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实验九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UML，逻辑， 软件体系结构设计（一）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深入理解UML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了解计算机学科中的逻辑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学习对比软件体系结构设计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GB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IEEE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最新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 (Software Architecture Document)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的标准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研究经典软件体系结构案例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The Unified Modeling Language Reference Manual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”，进一步学习UML知识，理解如何应用UML对系统进行建模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  <w:t xml:space="preserve"> （刘易）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UML (统一建模语言) 是一种通用的可视化建模语言，用于指定、可视化、构建和记录软件系统的工件。它可以帮助你从不同的角度理解系统，并为开发人员、架构师、项目经理等提供一个共同的语言。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 UML 视图：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UML 将系统分解成不同的视图，每个视图从不同的角度描述系统：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结构分类视图：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静态视图 (类图): 描述系统的静态结构，包括类、接口、数据类型以及它们之间的关系（例如，关联、泛化、依赖和实现）。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用例视图 (用例图): 描述系统功能以及参与者与系统之间的交互。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实现视图 (组件图): 描述系统的物理实现，包括组件、接口和它们之间的依赖关系。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部署视图 (部署图): 描述系统的物理部署，包括节点、组件实例和对象实例的配置。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动态行为视图：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状态机视图 (状态图): 描述对象在生命周期中响应事件的状态变化和行为。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活动视图 (活动图): 描述系统中活动的流程，包括顺序和并发活动。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交互视图 (序列图和协作图): 描述对象之间发送消息的顺序和方式。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模型管理视图：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描述模型本身的组织方式，包括包、子系统和模型之间的依赖关系。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 UML 元素：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每个视图都包含一组特定的元素，用于描述系统的不同方面：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类: 描述一组具有相同属性、操作、方法、关系和行为的对象。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接口: 描述一组操作，但没有给出它们的实现或状态。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数据类型: 描述一组没有身份的原始值。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用例: 描述系统执行的一系列动作，包括与参与者之间的交互。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参与者: 描述与系统交互的外部实体。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组件: 描述系统中可替换的物理实现单元。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节点: 描述运行时计算资源，例如计算机或设备。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状态: 描述对象生命周期中的一个特定条件或情况。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转换: 描述对象在响应事件时如何从一个状态转移到另一个状态。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消息: 描述对象之间传递的信息。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包: 用于组织元素的通用机制。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3. 建模步骤：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使用 UML 建模的过程通常遵循以下步骤：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确定系统范围和目标： 了解你要建模的系统及其预期功能。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识别参与者和用例： 确定与系统交互的外部实体以及他们想要执行的操作。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创建用例图： 使用用例和参与者来描述系统功能。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创建静态视图： 使用类图来描述系统的静态结构。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创建动态视图： 使用状态图、活动图、序列图和协作图来描述系统的动态行为。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创建实现视图和部署视图： 描述系统的物理实现和部署。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细化和迭代： 根据需要细化和修改模型，以确保它准确地反映系统。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 工具和资源：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可以使用 UML 建模工具来创建和管理模型，例如：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Visual Paradigm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Enterprise Architect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StarUML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浏览“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LOGIC IN COMPUTER SCIENCE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--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Modelling and Reasoning about Systems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”，了解常用逻辑及其在计算机学科中的应用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（丁弘扬）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命题逻辑：这是最基本的逻辑系统，涉及真值命题及其之间的逻辑关系，可以对逻辑表达式的真假进行推理的数学模型。在计算机科学中，命题逻辑常用于描述和验证程序的正确性和系统的性质。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谓词逻辑：研究的是包含谓词（表示性质或关系）和变量的句子的逻辑结构和推理规则。谓词逻辑能够表达原子单元的内部结构，并且具有强大的表达能力和灵活性，可以在不同的知识之间建立联系。在计算机学科中常用于描述数据结构，算法和程序的行为，此外，它也在数据库查询语言（如SQL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和人工智能领域（如知识表示和推理）中发挥重要作用。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模态逻辑：模态逻辑引入了模态算子，如“可能”和“必然”，以描述陈述的可能性和必然性。在计算机科学中，模态逻辑用于描述和推理关于系统状态，行为或属性的可能性和必然性。例如，在并发系统和分布式系统的建模中，模态逻辑可以帮助分析和推理系统状态之间的转换和性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时态逻辑：时态逻辑考虑了时间因素，允许我们描述和推理关于系统状态随时间变化的性质。在计算机学科中时态逻辑常用于描述和分析实时系统，并发系统和反应式系统的行为。通过时态逻辑，我们可以形式化表达系统的时态属性，如安全性，活性和稳定性，并进行验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分工协作，参考国标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 xml:space="preserve">“13 -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软件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结构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设计说明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(SDD)”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等资料，对比参考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最新标准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IEEE-42010.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pdf，针对自己的项目设计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</w:rPr>
        <w:t>初稿。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  <w:t xml:space="preserve"> （王攀）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分工协作，学习、检索研究经典软件体系结构案例。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On-the-Criteria-To-Be-Used-in-Decomposing-Systems-into-Modules.pdf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begin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instrText xml:space="preserve"> HYPERLINK "http://www.cs.cmu.edu/~ModProb/index.html" </w:instrTex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separate"/>
      </w:r>
      <w:r>
        <w:rPr>
          <w:rStyle w:val="5"/>
          <w:rFonts w:ascii="微软雅黑" w:hAnsi="微软雅黑" w:eastAsia="微软雅黑" w:cs="微软雅黑"/>
          <w:color w:val="000000"/>
          <w:sz w:val="18"/>
          <w:szCs w:val="18"/>
        </w:rPr>
        <w:t>http://www.cs.cmu.edu/~ModProb/index.html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 （张勇）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软件模块化设计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模块化的目的：提高系统的灵活性和可理解性，同时缩短开发时间。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模块化的效果：依赖于划分系统为模块时所使用的标准。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系统设计问题：论文提出了一个系统设计问题，并描述了传统和非传统的分解方法，展示了非传统分解在实现目标上的优势。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模块化标准：讨论了划分系统时所使用的标准，并提出了一些可用于系统模块化分解的标准，包括信息隐藏（每个模块隐藏一个设计决策，不让其他模块知道）和独立开发等。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实现：指出如果按照传统的假设（一个模块由一个或多个子程序组成）来实现非传统分解，那么在大多数情况下效率会较低。论文草拟了一种替代的实现方法，该方法不会有这种效率影响，例如通过使用汇编器将程序编写为看起来像是子程序的函数，但实际上根据需要进行适当的汇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模块化的好处：包括管理上的便利（开发时间缩短）、产品的灵活性（一个模块的大幅更改不必影响其他模块）、以及可理解性（可以逐个模块地研究系统，从而更好地理解并设计整个系统）。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KWIC索引生产系统：作为例子，论文详细描述了一个KWIC索引系统的模块化，包括输入、循环位移、排序、输出和主控制模块。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模块化比较：比较了两种不同的模块化方法，讨论了它们在可变性、独立开发和可理解性方面的差异。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效率与实现：讨论了如何通过非传统的模块化方法实现效率，包括使用汇编器将程序编写为看起来像是子程序的函数，但实际上根据需要进行适当的汇编。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编译器和解释器的共同分解：论文还讨论了如何将模块化规则应用于编译器和解释器的设计，发现早期的分解对于编译器和解释器都是有效的。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层次结构：论文提出了程序的层次结构概念，并讨论了如何通过模块化设计来实现层次结构，以及层次结构的好处。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结论：建议不要基于流程图开始系统模块化的分解，而是从可能变化或难以设计的决策列表开始，每个模块都设计为隐藏这些决策。为了实现高效，需要放弃模块是子程序集合的假设，而是允许子程序和程序成为来自不同模块的代码集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完成软件需求规格说明SRS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（李雨桐）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下周五（含）前将软件需求规格说明提交给相应的助教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5599A"/>
    <w:multiLevelType w:val="singleLevel"/>
    <w:tmpl w:val="EBE559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hZWFlZTc3ZDIyYWM1ZGM3NzAwMmNhZDk0MzFkMGIifQ=="/>
  </w:docVars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3559"/>
    <w:rsid w:val="0058767C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10C1708C"/>
    <w:rsid w:val="279D616F"/>
    <w:rsid w:val="336E2F66"/>
    <w:rsid w:val="42C5679A"/>
    <w:rsid w:val="516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4"/>
    <w:link w:val="2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微信用户</cp:lastModifiedBy>
  <dcterms:modified xsi:type="dcterms:W3CDTF">2024-05-06T08:22:19Z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6B77FC7DF8FF4DF8941B805986978F4B_12</vt:lpwstr>
  </property>
</Properties>
</file>