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实验八</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软件需求规格说明</w:t>
      </w:r>
      <w:r>
        <w:rPr>
          <w:rFonts w:ascii="微软雅黑" w:hAnsi="微软雅黑" w:eastAsia="微软雅黑" w:cs="微软雅黑"/>
          <w:color w:val="000000"/>
          <w:sz w:val="18"/>
          <w:szCs w:val="18"/>
        </w:rPr>
        <w:t>SR</w:t>
      </w:r>
      <w:r>
        <w:rPr>
          <w:rFonts w:hint="eastAsia" w:ascii="微软雅黑" w:hAnsi="微软雅黑" w:eastAsia="微软雅黑" w:cs="微软雅黑"/>
          <w:color w:val="000000"/>
          <w:sz w:val="18"/>
          <w:szCs w:val="18"/>
        </w:rPr>
        <w:t>S（</w:t>
      </w:r>
      <w:r>
        <w:rPr>
          <w:rFonts w:ascii="微软雅黑" w:hAnsi="微软雅黑" w:eastAsia="微软雅黑" w:cs="微软雅黑"/>
          <w:color w:val="000000"/>
          <w:sz w:val="18"/>
          <w:szCs w:val="18"/>
        </w:rPr>
        <w:t>3</w:t>
      </w:r>
      <w:r>
        <w:rPr>
          <w:rFonts w:hint="eastAsia"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1. </w:t>
      </w:r>
      <w:r>
        <w:rPr>
          <w:rFonts w:hint="eastAsia" w:ascii="微软雅黑" w:hAnsi="微软雅黑" w:eastAsia="微软雅黑" w:cs="微软雅黑"/>
          <w:color w:val="000000"/>
          <w:sz w:val="18"/>
          <w:szCs w:val="18"/>
        </w:rPr>
        <w:t>学习Petri网基本知识及如何应用Petri网建模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 xml:space="preserve">练习用各种动态建模工具 </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状态图</w:t>
      </w:r>
      <w:bookmarkStart w:id="0" w:name="_Hlk100852977"/>
      <w:r>
        <w:rPr>
          <w:rFonts w:hint="eastAsia" w:ascii="微软雅黑" w:hAnsi="微软雅黑" w:eastAsia="微软雅黑" w:cs="微软雅黑"/>
          <w:color w:val="000000"/>
          <w:sz w:val="18"/>
          <w:szCs w:val="18"/>
        </w:rPr>
        <w:t>、</w:t>
      </w:r>
      <w:bookmarkEnd w:id="0"/>
      <w:r>
        <w:rPr>
          <w:rFonts w:hint="eastAsia" w:ascii="微软雅黑" w:hAnsi="微软雅黑" w:eastAsia="微软雅黑" w:cs="微软雅黑"/>
          <w:color w:val="000000"/>
          <w:sz w:val="18"/>
          <w:szCs w:val="18"/>
        </w:rPr>
        <w:t>Petri网、数据流图、</w:t>
      </w:r>
      <w:r>
        <w:rPr>
          <w:rFonts w:ascii="微软雅黑" w:hAnsi="微软雅黑" w:eastAsia="微软雅黑" w:cs="微软雅黑"/>
          <w:color w:val="000000"/>
          <w:sz w:val="18"/>
          <w:szCs w:val="18"/>
        </w:rPr>
        <w:t>OCL</w:t>
      </w:r>
      <w:r>
        <w:rPr>
          <w:rFonts w:hint="eastAsia" w:ascii="微软雅黑" w:hAnsi="微软雅黑" w:eastAsia="微软雅黑" w:cs="微软雅黑"/>
          <w:color w:val="000000"/>
          <w:sz w:val="18"/>
          <w:szCs w:val="18"/>
        </w:rPr>
        <w:t>逻辑等）对所负责的项目进行建模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3. </w:t>
      </w:r>
      <w:r>
        <w:rPr>
          <w:rFonts w:hint="eastAsia" w:ascii="微软雅黑" w:hAnsi="微软雅黑" w:eastAsia="微软雅黑" w:cs="微软雅黑"/>
          <w:color w:val="000000"/>
          <w:sz w:val="18"/>
          <w:szCs w:val="18"/>
        </w:rPr>
        <w:t>完善自己项目的</w:t>
      </w:r>
      <w:r>
        <w:rPr>
          <w:rFonts w:ascii="微软雅黑" w:hAnsi="微软雅黑" w:eastAsia="微软雅黑" w:cs="微软雅黑"/>
          <w:color w:val="000000"/>
          <w:sz w:val="18"/>
          <w:szCs w:val="18"/>
        </w:rPr>
        <w:t>SRS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yellow"/>
          <w:lang w:val="en-US" w:eastAsia="zh-CN"/>
        </w:rPr>
      </w:pPr>
      <w:r>
        <w:rPr>
          <w:rFonts w:ascii="微软雅黑" w:hAnsi="微软雅黑" w:eastAsia="微软雅黑" w:cs="微软雅黑"/>
          <w:color w:val="000000"/>
          <w:sz w:val="18"/>
          <w:szCs w:val="18"/>
          <w:highlight w:val="yellow"/>
        </w:rPr>
        <w:t xml:space="preserve">1. </w:t>
      </w:r>
      <w:r>
        <w:rPr>
          <w:rFonts w:hint="eastAsia" w:ascii="微软雅黑" w:hAnsi="微软雅黑" w:eastAsia="微软雅黑" w:cs="微软雅黑"/>
          <w:color w:val="000000"/>
          <w:sz w:val="18"/>
          <w:szCs w:val="18"/>
          <w:highlight w:val="yellow"/>
        </w:rPr>
        <w:t>阅读“</w:t>
      </w:r>
      <w:r>
        <w:rPr>
          <w:rFonts w:ascii="微软雅黑" w:hAnsi="微软雅黑" w:eastAsia="微软雅黑" w:cs="微软雅黑"/>
          <w:color w:val="000000"/>
          <w:sz w:val="18"/>
          <w:szCs w:val="18"/>
          <w:highlight w:val="yellow"/>
        </w:rPr>
        <w:t>SYSTEM MODELLING WITH PETRI NETS</w:t>
      </w:r>
      <w:r>
        <w:rPr>
          <w:rFonts w:hint="eastAsia" w:ascii="微软雅黑" w:hAnsi="微软雅黑" w:eastAsia="微软雅黑" w:cs="微软雅黑"/>
          <w:color w:val="000000"/>
          <w:sz w:val="18"/>
          <w:szCs w:val="18"/>
          <w:highlight w:val="yellow"/>
        </w:rPr>
        <w:t>”，进一步学习</w:t>
      </w:r>
      <w:bookmarkStart w:id="1" w:name="_Hlk100853701"/>
      <w:r>
        <w:rPr>
          <w:rFonts w:hint="eastAsia" w:ascii="微软雅黑" w:hAnsi="微软雅黑" w:eastAsia="微软雅黑" w:cs="微软雅黑"/>
          <w:color w:val="000000"/>
          <w:sz w:val="18"/>
          <w:szCs w:val="18"/>
          <w:highlight w:val="yellow"/>
        </w:rPr>
        <w:t>Petri网</w:t>
      </w:r>
      <w:bookmarkEnd w:id="1"/>
      <w:r>
        <w:rPr>
          <w:rFonts w:hint="eastAsia" w:ascii="微软雅黑" w:hAnsi="微软雅黑" w:eastAsia="微软雅黑" w:cs="微软雅黑"/>
          <w:color w:val="000000"/>
          <w:sz w:val="18"/>
          <w:szCs w:val="18"/>
          <w:highlight w:val="yellow"/>
        </w:rPr>
        <w:t>知识，了解如何应用Petri网对系统进行建模</w:t>
      </w:r>
      <w:r>
        <w:rPr>
          <w:rFonts w:hint="eastAsia" w:ascii="微软雅黑" w:hAnsi="微软雅黑" w:eastAsia="微软雅黑" w:cs="微软雅黑"/>
          <w:color w:val="000000"/>
          <w:sz w:val="18"/>
          <w:szCs w:val="18"/>
          <w:highlight w:val="yellow"/>
          <w:lang w:eastAsia="zh-CN"/>
        </w:rPr>
        <w:t>（</w:t>
      </w:r>
      <w:r>
        <w:rPr>
          <w:rFonts w:hint="eastAsia" w:ascii="微软雅黑" w:hAnsi="微软雅黑" w:eastAsia="微软雅黑" w:cs="微软雅黑"/>
          <w:color w:val="000000"/>
          <w:sz w:val="18"/>
          <w:szCs w:val="18"/>
          <w:highlight w:val="yellow"/>
          <w:lang w:val="en-US" w:eastAsia="zh-CN"/>
        </w:rPr>
        <w:t>李雨桐）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b/>
          <w:bCs/>
          <w:color w:val="000000"/>
          <w:sz w:val="18"/>
          <w:szCs w:val="18"/>
          <w:highlight w:val="none"/>
        </w:rPr>
        <w:t>佩特里网</w:t>
      </w:r>
      <w:r>
        <w:rPr>
          <w:rFonts w:hint="default" w:ascii="微软雅黑" w:hAnsi="微软雅黑" w:eastAsia="微软雅黑" w:cs="微软雅黑"/>
          <w:color w:val="000000"/>
          <w:sz w:val="18"/>
          <w:szCs w:val="18"/>
          <w:highlight w:val="none"/>
        </w:rPr>
        <w:t>（英语：</w:t>
      </w:r>
      <w:r>
        <w:rPr>
          <w:rFonts w:hint="default" w:ascii="微软雅黑" w:hAnsi="微软雅黑" w:eastAsia="微软雅黑" w:cs="微软雅黑"/>
          <w:color w:val="000000"/>
          <w:sz w:val="18"/>
          <w:szCs w:val="18"/>
          <w:highlight w:val="none"/>
          <w:lang w:val="en-US"/>
        </w:rPr>
        <w:t>Petri net</w:t>
      </w:r>
      <w:r>
        <w:rPr>
          <w:rFonts w:hint="default" w:ascii="微软雅黑" w:hAnsi="微软雅黑" w:eastAsia="微软雅黑" w:cs="微软雅黑"/>
          <w:color w:val="000000"/>
          <w:sz w:val="18"/>
          <w:szCs w:val="18"/>
          <w:highlight w:val="none"/>
        </w:rPr>
        <w:t>），是对离散并行系统的</w:t>
      </w:r>
      <w:r>
        <w:rPr>
          <w:rFonts w:hint="default" w:ascii="微软雅黑" w:hAnsi="微软雅黑" w:eastAsia="微软雅黑" w:cs="微软雅黑"/>
          <w:color w:val="000000"/>
          <w:sz w:val="18"/>
          <w:szCs w:val="18"/>
          <w:highlight w:val="none"/>
        </w:rPr>
        <w:fldChar w:fldCharType="begin"/>
      </w:r>
      <w:r>
        <w:rPr>
          <w:rFonts w:hint="default" w:ascii="微软雅黑" w:hAnsi="微软雅黑" w:eastAsia="微软雅黑" w:cs="微软雅黑"/>
          <w:color w:val="000000"/>
          <w:sz w:val="18"/>
          <w:szCs w:val="18"/>
          <w:highlight w:val="none"/>
        </w:rPr>
        <w:instrText xml:space="preserve"> HYPERLINK "https://zh.wikipedia.org/wiki/%E6%95%B0%E5%AD%A6" \o "数学" </w:instrText>
      </w:r>
      <w:r>
        <w:rPr>
          <w:rFonts w:hint="default" w:ascii="微软雅黑" w:hAnsi="微软雅黑" w:eastAsia="微软雅黑" w:cs="微软雅黑"/>
          <w:color w:val="000000"/>
          <w:sz w:val="18"/>
          <w:szCs w:val="18"/>
          <w:highlight w:val="none"/>
        </w:rPr>
        <w:fldChar w:fldCharType="separate"/>
      </w:r>
      <w:r>
        <w:rPr>
          <w:rFonts w:hint="default" w:ascii="微软雅黑" w:hAnsi="微软雅黑" w:eastAsia="微软雅黑" w:cs="微软雅黑"/>
          <w:color w:val="000000"/>
          <w:sz w:val="18"/>
          <w:szCs w:val="18"/>
          <w:highlight w:val="none"/>
        </w:rPr>
        <w:t>数学</w:t>
      </w:r>
      <w:r>
        <w:rPr>
          <w:rFonts w:hint="default" w:ascii="微软雅黑" w:hAnsi="微软雅黑" w:eastAsia="微软雅黑" w:cs="微软雅黑"/>
          <w:color w:val="000000"/>
          <w:sz w:val="18"/>
          <w:szCs w:val="18"/>
          <w:highlight w:val="none"/>
        </w:rPr>
        <w:fldChar w:fldCharType="end"/>
      </w:r>
      <w:r>
        <w:rPr>
          <w:rFonts w:hint="default" w:ascii="微软雅黑" w:hAnsi="微软雅黑" w:eastAsia="微软雅黑" w:cs="微软雅黑"/>
          <w:color w:val="000000"/>
          <w:sz w:val="18"/>
          <w:szCs w:val="18"/>
          <w:highlight w:val="none"/>
        </w:rPr>
        <w:t>表示。佩特里网属于</w:t>
      </w:r>
      <w:r>
        <w:rPr>
          <w:rFonts w:hint="default" w:ascii="微软雅黑" w:hAnsi="微软雅黑" w:eastAsia="微软雅黑" w:cs="微软雅黑"/>
          <w:color w:val="000000"/>
          <w:sz w:val="18"/>
          <w:szCs w:val="18"/>
          <w:highlight w:val="none"/>
        </w:rPr>
        <w:fldChar w:fldCharType="begin"/>
      </w:r>
      <w:r>
        <w:rPr>
          <w:rFonts w:hint="default" w:ascii="微软雅黑" w:hAnsi="微软雅黑" w:eastAsia="微软雅黑" w:cs="微软雅黑"/>
          <w:color w:val="000000"/>
          <w:sz w:val="18"/>
          <w:szCs w:val="18"/>
          <w:highlight w:val="none"/>
        </w:rPr>
        <w:instrText xml:space="preserve"> HYPERLINK "https://zh.wikipedia.org/wiki/%E9%9B%A2%E6%95%A3%E4%BA%8B%E4%BB%B6%E5%8B%95%E6%85%8B%E7%B3%BB%E7%B5%B1" \o "离散事件动态系统" </w:instrText>
      </w:r>
      <w:r>
        <w:rPr>
          <w:rFonts w:hint="default" w:ascii="微软雅黑" w:hAnsi="微软雅黑" w:eastAsia="微软雅黑" w:cs="微软雅黑"/>
          <w:color w:val="000000"/>
          <w:sz w:val="18"/>
          <w:szCs w:val="18"/>
          <w:highlight w:val="none"/>
        </w:rPr>
        <w:fldChar w:fldCharType="separate"/>
      </w:r>
      <w:r>
        <w:rPr>
          <w:rFonts w:hint="default" w:ascii="微软雅黑" w:hAnsi="微软雅黑" w:eastAsia="微软雅黑" w:cs="微软雅黑"/>
          <w:color w:val="000000"/>
          <w:sz w:val="18"/>
          <w:szCs w:val="18"/>
          <w:highlight w:val="none"/>
        </w:rPr>
        <w:t>离散事件动态系统</w:t>
      </w:r>
      <w:r>
        <w:rPr>
          <w:rFonts w:hint="default" w:ascii="微软雅黑" w:hAnsi="微软雅黑" w:eastAsia="微软雅黑" w:cs="微软雅黑"/>
          <w:color w:val="000000"/>
          <w:sz w:val="18"/>
          <w:szCs w:val="18"/>
          <w:highlight w:val="none"/>
        </w:rPr>
        <w:fldChar w:fldCharType="end"/>
      </w:r>
      <w:r>
        <w:rPr>
          <w:rFonts w:hint="default" w:ascii="微软雅黑" w:hAnsi="微软雅黑" w:eastAsia="微软雅黑" w:cs="微软雅黑"/>
          <w:color w:val="000000"/>
          <w:sz w:val="18"/>
          <w:szCs w:val="18"/>
          <w:highlight w:val="none"/>
        </w:rPr>
        <w:t>，是1960年代由</w:t>
      </w:r>
      <w:r>
        <w:rPr>
          <w:rFonts w:hint="default" w:ascii="微软雅黑" w:hAnsi="微软雅黑" w:eastAsia="微软雅黑" w:cs="微软雅黑"/>
          <w:color w:val="000000"/>
          <w:sz w:val="18"/>
          <w:szCs w:val="18"/>
          <w:highlight w:val="none"/>
        </w:rPr>
        <w:fldChar w:fldCharType="begin"/>
      </w:r>
      <w:r>
        <w:rPr>
          <w:rFonts w:hint="default" w:ascii="微软雅黑" w:hAnsi="微软雅黑" w:eastAsia="微软雅黑" w:cs="微软雅黑"/>
          <w:color w:val="000000"/>
          <w:sz w:val="18"/>
          <w:szCs w:val="18"/>
          <w:highlight w:val="none"/>
        </w:rPr>
        <w:instrText xml:space="preserve"> HYPERLINK "https://zh.wikipedia.org/wiki/%E5%8D%A1%E5%B0%94%C2%B7%E4%BA%9A%E5%BD%93%C2%B7%E4%BD%A9%E7%89%B9%E9%87%8C" \o "" </w:instrText>
      </w:r>
      <w:r>
        <w:rPr>
          <w:rFonts w:hint="default" w:ascii="微软雅黑" w:hAnsi="微软雅黑" w:eastAsia="微软雅黑" w:cs="微软雅黑"/>
          <w:color w:val="000000"/>
          <w:sz w:val="18"/>
          <w:szCs w:val="18"/>
          <w:highlight w:val="none"/>
        </w:rPr>
        <w:fldChar w:fldCharType="separate"/>
      </w:r>
      <w:r>
        <w:rPr>
          <w:rFonts w:hint="default" w:ascii="微软雅黑" w:hAnsi="微软雅黑" w:eastAsia="微软雅黑" w:cs="微软雅黑"/>
          <w:color w:val="000000"/>
          <w:sz w:val="18"/>
          <w:szCs w:val="18"/>
          <w:highlight w:val="none"/>
        </w:rPr>
        <w:t>卡尔·亚当·佩特里</w:t>
      </w:r>
      <w:r>
        <w:rPr>
          <w:rFonts w:hint="default" w:ascii="微软雅黑" w:hAnsi="微软雅黑" w:eastAsia="微软雅黑" w:cs="微软雅黑"/>
          <w:color w:val="000000"/>
          <w:sz w:val="18"/>
          <w:szCs w:val="18"/>
          <w:highlight w:val="none"/>
        </w:rPr>
        <w:fldChar w:fldCharType="end"/>
      </w:r>
      <w:r>
        <w:rPr>
          <w:rFonts w:hint="default" w:ascii="微软雅黑" w:hAnsi="微软雅黑" w:eastAsia="微软雅黑" w:cs="微软雅黑"/>
          <w:color w:val="000000"/>
          <w:sz w:val="18"/>
          <w:szCs w:val="18"/>
          <w:highlight w:val="none"/>
        </w:rPr>
        <w:t>发明的</w:t>
      </w:r>
      <w:r>
        <w:rPr>
          <w:rFonts w:hint="default" w:ascii="微软雅黑" w:hAnsi="微软雅黑" w:eastAsia="微软雅黑" w:cs="微软雅黑"/>
          <w:color w:val="000000"/>
          <w:sz w:val="18"/>
          <w:szCs w:val="18"/>
          <w:highlight w:val="none"/>
        </w:rPr>
        <w:fldChar w:fldCharType="begin"/>
      </w:r>
      <w:r>
        <w:rPr>
          <w:rFonts w:hint="default" w:ascii="微软雅黑" w:hAnsi="微软雅黑" w:eastAsia="微软雅黑" w:cs="微软雅黑"/>
          <w:color w:val="000000"/>
          <w:sz w:val="18"/>
          <w:szCs w:val="18"/>
          <w:highlight w:val="none"/>
        </w:rPr>
        <w:instrText xml:space="preserve"> HYPERLINK "https://zh.wikipedia.org/wiki/%E4%BD%A9%E7%89%B9%E9%87%8C%E7%B6%B2" \l "cite_note-1" </w:instrText>
      </w:r>
      <w:r>
        <w:rPr>
          <w:rFonts w:hint="default" w:ascii="微软雅黑" w:hAnsi="微软雅黑" w:eastAsia="微软雅黑" w:cs="微软雅黑"/>
          <w:color w:val="000000"/>
          <w:sz w:val="18"/>
          <w:szCs w:val="18"/>
          <w:highlight w:val="none"/>
        </w:rPr>
        <w:fldChar w:fldCharType="separate"/>
      </w:r>
      <w:r>
        <w:rPr>
          <w:rFonts w:hint="default" w:ascii="微软雅黑" w:hAnsi="微软雅黑" w:eastAsia="微软雅黑" w:cs="微软雅黑"/>
          <w:color w:val="000000"/>
          <w:sz w:val="18"/>
          <w:szCs w:val="18"/>
          <w:highlight w:val="none"/>
        </w:rPr>
        <w:t>[1]</w:t>
      </w:r>
      <w:r>
        <w:rPr>
          <w:rFonts w:hint="default" w:ascii="微软雅黑" w:hAnsi="微软雅黑" w:eastAsia="微软雅黑" w:cs="微软雅黑"/>
          <w:color w:val="000000"/>
          <w:sz w:val="18"/>
          <w:szCs w:val="18"/>
          <w:highlight w:val="none"/>
        </w:rPr>
        <w:fldChar w:fldCharType="end"/>
      </w:r>
      <w:r>
        <w:rPr>
          <w:rFonts w:hint="default" w:ascii="微软雅黑" w:hAnsi="微软雅黑" w:eastAsia="微软雅黑" w:cs="微软雅黑"/>
          <w:color w:val="000000"/>
          <w:sz w:val="18"/>
          <w:szCs w:val="18"/>
          <w:highlight w:val="none"/>
        </w:rPr>
        <w:t>，适合于描述异步的、并发的计算机系统模型。佩特里网既有严格的数学表述方式，也有直观的图形表达方式。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由于佩特里网能表达并发的事件，被认为是</w:t>
      </w:r>
      <w:r>
        <w:rPr>
          <w:rFonts w:hint="default" w:ascii="微软雅黑" w:hAnsi="微软雅黑" w:eastAsia="微软雅黑" w:cs="微软雅黑"/>
          <w:color w:val="000000"/>
          <w:sz w:val="18"/>
          <w:szCs w:val="18"/>
          <w:highlight w:val="none"/>
        </w:rPr>
        <w:fldChar w:fldCharType="begin"/>
      </w:r>
      <w:r>
        <w:rPr>
          <w:rFonts w:hint="default" w:ascii="微软雅黑" w:hAnsi="微软雅黑" w:eastAsia="微软雅黑" w:cs="微软雅黑"/>
          <w:color w:val="000000"/>
          <w:sz w:val="18"/>
          <w:szCs w:val="18"/>
          <w:highlight w:val="none"/>
        </w:rPr>
        <w:instrText xml:space="preserve"> HYPERLINK "https://zh.wikipedia.org/w/index.php?title=%E8%87%AA%E5%8A%A8%E5%8C%96%E7%90%86%E8%AE%BA&amp;action=edit&amp;redlink=1" \o "自动化理论（页面不存在）" </w:instrText>
      </w:r>
      <w:r>
        <w:rPr>
          <w:rFonts w:hint="default" w:ascii="微软雅黑" w:hAnsi="微软雅黑" w:eastAsia="微软雅黑" w:cs="微软雅黑"/>
          <w:color w:val="000000"/>
          <w:sz w:val="18"/>
          <w:szCs w:val="18"/>
          <w:highlight w:val="none"/>
        </w:rPr>
        <w:fldChar w:fldCharType="separate"/>
      </w:r>
      <w:r>
        <w:rPr>
          <w:rFonts w:hint="default" w:ascii="微软雅黑" w:hAnsi="微软雅黑" w:eastAsia="微软雅黑" w:cs="微软雅黑"/>
          <w:color w:val="000000"/>
          <w:sz w:val="18"/>
          <w:szCs w:val="18"/>
          <w:highlight w:val="none"/>
        </w:rPr>
        <w:t>自动化理论</w:t>
      </w:r>
      <w:r>
        <w:rPr>
          <w:rFonts w:hint="default" w:ascii="微软雅黑" w:hAnsi="微软雅黑" w:eastAsia="微软雅黑" w:cs="微软雅黑"/>
          <w:color w:val="000000"/>
          <w:sz w:val="18"/>
          <w:szCs w:val="18"/>
          <w:highlight w:val="none"/>
        </w:rPr>
        <w:fldChar w:fldCharType="end"/>
      </w:r>
      <w:r>
        <w:rPr>
          <w:rFonts w:hint="default" w:ascii="微软雅黑" w:hAnsi="微软雅黑" w:eastAsia="微软雅黑" w:cs="微软雅黑"/>
          <w:color w:val="000000"/>
          <w:sz w:val="18"/>
          <w:szCs w:val="18"/>
          <w:highlight w:val="none"/>
        </w:rPr>
        <w:t>的一种。研究领域趋向认为佩特里网是所有流程定义语言之母。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bCs/>
          <w:color w:val="000000"/>
          <w:sz w:val="18"/>
          <w:szCs w:val="18"/>
          <w:highlight w:val="none"/>
        </w:rPr>
      </w:pPr>
      <w:r>
        <w:rPr>
          <w:rFonts w:hint="default" w:ascii="微软雅黑" w:hAnsi="微软雅黑" w:eastAsia="微软雅黑" w:cs="微软雅黑"/>
          <w:b/>
          <w:bCs/>
          <w:color w:val="000000"/>
          <w:sz w:val="18"/>
          <w:szCs w:val="18"/>
          <w:highlight w:val="none"/>
        </w:rPr>
        <w:t>经典佩特里网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highlight w:val="none"/>
        </w:rPr>
      </w:pPr>
      <w:r>
        <w:rPr>
          <w:rFonts w:ascii="微软雅黑" w:hAnsi="微软雅黑" w:eastAsia="微软雅黑" w:cs="微软雅黑"/>
          <w:color w:val="000000"/>
          <w:sz w:val="18"/>
          <w:szCs w:val="18"/>
          <w:highlight w:val="none"/>
        </w:rPr>
        <w:t>经典的佩特里网是简单的过程模型，由两种节点：库所和变迁，有向弧，以及令牌等</w:t>
      </w:r>
      <w:r>
        <w:rPr>
          <w:rFonts w:hint="default" w:ascii="微软雅黑" w:hAnsi="微软雅黑" w:eastAsia="微软雅黑" w:cs="微软雅黑"/>
          <w:color w:val="000000"/>
          <w:sz w:val="18"/>
          <w:szCs w:val="18"/>
          <w:highlight w:val="none"/>
        </w:rPr>
        <w:t>元素组成的。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r>
        <w:rPr>
          <w:rFonts w:ascii="微软雅黑" w:hAnsi="微软雅黑" w:eastAsia="微软雅黑" w:cs="微软雅黑"/>
          <w:color w:val="000000"/>
          <w:sz w:val="18"/>
          <w:szCs w:val="18"/>
          <w:highlight w:val="cyan"/>
        </w:rPr>
        <w:drawing>
          <wp:inline distT="0" distB="0" distL="114300" distR="114300">
            <wp:extent cx="4251325" cy="1751965"/>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51325" cy="175196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highlight w:val="none"/>
        </w:rPr>
      </w:pPr>
      <w:r>
        <w:rPr>
          <w:rFonts w:hint="default" w:ascii="微软雅黑" w:hAnsi="微软雅黑" w:eastAsia="微软雅黑" w:cs="微软雅黑"/>
          <w:b/>
          <w:bCs/>
          <w:color w:val="000000"/>
          <w:sz w:val="18"/>
          <w:szCs w:val="18"/>
          <w:highlight w:val="none"/>
        </w:rPr>
        <w:t>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佩特里网的元素：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b/>
          <w:bCs/>
          <w:color w:val="000000"/>
          <w:sz w:val="18"/>
          <w:szCs w:val="18"/>
          <w:highlight w:val="none"/>
        </w:rPr>
        <w:t>库所</w:t>
      </w:r>
      <w:r>
        <w:rPr>
          <w:rFonts w:hint="default" w:ascii="微软雅黑" w:hAnsi="微软雅黑" w:eastAsia="微软雅黑" w:cs="微软雅黑"/>
          <w:color w:val="000000"/>
          <w:sz w:val="18"/>
          <w:szCs w:val="18"/>
          <w:highlight w:val="none"/>
        </w:rPr>
        <w:t>（Place）圆形节点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b/>
          <w:bCs/>
          <w:color w:val="000000"/>
          <w:sz w:val="18"/>
          <w:szCs w:val="18"/>
          <w:highlight w:val="none"/>
        </w:rPr>
        <w:t>变迁</w:t>
      </w:r>
      <w:r>
        <w:rPr>
          <w:rFonts w:hint="default" w:ascii="微软雅黑" w:hAnsi="微软雅黑" w:eastAsia="微软雅黑" w:cs="微软雅黑"/>
          <w:color w:val="000000"/>
          <w:sz w:val="18"/>
          <w:szCs w:val="18"/>
          <w:highlight w:val="none"/>
        </w:rPr>
        <w:t>（Transition）方形节点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b/>
          <w:bCs/>
          <w:color w:val="000000"/>
          <w:sz w:val="18"/>
          <w:szCs w:val="18"/>
          <w:highlight w:val="none"/>
        </w:rPr>
        <w:t>有向弧</w:t>
      </w:r>
      <w:r>
        <w:rPr>
          <w:rFonts w:hint="default" w:ascii="微软雅黑" w:hAnsi="微软雅黑" w:eastAsia="微软雅黑" w:cs="微软雅黑"/>
          <w:color w:val="000000"/>
          <w:sz w:val="18"/>
          <w:szCs w:val="18"/>
          <w:highlight w:val="none"/>
        </w:rPr>
        <w:t>（Arc）是库所和变迁之间的有向弧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b/>
          <w:bCs/>
          <w:color w:val="000000"/>
          <w:sz w:val="18"/>
          <w:szCs w:val="18"/>
          <w:highlight w:val="none"/>
        </w:rPr>
        <w:t>令牌</w:t>
      </w:r>
      <w:r>
        <w:rPr>
          <w:rFonts w:hint="default" w:ascii="微软雅黑" w:hAnsi="微软雅黑" w:eastAsia="微软雅黑" w:cs="微软雅黑"/>
          <w:color w:val="000000"/>
          <w:sz w:val="18"/>
          <w:szCs w:val="18"/>
          <w:highlight w:val="none"/>
        </w:rPr>
        <w:t>（Token）是库所中的动态对象，可以从一个库所移动到另一个库所。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佩特里网的</w:t>
      </w:r>
      <w:r>
        <w:rPr>
          <w:rFonts w:hint="default" w:ascii="微软雅黑" w:hAnsi="微软雅黑" w:eastAsia="微软雅黑" w:cs="微软雅黑"/>
          <w:b/>
          <w:bCs/>
          <w:color w:val="000000"/>
          <w:sz w:val="18"/>
          <w:szCs w:val="18"/>
          <w:highlight w:val="none"/>
        </w:rPr>
        <w:t>规则</w:t>
      </w:r>
      <w:r>
        <w:rPr>
          <w:rFonts w:hint="default" w:ascii="微软雅黑" w:hAnsi="微软雅黑" w:eastAsia="微软雅黑" w:cs="微软雅黑"/>
          <w:color w:val="000000"/>
          <w:sz w:val="18"/>
          <w:szCs w:val="18"/>
          <w:highlight w:val="none"/>
        </w:rPr>
        <w:t>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有向弧是有方向的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两个库所之间或两个变迁之间不允许有弧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库所可以拥有任意数量的令牌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highlight w:val="none"/>
        </w:rPr>
      </w:pPr>
      <w:r>
        <w:rPr>
          <w:rFonts w:hint="default" w:ascii="微软雅黑" w:hAnsi="微软雅黑" w:eastAsia="微软雅黑" w:cs="微软雅黑"/>
          <w:b/>
          <w:bCs/>
          <w:color w:val="000000"/>
          <w:sz w:val="18"/>
          <w:szCs w:val="18"/>
          <w:highlight w:val="none"/>
        </w:rPr>
        <w:t>行为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如果一个变迁的每个</w:t>
      </w:r>
      <w:r>
        <w:rPr>
          <w:rFonts w:hint="default" w:ascii="微软雅黑" w:hAnsi="微软雅黑" w:eastAsia="微软雅黑" w:cs="微软雅黑"/>
          <w:b/>
          <w:bCs/>
          <w:color w:val="000000"/>
          <w:sz w:val="18"/>
          <w:szCs w:val="18"/>
          <w:highlight w:val="none"/>
        </w:rPr>
        <w:t>输入库所</w:t>
      </w:r>
      <w:r>
        <w:rPr>
          <w:rFonts w:hint="default" w:ascii="微软雅黑" w:hAnsi="微软雅黑" w:eastAsia="微软雅黑" w:cs="微软雅黑"/>
          <w:color w:val="000000"/>
          <w:sz w:val="18"/>
          <w:szCs w:val="18"/>
          <w:highlight w:val="none"/>
        </w:rPr>
        <w:t>（input place）都拥有数量足够的令牌时，该变迁即为</w:t>
      </w:r>
      <w:r>
        <w:rPr>
          <w:rFonts w:hint="default" w:ascii="微软雅黑" w:hAnsi="微软雅黑" w:eastAsia="微软雅黑" w:cs="微软雅黑"/>
          <w:b/>
          <w:bCs/>
          <w:color w:val="000000"/>
          <w:sz w:val="18"/>
          <w:szCs w:val="18"/>
          <w:highlight w:val="none"/>
        </w:rPr>
        <w:t>被允许</w:t>
      </w:r>
      <w:r>
        <w:rPr>
          <w:rFonts w:hint="default" w:ascii="微软雅黑" w:hAnsi="微软雅黑" w:eastAsia="微软雅黑" w:cs="微软雅黑"/>
          <w:color w:val="000000"/>
          <w:sz w:val="18"/>
          <w:szCs w:val="18"/>
          <w:highlight w:val="none"/>
        </w:rPr>
        <w:t>（enable）。一个变迁被允许时，变迁将</w:t>
      </w:r>
      <w:r>
        <w:rPr>
          <w:rFonts w:hint="default" w:ascii="微软雅黑" w:hAnsi="微软雅黑" w:eastAsia="微软雅黑" w:cs="微软雅黑"/>
          <w:b/>
          <w:bCs/>
          <w:color w:val="000000"/>
          <w:sz w:val="18"/>
          <w:szCs w:val="18"/>
          <w:highlight w:val="none"/>
        </w:rPr>
        <w:t>发生</w:t>
      </w:r>
      <w:r>
        <w:rPr>
          <w:rFonts w:hint="default" w:ascii="微软雅黑" w:hAnsi="微软雅黑" w:eastAsia="微软雅黑" w:cs="微软雅黑"/>
          <w:color w:val="000000"/>
          <w:sz w:val="18"/>
          <w:szCs w:val="18"/>
          <w:highlight w:val="none"/>
        </w:rPr>
        <w:t>（fire），</w:t>
      </w:r>
      <w:r>
        <w:rPr>
          <w:rFonts w:hint="default" w:ascii="微软雅黑" w:hAnsi="微软雅黑" w:eastAsia="微软雅黑" w:cs="微软雅黑"/>
          <w:b/>
          <w:bCs/>
          <w:color w:val="000000"/>
          <w:sz w:val="18"/>
          <w:szCs w:val="18"/>
          <w:highlight w:val="none"/>
        </w:rPr>
        <w:t>输入库所</w:t>
      </w:r>
      <w:r>
        <w:rPr>
          <w:rFonts w:hint="default" w:ascii="微软雅黑" w:hAnsi="微软雅黑" w:eastAsia="微软雅黑" w:cs="微软雅黑"/>
          <w:color w:val="000000"/>
          <w:sz w:val="18"/>
          <w:szCs w:val="18"/>
          <w:highlight w:val="none"/>
        </w:rPr>
        <w:t>（input place）的令牌被消耗，同时为</w:t>
      </w:r>
      <w:r>
        <w:rPr>
          <w:rFonts w:hint="default" w:ascii="微软雅黑" w:hAnsi="微软雅黑" w:eastAsia="微软雅黑" w:cs="微软雅黑"/>
          <w:b/>
          <w:bCs/>
          <w:color w:val="000000"/>
          <w:sz w:val="18"/>
          <w:szCs w:val="18"/>
          <w:highlight w:val="none"/>
        </w:rPr>
        <w:t>输出库所</w:t>
      </w:r>
      <w:r>
        <w:rPr>
          <w:rFonts w:hint="default" w:ascii="微软雅黑" w:hAnsi="微软雅黑" w:eastAsia="微软雅黑" w:cs="微软雅黑"/>
          <w:color w:val="000000"/>
          <w:sz w:val="18"/>
          <w:szCs w:val="18"/>
          <w:highlight w:val="none"/>
        </w:rPr>
        <w:t>（output place）产生令牌。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注意：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变迁的发生时是独立且唯一的，也就是说，没有一个变迁只发生了一半的可能性。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有两个或多个变迁都被允许的可能，但是一次只能发生一个变迁。这种情况下变迁发生的顺序没有定义。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如果出现一个变迁，其输入库所的个数与输出库所的个数不相等，令牌的个数将发生变化，也就是说，令牌数目不守恒。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佩特里网络是静态的，也就是说，不存在发生了一个变迁之后忽然冒出另一个变迁或者库所，从而改变Petri网结构的可能。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佩特里网的状态由令牌在库所的分布决定。也就是说，变迁发生完毕、下一个变迁等待发生的时候才有确定的状态，正在发生变迁的时候是没有一个确定的状态的。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两个变迁争夺一个令牌的情形被称之为</w:t>
      </w:r>
      <w:r>
        <w:rPr>
          <w:rFonts w:hint="default" w:ascii="微软雅黑" w:hAnsi="微软雅黑" w:eastAsia="微软雅黑" w:cs="微软雅黑"/>
          <w:b/>
          <w:bCs/>
          <w:color w:val="000000"/>
          <w:sz w:val="18"/>
          <w:szCs w:val="18"/>
          <w:highlight w:val="none"/>
        </w:rPr>
        <w:t>冲突</w:t>
      </w:r>
      <w:r>
        <w:rPr>
          <w:rFonts w:hint="default" w:ascii="微软雅黑" w:hAnsi="微软雅黑" w:eastAsia="微软雅黑" w:cs="微软雅黑"/>
          <w:color w:val="000000"/>
          <w:sz w:val="18"/>
          <w:szCs w:val="18"/>
          <w:highlight w:val="none"/>
        </w:rPr>
        <w:t>。当发生冲突的时候，由于佩特里网的时序是不确定的，因此具体哪个变迁得以发生也是不确定的。实际应用中，往往需要避免这种情形。用于描述现象的佩特里网也可能自然出现冲突，这表明我们对于变迁发生的条件没有完全了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多个弧连接两个节点的情况。在输入库所和变迁之间的弧的个数决定了该变迁变为被允许需要的令牌的个数。弧的个数决定了消耗／产生的令牌的个数。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bCs/>
          <w:color w:val="000000"/>
          <w:sz w:val="18"/>
          <w:szCs w:val="18"/>
          <w:highlight w:val="none"/>
        </w:rPr>
      </w:pPr>
      <w:r>
        <w:rPr>
          <w:rFonts w:hint="default" w:ascii="微软雅黑" w:hAnsi="微软雅黑" w:eastAsia="微软雅黑" w:cs="微软雅黑"/>
          <w:b/>
          <w:bCs/>
          <w:color w:val="000000"/>
          <w:sz w:val="18"/>
          <w:szCs w:val="18"/>
          <w:highlight w:val="none"/>
        </w:rPr>
        <w:t>佩特里网的形式化定义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一个经典的佩特里网由四元组（库所，变迁，输入函数，输出函数）组成。任何图都可以映射到这样一个四元组上，反之亦然。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被允许的形式化 变迁发生的形式化佩特里网 到变迁系统的映射 可达性图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佩特里网是一个三元组(P,T,F)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F(P X T)U(T X P)是弧的集合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bCs/>
          <w:color w:val="000000"/>
          <w:sz w:val="18"/>
          <w:szCs w:val="18"/>
          <w:highlight w:val="none"/>
        </w:rPr>
      </w:pPr>
      <w:r>
        <w:rPr>
          <w:rFonts w:hint="default" w:ascii="微软雅黑" w:hAnsi="微软雅黑" w:eastAsia="微软雅黑" w:cs="微软雅黑"/>
          <w:b/>
          <w:bCs/>
          <w:color w:val="000000"/>
          <w:sz w:val="18"/>
          <w:szCs w:val="18"/>
          <w:highlight w:val="none"/>
        </w:rPr>
        <w:t>流程建模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一个流程的</w:t>
      </w:r>
      <w:r>
        <w:rPr>
          <w:rFonts w:hint="default" w:ascii="微软雅黑" w:hAnsi="微软雅黑" w:eastAsia="微软雅黑" w:cs="微软雅黑"/>
          <w:b/>
          <w:bCs/>
          <w:color w:val="000000"/>
          <w:sz w:val="18"/>
          <w:szCs w:val="18"/>
          <w:highlight w:val="none"/>
        </w:rPr>
        <w:t>状态</w:t>
      </w:r>
      <w:r>
        <w:rPr>
          <w:rFonts w:hint="default" w:ascii="微软雅黑" w:hAnsi="微软雅黑" w:eastAsia="微软雅黑" w:cs="微软雅黑"/>
          <w:color w:val="000000"/>
          <w:sz w:val="18"/>
          <w:szCs w:val="18"/>
          <w:highlight w:val="none"/>
        </w:rPr>
        <w:t>是由在场所中的令牌建模的，状态的</w:t>
      </w:r>
      <w:r>
        <w:rPr>
          <w:rFonts w:hint="default" w:ascii="微软雅黑" w:hAnsi="微软雅黑" w:eastAsia="微软雅黑" w:cs="微软雅黑"/>
          <w:b/>
          <w:bCs/>
          <w:color w:val="000000"/>
          <w:sz w:val="18"/>
          <w:szCs w:val="18"/>
          <w:highlight w:val="none"/>
        </w:rPr>
        <w:t>变迁</w:t>
      </w:r>
      <w:r>
        <w:rPr>
          <w:rFonts w:hint="default" w:ascii="微软雅黑" w:hAnsi="微软雅黑" w:eastAsia="微软雅黑" w:cs="微软雅黑"/>
          <w:color w:val="000000"/>
          <w:sz w:val="18"/>
          <w:szCs w:val="18"/>
          <w:highlight w:val="none"/>
        </w:rPr>
        <w:t>是由变迁建模的。令牌表示事物（人，货物，机器），信息，条件，或对象的状态；库所代表库所，通道或地理位置；变迁代表事件，转化或运输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一个流程（Flow）有当前状态，可达状态，不可达状态。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bCs/>
          <w:color w:val="000000"/>
          <w:sz w:val="18"/>
          <w:szCs w:val="18"/>
          <w:highlight w:val="none"/>
        </w:rPr>
      </w:pPr>
      <w:r>
        <w:rPr>
          <w:rFonts w:hint="default" w:ascii="微软雅黑" w:hAnsi="微软雅黑" w:eastAsia="微软雅黑" w:cs="微软雅黑"/>
          <w:b/>
          <w:bCs/>
          <w:color w:val="000000"/>
          <w:sz w:val="18"/>
          <w:szCs w:val="18"/>
          <w:highlight w:val="none"/>
        </w:rPr>
        <w:t>经典Petri网的局限性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没有测试库所中零令牌的能力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模型容易变得很庞大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模型不能反映时间方面的内容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default" w:ascii="微软雅黑" w:hAnsi="微软雅黑" w:eastAsia="微软雅黑" w:cs="微软雅黑"/>
          <w:color w:val="000000"/>
          <w:sz w:val="18"/>
          <w:szCs w:val="18"/>
          <w:highlight w:val="none"/>
        </w:rPr>
        <w:t>不支持构造大规模模型，如自顶向下或自底向上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highlight w:val="none"/>
        </w:rPr>
      </w:pPr>
      <w:r>
        <w:rPr>
          <w:rFonts w:hint="eastAsia" w:ascii="微软雅黑" w:hAnsi="微软雅黑" w:eastAsia="微软雅黑" w:cs="微软雅黑"/>
          <w:b/>
          <w:bCs/>
          <w:color w:val="000000"/>
          <w:sz w:val="18"/>
          <w:szCs w:val="18"/>
          <w:highlight w:val="none"/>
        </w:rPr>
        <w:t>如何应用Petri网对系统进行建模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eastAsia" w:ascii="微软雅黑" w:hAnsi="微软雅黑" w:eastAsia="微软雅黑" w:cs="微软雅黑"/>
          <w:color w:val="000000"/>
          <w:sz w:val="18"/>
          <w:szCs w:val="18"/>
          <w:highlight w:val="none"/>
          <w:lang w:val="en-US" w:eastAsia="zh-CN"/>
        </w:rPr>
        <w:t>1.</w:t>
      </w:r>
      <w:r>
        <w:rPr>
          <w:rFonts w:ascii="微软雅黑" w:hAnsi="微软雅黑" w:eastAsia="微软雅黑" w:cs="微软雅黑"/>
          <w:color w:val="000000"/>
          <w:sz w:val="18"/>
          <w:szCs w:val="18"/>
          <w:highlight w:val="none"/>
        </w:rPr>
        <w:t>确定系统的组成部分</w:t>
      </w:r>
      <w:r>
        <w:rPr>
          <w:rFonts w:hint="default" w:ascii="微软雅黑" w:hAnsi="微软雅黑" w:eastAsia="微软雅黑" w:cs="微软雅黑"/>
          <w:color w:val="000000"/>
          <w:sz w:val="18"/>
          <w:szCs w:val="18"/>
          <w:highlight w:val="none"/>
        </w:rPr>
        <w:t>：首先，确定系统中的各个组成部分，包括对象、过程、事件等。这些部分将成为Petri网中的位置或变迁。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eastAsia" w:ascii="微软雅黑" w:hAnsi="微软雅黑" w:eastAsia="微软雅黑" w:cs="微软雅黑"/>
          <w:color w:val="000000"/>
          <w:sz w:val="18"/>
          <w:szCs w:val="18"/>
          <w:highlight w:val="none"/>
          <w:lang w:val="en-US" w:eastAsia="zh-CN"/>
        </w:rPr>
        <w:t>2.</w:t>
      </w:r>
      <w:r>
        <w:rPr>
          <w:rFonts w:hint="default" w:ascii="微软雅黑" w:hAnsi="微软雅黑" w:eastAsia="微软雅黑" w:cs="微软雅黑"/>
          <w:color w:val="000000"/>
          <w:sz w:val="18"/>
          <w:szCs w:val="18"/>
          <w:highlight w:val="none"/>
        </w:rPr>
        <w:t>识别位置和变迁：将系统中的实体映射到Petri网的位置和变迁。位置表示系统中的状态，而变迁表示系统中的事件或操作。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eastAsia" w:ascii="微软雅黑" w:hAnsi="微软雅黑" w:eastAsia="微软雅黑" w:cs="微软雅黑"/>
          <w:color w:val="000000"/>
          <w:sz w:val="18"/>
          <w:szCs w:val="18"/>
          <w:highlight w:val="none"/>
          <w:lang w:val="en-US" w:eastAsia="zh-CN"/>
        </w:rPr>
        <w:t>3.</w:t>
      </w:r>
      <w:r>
        <w:rPr>
          <w:rFonts w:hint="default" w:ascii="微软雅黑" w:hAnsi="微软雅黑" w:eastAsia="微软雅黑" w:cs="微软雅黑"/>
          <w:color w:val="000000"/>
          <w:sz w:val="18"/>
          <w:szCs w:val="18"/>
          <w:highlight w:val="none"/>
        </w:rPr>
        <w:t>定义初始状态：确定系统的初始状态，并在Petri网中标记相应的位置。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eastAsia" w:ascii="微软雅黑" w:hAnsi="微软雅黑" w:eastAsia="微软雅黑" w:cs="微软雅黑"/>
          <w:color w:val="000000"/>
          <w:sz w:val="18"/>
          <w:szCs w:val="18"/>
          <w:highlight w:val="none"/>
          <w:lang w:val="en-US" w:eastAsia="zh-CN"/>
        </w:rPr>
        <w:t>4.</w:t>
      </w:r>
      <w:r>
        <w:rPr>
          <w:rFonts w:hint="default" w:ascii="微软雅黑" w:hAnsi="微软雅黑" w:eastAsia="微软雅黑" w:cs="微软雅黑"/>
          <w:color w:val="000000"/>
          <w:sz w:val="18"/>
          <w:szCs w:val="18"/>
          <w:highlight w:val="none"/>
        </w:rPr>
        <w:t>确定变迁触发条件：对于每个变迁，确定触发它所需的条件。这些条件可以是位置中的标记、时间限制等。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eastAsia" w:ascii="微软雅黑" w:hAnsi="微软雅黑" w:eastAsia="微软雅黑" w:cs="微软雅黑"/>
          <w:color w:val="000000"/>
          <w:sz w:val="18"/>
          <w:szCs w:val="18"/>
          <w:highlight w:val="none"/>
          <w:lang w:val="en-US" w:eastAsia="zh-CN"/>
        </w:rPr>
        <w:t>5.</w:t>
      </w:r>
      <w:r>
        <w:rPr>
          <w:rFonts w:hint="default" w:ascii="微软雅黑" w:hAnsi="微软雅黑" w:eastAsia="微软雅黑" w:cs="微软雅黑"/>
          <w:color w:val="000000"/>
          <w:sz w:val="18"/>
          <w:szCs w:val="18"/>
          <w:highlight w:val="none"/>
        </w:rPr>
        <w:t>建立连接关系：使用有向边将位置和变迁连接起来，表示它们之间的关系。这些边称为弧，它们可以是单向的或双向的，表示从一个状态到另一个状态的转换。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eastAsia" w:ascii="微软雅黑" w:hAnsi="微软雅黑" w:eastAsia="微软雅黑" w:cs="微软雅黑"/>
          <w:color w:val="000000"/>
          <w:sz w:val="18"/>
          <w:szCs w:val="18"/>
          <w:highlight w:val="none"/>
          <w:lang w:val="en-US" w:eastAsia="zh-CN"/>
        </w:rPr>
        <w:t>6.</w:t>
      </w:r>
      <w:r>
        <w:rPr>
          <w:rFonts w:hint="default" w:ascii="微软雅黑" w:hAnsi="微软雅黑" w:eastAsia="微软雅黑" w:cs="微软雅黑"/>
          <w:color w:val="000000"/>
          <w:sz w:val="18"/>
          <w:szCs w:val="18"/>
          <w:highlight w:val="none"/>
        </w:rPr>
        <w:t>定义变迁的动作：对于每个变迁，定义它所触发的动作或事件。这些动作可以包括状态的改变、标记的增加或减少等。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eastAsia" w:ascii="微软雅黑" w:hAnsi="微软雅黑" w:eastAsia="微软雅黑" w:cs="微软雅黑"/>
          <w:color w:val="000000"/>
          <w:sz w:val="18"/>
          <w:szCs w:val="18"/>
          <w:highlight w:val="none"/>
          <w:lang w:val="en-US" w:eastAsia="zh-CN"/>
        </w:rPr>
        <w:t>7.</w:t>
      </w:r>
      <w:r>
        <w:rPr>
          <w:rFonts w:hint="default" w:ascii="微软雅黑" w:hAnsi="微软雅黑" w:eastAsia="微软雅黑" w:cs="微软雅黑"/>
          <w:color w:val="000000"/>
          <w:sz w:val="18"/>
          <w:szCs w:val="18"/>
          <w:highlight w:val="none"/>
        </w:rPr>
        <w:t>分析系统行为：使用Petri网模型进行分析，例如模拟系统的行为、检测死锁或冲突等。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eastAsia" w:ascii="微软雅黑" w:hAnsi="微软雅黑" w:eastAsia="微软雅黑" w:cs="微软雅黑"/>
          <w:color w:val="000000"/>
          <w:sz w:val="18"/>
          <w:szCs w:val="18"/>
          <w:highlight w:val="none"/>
          <w:lang w:val="en-US" w:eastAsia="zh-CN"/>
        </w:rPr>
        <w:t>8.</w:t>
      </w:r>
      <w:r>
        <w:rPr>
          <w:rFonts w:hint="default" w:ascii="微软雅黑" w:hAnsi="微软雅黑" w:eastAsia="微软雅黑" w:cs="微软雅黑"/>
          <w:color w:val="000000"/>
          <w:sz w:val="18"/>
          <w:szCs w:val="18"/>
          <w:highlight w:val="none"/>
        </w:rPr>
        <w:t>验证模型：验证Petri网模型是否准确地反映了系统的行为，并对其进行调整或修正。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eastAsia" w:ascii="微软雅黑" w:hAnsi="微软雅黑" w:eastAsia="微软雅黑" w:cs="微软雅黑"/>
          <w:color w:val="000000"/>
          <w:sz w:val="18"/>
          <w:szCs w:val="18"/>
          <w:highlight w:val="none"/>
          <w:lang w:val="en-US" w:eastAsia="zh-CN"/>
        </w:rPr>
        <w:t>9.</w:t>
      </w:r>
      <w:r>
        <w:rPr>
          <w:rFonts w:hint="default" w:ascii="微软雅黑" w:hAnsi="微软雅黑" w:eastAsia="微软雅黑" w:cs="微软雅黑"/>
          <w:color w:val="000000"/>
          <w:sz w:val="18"/>
          <w:szCs w:val="18"/>
          <w:highlight w:val="none"/>
        </w:rPr>
        <w:t>优化模型：根据需要，对Petri网模型进行优化，以提高系统的性能或效率。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r>
        <w:rPr>
          <w:rFonts w:ascii="微软雅黑" w:hAnsi="微软雅黑" w:eastAsia="微软雅黑" w:cs="微软雅黑"/>
          <w:color w:val="000000"/>
          <w:sz w:val="18"/>
          <w:szCs w:val="18"/>
          <w:highlight w:val="cyan"/>
        </w:rPr>
        <w:br w:type="textWrapping"/>
      </w:r>
      <w:r>
        <w:rPr>
          <w:rFonts w:ascii="微软雅黑" w:hAnsi="微软雅黑" w:eastAsia="微软雅黑" w:cs="微软雅黑"/>
          <w:color w:val="000000"/>
          <w:sz w:val="18"/>
          <w:szCs w:val="18"/>
          <w:highlight w:val="cyan"/>
        </w:rPr>
        <w:t xml:space="preserve">2. </w:t>
      </w:r>
      <w:r>
        <w:rPr>
          <w:rFonts w:hint="eastAsia" w:ascii="微软雅黑" w:hAnsi="微软雅黑" w:eastAsia="微软雅黑" w:cs="微软雅黑"/>
          <w:color w:val="000000"/>
          <w:sz w:val="18"/>
          <w:szCs w:val="18"/>
          <w:highlight w:val="cyan"/>
        </w:rPr>
        <w:t xml:space="preserve"> 针对各自负责项目的不同场景，练习用各种动态建模工具 </w:t>
      </w:r>
      <w:r>
        <w:rPr>
          <w:rFonts w:ascii="微软雅黑" w:hAnsi="微软雅黑" w:eastAsia="微软雅黑" w:cs="微软雅黑"/>
          <w:color w:val="000000"/>
          <w:sz w:val="18"/>
          <w:szCs w:val="18"/>
          <w:highlight w:val="cyan"/>
        </w:rPr>
        <w:t>(</w:t>
      </w:r>
      <w:r>
        <w:rPr>
          <w:rFonts w:hint="eastAsia" w:ascii="微软雅黑" w:hAnsi="微软雅黑" w:eastAsia="微软雅黑" w:cs="微软雅黑"/>
          <w:color w:val="000000"/>
          <w:sz w:val="18"/>
          <w:szCs w:val="18"/>
          <w:highlight w:val="green"/>
        </w:rPr>
        <w:t>状态图</w:t>
      </w:r>
      <w:r>
        <w:rPr>
          <w:rFonts w:hint="eastAsia" w:ascii="微软雅黑" w:hAnsi="微软雅黑" w:eastAsia="微软雅黑" w:cs="微软雅黑"/>
          <w:color w:val="000000"/>
          <w:sz w:val="18"/>
          <w:szCs w:val="18"/>
          <w:highlight w:val="green"/>
          <w:lang w:val="en-US" w:eastAsia="zh-CN"/>
        </w:rPr>
        <w:t>(张勇）</w:t>
      </w:r>
      <w:r>
        <w:rPr>
          <w:rFonts w:hint="eastAsia" w:ascii="微软雅黑" w:hAnsi="微软雅黑" w:eastAsia="微软雅黑" w:cs="微软雅黑"/>
          <w:color w:val="000000"/>
          <w:sz w:val="18"/>
          <w:szCs w:val="18"/>
          <w:highlight w:val="cyan"/>
        </w:rPr>
        <w:t>、</w:t>
      </w:r>
      <w:r>
        <w:rPr>
          <w:rFonts w:hint="eastAsia" w:ascii="微软雅黑" w:hAnsi="微软雅黑" w:eastAsia="微软雅黑" w:cs="微软雅黑"/>
          <w:color w:val="000000"/>
          <w:sz w:val="18"/>
          <w:szCs w:val="18"/>
          <w:highlight w:val="yellow"/>
        </w:rPr>
        <w:t>Petri网</w:t>
      </w:r>
      <w:r>
        <w:rPr>
          <w:rFonts w:hint="eastAsia" w:ascii="微软雅黑" w:hAnsi="微软雅黑" w:eastAsia="微软雅黑" w:cs="微软雅黑"/>
          <w:color w:val="000000"/>
          <w:sz w:val="18"/>
          <w:szCs w:val="18"/>
          <w:highlight w:val="yellow"/>
          <w:lang w:eastAsia="zh-CN"/>
        </w:rPr>
        <w:t>（</w:t>
      </w:r>
      <w:r>
        <w:rPr>
          <w:rFonts w:hint="eastAsia" w:ascii="微软雅黑" w:hAnsi="微软雅黑" w:eastAsia="微软雅黑" w:cs="微软雅黑"/>
          <w:color w:val="000000"/>
          <w:sz w:val="18"/>
          <w:szCs w:val="18"/>
          <w:highlight w:val="yellow"/>
          <w:lang w:val="en-US" w:eastAsia="zh-CN"/>
        </w:rPr>
        <w:t>刘易</w:t>
      </w:r>
      <w:r>
        <w:rPr>
          <w:rFonts w:hint="eastAsia" w:ascii="微软雅黑" w:hAnsi="微软雅黑" w:eastAsia="微软雅黑" w:cs="微软雅黑"/>
          <w:color w:val="000000"/>
          <w:sz w:val="18"/>
          <w:szCs w:val="18"/>
          <w:highlight w:val="cyan"/>
          <w:lang w:val="en-US" w:eastAsia="zh-CN"/>
        </w:rPr>
        <w:t>）</w:t>
      </w:r>
      <w:r>
        <w:rPr>
          <w:rFonts w:hint="eastAsia" w:ascii="微软雅黑" w:hAnsi="微软雅黑" w:eastAsia="微软雅黑" w:cs="微软雅黑"/>
          <w:color w:val="000000"/>
          <w:sz w:val="18"/>
          <w:szCs w:val="18"/>
          <w:highlight w:val="cyan"/>
        </w:rPr>
        <w:t>、</w:t>
      </w:r>
      <w:r>
        <w:rPr>
          <w:rFonts w:hint="eastAsia" w:ascii="微软雅黑" w:hAnsi="微软雅黑" w:eastAsia="微软雅黑" w:cs="微软雅黑"/>
          <w:color w:val="000000"/>
          <w:sz w:val="18"/>
          <w:szCs w:val="18"/>
          <w:highlight w:val="green"/>
        </w:rPr>
        <w:t>数据流图</w:t>
      </w:r>
      <w:r>
        <w:rPr>
          <w:rFonts w:hint="eastAsia" w:ascii="微软雅黑" w:hAnsi="微软雅黑" w:eastAsia="微软雅黑" w:cs="微软雅黑"/>
          <w:color w:val="000000"/>
          <w:sz w:val="18"/>
          <w:szCs w:val="18"/>
          <w:highlight w:val="green"/>
          <w:lang w:eastAsia="zh-CN"/>
        </w:rPr>
        <w:t>（</w:t>
      </w:r>
      <w:r>
        <w:rPr>
          <w:rFonts w:hint="eastAsia" w:ascii="微软雅黑" w:hAnsi="微软雅黑" w:eastAsia="微软雅黑" w:cs="微软雅黑"/>
          <w:color w:val="000000"/>
          <w:sz w:val="18"/>
          <w:szCs w:val="18"/>
          <w:highlight w:val="green"/>
          <w:lang w:val="en-US" w:eastAsia="zh-CN"/>
        </w:rPr>
        <w:t>王攀）</w:t>
      </w:r>
      <w:r>
        <w:rPr>
          <w:rFonts w:hint="eastAsia" w:ascii="微软雅黑" w:hAnsi="微软雅黑" w:eastAsia="微软雅黑" w:cs="微软雅黑"/>
          <w:color w:val="000000"/>
          <w:sz w:val="18"/>
          <w:szCs w:val="18"/>
          <w:highlight w:val="cyan"/>
        </w:rPr>
        <w:t>、</w:t>
      </w:r>
      <w:r>
        <w:rPr>
          <w:rFonts w:ascii="微软雅黑" w:hAnsi="微软雅黑" w:eastAsia="微软雅黑" w:cs="微软雅黑"/>
          <w:color w:val="000000"/>
          <w:sz w:val="18"/>
          <w:szCs w:val="18"/>
          <w:highlight w:val="yellow"/>
        </w:rPr>
        <w:t>OCL</w:t>
      </w:r>
      <w:r>
        <w:rPr>
          <w:rFonts w:hint="eastAsia" w:ascii="微软雅黑" w:hAnsi="微软雅黑" w:eastAsia="微软雅黑" w:cs="微软雅黑"/>
          <w:color w:val="000000"/>
          <w:sz w:val="18"/>
          <w:szCs w:val="18"/>
          <w:highlight w:val="yellow"/>
        </w:rPr>
        <w:t>逻辑</w:t>
      </w:r>
      <w:r>
        <w:rPr>
          <w:rFonts w:hint="eastAsia" w:ascii="微软雅黑" w:hAnsi="微软雅黑" w:eastAsia="微软雅黑" w:cs="微软雅黑"/>
          <w:color w:val="000000"/>
          <w:sz w:val="18"/>
          <w:szCs w:val="18"/>
          <w:highlight w:val="cyan"/>
        </w:rPr>
        <w:t>等</w:t>
      </w:r>
      <w:r>
        <w:rPr>
          <w:rFonts w:hint="eastAsia" w:ascii="微软雅黑" w:hAnsi="微软雅黑" w:eastAsia="微软雅黑" w:cs="微软雅黑"/>
          <w:color w:val="000000"/>
          <w:sz w:val="18"/>
          <w:szCs w:val="18"/>
          <w:highlight w:val="cyan"/>
          <w:lang w:eastAsia="zh-CN"/>
        </w:rPr>
        <w:t>（</w:t>
      </w:r>
      <w:r>
        <w:rPr>
          <w:rFonts w:hint="eastAsia" w:ascii="微软雅黑" w:hAnsi="微软雅黑" w:eastAsia="微软雅黑" w:cs="微软雅黑"/>
          <w:color w:val="000000"/>
          <w:sz w:val="18"/>
          <w:szCs w:val="18"/>
          <w:highlight w:val="cyan"/>
          <w:lang w:val="en-US" w:eastAsia="zh-CN"/>
        </w:rPr>
        <w:t>丁弘扬）</w:t>
      </w:r>
      <w:r>
        <w:rPr>
          <w:rFonts w:hint="eastAsia" w:ascii="微软雅黑" w:hAnsi="微软雅黑" w:eastAsia="微软雅黑" w:cs="微软雅黑"/>
          <w:color w:val="000000"/>
          <w:sz w:val="18"/>
          <w:szCs w:val="18"/>
          <w:highlight w:val="cyan"/>
        </w:rPr>
        <w:t>）建模需求，与用户沟通。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cyan"/>
        </w:rPr>
      </w:pPr>
      <w:r>
        <w:rPr>
          <w:rFonts w:hint="eastAsia" w:ascii="微软雅黑" w:hAnsi="微软雅黑" w:eastAsia="微软雅黑" w:cs="微软雅黑"/>
          <w:color w:val="000000"/>
          <w:sz w:val="18"/>
          <w:szCs w:val="18"/>
          <w:highlight w:val="cyan"/>
        </w:rPr>
        <w:t>参考第</w:t>
      </w:r>
      <w:r>
        <w:rPr>
          <w:rFonts w:ascii="微软雅黑" w:hAnsi="微软雅黑" w:eastAsia="微软雅黑" w:cs="微软雅黑"/>
          <w:color w:val="000000"/>
          <w:sz w:val="18"/>
          <w:szCs w:val="18"/>
          <w:highlight w:val="cyan"/>
        </w:rPr>
        <w:t>4</w:t>
      </w:r>
      <w:r>
        <w:rPr>
          <w:rFonts w:hint="eastAsia" w:ascii="微软雅黑" w:hAnsi="微软雅黑" w:eastAsia="微软雅黑" w:cs="微软雅黑"/>
          <w:color w:val="000000"/>
          <w:sz w:val="18"/>
          <w:szCs w:val="18"/>
          <w:highlight w:val="cyan"/>
        </w:rPr>
        <w:t>章，</w:t>
      </w:r>
      <w:r>
        <w:rPr>
          <w:rFonts w:ascii="微软雅黑" w:hAnsi="微软雅黑" w:eastAsia="微软雅黑" w:cs="微软雅黑"/>
          <w:color w:val="000000"/>
          <w:sz w:val="18"/>
          <w:szCs w:val="18"/>
          <w:highlight w:val="cyan"/>
        </w:rPr>
        <w:t xml:space="preserve">4.12 </w:t>
      </w:r>
      <w:r>
        <w:rPr>
          <w:rFonts w:hint="eastAsia" w:ascii="微软雅黑" w:hAnsi="微软雅黑" w:eastAsia="微软雅黑" w:cs="微软雅黑"/>
          <w:color w:val="000000"/>
          <w:sz w:val="18"/>
          <w:szCs w:val="18"/>
          <w:highlight w:val="cyan"/>
        </w:rPr>
        <w:t>皮卡迪里电视广告售卖系统，分析、归纳、总结出符合实际的需求规格。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highlight w:val="none"/>
          <w:lang w:eastAsia="zh-CN"/>
        </w:rPr>
      </w:pPr>
      <w:r>
        <w:rPr>
          <w:rFonts w:hint="eastAsia" w:ascii="微软雅黑" w:hAnsi="微软雅黑" w:eastAsia="微软雅黑" w:cs="微软雅黑"/>
          <w:b/>
          <w:bCs/>
          <w:color w:val="000000"/>
          <w:sz w:val="18"/>
          <w:szCs w:val="18"/>
          <w:highlight w:val="none"/>
        </w:rPr>
        <w:t>状态图</w:t>
      </w:r>
      <w:r>
        <w:rPr>
          <w:rFonts w:hint="eastAsia" w:ascii="微软雅黑" w:hAnsi="微软雅黑" w:eastAsia="微软雅黑" w:cs="微软雅黑"/>
          <w:b/>
          <w:bCs/>
          <w:color w:val="000000"/>
          <w:sz w:val="18"/>
          <w:szCs w:val="18"/>
          <w:highlight w:val="none"/>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eastAsia="zh-CN"/>
        </w:rPr>
      </w:pPr>
      <w:r>
        <w:rPr>
          <w:rFonts w:hint="eastAsia" w:ascii="微软雅黑" w:hAnsi="微软雅黑" w:eastAsia="微软雅黑" w:cs="微软雅黑"/>
          <w:color w:val="000000"/>
          <w:sz w:val="18"/>
          <w:szCs w:val="18"/>
          <w:highlight w:val="none"/>
          <w:lang w:eastAsia="zh-CN"/>
        </w:rPr>
        <w:t>外卖系统的状态图通常描述了系统中不同实体（如用户、商家、配送员）之间的交互以及系统在不同情境下的行为。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eastAsia="zh-CN"/>
        </w:rPr>
      </w:pPr>
      <w:r>
        <w:rPr>
          <w:rFonts w:hint="eastAsia" w:ascii="微软雅黑" w:hAnsi="微软雅黑" w:eastAsia="微软雅黑" w:cs="微软雅黑"/>
          <w:color w:val="000000"/>
          <w:sz w:val="18"/>
          <w:szCs w:val="18"/>
          <w:highlight w:val="none"/>
          <w:lang w:eastAsia="zh-CN"/>
        </w:rPr>
        <w:t>这个状态图显示了用户、商家和配送员之间的交互以及系统的行为。用户可以注册、登录、选择餐厅、下订单、查看订单状态和确认收货。商家可以处理订单和更新订单状态。配送员可以接受订单并更新订单状态。外卖系统负责处理订单、分配配送员、更新订单状态和生成账单等功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eastAsia="zh-CN"/>
        </w:rPr>
      </w:pPr>
      <w:r>
        <w:rPr>
          <w:rFonts w:hint="eastAsia" w:ascii="微软雅黑" w:hAnsi="微软雅黑" w:eastAsia="微软雅黑" w:cs="微软雅黑"/>
          <w:color w:val="000000"/>
          <w:sz w:val="18"/>
          <w:szCs w:val="18"/>
          <w:highlight w:val="none"/>
          <w:lang w:eastAsia="zh-CN"/>
        </w:rPr>
        <w:drawing>
          <wp:inline distT="0" distB="0" distL="0" distR="0">
            <wp:extent cx="5274310" cy="3948430"/>
            <wp:effectExtent l="0" t="0" r="8890" b="1270"/>
            <wp:docPr id="1354715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15783" name="图片 1"/>
                    <pic:cNvPicPr>
                      <a:picLocks noChangeAspect="1"/>
                    </pic:cNvPicPr>
                  </pic:nvPicPr>
                  <pic:blipFill>
                    <a:blip r:embed="rId7"/>
                    <a:stretch>
                      <a:fillRect/>
                    </a:stretch>
                  </pic:blipFill>
                  <pic:spPr>
                    <a:xfrm>
                      <a:off x="0" y="0"/>
                      <a:ext cx="5274310" cy="394843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highlight w:val="none"/>
          <w:lang w:eastAsia="zh-CN"/>
        </w:rPr>
      </w:pPr>
      <w:r>
        <w:rPr>
          <w:rFonts w:hint="eastAsia" w:ascii="微软雅黑" w:hAnsi="微软雅黑" w:eastAsia="微软雅黑" w:cs="微软雅黑"/>
          <w:b/>
          <w:bCs/>
          <w:color w:val="000000"/>
          <w:sz w:val="18"/>
          <w:szCs w:val="18"/>
          <w:highlight w:val="none"/>
          <w:lang w:eastAsia="zh-CN"/>
        </w:rPr>
        <w:t>Petri网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highlight w:val="none"/>
          <w:lang w:eastAsia="zh-CN"/>
        </w:rPr>
      </w:pPr>
      <w:r>
        <w:rPr>
          <w:rFonts w:hint="eastAsia" w:ascii="微软雅黑" w:hAnsi="微软雅黑" w:eastAsia="微软雅黑" w:cs="微软雅黑"/>
          <w:b/>
          <w:bCs/>
          <w:color w:val="000000"/>
          <w:sz w:val="18"/>
          <w:szCs w:val="18"/>
          <w:highlight w:val="none"/>
          <w:lang w:eastAsia="zh-CN"/>
        </w:rPr>
        <w:drawing>
          <wp:inline distT="0" distB="0" distL="114300" distR="114300">
            <wp:extent cx="5534025" cy="2723515"/>
            <wp:effectExtent l="0" t="0" r="3175"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5534025" cy="272351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highlight w:val="none"/>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highlight w:val="none"/>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highlight w:val="none"/>
          <w:lang w:eastAsia="zh-CN"/>
        </w:rPr>
      </w:pPr>
      <w:r>
        <w:rPr>
          <w:rFonts w:hint="eastAsia" w:ascii="微软雅黑" w:hAnsi="微软雅黑" w:eastAsia="微软雅黑" w:cs="微软雅黑"/>
          <w:b/>
          <w:bCs/>
          <w:color w:val="000000"/>
          <w:sz w:val="18"/>
          <w:szCs w:val="18"/>
          <w:highlight w:val="none"/>
          <w:lang w:eastAsia="zh-CN"/>
        </w:rPr>
        <w:t>数据流图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val="en-US" w:eastAsia="zh-CN"/>
        </w:rPr>
        <w:t>用户----&gt;</w:t>
      </w:r>
      <w:r>
        <w:rPr>
          <w:rFonts w:hint="eastAsia" w:ascii="微软雅黑" w:hAnsi="微软雅黑" w:eastAsia="微软雅黑" w:cs="微软雅黑"/>
          <w:b w:val="0"/>
          <w:bCs w:val="0"/>
          <w:color w:val="000000"/>
          <w:sz w:val="18"/>
          <w:szCs w:val="18"/>
          <w:highlight w:val="none"/>
          <w:lang w:eastAsia="zh-CN"/>
        </w:rPr>
        <w:t>注册/登录</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个人资料</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餐厅推荐</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餐厅详情</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菜单浏览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菜单详情</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菜单数据库</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下订单</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订单确认</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订单数据库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支付</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 xml:space="preserve">支付系统 </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支付系统</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支付系统</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送餐员</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送餐状态</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配送路线规划</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送达通知</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用户收货</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订单完成</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评价提醒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评价系统</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评价处理</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评价数据库</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数据分析</w:t>
      </w: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管理仪表板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val="en-US" w:eastAsia="zh-CN"/>
        </w:rPr>
        <w:t>----&gt;</w:t>
      </w:r>
      <w:r>
        <w:rPr>
          <w:rFonts w:hint="eastAsia" w:ascii="微软雅黑" w:hAnsi="微软雅黑" w:eastAsia="微软雅黑" w:cs="微软雅黑"/>
          <w:b w:val="0"/>
          <w:bCs w:val="0"/>
          <w:color w:val="000000"/>
          <w:sz w:val="18"/>
          <w:szCs w:val="18"/>
          <w:highlight w:val="none"/>
          <w:lang w:eastAsia="zh-CN"/>
        </w:rPr>
        <w:t>系统维护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highlight w:val="none"/>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highlight w:val="none"/>
          <w:lang w:eastAsia="zh-CN"/>
        </w:rPr>
      </w:pPr>
      <w:r>
        <w:rPr>
          <w:rFonts w:hint="eastAsia" w:ascii="微软雅黑" w:hAnsi="微软雅黑" w:eastAsia="微软雅黑" w:cs="微软雅黑"/>
          <w:b/>
          <w:bCs/>
          <w:color w:val="000000"/>
          <w:sz w:val="18"/>
          <w:szCs w:val="18"/>
          <w:highlight w:val="none"/>
          <w:lang w:eastAsia="zh-CN"/>
        </w:rPr>
        <w:drawing>
          <wp:inline distT="0" distB="0" distL="114300" distR="114300">
            <wp:extent cx="5274310" cy="3418205"/>
            <wp:effectExtent l="0" t="0" r="889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341820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highlight w:val="none"/>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highlight w:val="none"/>
          <w:lang w:eastAsia="zh-CN"/>
        </w:rPr>
      </w:pPr>
      <w:r>
        <w:rPr>
          <w:rFonts w:hint="eastAsia" w:ascii="微软雅黑" w:hAnsi="微软雅黑" w:eastAsia="微软雅黑" w:cs="微软雅黑"/>
          <w:b/>
          <w:bCs/>
          <w:color w:val="000000"/>
          <w:sz w:val="18"/>
          <w:szCs w:val="18"/>
          <w:highlight w:val="none"/>
          <w:lang w:eastAsia="zh-CN"/>
        </w:rPr>
        <w:t>OCL逻辑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1.定义业务实体和属性：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用户，餐厅，菜品，订单等。用户实体可能具有属性如用户名，电话号码，地址等。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2.识别约束条件：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一个用户只能有一个默认地址。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一个订单必须包含一个或多个菜品。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菜品的库存数量不能小于零。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餐厅的唯一标识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3.编写OCL约束表达式：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用户信息的真实性：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context User inv : self.name &lt;&gt; null and self.phoneNumber.isValid()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用户默认地址的约束：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context User inv : self.defaultAddress -&gt; forAll ( a : Address | not exists ( anotherA:Address | anotherA &lt;&gt; a and anotherA.user = self))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账户安全：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context User inv ：self.password &lt;&gt; self.inputPassword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订单行为: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context Order inv : self.user.isValid() and self.quantity &gt;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订单包含菜品的约束：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context Order inv : self.dishes-&gt;size() &gt;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订单时间合理性：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context Order inv : self.orderTime.between(self.restaurant.openTime , self.restaurant.closeTime)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菜品库存数量的约束：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context Dish inv : self.stock &gt;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餐厅的唯一标识：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context Order inv : self.restaurantId-&gt;isUnique()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餐厅状态约束：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 xml:space="preserve">context Restaurant inv: self.status </w:t>
      </w:r>
      <w:bookmarkStart w:id="2" w:name="_GoBack"/>
      <w:bookmarkEnd w:id="2"/>
      <w:r>
        <w:rPr>
          <w:rFonts w:hint="eastAsia" w:ascii="微软雅黑" w:hAnsi="微软雅黑" w:eastAsia="微软雅黑" w:cs="微软雅黑"/>
          <w:b w:val="0"/>
          <w:bCs w:val="0"/>
          <w:color w:val="000000"/>
          <w:sz w:val="18"/>
          <w:szCs w:val="18"/>
          <w:highlight w:val="none"/>
          <w:lang w:eastAsia="zh-CN"/>
        </w:rPr>
        <w:t>in {‘Open’,’Closes’}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营业时间约束：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context Restaurant inv : selfopenTime&lt;selfcloseTime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餐厅配送范围约束：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context Restaurant inv : allOrdersWithinDeliveryRange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餐厅库存限制：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r>
        <w:rPr>
          <w:rFonts w:hint="eastAsia" w:ascii="微软雅黑" w:hAnsi="微软雅黑" w:eastAsia="微软雅黑" w:cs="微软雅黑"/>
          <w:b w:val="0"/>
          <w:bCs w:val="0"/>
          <w:color w:val="000000"/>
          <w:sz w:val="18"/>
          <w:szCs w:val="18"/>
          <w:highlight w:val="none"/>
          <w:lang w:eastAsia="zh-CN"/>
        </w:rPr>
        <w:t>context Dish inv : self.stock&lt;=self.maxstock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highlight w:val="none"/>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highlight w:val="none"/>
          <w:lang w:eastAsia="zh-CN"/>
        </w:rPr>
      </w:pPr>
      <w:r>
        <w:rPr>
          <w:rFonts w:hint="eastAsia" w:ascii="微软雅黑" w:hAnsi="微软雅黑" w:eastAsia="微软雅黑" w:cs="微软雅黑"/>
          <w:b/>
          <w:bCs/>
          <w:color w:val="000000"/>
          <w:sz w:val="18"/>
          <w:szCs w:val="18"/>
          <w:highlight w:val="none"/>
          <w:lang w:eastAsia="zh-CN"/>
        </w:rPr>
        <w:drawing>
          <wp:inline distT="0" distB="0" distL="0" distR="0">
            <wp:extent cx="5274310" cy="3489960"/>
            <wp:effectExtent l="0" t="0" r="8890" b="2540"/>
            <wp:docPr id="905403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03287" name="图片 1"/>
                    <pic:cNvPicPr>
                      <a:picLocks noChangeAspect="1"/>
                    </pic:cNvPicPr>
                  </pic:nvPicPr>
                  <pic:blipFill>
                    <a:blip r:embed="rId10"/>
                    <a:stretch>
                      <a:fillRect/>
                    </a:stretch>
                  </pic:blipFill>
                  <pic:spPr>
                    <a:xfrm>
                      <a:off x="0" y="0"/>
                      <a:ext cx="5274310" cy="348996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3. </w:t>
      </w:r>
      <w:r>
        <w:rPr>
          <w:rFonts w:hint="eastAsia" w:ascii="微软雅黑" w:hAnsi="微软雅黑" w:eastAsia="微软雅黑" w:cs="微软雅黑"/>
          <w:color w:val="000000"/>
          <w:sz w:val="18"/>
          <w:szCs w:val="18"/>
        </w:rPr>
        <w:t>分工协作，用上面的工作补充完善</w:t>
      </w:r>
      <w:r>
        <w:rPr>
          <w:rFonts w:ascii="微软雅黑" w:hAnsi="微软雅黑" w:eastAsia="微软雅黑" w:cs="微软雅黑"/>
          <w:color w:val="000000"/>
          <w:sz w:val="18"/>
          <w:szCs w:val="18"/>
        </w:rPr>
        <w:t>SRS</w:t>
      </w:r>
      <w:r>
        <w:rPr>
          <w:rFonts w:hint="eastAsia" w:ascii="微软雅黑" w:hAnsi="微软雅黑" w:eastAsia="微软雅黑" w:cs="微软雅黑"/>
          <w:color w:val="000000"/>
          <w:sz w:val="18"/>
          <w:szCs w:val="18"/>
        </w:rPr>
        <w:t>和所负责的项目。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MxY2I0M2Y1ZTQyYzZlY2JlNjQwMTEyNDc3MTI1NTUifQ=="/>
  </w:docVars>
  <w:rsids>
    <w:rsidRoot w:val="0058767C"/>
    <w:rsid w:val="00026313"/>
    <w:rsid w:val="00065118"/>
    <w:rsid w:val="000A484B"/>
    <w:rsid w:val="000A58EB"/>
    <w:rsid w:val="000B2B53"/>
    <w:rsid w:val="000C1101"/>
    <w:rsid w:val="000E7F1A"/>
    <w:rsid w:val="00105138"/>
    <w:rsid w:val="00154A5D"/>
    <w:rsid w:val="001B5EDB"/>
    <w:rsid w:val="001B633C"/>
    <w:rsid w:val="001C1321"/>
    <w:rsid w:val="001C2BA6"/>
    <w:rsid w:val="0022398C"/>
    <w:rsid w:val="0028245F"/>
    <w:rsid w:val="002D5464"/>
    <w:rsid w:val="002E28A3"/>
    <w:rsid w:val="003074CA"/>
    <w:rsid w:val="003165E0"/>
    <w:rsid w:val="003170F7"/>
    <w:rsid w:val="003440E6"/>
    <w:rsid w:val="003671E7"/>
    <w:rsid w:val="0037217C"/>
    <w:rsid w:val="0038402A"/>
    <w:rsid w:val="003971BE"/>
    <w:rsid w:val="003F4DAF"/>
    <w:rsid w:val="00412EBE"/>
    <w:rsid w:val="00431E33"/>
    <w:rsid w:val="004551EA"/>
    <w:rsid w:val="00495C18"/>
    <w:rsid w:val="004F21AD"/>
    <w:rsid w:val="00502862"/>
    <w:rsid w:val="0053006A"/>
    <w:rsid w:val="00543BA3"/>
    <w:rsid w:val="00553559"/>
    <w:rsid w:val="0058767C"/>
    <w:rsid w:val="005A1BEA"/>
    <w:rsid w:val="005D135B"/>
    <w:rsid w:val="005D41F0"/>
    <w:rsid w:val="00614EDE"/>
    <w:rsid w:val="00623F7E"/>
    <w:rsid w:val="00626B99"/>
    <w:rsid w:val="00646831"/>
    <w:rsid w:val="0065250C"/>
    <w:rsid w:val="006926C8"/>
    <w:rsid w:val="006A58D7"/>
    <w:rsid w:val="006E3ED3"/>
    <w:rsid w:val="006E61F1"/>
    <w:rsid w:val="006F2F0A"/>
    <w:rsid w:val="007023C8"/>
    <w:rsid w:val="00704D3F"/>
    <w:rsid w:val="00707765"/>
    <w:rsid w:val="007421E9"/>
    <w:rsid w:val="0075773A"/>
    <w:rsid w:val="00781541"/>
    <w:rsid w:val="00793C44"/>
    <w:rsid w:val="007962D7"/>
    <w:rsid w:val="007F6D0C"/>
    <w:rsid w:val="008109AD"/>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95535"/>
    <w:rsid w:val="00DC5EC7"/>
    <w:rsid w:val="00DD1D0D"/>
    <w:rsid w:val="00DE487E"/>
    <w:rsid w:val="00E02D1E"/>
    <w:rsid w:val="00E30CCF"/>
    <w:rsid w:val="00E65613"/>
    <w:rsid w:val="00E71805"/>
    <w:rsid w:val="00E86695"/>
    <w:rsid w:val="00F20D0F"/>
    <w:rsid w:val="00F65347"/>
    <w:rsid w:val="00F71577"/>
    <w:rsid w:val="00F8204C"/>
    <w:rsid w:val="00F96645"/>
    <w:rsid w:val="00FE5088"/>
    <w:rsid w:val="00FE7610"/>
    <w:rsid w:val="07923531"/>
    <w:rsid w:val="07E95755"/>
    <w:rsid w:val="08F65C77"/>
    <w:rsid w:val="09AC3F88"/>
    <w:rsid w:val="12762138"/>
    <w:rsid w:val="1BEA0201"/>
    <w:rsid w:val="1FD43093"/>
    <w:rsid w:val="239618B5"/>
    <w:rsid w:val="3C0C7E63"/>
    <w:rsid w:val="4B5F18B4"/>
    <w:rsid w:val="555C48BB"/>
    <w:rsid w:val="6FB94180"/>
    <w:rsid w:val="7AE17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autoRedefine/>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autoRedefine/>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4">
    <w:name w:val="HTML Preformatted"/>
    <w:basedOn w:val="1"/>
    <w:link w:val="13"/>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autoRedefine/>
    <w:qFormat/>
    <w:uiPriority w:val="22"/>
    <w:rPr>
      <w:b/>
    </w:rPr>
  </w:style>
  <w:style w:type="character" w:styleId="9">
    <w:name w:val="Hyperlink"/>
    <w:basedOn w:val="7"/>
    <w:autoRedefine/>
    <w:unhideWhenUsed/>
    <w:qFormat/>
    <w:uiPriority w:val="99"/>
    <w:rPr>
      <w:color w:val="0563C1" w:themeColor="hyperlink"/>
      <w:u w:val="single"/>
      <w14:textFill>
        <w14:solidFill>
          <w14:schemeClr w14:val="hlink"/>
        </w14:solidFill>
      </w14:textFill>
    </w:rPr>
  </w:style>
  <w:style w:type="character" w:styleId="10">
    <w:name w:val="HTML Code"/>
    <w:basedOn w:val="7"/>
    <w:autoRedefine/>
    <w:uiPriority w:val="0"/>
    <w:rPr>
      <w:rFonts w:ascii="Courier New" w:hAnsi="Courier New"/>
      <w:sz w:val="20"/>
    </w:rPr>
  </w:style>
  <w:style w:type="character" w:customStyle="1" w:styleId="11">
    <w:name w:val="Unresolved Mention"/>
    <w:basedOn w:val="7"/>
    <w:autoRedefine/>
    <w:semiHidden/>
    <w:unhideWhenUsed/>
    <w:qFormat/>
    <w:uiPriority w:val="99"/>
    <w:rPr>
      <w:color w:val="605E5C"/>
      <w:shd w:val="clear" w:color="auto" w:fill="E1DFDD"/>
    </w:rPr>
  </w:style>
  <w:style w:type="paragraph" w:styleId="12">
    <w:name w:val="List Paragraph"/>
    <w:basedOn w:val="1"/>
    <w:autoRedefine/>
    <w:qFormat/>
    <w:uiPriority w:val="34"/>
    <w:pPr>
      <w:ind w:left="720"/>
      <w:contextualSpacing/>
    </w:pPr>
  </w:style>
  <w:style w:type="character" w:customStyle="1" w:styleId="13">
    <w:name w:val="HTML Preformatted Char"/>
    <w:basedOn w:val="7"/>
    <w:link w:val="4"/>
    <w:autoRedefine/>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62</Words>
  <Characters>355</Characters>
  <Lines>2</Lines>
  <Paragraphs>1</Paragraphs>
  <TotalTime>0</TotalTime>
  <ScaleCrop>false</ScaleCrop>
  <LinksUpToDate>false</LinksUpToDate>
  <CharactersWithSpaces>416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微信用户</cp:lastModifiedBy>
  <dcterms:modified xsi:type="dcterms:W3CDTF">2024-04-25T01:43:14Z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5B65D96F9F7C4E51A651BCB9910C0FE9_12</vt:lpwstr>
  </property>
</Properties>
</file>