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rFonts w:ascii="微软雅黑" w:hAnsi="微软雅黑" w:eastAsia="微软雅黑"/>
          <w:b/>
          <w:color w:val="2E7CB8"/>
          <w:sz w:val="20"/>
        </w:rPr>
        <w:t>CLIMATESCOPE · 项目文档</w:t>
      </w:r>
    </w:p>
    <w:p>
      <w:r>
        <w:rPr>
          <w:rFonts w:ascii="微软雅黑" w:hAnsi="微软雅黑" w:eastAsia="微软雅黑"/>
          <w:b/>
          <w:color w:val="123B5E"/>
          <w:sz w:val="52"/>
        </w:rPr>
        <w:t>ClimateScope 项目企划书</w:t>
      </w:r>
    </w:p>
    <w:p>
      <w:r>
        <w:rPr>
          <w:rFonts w:ascii="微软雅黑" w:hAnsi="微软雅黑" w:eastAsia="微软雅黑"/>
          <w:color w:val="2E7CB8"/>
          <w:sz w:val="24"/>
        </w:rPr>
        <w:t>──────────────────</w:t>
      </w:r>
    </w:p>
    <w:p>
      <w:r>
        <w:rPr>
          <w:rFonts w:ascii="微软雅黑" w:hAnsi="微软雅黑" w:eastAsia="微软雅黑"/>
          <w:color w:val="2E6A9E"/>
          <w:sz w:val="26"/>
        </w:rPr>
        <w:t>全球陆地—海洋月度温度异常的可复现数据平台</w:t>
      </w:r>
    </w:p>
    <w:p>
      <w:r>
        <w:rPr>
          <w:rFonts w:ascii="微软雅黑" w:hAnsi="微软雅黑" w:eastAsia="微软雅黑"/>
          <w:color w:val="5B6B7C"/>
          <w:sz w:val="20"/>
        </w:rPr>
        <w:t>版本 v1.1｜2026-10-30｜当前阶段：数据管道、数仓、统计分析与一步回测已完成</w:t>
      </w:r>
    </w:p>
    <w:p/>
    <w:p/>
    <w:p/>
    <w:p/>
    <w:p/>
    <w:p/>
    <w:p>
      <w:r>
        <w:rPr>
          <w:rFonts w:ascii="宋体" w:hAnsi="宋体" w:eastAsia="宋体"/>
          <w:color w:val="5B6B7C"/>
          <w:sz w:val="19"/>
        </w:rPr>
        <w:t>文档范围：项目背景 · 数据资产 · 系统架构 · 数仓设计 · 技术选型</w:t>
        <w:br/>
        <w:t>实施计划 · 质量与风险 · 验收标准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23B5E"/>
          <w:sz w:val="36"/>
        </w:rPr>
        <w:t>目录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0. 摘要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1. 项目背景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2. 项目目标与范围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3. 数据资产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4. 系统架构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5. 数据仓库设计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6. 技术选型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7. 工程实现与复现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8. 分析与建模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9. 可视化与交互规划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10. 里程碑与交付物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11. 风险与应对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12. 验收标准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附录 A：数据字典摘要</w:t>
      </w:r>
    </w:p>
    <w:p>
      <w:pPr>
        <w:spacing w:after="40"/>
      </w:pPr>
      <w:r>
        <w:rPr>
          <w:rFonts w:ascii="宋体" w:hAnsi="宋体" w:eastAsia="宋体"/>
          <w:color w:val="1E2A36"/>
          <w:sz w:val="20"/>
        </w:rPr>
        <w:t>附录 B：术语表</w:t>
      </w:r>
    </w:p>
    <w:p>
      <w:r>
        <w:br w:type="page"/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0. 摘要</w:t>
      </w:r>
    </w:p>
    <w:p>
      <w:r>
        <w:rPr>
          <w:rFonts w:ascii="宋体" w:hAnsi="宋体" w:eastAsia="宋体"/>
          <w:color w:val="1E2A36"/>
          <w:sz w:val="20"/>
        </w:rPr>
        <w:t>ClimateScope（项目代号 CLMTA）是一个面向月度全球气候指标的数据平台。项目以 NOAA 公开的全球陆地—海洋温度异常数据为基础，建设可复现的数据管道和 DuckDB 数仓，并已完成统计分析与一步预测回测；后续将加入多步回测、可视化和可选的对话式查询能力。</w:t>
      </w:r>
    </w:p>
    <w:p>
      <w:r>
        <w:rPr>
          <w:rFonts w:ascii="宋体" w:hAnsi="宋体" w:eastAsia="宋体"/>
          <w:color w:val="1E2A36"/>
          <w:sz w:val="20"/>
        </w:rPr>
        <w:t>当前阶段已经完成：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三条月度序列的自动获取、校验、原始快照和元数据记录；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 xml:space="preserve">DuckDB </w:t>
      </w:r>
      <w:r>
        <w:rPr>
          <w:rFonts w:ascii="Consolas" w:hAnsi="Consolas" w:eastAsia="Consolas"/>
          <w:color w:val="1F5C8B"/>
          <w:sz w:val="18"/>
        </w:rPr>
        <w:t>raw → staging → marts</w:t>
      </w:r>
      <w:r>
        <w:rPr>
          <w:rFonts w:ascii="宋体" w:hAnsi="宋体" w:eastAsia="宋体"/>
          <w:color w:val="1E2A36"/>
          <w:sz w:val="20"/>
        </w:rPr>
        <w:t xml:space="preserve"> 三层数仓；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STL、年度 Mann-Kendall、Theil-Sen、变点、热力图和海陆对比；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24 个一步滚动预测，以及区间覆盖率和 DM 检验；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数据字典、示例 SQL 和 19 个自动化测试；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 data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make db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make query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make test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make analyze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make forecast</w:t>
      </w:r>
      <w:r>
        <w:rPr>
          <w:rFonts w:ascii="宋体" w:hAnsi="宋体" w:eastAsia="宋体"/>
          <w:color w:val="1E2A36"/>
          <w:sz w:val="20"/>
        </w:rPr>
        <w:t xml:space="preserve"> 六个可复现命令。</w:t>
      </w:r>
    </w:p>
    <w:p>
      <w:r>
        <w:rPr>
          <w:rFonts w:ascii="宋体" w:hAnsi="宋体" w:eastAsia="宋体"/>
          <w:color w:val="1E2A36"/>
          <w:sz w:val="20"/>
        </w:rPr>
        <w:t>后续阶段将围绕“先理解数据、再评估模型、最后做展示”的顺序推进。项目不会在数据和分析结果尚未验证时预先给出模型指标。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1. 项目背景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1.1 研究对象</w:t>
      </w:r>
    </w:p>
    <w:p>
      <w:r>
        <w:rPr>
          <w:rFonts w:ascii="宋体" w:hAnsi="宋体" w:eastAsia="宋体"/>
          <w:color w:val="1E2A36"/>
          <w:sz w:val="20"/>
        </w:rPr>
        <w:t>项目研究的核心指标是</w:t>
      </w:r>
      <w:r>
        <w:rPr>
          <w:rFonts w:ascii="微软雅黑" w:hAnsi="微软雅黑" w:eastAsia="微软雅黑"/>
          <w:b/>
          <w:color w:val="123B5E"/>
          <w:sz w:val="20"/>
        </w:rPr>
        <w:t>全球陆地—海洋平均温度异常</w:t>
      </w:r>
      <w:r>
        <w:rPr>
          <w:rFonts w:ascii="宋体" w:hAnsi="宋体" w:eastAsia="宋体"/>
          <w:color w:val="1E2A36"/>
          <w:sz w:val="20"/>
        </w:rPr>
        <w:t>（temperature anomaly）：某个月的平均气温相对于 1901–2000 年同期平均值的偏差，单位为 °C。</w:t>
      </w:r>
    </w:p>
    <w:p>
      <w:r>
        <w:rPr>
          <w:rFonts w:ascii="宋体" w:hAnsi="宋体" w:eastAsia="宋体"/>
          <w:color w:val="1E2A36"/>
          <w:sz w:val="20"/>
        </w:rPr>
        <w:t>例如，</w:t>
      </w:r>
      <w:r>
        <w:rPr>
          <w:rFonts w:ascii="Consolas" w:hAnsi="Consolas" w:eastAsia="Consolas"/>
          <w:color w:val="1F5C8B"/>
          <w:sz w:val="18"/>
        </w:rPr>
        <w:t>202609, 1.33</w:t>
      </w:r>
      <w:r>
        <w:rPr>
          <w:rFonts w:ascii="宋体" w:hAnsi="宋体" w:eastAsia="宋体"/>
          <w:color w:val="1E2A36"/>
          <w:sz w:val="20"/>
        </w:rPr>
        <w:t xml:space="preserve"> 表示 2026 年 9 月全球陆地与海洋的平均气温比 1901–2000 年 9 月平均高 1.33 °C。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1.2 为什么做这个项目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数据时间跨度长：1850-01 至 2026-09，共 2,121 个月，适合练习趋势、季节性、变点和极值分析；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数据公开可获取：NOAA NCEI Climate at a Glance 提供稳定的 CSV 接口；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数据可验证：原始快照、sha256、行数、时间范围和基准期都可以记录；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结构清晰：三条序列（全球陆海、陆地、海洋）可以支撑对比分析，也为后续加入半球和纬度带留出空间。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1.3 数据特点与挑战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特点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对项目的影响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温度异常有正有负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负值表示比基准期更冷，不是绝对温度，也不是“零下”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早期海洋观测稀疏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1880 年以前不确定性更大，图表和结论需要标注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2026 年只有 1–9 月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年度对比时必须排除不完整年份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官方会修订历史值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需要保留原始快照和每次更新的元数据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全球均值掩盖区域差异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后续需要补充陆地/海洋、半球和纬度带序列</w:t>
            </w:r>
          </w:p>
        </w:tc>
      </w:tr>
    </w:tbl>
    <w:p/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2. 项目目标与范围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2.1 总体目标</w:t>
      </w:r>
    </w:p>
    <w:p>
      <w:r>
        <w:rPr>
          <w:rFonts w:ascii="宋体" w:hAnsi="宋体" w:eastAsia="宋体"/>
          <w:color w:val="1E2A36"/>
          <w:sz w:val="20"/>
        </w:rPr>
        <w:t>建设一个</w:t>
      </w:r>
      <w:r>
        <w:rPr>
          <w:rFonts w:ascii="微软雅黑" w:hAnsi="微软雅黑" w:eastAsia="微软雅黑"/>
          <w:b/>
          <w:color w:val="123B5E"/>
          <w:sz w:val="20"/>
        </w:rPr>
        <w:t>可复现、可追溯、可扩展</w:t>
      </w:r>
      <w:r>
        <w:rPr>
          <w:rFonts w:ascii="宋体" w:hAnsi="宋体" w:eastAsia="宋体"/>
          <w:color w:val="1E2A36"/>
          <w:sz w:val="20"/>
        </w:rPr>
        <w:t>的月度气候数据平台：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0"/>
        </w:rPr>
        <w:t>一条命令更新数据，一条命令重建数仓；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0"/>
        </w:rPr>
        <w:t>每个数据文件都有来源、哈希和时间范围；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0"/>
        </w:rPr>
        <w:t>数据质量问题在入库前被拦截；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0"/>
        </w:rPr>
        <w:t>后续分析和预测都基于同一份可信数据。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2.2 分阶段目标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1"/>
        <w:gridCol w:w="4471"/>
        <w:gridCol w:w="2306"/>
      </w:tblGrid>
      <w:tr>
        <w:tc>
          <w:tcPr>
            <w:tcW w:type="dxa" w:w="2861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阶段</w:t>
            </w:r>
          </w:p>
        </w:tc>
        <w:tc>
          <w:tcPr>
            <w:tcW w:type="dxa" w:w="4471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内容</w:t>
            </w:r>
          </w:p>
        </w:tc>
        <w:tc>
          <w:tcPr>
            <w:tcW w:type="dxa" w:w="230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状态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 数据管道 + 数仓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数据获取、校验、raw 快照、metadata、DuckDB 三层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已完成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2. 统计分析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STL、年度 Mann-Kendall、变点、热力图、海陆对比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已完成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3. 预测基准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滚动回测、候选模型、误差与区间评估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已完成（一步回测）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4. 可视化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 数据概览、趋势、模型对比、查询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规划中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5. 对话式查询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只读工具调用、数据来源标注、评测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可选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2.3 当前范围（In scope）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三条 NOAA 月度序列：</w:t>
      </w:r>
      <w:r>
        <w:rPr>
          <w:rFonts w:ascii="Consolas" w:hAnsi="Consolas" w:eastAsia="Consolas"/>
          <w:color w:val="1F5C8B"/>
          <w:sz w:val="18"/>
        </w:rPr>
        <w:t>land_ocean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land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ocean</w:t>
      </w:r>
      <w:r>
        <w:rPr>
          <w:rFonts w:ascii="宋体" w:hAnsi="宋体" w:eastAsia="宋体"/>
          <w:color w:val="1E2A36"/>
          <w:sz w:val="20"/>
        </w:rPr>
        <w:t>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1850-01 至最新可用月份；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数据校验、原始快照、元数据、DuckDB 数仓；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数据字典、示例查询、自动化测试；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为统计分析和预测预留接口。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2.4 明确不做（Out of scope）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不做绝对气温重建或气候模式模拟；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不做网格化气象场、区域降尺度或 CMIP 数据处理；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不把全球均值结论直接用于气候政策判断；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当前阶段不引入 Spark、Kafka、Flink、K8s 等分布式组件；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当前阶段不训练深度学习模型，先完成统计分析和可解释基线。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3. 数据资产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3.1 数据来源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3"/>
        <w:gridCol w:w="4273"/>
        <w:gridCol w:w="2475"/>
        <w:gridCol w:w="967"/>
      </w:tblGrid>
      <w:tr>
        <w:tc>
          <w:tcPr>
            <w:tcW w:type="dxa" w:w="192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序列</w:t>
            </w:r>
          </w:p>
        </w:tc>
        <w:tc>
          <w:tcPr>
            <w:tcW w:type="dxa" w:w="427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来源</w:t>
            </w:r>
          </w:p>
        </w:tc>
        <w:tc>
          <w:tcPr>
            <w:tcW w:type="dxa" w:w="2475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频率 / 范围</w:t>
            </w:r>
          </w:p>
        </w:tc>
        <w:tc>
          <w:tcPr>
            <w:tcW w:type="dxa" w:w="967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用途</w:t>
            </w:r>
          </w:p>
        </w:tc>
      </w:tr>
      <w:tr>
        <w:tc>
          <w:tcPr>
            <w:tcW w:type="dxa" w:w="192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land_ocean</w:t>
            </w:r>
          </w:p>
        </w:tc>
        <w:tc>
          <w:tcPr>
            <w:tcW w:type="dxa" w:w="42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NCEI Climate at a Glance</w:t>
            </w:r>
          </w:p>
        </w:tc>
        <w:tc>
          <w:tcPr>
            <w:tcW w:type="dxa" w:w="24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月，1850–2026-09</w:t>
            </w:r>
          </w:p>
        </w:tc>
        <w:tc>
          <w:tcPr>
            <w:tcW w:type="dxa" w:w="9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主序列</w:t>
            </w:r>
          </w:p>
        </w:tc>
      </w:tr>
      <w:tr>
        <w:tc>
          <w:tcPr>
            <w:tcW w:type="dxa" w:w="192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land</w:t>
            </w:r>
          </w:p>
        </w:tc>
        <w:tc>
          <w:tcPr>
            <w:tcW w:type="dxa" w:w="42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NCEI Climate at a Glance</w:t>
            </w:r>
          </w:p>
        </w:tc>
        <w:tc>
          <w:tcPr>
            <w:tcW w:type="dxa" w:w="24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月，1850–2026-09</w:t>
            </w:r>
          </w:p>
        </w:tc>
        <w:tc>
          <w:tcPr>
            <w:tcW w:type="dxa" w:w="9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陆地对比</w:t>
            </w:r>
          </w:p>
        </w:tc>
      </w:tr>
      <w:tr>
        <w:tc>
          <w:tcPr>
            <w:tcW w:type="dxa" w:w="1923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ocean</w:t>
            </w:r>
          </w:p>
        </w:tc>
        <w:tc>
          <w:tcPr>
            <w:tcW w:type="dxa" w:w="42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NCEI Climate at a Glance</w:t>
            </w:r>
          </w:p>
        </w:tc>
        <w:tc>
          <w:tcPr>
            <w:tcW w:type="dxa" w:w="24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月，1850–2026-09</w:t>
            </w:r>
          </w:p>
        </w:tc>
        <w:tc>
          <w:tcPr>
            <w:tcW w:type="dxa" w:w="9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海洋对比</w:t>
            </w:r>
          </w:p>
        </w:tc>
      </w:tr>
    </w:tbl>
    <w:p/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基准期：1901–2000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单位：°C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数据许可：美国政府作品，公有领域，使用时需注明 NOAA 来源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官方入口：</w:t>
      </w:r>
      <w:r>
        <w:rPr>
          <w:rFonts w:ascii="宋体" w:hAnsi="宋体" w:eastAsia="宋体"/>
          <w:color w:val="2E7CB8"/>
          <w:sz w:val="20"/>
          <w:u w:val="single"/>
        </w:rPr>
        <w:t>NOAA Climate at a Glance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3.2 关键数据事实</w:t>
      </w:r>
    </w:p>
    <w:p>
      <w:r>
        <w:rPr>
          <w:rFonts w:ascii="宋体" w:hAnsi="宋体" w:eastAsia="宋体"/>
          <w:color w:val="1E2A36"/>
          <w:sz w:val="20"/>
        </w:rPr>
        <w:t>以下统计均针对全球陆海主序列（</w:t>
      </w:r>
      <w:r>
        <w:rPr>
          <w:rFonts w:ascii="Consolas" w:hAnsi="Consolas" w:eastAsia="Consolas"/>
          <w:color w:val="1F5C8B"/>
          <w:sz w:val="18"/>
        </w:rPr>
        <w:t>land_ocean</w:t>
      </w:r>
      <w:r>
        <w:rPr>
          <w:rFonts w:ascii="宋体" w:hAnsi="宋体" w:eastAsia="宋体"/>
          <w:color w:val="1E2A36"/>
          <w:sz w:val="20"/>
        </w:rPr>
        <w:t>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项目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时间范围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1850-01 ~ 2026-09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每条序列记录数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2,121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三条序列总记录数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6,363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数值范围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−0.66 ~ 1.40 °C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2025 年均值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1.12 °C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2026 年 1–9 月均值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1.17 °C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最新月份（2026-09）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1.33 °C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有记录以来最暖月份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2023-09（1.40 °C）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1970–2026 线性趋势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约 +0.196 °C / 十年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2020–2026 年均值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1.06 °C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3.3 数据文件与元数据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文件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data/data.csv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全球陆海主序列（</w:t>
            </w:r>
            <w:r>
              <w:rPr>
                <w:rFonts w:ascii="Consolas" w:hAnsi="Consolas" w:eastAsia="Consolas"/>
                <w:color w:val="1F5C8B"/>
                <w:sz w:val="16"/>
              </w:rPr>
              <w:t>Date, Anomaly</w:t>
            </w:r>
            <w:r>
              <w:rPr>
                <w:rFonts w:ascii="宋体" w:hAnsi="宋体" w:eastAsia="宋体"/>
                <w:color w:val="1E2A36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data/land.csv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全球陆地序列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data/ocean.csv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全球海洋序列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data/metadata.json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每条序列的 sha256、行数、时间范围、来源 URL、原始文件名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data/raw/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原始快照，只增不删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3.4 使用注意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温度异常不是绝对温度；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1880 年以前海洋覆盖稀疏，早期结果需要更谨慎；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2026 年只有 9 个月，年度排名应排除；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NOAA 可能回改历史值，因此保留 raw 快照和 metadata；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全球均值不能替代区域分析。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4. 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618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1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7A8FA6"/>
          <w:sz w:val="17"/>
        </w:rPr>
        <w:t>ClimateScope 数据平台架构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4.1 分层说明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78"/>
        <w:gridCol w:w="4288"/>
        <w:gridCol w:w="4172"/>
      </w:tblGrid>
      <w:tr>
        <w:tc>
          <w:tcPr>
            <w:tcW w:type="dxa" w:w="117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层</w:t>
            </w:r>
          </w:p>
        </w:tc>
        <w:tc>
          <w:tcPr>
            <w:tcW w:type="dxa" w:w="428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组件</w:t>
            </w:r>
          </w:p>
        </w:tc>
        <w:tc>
          <w:tcPr>
            <w:tcW w:type="dxa" w:w="4172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产出</w:t>
            </w:r>
          </w:p>
        </w:tc>
      </w:tr>
      <w:tr>
        <w:tc>
          <w:tcPr>
            <w:tcW w:type="dxa" w:w="11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数据源</w:t>
            </w:r>
          </w:p>
        </w:tc>
        <w:tc>
          <w:tcPr>
            <w:tcW w:type="dxa" w:w="42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CAG（三条序列）</w:t>
            </w:r>
          </w:p>
        </w:tc>
        <w:tc>
          <w:tcPr>
            <w:tcW w:type="dxa" w:w="41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原始 CSV</w:t>
            </w:r>
          </w:p>
        </w:tc>
      </w:tr>
      <w:tr>
        <w:tc>
          <w:tcPr>
            <w:tcW w:type="dxa" w:w="11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采集与校验</w:t>
            </w:r>
          </w:p>
        </w:tc>
        <w:tc>
          <w:tcPr>
            <w:tcW w:type="dxa" w:w="428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scripts/update_data.py</w:t>
            </w:r>
          </w:p>
        </w:tc>
        <w:tc>
          <w:tcPr>
            <w:tcW w:type="dxa" w:w="41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raw 快照、</w:t>
            </w:r>
            <w:r>
              <w:rPr>
                <w:rFonts w:ascii="Consolas" w:hAnsi="Consolas" w:eastAsia="Consolas"/>
                <w:color w:val="1F5C8B"/>
                <w:sz w:val="16"/>
              </w:rPr>
              <w:t>metadata.json</w:t>
            </w:r>
            <w:r>
              <w:rPr>
                <w:rFonts w:ascii="宋体" w:hAnsi="宋体" w:eastAsia="宋体"/>
                <w:color w:val="1E2A36"/>
                <w:sz w:val="18"/>
              </w:rPr>
              <w:t>、标准 CSV</w:t>
            </w:r>
          </w:p>
        </w:tc>
      </w:tr>
      <w:tr>
        <w:tc>
          <w:tcPr>
            <w:tcW w:type="dxa" w:w="11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数仓</w:t>
            </w:r>
          </w:p>
        </w:tc>
        <w:tc>
          <w:tcPr>
            <w:tcW w:type="dxa" w:w="42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 xml:space="preserve">DuckDB </w:t>
            </w:r>
            <w:r>
              <w:rPr>
                <w:rFonts w:ascii="Consolas" w:hAnsi="Consolas" w:eastAsia="Consolas"/>
                <w:color w:val="1F5C8B"/>
                <w:sz w:val="16"/>
              </w:rPr>
              <w:t>raw / staging / marts</w:t>
            </w:r>
          </w:p>
        </w:tc>
        <w:tc>
          <w:tcPr>
            <w:tcW w:type="dxa" w:w="41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可查询的分层数据</w:t>
            </w:r>
          </w:p>
        </w:tc>
      </w:tr>
      <w:tr>
        <w:tc>
          <w:tcPr>
            <w:tcW w:type="dxa" w:w="11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查询与分析</w:t>
            </w:r>
          </w:p>
        </w:tc>
        <w:tc>
          <w:tcPr>
            <w:tcW w:type="dxa" w:w="4288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scripts/queries.py</w:t>
            </w:r>
            <w:r>
              <w:rPr>
                <w:rFonts w:ascii="宋体" w:hAnsi="宋体" w:eastAsia="宋体"/>
                <w:color w:val="1E2A36"/>
                <w:sz w:val="18"/>
              </w:rPr>
              <w:t>、后续分析模块</w:t>
            </w:r>
          </w:p>
        </w:tc>
        <w:tc>
          <w:tcPr>
            <w:tcW w:type="dxa" w:w="41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SQL 结果、图表、报告</w:t>
            </w:r>
          </w:p>
        </w:tc>
      </w:tr>
      <w:tr>
        <w:tc>
          <w:tcPr>
            <w:tcW w:type="dxa" w:w="117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应用</w:t>
            </w:r>
          </w:p>
        </w:tc>
        <w:tc>
          <w:tcPr>
            <w:tcW w:type="dxa" w:w="42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Streamlit、可选的 LLM 助手</w:t>
            </w:r>
          </w:p>
        </w:tc>
        <w:tc>
          <w:tcPr>
            <w:tcW w:type="dxa" w:w="41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交互式页面、对话式查询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4.2 数据流</w:t>
      </w:r>
    </w:p>
    <w:p>
      <w:pPr>
        <w:spacing w:before="60" w:after="100" w:line="288" w:lineRule="auto"/>
        <w:ind w:left="170"/>
        <w:shd w:val="clear" w:color="auto" w:fill="F5F7FA"/>
      </w:pPr>
      <w:r>
        <w:rPr>
          <w:rFonts w:ascii="Consolas" w:hAnsi="Consolas"/>
          <w:color w:val="24384C"/>
          <w:sz w:val="17"/>
        </w:rPr>
        <w:t>NOAA CAG</w:t>
      </w:r>
      <w:r>
        <w:br/>
      </w:r>
      <w:r>
        <w:rPr>
          <w:rFonts w:ascii="Consolas" w:hAnsi="Consolas"/>
          <w:color w:val="24384C"/>
          <w:sz w:val="17"/>
        </w:rPr>
        <w:t xml:space="preserve">  → update_data.py（下载 / 校验 / 快照 / metadata）</w:t>
      </w:r>
      <w:r>
        <w:br/>
      </w:r>
      <w:r>
        <w:rPr>
          <w:rFonts w:ascii="Consolas" w:hAnsi="Consolas"/>
          <w:color w:val="24384C"/>
          <w:sz w:val="17"/>
        </w:rPr>
        <w:t xml:space="preserve">  → data/raw/*.csv + data/metadata.json</w:t>
      </w:r>
      <w:r>
        <w:br/>
      </w:r>
      <w:r>
        <w:rPr>
          <w:rFonts w:ascii="Consolas" w:hAnsi="Consolas"/>
          <w:color w:val="24384C"/>
          <w:sz w:val="17"/>
        </w:rPr>
        <w:t xml:space="preserve">  → DuckDB raw.observations + raw.series_metadata</w:t>
      </w:r>
      <w:r>
        <w:br/>
      </w:r>
      <w:r>
        <w:rPr>
          <w:rFonts w:ascii="Consolas" w:hAnsi="Consolas"/>
          <w:color w:val="24384C"/>
          <w:sz w:val="17"/>
        </w:rPr>
        <w:t xml:space="preserve">  → staging.observations（生成 obs_date）</w:t>
      </w:r>
      <w:r>
        <w:br/>
      </w:r>
      <w:r>
        <w:rPr>
          <w:rFonts w:ascii="Consolas" w:hAnsi="Consolas"/>
          <w:color w:val="24384C"/>
          <w:sz w:val="17"/>
        </w:rPr>
        <w:t xml:space="preserve">  → marts.monthly_anomaly（补充 year / month）</w:t>
      </w:r>
      <w:r>
        <w:br/>
      </w:r>
      <w:r>
        <w:rPr>
          <w:rFonts w:ascii="Consolas" w:hAnsi="Consolas"/>
          <w:color w:val="24384C"/>
          <w:sz w:val="17"/>
        </w:rPr>
        <w:t xml:space="preserve">  → queries.py / 后续分析 / 可视化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4.3 工程支撑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uv</w:t>
      </w:r>
      <w:r>
        <w:rPr>
          <w:rFonts w:ascii="宋体" w:hAnsi="宋体" w:eastAsia="宋体"/>
          <w:color w:val="1E2A36"/>
          <w:sz w:val="20"/>
        </w:rPr>
        <w:t>：环境与依赖管理；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Makefile</w:t>
      </w:r>
      <w:r>
        <w:rPr>
          <w:rFonts w:ascii="宋体" w:hAnsi="宋体" w:eastAsia="宋体"/>
          <w:color w:val="1E2A36"/>
          <w:sz w:val="20"/>
        </w:rPr>
        <w:t>：</w:t>
      </w:r>
      <w:r>
        <w:rPr>
          <w:rFonts w:ascii="Consolas" w:hAnsi="Consolas" w:eastAsia="Consolas"/>
          <w:color w:val="1F5C8B"/>
          <w:sz w:val="18"/>
        </w:rPr>
        <w:t>data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db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query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analyze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forecast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test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pipeline</w:t>
      </w:r>
      <w:r>
        <w:rPr>
          <w:rFonts w:ascii="宋体" w:hAnsi="宋体" w:eastAsia="宋体"/>
          <w:color w:val="1E2A36"/>
          <w:sz w:val="20"/>
        </w:rPr>
        <w:t>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pytest</w:t>
      </w:r>
      <w:r>
        <w:rPr>
          <w:rFonts w:ascii="宋体" w:hAnsi="宋体" w:eastAsia="宋体"/>
          <w:color w:val="1E2A36"/>
          <w:sz w:val="20"/>
        </w:rPr>
        <w:t>：19 个测试，覆盖数据解析、错误分支、数仓构建、预测指标和趋势检验；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Ruff</w:t>
      </w:r>
      <w:r>
        <w:rPr>
          <w:rFonts w:ascii="宋体" w:hAnsi="宋体" w:eastAsia="宋体"/>
          <w:color w:val="1E2A36"/>
          <w:sz w:val="20"/>
        </w:rPr>
        <w:t>：代码规范检查；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DuckDB</w:t>
      </w:r>
      <w:r>
        <w:rPr>
          <w:rFonts w:ascii="宋体" w:hAnsi="宋体" w:eastAsia="宋体"/>
          <w:color w:val="1E2A36"/>
          <w:sz w:val="20"/>
        </w:rPr>
        <w:t>：单文件数仓，无需额外服务。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5. 数据仓库设计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5.1 分层与表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7"/>
        <w:gridCol w:w="2912"/>
        <w:gridCol w:w="1138"/>
        <w:gridCol w:w="992"/>
        <w:gridCol w:w="3318"/>
      </w:tblGrid>
      <w:tr>
        <w:tc>
          <w:tcPr>
            <w:tcW w:type="dxa" w:w="1277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层</w:t>
            </w:r>
          </w:p>
        </w:tc>
        <w:tc>
          <w:tcPr>
            <w:tcW w:type="dxa" w:w="2912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表</w:t>
            </w:r>
          </w:p>
        </w:tc>
        <w:tc>
          <w:tcPr>
            <w:tcW w:type="dxa" w:w="113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粒度</w:t>
            </w:r>
          </w:p>
        </w:tc>
        <w:tc>
          <w:tcPr>
            <w:tcW w:type="dxa" w:w="992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行数</w:t>
            </w:r>
          </w:p>
        </w:tc>
        <w:tc>
          <w:tcPr>
            <w:tcW w:type="dxa" w:w="331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说明</w:t>
            </w:r>
          </w:p>
        </w:tc>
      </w:tr>
      <w:tr>
        <w:tc>
          <w:tcPr>
            <w:tcW w:type="dxa" w:w="127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raw</w:t>
            </w:r>
          </w:p>
        </w:tc>
        <w:tc>
          <w:tcPr>
            <w:tcW w:type="dxa" w:w="2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raw.series_metadata</w:t>
            </w:r>
          </w:p>
        </w:tc>
        <w:tc>
          <w:tcPr>
            <w:tcW w:type="dxa" w:w="113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每条序列一行</w:t>
            </w:r>
          </w:p>
        </w:tc>
        <w:tc>
          <w:tcPr>
            <w:tcW w:type="dxa" w:w="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3</w:t>
            </w:r>
          </w:p>
        </w:tc>
        <w:tc>
          <w:tcPr>
            <w:tcW w:type="dxa" w:w="33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来源、sha256、行数、时间范围、原始文件名</w:t>
            </w:r>
          </w:p>
        </w:tc>
      </w:tr>
      <w:tr>
        <w:tc>
          <w:tcPr>
            <w:tcW w:type="dxa" w:w="127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raw</w:t>
            </w:r>
          </w:p>
        </w:tc>
        <w:tc>
          <w:tcPr>
            <w:tcW w:type="dxa" w:w="2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raw.observations</w:t>
            </w:r>
          </w:p>
        </w:tc>
        <w:tc>
          <w:tcPr>
            <w:tcW w:type="dxa" w:w="113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序列 × 月</w:t>
            </w:r>
          </w:p>
        </w:tc>
        <w:tc>
          <w:tcPr>
            <w:tcW w:type="dxa" w:w="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6,363</w:t>
            </w:r>
          </w:p>
        </w:tc>
        <w:tc>
          <w:tcPr>
            <w:tcW w:type="dxa" w:w="33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直接读取原始 NOAA 快照</w:t>
            </w:r>
          </w:p>
        </w:tc>
      </w:tr>
      <w:tr>
        <w:tc>
          <w:tcPr>
            <w:tcW w:type="dxa" w:w="127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staging</w:t>
            </w:r>
          </w:p>
        </w:tc>
        <w:tc>
          <w:tcPr>
            <w:tcW w:type="dxa" w:w="2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staging.observations</w:t>
            </w:r>
          </w:p>
        </w:tc>
        <w:tc>
          <w:tcPr>
            <w:tcW w:type="dxa" w:w="113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序列 × 月</w:t>
            </w:r>
          </w:p>
        </w:tc>
        <w:tc>
          <w:tcPr>
            <w:tcW w:type="dxa" w:w="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6,363</w:t>
            </w:r>
          </w:p>
        </w:tc>
        <w:tc>
          <w:tcPr>
            <w:tcW w:type="dxa" w:w="33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 xml:space="preserve">生成 </w:t>
            </w:r>
            <w:r>
              <w:rPr>
                <w:rFonts w:ascii="Consolas" w:hAnsi="Consolas" w:eastAsia="Consolas"/>
                <w:color w:val="1F5C8B"/>
                <w:sz w:val="16"/>
              </w:rPr>
              <w:t>obs_date</w:t>
            </w:r>
            <w:r>
              <w:rPr>
                <w:rFonts w:ascii="宋体" w:hAnsi="宋体" w:eastAsia="宋体"/>
                <w:color w:val="1E2A36"/>
                <w:sz w:val="18"/>
              </w:rPr>
              <w:t>，统一类型</w:t>
            </w:r>
          </w:p>
        </w:tc>
      </w:tr>
      <w:tr>
        <w:tc>
          <w:tcPr>
            <w:tcW w:type="dxa" w:w="127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marts</w:t>
            </w:r>
          </w:p>
        </w:tc>
        <w:tc>
          <w:tcPr>
            <w:tcW w:type="dxa" w:w="2912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marts.monthly_anomaly</w:t>
            </w:r>
          </w:p>
        </w:tc>
        <w:tc>
          <w:tcPr>
            <w:tcW w:type="dxa" w:w="113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序列 × 月</w:t>
            </w:r>
          </w:p>
        </w:tc>
        <w:tc>
          <w:tcPr>
            <w:tcW w:type="dxa" w:w="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6,363</w:t>
            </w:r>
          </w:p>
        </w:tc>
        <w:tc>
          <w:tcPr>
            <w:tcW w:type="dxa" w:w="33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 xml:space="preserve">分析主表，含 </w:t>
            </w:r>
            <w:r>
              <w:rPr>
                <w:rFonts w:ascii="Consolas" w:hAnsi="Consolas" w:eastAsia="Consolas"/>
                <w:color w:val="1F5C8B"/>
                <w:sz w:val="16"/>
              </w:rPr>
              <w:t>year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month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anomaly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5.2 字段摘要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表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关键字段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raw.series_metadata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series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sha256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row_count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first_month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last_month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base_period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source_url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raw_file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raw.observations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series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date_int</w:t>
            </w:r>
            <w:r>
              <w:rPr>
                <w:rFonts w:ascii="宋体" w:hAnsi="宋体" w:eastAsia="宋体"/>
                <w:color w:val="1E2A36"/>
                <w:sz w:val="18"/>
              </w:rPr>
              <w:t>（YYYYMM）、</w:t>
            </w:r>
            <w:r>
              <w:rPr>
                <w:rFonts w:ascii="Consolas" w:hAnsi="Consolas" w:eastAsia="Consolas"/>
                <w:color w:val="1F5C8B"/>
                <w:sz w:val="16"/>
              </w:rPr>
              <w:t>anomaly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source_file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staging.observations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series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date_int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obs_date</w:t>
            </w:r>
            <w:r>
              <w:rPr>
                <w:rFonts w:ascii="宋体" w:hAnsi="宋体" w:eastAsia="宋体"/>
                <w:color w:val="1E2A36"/>
                <w:sz w:val="18"/>
              </w:rPr>
              <w:t>（DATE）、</w:t>
            </w:r>
            <w:r>
              <w:rPr>
                <w:rFonts w:ascii="Consolas" w:hAnsi="Consolas" w:eastAsia="Consolas"/>
                <w:color w:val="1F5C8B"/>
                <w:sz w:val="16"/>
              </w:rPr>
              <w:t>anomaly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source_file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marts.monthly_anomaly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series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date_int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obs_date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year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month</w:t>
            </w:r>
            <w:r>
              <w:rPr>
                <w:rFonts w:ascii="宋体" w:hAnsi="宋体" w:eastAsia="宋体"/>
                <w:color w:val="1E2A36"/>
                <w:sz w:val="18"/>
              </w:rPr>
              <w:t>、</w:t>
            </w:r>
            <w:r>
              <w:rPr>
                <w:rFonts w:ascii="Consolas" w:hAnsi="Consolas" w:eastAsia="Consolas"/>
                <w:color w:val="1F5C8B"/>
                <w:sz w:val="16"/>
              </w:rPr>
              <w:t>anomaly</w:t>
            </w:r>
          </w:p>
        </w:tc>
      </w:tr>
    </w:tbl>
    <w:p/>
    <w:p>
      <w:r>
        <w:rPr>
          <w:rFonts w:ascii="宋体" w:hAnsi="宋体" w:eastAsia="宋体"/>
          <w:color w:val="1E2A36"/>
          <w:sz w:val="20"/>
        </w:rPr>
        <w:t xml:space="preserve">完整字段类型和说明见 </w:t>
      </w:r>
      <w:r>
        <w:rPr>
          <w:rFonts w:ascii="Consolas" w:hAnsi="Consolas" w:eastAsia="Consolas"/>
          <w:color w:val="1F5C8B"/>
          <w:sz w:val="18"/>
        </w:rPr>
        <w:t>docs/data_dictionary.md</w:t>
      </w:r>
      <w:r>
        <w:rPr>
          <w:rFonts w:ascii="宋体" w:hAnsi="宋体" w:eastAsia="宋体"/>
          <w:color w:val="1E2A36"/>
          <w:sz w:val="20"/>
        </w:rPr>
        <w:t>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5.3 数据质量规则</w:t>
      </w:r>
    </w:p>
    <w:p>
      <w:r>
        <w:rPr>
          <w:rFonts w:ascii="宋体" w:hAnsi="宋体" w:eastAsia="宋体"/>
          <w:color w:val="1E2A36"/>
          <w:sz w:val="20"/>
        </w:rPr>
        <w:t>入库前检查：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基准期是否为 1901–2000；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 xml:space="preserve">按固定列名解析 CSV，并统一为 </w:t>
      </w:r>
      <w:r>
        <w:rPr>
          <w:rFonts w:ascii="Consolas" w:hAnsi="Consolas" w:eastAsia="Consolas"/>
          <w:color w:val="1F5C8B"/>
          <w:sz w:val="18"/>
        </w:rPr>
        <w:t>Date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Anomaly</w:t>
      </w:r>
      <w:r>
        <w:rPr>
          <w:rFonts w:ascii="宋体" w:hAnsi="宋体" w:eastAsia="宋体"/>
          <w:color w:val="1E2A36"/>
          <w:sz w:val="20"/>
        </w:rPr>
        <w:t>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 xml:space="preserve">日期是否为 </w:t>
      </w:r>
      <w:r>
        <w:rPr>
          <w:rFonts w:ascii="Consolas" w:hAnsi="Consolas" w:eastAsia="Consolas"/>
          <w:color w:val="1F5C8B"/>
          <w:sz w:val="18"/>
        </w:rPr>
        <w:t>YYYYMM</w:t>
      </w:r>
      <w:r>
        <w:rPr>
          <w:rFonts w:ascii="宋体" w:hAnsi="宋体" w:eastAsia="宋体"/>
          <w:color w:val="1E2A36"/>
          <w:sz w:val="20"/>
        </w:rPr>
        <w:t>，月份是否合法；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行数是否足够，起始月份是否为 1850-01；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数值能否转成浮点数，是否落在合理范围；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 xml:space="preserve">是否混入 </w:t>
      </w:r>
      <w:r>
        <w:rPr>
          <w:rFonts w:ascii="Consolas" w:hAnsi="Consolas" w:eastAsia="Consolas"/>
          <w:color w:val="1F5C8B"/>
          <w:sz w:val="18"/>
        </w:rPr>
        <w:t>-999</w:t>
      </w:r>
      <w:r>
        <w:rPr>
          <w:rFonts w:ascii="宋体" w:hAnsi="宋体" w:eastAsia="宋体"/>
          <w:color w:val="1E2A36"/>
          <w:sz w:val="20"/>
        </w:rPr>
        <w:t>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是否断月、重复、倒序；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数据是否过旧；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新数据是否比旧数据更旧（防回退）。</w:t>
      </w:r>
    </w:p>
    <w:p>
      <w:r>
        <w:rPr>
          <w:rFonts w:ascii="宋体" w:hAnsi="宋体" w:eastAsia="宋体"/>
          <w:color w:val="1E2A36"/>
          <w:sz w:val="20"/>
        </w:rPr>
        <w:t>数仓构建后检查：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raw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staging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marts</w:t>
      </w:r>
      <w:r>
        <w:rPr>
          <w:rFonts w:ascii="宋体" w:hAnsi="宋体" w:eastAsia="宋体"/>
          <w:color w:val="1E2A36"/>
          <w:sz w:val="20"/>
        </w:rPr>
        <w:t xml:space="preserve"> 三层行数一致；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每条序列行数与 metadata 一致；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obs_date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anomaly</w:t>
      </w:r>
      <w:r>
        <w:rPr>
          <w:rFonts w:ascii="宋体" w:hAnsi="宋体" w:eastAsia="宋体"/>
          <w:color w:val="1E2A36"/>
          <w:sz w:val="20"/>
        </w:rPr>
        <w:t xml:space="preserve"> 无空值；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起止月份与 metadata 一致；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构建失败自动回滚。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5.4 示例查询</w:t>
      </w:r>
    </w:p>
    <w:p>
      <w:pPr>
        <w:spacing w:before="60" w:after="100" w:line="288" w:lineRule="auto"/>
        <w:ind w:left="170"/>
        <w:shd w:val="clear" w:color="auto" w:fill="F5F7FA"/>
      </w:pPr>
      <w:r>
        <w:rPr>
          <w:rFonts w:ascii="Consolas" w:hAnsi="Consolas"/>
          <w:color w:val="24384C"/>
          <w:sz w:val="17"/>
        </w:rPr>
        <w:t>-- 最近 3 个月全球陆海温度异常</w:t>
      </w:r>
      <w:r>
        <w:br/>
      </w:r>
      <w:r>
        <w:rPr>
          <w:rFonts w:ascii="Consolas" w:hAnsi="Consolas"/>
          <w:color w:val="24384C"/>
          <w:sz w:val="17"/>
        </w:rPr>
        <w:t>SELECT date_int, anomaly</w:t>
      </w:r>
      <w:r>
        <w:br/>
      </w:r>
      <w:r>
        <w:rPr>
          <w:rFonts w:ascii="Consolas" w:hAnsi="Consolas"/>
          <w:color w:val="24384C"/>
          <w:sz w:val="17"/>
        </w:rPr>
        <w:t>FROM marts.monthly_anomaly</w:t>
      </w:r>
      <w:r>
        <w:br/>
      </w:r>
      <w:r>
        <w:rPr>
          <w:rFonts w:ascii="Consolas" w:hAnsi="Consolas"/>
          <w:color w:val="24384C"/>
          <w:sz w:val="17"/>
        </w:rPr>
        <w:t>WHERE series = 'land_ocean'</w:t>
      </w:r>
      <w:r>
        <w:br/>
      </w:r>
      <w:r>
        <w:rPr>
          <w:rFonts w:ascii="Consolas" w:hAnsi="Consolas"/>
          <w:color w:val="24384C"/>
          <w:sz w:val="17"/>
        </w:rPr>
        <w:t>ORDER BY obs_date DESC</w:t>
      </w:r>
      <w:r>
        <w:br/>
      </w:r>
      <w:r>
        <w:rPr>
          <w:rFonts w:ascii="Consolas" w:hAnsi="Consolas"/>
          <w:color w:val="24384C"/>
          <w:sz w:val="17"/>
        </w:rPr>
        <w:t>LIMIT 3;</w:t>
      </w:r>
      <w:r>
        <w:br/>
      </w:r>
      <w:r>
        <w:rPr>
          <w:rFonts w:ascii="Consolas" w:hAnsi="Consolas"/>
          <w:color w:val="24384C"/>
          <w:sz w:val="17"/>
        </w:rPr>
      </w:r>
      <w:r>
        <w:br/>
      </w:r>
      <w:r>
        <w:rPr>
          <w:rFonts w:ascii="Consolas" w:hAnsi="Consolas"/>
          <w:color w:val="24384C"/>
          <w:sz w:val="17"/>
        </w:rPr>
        <w:t>-- 最热年份 Top 5（只统计 12 个月的完整年份）</w:t>
      </w:r>
      <w:r>
        <w:br/>
      </w:r>
      <w:r>
        <w:rPr>
          <w:rFonts w:ascii="Consolas" w:hAnsi="Consolas"/>
          <w:color w:val="24384C"/>
          <w:sz w:val="17"/>
        </w:rPr>
        <w:t>SELECT year, ROUND(AVG(anomaly), 2) AS avg_anomaly</w:t>
      </w:r>
      <w:r>
        <w:br/>
      </w:r>
      <w:r>
        <w:rPr>
          <w:rFonts w:ascii="Consolas" w:hAnsi="Consolas"/>
          <w:color w:val="24384C"/>
          <w:sz w:val="17"/>
        </w:rPr>
        <w:t>FROM marts.monthly_anomaly</w:t>
      </w:r>
      <w:r>
        <w:br/>
      </w:r>
      <w:r>
        <w:rPr>
          <w:rFonts w:ascii="Consolas" w:hAnsi="Consolas"/>
          <w:color w:val="24384C"/>
          <w:sz w:val="17"/>
        </w:rPr>
        <w:t>WHERE series = 'land_ocean'</w:t>
      </w:r>
      <w:r>
        <w:br/>
      </w:r>
      <w:r>
        <w:rPr>
          <w:rFonts w:ascii="Consolas" w:hAnsi="Consolas"/>
          <w:color w:val="24384C"/>
          <w:sz w:val="17"/>
        </w:rPr>
        <w:t>GROUP BY year</w:t>
      </w:r>
      <w:r>
        <w:br/>
      </w:r>
      <w:r>
        <w:rPr>
          <w:rFonts w:ascii="Consolas" w:hAnsi="Consolas"/>
          <w:color w:val="24384C"/>
          <w:sz w:val="17"/>
        </w:rPr>
        <w:t>HAVING COUNT(*) = 12</w:t>
      </w:r>
      <w:r>
        <w:br/>
      </w:r>
      <w:r>
        <w:rPr>
          <w:rFonts w:ascii="Consolas" w:hAnsi="Consolas"/>
          <w:color w:val="24384C"/>
          <w:sz w:val="17"/>
        </w:rPr>
        <w:t>ORDER BY avg_anomaly DESC</w:t>
      </w:r>
      <w:r>
        <w:br/>
      </w:r>
      <w:r>
        <w:rPr>
          <w:rFonts w:ascii="Consolas" w:hAnsi="Consolas"/>
          <w:color w:val="24384C"/>
          <w:sz w:val="17"/>
        </w:rPr>
        <w:t>LIMIT 5;</w:t>
      </w:r>
      <w:r>
        <w:br/>
      </w:r>
      <w:r>
        <w:rPr>
          <w:rFonts w:ascii="Consolas" w:hAnsi="Consolas"/>
          <w:color w:val="24384C"/>
          <w:sz w:val="17"/>
        </w:rPr>
      </w:r>
      <w:r>
        <w:br/>
      </w:r>
      <w:r>
        <w:rPr>
          <w:rFonts w:ascii="Consolas" w:hAnsi="Consolas"/>
          <w:color w:val="24384C"/>
          <w:sz w:val="17"/>
        </w:rPr>
        <w:t>-- 2015–2024 年陆地 vs 海洋</w:t>
      </w:r>
      <w:r>
        <w:br/>
      </w:r>
      <w:r>
        <w:rPr>
          <w:rFonts w:ascii="Consolas" w:hAnsi="Consolas"/>
          <w:color w:val="24384C"/>
          <w:sz w:val="17"/>
        </w:rPr>
        <w:t>SELECT series, ROUND(AVG(anomaly), 2) AS avg_anomaly</w:t>
      </w:r>
      <w:r>
        <w:br/>
      </w:r>
      <w:r>
        <w:rPr>
          <w:rFonts w:ascii="Consolas" w:hAnsi="Consolas"/>
          <w:color w:val="24384C"/>
          <w:sz w:val="17"/>
        </w:rPr>
        <w:t>FROM marts.monthly_anomaly</w:t>
      </w:r>
      <w:r>
        <w:br/>
      </w:r>
      <w:r>
        <w:rPr>
          <w:rFonts w:ascii="Consolas" w:hAnsi="Consolas"/>
          <w:color w:val="24384C"/>
          <w:sz w:val="17"/>
        </w:rPr>
        <w:t>WHERE year BETWEEN 2015 AND 2024</w:t>
      </w:r>
      <w:r>
        <w:br/>
      </w:r>
      <w:r>
        <w:rPr>
          <w:rFonts w:ascii="Consolas" w:hAnsi="Consolas"/>
          <w:color w:val="24384C"/>
          <w:sz w:val="17"/>
        </w:rPr>
        <w:t xml:space="preserve">  AND series IN ('land', 'ocean')</w:t>
      </w:r>
      <w:r>
        <w:br/>
      </w:r>
      <w:r>
        <w:rPr>
          <w:rFonts w:ascii="Consolas" w:hAnsi="Consolas"/>
          <w:color w:val="24384C"/>
          <w:sz w:val="17"/>
        </w:rPr>
        <w:t>GROUP BY series</w:t>
      </w:r>
      <w:r>
        <w:br/>
      </w:r>
      <w:r>
        <w:rPr>
          <w:rFonts w:ascii="Consolas" w:hAnsi="Consolas"/>
          <w:color w:val="24384C"/>
          <w:sz w:val="17"/>
        </w:rPr>
        <w:t>ORDER BY series;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6.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6"/>
        <w:gridCol w:w="2483"/>
        <w:gridCol w:w="3573"/>
        <w:gridCol w:w="2246"/>
      </w:tblGrid>
      <w:tr>
        <w:tc>
          <w:tcPr>
            <w:tcW w:type="dxa" w:w="133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层</w:t>
            </w:r>
          </w:p>
        </w:tc>
        <w:tc>
          <w:tcPr>
            <w:tcW w:type="dxa" w:w="248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当前</w:t>
            </w:r>
          </w:p>
        </w:tc>
        <w:tc>
          <w:tcPr>
            <w:tcW w:type="dxa" w:w="357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后续规划</w:t>
            </w:r>
          </w:p>
        </w:tc>
        <w:tc>
          <w:tcPr>
            <w:tcW w:type="dxa" w:w="224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理由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语言 / 环境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Python 3.12 + uv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保持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依赖可复现，环境启动快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数据获取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requests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保持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接口简单，标准 CSV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数据处理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pandas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pandas + DuckDB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小数据足够，SQL 便于分析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数仓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DuckDB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保持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单文件、零运维、列式查询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统计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—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statsmodels、scipy、ruptures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STL、趋势检验、变点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机器学习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—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LightGBM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小数据上训练快、可解释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基础模型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—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Chronos-Bolt（零样本）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CPU 可跑，作为对照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可视化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—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 + Plotly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快速构建交互页面</w:t>
            </w:r>
          </w:p>
        </w:tc>
      </w:tr>
      <w:tr>
        <w:tc>
          <w:tcPr>
            <w:tcW w:type="dxa" w:w="133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测试 / 规范</w:t>
            </w:r>
          </w:p>
        </w:tc>
        <w:tc>
          <w:tcPr>
            <w:tcW w:type="dxa" w:w="248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pytest、Ruff</w:t>
            </w:r>
          </w:p>
        </w:tc>
        <w:tc>
          <w:tcPr>
            <w:tcW w:type="dxa" w:w="357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保持</w:t>
            </w:r>
          </w:p>
        </w:tc>
        <w:tc>
          <w:tcPr>
            <w:tcW w:type="dxa" w:w="224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最低成本的工程保障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6.1 选型原则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数据量小，优先单机方案；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先保证可复现，再追求复杂度；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统计基线优先于复杂模型；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每个技术选择都要能解释“为什么不用更重的方案”。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6.2 明确不引入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Kafka、Spark、Flink、K8s；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微服务和多数据库拆分；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当前阶段的深度学习训练；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未经验证的大模型微调。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7. 工程实现与复现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7.1 目录结构</w:t>
      </w:r>
    </w:p>
    <w:p>
      <w:pPr>
        <w:spacing w:before="60" w:after="100" w:line="288" w:lineRule="auto"/>
        <w:ind w:left="170"/>
        <w:shd w:val="clear" w:color="auto" w:fill="F5F7FA"/>
      </w:pPr>
      <w:r>
        <w:rPr>
          <w:rFonts w:ascii="Consolas" w:hAnsi="Consolas"/>
          <w:color w:val="24384C"/>
          <w:sz w:val="17"/>
        </w:rPr>
        <w:t>CLMTA/</w:t>
      </w:r>
      <w:r>
        <w:br/>
      </w:r>
      <w:r>
        <w:rPr>
          <w:rFonts w:ascii="Consolas" w:hAnsi="Consolas"/>
          <w:color w:val="24384C"/>
          <w:sz w:val="17"/>
        </w:rPr>
        <w:t>├── data/</w:t>
      </w:r>
      <w:r>
        <w:br/>
      </w:r>
      <w:r>
        <w:rPr>
          <w:rFonts w:ascii="Consolas" w:hAnsi="Consolas"/>
          <w:color w:val="24384C"/>
          <w:sz w:val="17"/>
        </w:rPr>
        <w:t>│   ├── data.csv / land.csv / ocean.csv</w:t>
      </w:r>
      <w:r>
        <w:br/>
      </w:r>
      <w:r>
        <w:rPr>
          <w:rFonts w:ascii="Consolas" w:hAnsi="Consolas"/>
          <w:color w:val="24384C"/>
          <w:sz w:val="17"/>
        </w:rPr>
        <w:t>│   ├── metadata.json</w:t>
      </w:r>
      <w:r>
        <w:br/>
      </w:r>
      <w:r>
        <w:rPr>
          <w:rFonts w:ascii="Consolas" w:hAnsi="Consolas"/>
          <w:color w:val="24384C"/>
          <w:sz w:val="17"/>
        </w:rPr>
        <w:t>│   ├── clmta.duckdb</w:t>
      </w:r>
      <w:r>
        <w:br/>
      </w:r>
      <w:r>
        <w:rPr>
          <w:rFonts w:ascii="Consolas" w:hAnsi="Consolas"/>
          <w:color w:val="24384C"/>
          <w:sz w:val="17"/>
        </w:rPr>
        <w:t>│   └── raw/</w:t>
      </w:r>
      <w:r>
        <w:br/>
      </w:r>
      <w:r>
        <w:rPr>
          <w:rFonts w:ascii="Consolas" w:hAnsi="Consolas"/>
          <w:color w:val="24384C"/>
          <w:sz w:val="17"/>
        </w:rPr>
        <w:t>├── docs/</w:t>
      </w:r>
      <w:r>
        <w:br/>
      </w:r>
      <w:r>
        <w:rPr>
          <w:rFonts w:ascii="Consolas" w:hAnsi="Consolas"/>
          <w:color w:val="24384C"/>
          <w:sz w:val="17"/>
        </w:rPr>
        <w:t>│   ├── data_dictionary.md</w:t>
      </w:r>
      <w:r>
        <w:br/>
      </w:r>
      <w:r>
        <w:rPr>
          <w:rFonts w:ascii="Consolas" w:hAnsi="Consolas"/>
          <w:color w:val="24384C"/>
          <w:sz w:val="17"/>
        </w:rPr>
        <w:t>│   ├── architecture-data.png</w:t>
      </w:r>
      <w:r>
        <w:br/>
      </w:r>
      <w:r>
        <w:rPr>
          <w:rFonts w:ascii="Consolas" w:hAnsi="Consolas"/>
          <w:color w:val="24384C"/>
          <w:sz w:val="17"/>
        </w:rPr>
        <w:t>│   └── 项目企划书</w:t>
      </w:r>
      <w:r>
        <w:br/>
      </w:r>
      <w:r>
        <w:rPr>
          <w:rFonts w:ascii="Consolas" w:hAnsi="Consolas"/>
          <w:color w:val="24384C"/>
          <w:sz w:val="17"/>
        </w:rPr>
        <w:t>├── scripts/</w:t>
      </w:r>
      <w:r>
        <w:br/>
      </w:r>
      <w:r>
        <w:rPr>
          <w:rFonts w:ascii="Consolas" w:hAnsi="Consolas"/>
          <w:color w:val="24384C"/>
          <w:sz w:val="17"/>
        </w:rPr>
        <w:t>│   ├── update_data.py</w:t>
      </w:r>
      <w:r>
        <w:br/>
      </w:r>
      <w:r>
        <w:rPr>
          <w:rFonts w:ascii="Consolas" w:hAnsi="Consolas"/>
          <w:color w:val="24384C"/>
          <w:sz w:val="17"/>
        </w:rPr>
        <w:t>│   ├── build_db.py</w:t>
      </w:r>
      <w:r>
        <w:br/>
      </w:r>
      <w:r>
        <w:rPr>
          <w:rFonts w:ascii="Consolas" w:hAnsi="Consolas"/>
          <w:color w:val="24384C"/>
          <w:sz w:val="17"/>
        </w:rPr>
        <w:t>│   └── queries.py</w:t>
      </w:r>
      <w:r>
        <w:br/>
      </w:r>
      <w:r>
        <w:rPr>
          <w:rFonts w:ascii="Consolas" w:hAnsi="Consolas"/>
          <w:color w:val="24384C"/>
          <w:sz w:val="17"/>
        </w:rPr>
        <w:t>├── src/</w:t>
      </w:r>
      <w:r>
        <w:br/>
      </w:r>
      <w:r>
        <w:rPr>
          <w:rFonts w:ascii="Consolas" w:hAnsi="Consolas"/>
          <w:color w:val="24384C"/>
          <w:sz w:val="17"/>
        </w:rPr>
        <w:t>├── tests/</w:t>
      </w:r>
      <w:r>
        <w:br/>
      </w:r>
      <w:r>
        <w:rPr>
          <w:rFonts w:ascii="Consolas" w:hAnsi="Consolas"/>
          <w:color w:val="24384C"/>
          <w:sz w:val="17"/>
        </w:rPr>
        <w:t>├── Makefile</w:t>
      </w:r>
      <w:r>
        <w:br/>
      </w:r>
      <w:r>
        <w:rPr>
          <w:rFonts w:ascii="Consolas" w:hAnsi="Consolas"/>
          <w:color w:val="24384C"/>
          <w:sz w:val="17"/>
        </w:rPr>
        <w:t>├── README.md</w:t>
      </w:r>
      <w:r>
        <w:br/>
      </w:r>
      <w:r>
        <w:rPr>
          <w:rFonts w:ascii="Consolas" w:hAnsi="Consolas"/>
          <w:color w:val="24384C"/>
          <w:sz w:val="17"/>
        </w:rPr>
        <w:t>└── pyproject.toml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7.2 常用命令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命令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作用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uv sync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同步依赖和环境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data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从 NOAA 更新数据、raw 快照和 metadata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db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 xml:space="preserve">重建 DuckDB </w:t>
            </w:r>
            <w:r>
              <w:rPr>
                <w:rFonts w:ascii="Consolas" w:hAnsi="Consolas" w:eastAsia="Consolas"/>
                <w:color w:val="1F5C8B"/>
                <w:sz w:val="16"/>
              </w:rPr>
              <w:t>raw → staging → marts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query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运行示例 SQL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analyze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生成 STL、趋势、变点、热力图和海陆对比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forecast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运行 24 个一步滚动预测并保存指标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test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Ruff + pytest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pipeline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data</w:t>
            </w:r>
            <w:r>
              <w:rPr>
                <w:rFonts w:ascii="宋体" w:hAnsi="宋体" w:eastAsia="宋体"/>
                <w:color w:val="1E2A36"/>
                <w:sz w:val="18"/>
              </w:rPr>
              <w:t xml:space="preserve"> + </w:t>
            </w:r>
            <w:r>
              <w:rPr>
                <w:rFonts w:ascii="Consolas" w:hAnsi="Consolas" w:eastAsia="Consolas"/>
                <w:color w:val="1F5C8B"/>
                <w:sz w:val="16"/>
              </w:rPr>
              <w:t>make db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7.3 测试与质量</w:t>
      </w:r>
    </w:p>
    <w:p>
      <w:r>
        <w:rPr>
          <w:rFonts w:ascii="宋体" w:hAnsi="宋体" w:eastAsia="宋体"/>
          <w:color w:val="1E2A36"/>
          <w:sz w:val="20"/>
        </w:rPr>
        <w:t>当前测试覆盖：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正常数据通过校验；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断月数据报错；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-999</w:t>
      </w:r>
      <w:r>
        <w:rPr>
          <w:rFonts w:ascii="宋体" w:hAnsi="宋体" w:eastAsia="宋体"/>
          <w:color w:val="1E2A36"/>
          <w:sz w:val="20"/>
        </w:rPr>
        <w:t xml:space="preserve"> 数据报错；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数仓三层行数、序列数、空值、起止月份；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预测指标、特征构建和区间覆盖；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Mann-Kendall、年度均值和不完整年份处理；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项目基本文件和依赖导入。</w:t>
      </w:r>
    </w:p>
    <w:p>
      <w:r>
        <w:rPr>
          <w:rFonts w:ascii="宋体" w:hAnsi="宋体" w:eastAsia="宋体"/>
          <w:color w:val="1E2A36"/>
          <w:sz w:val="20"/>
        </w:rPr>
        <w:t>当前结果：</w:t>
      </w:r>
      <w:r>
        <w:rPr>
          <w:rFonts w:ascii="微软雅黑" w:hAnsi="微软雅黑" w:eastAsia="微软雅黑"/>
          <w:b/>
          <w:color w:val="123B5E"/>
          <w:sz w:val="20"/>
        </w:rPr>
        <w:t>19 个测试全部通过，Ruff 无错误。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8. 分析与建模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8.1 已完成的统计分析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STL 分解：趋势、季节、残差；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年度均值与 120 个月滚动均值；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年度 Mann-Kendall 检验：S = 9428.0，Z = 12.062，p &lt; 1e-16；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Theil-Sen 斜率：0.0533 °C/十年，95% CI [0.0455, 0.0610]；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变点检测：pen=10 时变点为 1935、1980；pen=5/10/20 的敏感性已记录；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月度热力图：按年代 × 月份展示异常值；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海陆对比：120 个月滚动平均。</w:t>
      </w:r>
    </w:p>
    <w:p>
      <w:r>
        <w:rPr>
          <w:rFonts w:ascii="宋体" w:hAnsi="宋体" w:eastAsia="宋体"/>
          <w:color w:val="1E2A36"/>
          <w:sz w:val="20"/>
        </w:rPr>
        <w:t>2026 年只有 1–9 月，年度趋势和变点分析默认排除该不完整年份。极值分析、连续暖月和季节差异分解尚未实现。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8.2 已完成的一步回测</w:t>
      </w:r>
    </w:p>
    <w:p>
      <w:r>
        <w:rPr>
          <w:rFonts w:ascii="宋体" w:hAnsi="宋体" w:eastAsia="宋体"/>
          <w:color w:val="1E2A36"/>
          <w:sz w:val="20"/>
        </w:rPr>
        <w:t>口径：训练集 2000-01 至 2024-09（297 个月），测试集 2024-10 至 2026-09（24 个月）。每个测试月只用当时可见历史预测下一个月，共 24 个一步预测。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23"/>
        <w:gridCol w:w="1972"/>
        <w:gridCol w:w="1972"/>
        <w:gridCol w:w="1972"/>
      </w:tblGrid>
      <w:tr>
        <w:tc>
          <w:tcPr>
            <w:tcW w:type="dxa" w:w="372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模型</w:t>
            </w:r>
          </w:p>
        </w:tc>
        <w:tc>
          <w:tcPr>
            <w:tcW w:type="dxa" w:w="1972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MASE</w:t>
            </w:r>
          </w:p>
        </w:tc>
        <w:tc>
          <w:tcPr>
            <w:tcW w:type="dxa" w:w="1972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RMSE</w:t>
            </w:r>
          </w:p>
        </w:tc>
        <w:tc>
          <w:tcPr>
            <w:tcW w:type="dxa" w:w="1972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MAE</w:t>
            </w:r>
          </w:p>
        </w:tc>
      </w:tr>
      <w:tr>
        <w:tc>
          <w:tcPr>
            <w:tcW w:type="dxa" w:w="37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Seasonal Naive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1.0321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0.1570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0.1350</w:t>
            </w:r>
          </w:p>
        </w:tc>
      </w:tr>
      <w:tr>
        <w:tc>
          <w:tcPr>
            <w:tcW w:type="dxa" w:w="37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Drift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0.5214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0.0779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0.0682</w:t>
            </w:r>
          </w:p>
        </w:tc>
      </w:tr>
      <w:tr>
        <w:tc>
          <w:tcPr>
            <w:tcW w:type="dxa" w:w="37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SARIMAX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0.3723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0.0601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0.0487</w:t>
            </w:r>
          </w:p>
        </w:tc>
      </w:tr>
      <w:tr>
        <w:tc>
          <w:tcPr>
            <w:tcW w:type="dxa" w:w="37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LightGBM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0.5251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0.0818</w:t>
            </w:r>
          </w:p>
        </w:tc>
        <w:tc>
          <w:tcPr>
            <w:tcW w:type="dxa" w:w="197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0.0687</w:t>
            </w:r>
          </w:p>
        </w:tc>
      </w:tr>
    </w:tbl>
    <w:p/>
    <w:p>
      <w:r>
        <w:rPr>
          <w:rFonts w:ascii="宋体" w:hAnsi="宋体" w:eastAsia="宋体"/>
          <w:color w:val="1E2A36"/>
          <w:sz w:val="20"/>
        </w:rPr>
        <w:t>SARIMAX 的区间指标：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1796"/>
        <w:gridCol w:w="2016"/>
        <w:gridCol w:w="1796"/>
      </w:tblGrid>
      <w:tr>
        <w:tc>
          <w:tcPr>
            <w:tcW w:type="dxa" w:w="201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模型</w:t>
            </w:r>
          </w:p>
        </w:tc>
        <w:tc>
          <w:tcPr>
            <w:tcW w:type="dxa" w:w="201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80% 覆盖率</w:t>
            </w:r>
          </w:p>
        </w:tc>
        <w:tc>
          <w:tcPr>
            <w:tcW w:type="dxa" w:w="179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80% 宽度</w:t>
            </w:r>
          </w:p>
        </w:tc>
        <w:tc>
          <w:tcPr>
            <w:tcW w:type="dxa" w:w="201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95% 覆盖率</w:t>
            </w:r>
          </w:p>
        </w:tc>
        <w:tc>
          <w:tcPr>
            <w:tcW w:type="dxa" w:w="179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95% 宽度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SARIMAX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0.9583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0.2372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1.0000</w:t>
            </w:r>
          </w:p>
        </w:tc>
        <w:tc>
          <w:tcPr>
            <w:tcW w:type="dxa" w:w="17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0.3628</w:t>
            </w:r>
          </w:p>
        </w:tc>
      </w:tr>
    </w:tbl>
    <w:p/>
    <w:p>
      <w:r>
        <w:rPr>
          <w:rFonts w:ascii="宋体" w:hAnsi="宋体" w:eastAsia="宋体"/>
          <w:color w:val="1E2A36"/>
          <w:sz w:val="20"/>
        </w:rPr>
        <w:t>DM 检验（负值表示 SARIMAX 平方误差更小）：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02"/>
        <w:gridCol w:w="2618"/>
        <w:gridCol w:w="2618"/>
      </w:tblGrid>
      <w:tr>
        <w:tc>
          <w:tcPr>
            <w:tcW w:type="dxa" w:w="4402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基线</w:t>
            </w:r>
          </w:p>
        </w:tc>
        <w:tc>
          <w:tcPr>
            <w:tcW w:type="dxa" w:w="261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DM</w:t>
            </w:r>
          </w:p>
        </w:tc>
        <w:tc>
          <w:tcPr>
            <w:tcW w:type="dxa" w:w="261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p 值</w:t>
            </w:r>
          </w:p>
        </w:tc>
      </w:tr>
      <w:tr>
        <w:tc>
          <w:tcPr>
            <w:tcW w:type="dxa" w:w="44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Seasonal Naive</w:t>
            </w:r>
          </w:p>
        </w:tc>
        <w:tc>
          <w:tcPr>
            <w:tcW w:type="dxa" w:w="26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−4.8433</w:t>
            </w:r>
          </w:p>
        </w:tc>
        <w:tc>
          <w:tcPr>
            <w:tcW w:type="dxa" w:w="26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&lt; 0.001</w:t>
            </w:r>
          </w:p>
        </w:tc>
      </w:tr>
      <w:tr>
        <w:tc>
          <w:tcPr>
            <w:tcW w:type="dxa" w:w="44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Drift</w:t>
            </w:r>
          </w:p>
        </w:tc>
        <w:tc>
          <w:tcPr>
            <w:tcW w:type="dxa" w:w="26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−2.2988</w:t>
            </w:r>
          </w:p>
        </w:tc>
        <w:tc>
          <w:tcPr>
            <w:tcW w:type="dxa" w:w="26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0.0215</w:t>
            </w:r>
          </w:p>
        </w:tc>
      </w:tr>
      <w:tr>
        <w:tc>
          <w:tcPr>
            <w:tcW w:type="dxa" w:w="440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LightGBM</w:t>
            </w:r>
          </w:p>
        </w:tc>
        <w:tc>
          <w:tcPr>
            <w:tcW w:type="dxa" w:w="26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−3.0174</w:t>
            </w:r>
          </w:p>
        </w:tc>
        <w:tc>
          <w:tcPr>
            <w:tcW w:type="dxa" w:w="261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0.0025</w:t>
            </w:r>
          </w:p>
        </w:tc>
      </w:tr>
    </w:tbl>
    <w:p/>
    <w:p>
      <w:r>
        <w:rPr>
          <w:rFonts w:ascii="宋体" w:hAnsi="宋体" w:eastAsia="宋体"/>
          <w:color w:val="1E2A36"/>
          <w:sz w:val="20"/>
        </w:rPr>
        <w:t>SARIMAX 在一步预测的 MASE/RMSE/MAE 上最低，DM 检验支持差异显著。80% 区间实际覆盖 95.8%，95% 区间覆盖 100%，说明区间偏保守；只有 SARIMAX 输出区间，因此不能表述为“区间覆盖优于其他模型”。LightGBM 也是一步预测，不是递归多步。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8.3 年度口径</w:t>
      </w:r>
    </w:p>
    <w:p>
      <w:r>
        <w:rPr>
          <w:rFonts w:ascii="宋体" w:hAnsi="宋体" w:eastAsia="宋体"/>
          <w:color w:val="1E2A36"/>
          <w:sz w:val="20"/>
        </w:rPr>
        <w:t>2026 年只有 1–9 月。年度排名和年度均值必须使用完整年份：</w:t>
      </w:r>
    </w:p>
    <w:p>
      <w:pPr>
        <w:spacing w:before="60" w:after="100" w:line="288" w:lineRule="auto"/>
        <w:ind w:left="170"/>
        <w:shd w:val="clear" w:color="auto" w:fill="F5F7FA"/>
      </w:pPr>
      <w:r>
        <w:rPr>
          <w:rFonts w:ascii="Consolas" w:hAnsi="Consolas"/>
          <w:color w:val="24384C"/>
          <w:sz w:val="17"/>
        </w:rPr>
        <w:t>GROUP BY year</w:t>
      </w:r>
      <w:r>
        <w:br/>
      </w:r>
      <w:r>
        <w:rPr>
          <w:rFonts w:ascii="Consolas" w:hAnsi="Consolas"/>
          <w:color w:val="24384C"/>
          <w:sz w:val="17"/>
        </w:rPr>
        <w:t>HAVING COUNT(*) = 12</w:t>
      </w:r>
    </w:p>
    <w:p>
      <w:r>
        <w:rPr>
          <w:rFonts w:ascii="宋体" w:hAnsi="宋体" w:eastAsia="宋体"/>
          <w:color w:val="1E2A36"/>
          <w:sz w:val="20"/>
        </w:rPr>
        <w:t xml:space="preserve">或者在分析前显式过滤 </w:t>
      </w:r>
      <w:r>
        <w:rPr>
          <w:rFonts w:ascii="Consolas" w:hAnsi="Consolas" w:eastAsia="Consolas"/>
          <w:color w:val="1F5C8B"/>
          <w:sz w:val="18"/>
        </w:rPr>
        <w:t>year &lt;= 2025</w:t>
      </w:r>
      <w:r>
        <w:rPr>
          <w:rFonts w:ascii="宋体" w:hAnsi="宋体" w:eastAsia="宋体"/>
          <w:color w:val="1E2A36"/>
          <w:sz w:val="20"/>
        </w:rPr>
        <w:t>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8.4 后续建模计划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真正的多 horizon 回测：h=1、3、6、12、24，按 horizon 报告误差与覆盖率；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接入 CO₂ / ONI 协变量，尝试 SARIMAX-X；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引入 Chronos 等基础模型作为对照；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补充极值、连续暖月和季节差异分析；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将指标、预测和检验结果统一落盘，便于复现。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9. 可视化与交互规划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9.1 Streamlit 页面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数据概览：最新月份、年度均值、序列对比；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趋势与分解：STL、滚动均值、变点；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模型对比：不同 horizon 的误差与区间；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数据表：按序列和年份筛选，支持下载。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9.2 对话式查询（可选）</w:t>
      </w:r>
    </w:p>
    <w:p>
      <w:r>
        <w:rPr>
          <w:rFonts w:ascii="宋体" w:hAnsi="宋体" w:eastAsia="宋体"/>
          <w:color w:val="1E2A36"/>
          <w:sz w:val="20"/>
        </w:rPr>
        <w:t>在数据和分析接口稳定后，可以增加只读工具调用：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查询指定序列和时间范围；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计算趋势、对比两个时期；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调用预测结果；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回答必须带数据来源和基准期；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用固定问题集评估工具调用和拒答行为。</w:t>
      </w:r>
    </w:p>
    <w:p>
      <w:r>
        <w:rPr>
          <w:rFonts w:ascii="宋体" w:hAnsi="宋体" w:eastAsia="宋体"/>
          <w:color w:val="1E2A36"/>
          <w:sz w:val="20"/>
        </w:rPr>
        <w:t>该能力为可选项，不影响当前数据管道和数仓的交付。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10. 里程碑与交付物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61"/>
        <w:gridCol w:w="4471"/>
        <w:gridCol w:w="2306"/>
      </w:tblGrid>
      <w:tr>
        <w:tc>
          <w:tcPr>
            <w:tcW w:type="dxa" w:w="2861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阶段</w:t>
            </w:r>
          </w:p>
        </w:tc>
        <w:tc>
          <w:tcPr>
            <w:tcW w:type="dxa" w:w="4471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完成标准</w:t>
            </w:r>
          </w:p>
        </w:tc>
        <w:tc>
          <w:tcPr>
            <w:tcW w:type="dxa" w:w="2306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状态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1. 数据管道 + 数仓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data</w:t>
            </w:r>
            <w:r>
              <w:rPr>
                <w:rFonts w:ascii="宋体" w:hAnsi="宋体" w:eastAsia="宋体"/>
                <w:color w:val="1E2A36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1F5C8B"/>
                <w:sz w:val="16"/>
              </w:rPr>
              <w:t>make db</w:t>
            </w:r>
            <w:r>
              <w:rPr>
                <w:rFonts w:ascii="宋体" w:hAnsi="宋体" w:eastAsia="宋体"/>
                <w:color w:val="1E2A36"/>
                <w:sz w:val="18"/>
              </w:rPr>
              <w:t xml:space="preserve"> 可复现；三层行数一致；19 tests 通过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已完成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2. 统计分析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STL、年度 Mann-Kendall、Theil-Sen、变点、热力图、海陆对比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已完成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3. 预测基准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24 个一步预测 + 多模型对比 + 误差/区间/DM 报告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已完成（一步回测）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4. 可视化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 四页 + 本地运行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规划中</w:t>
            </w:r>
          </w:p>
        </w:tc>
      </w:tr>
      <w:tr>
        <w:tc>
          <w:tcPr>
            <w:tcW w:type="dxa" w:w="286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5. 对话式查询</w:t>
            </w:r>
          </w:p>
        </w:tc>
        <w:tc>
          <w:tcPr>
            <w:tcW w:type="dxa" w:w="447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只读工具 + 小规模评测</w:t>
            </w:r>
          </w:p>
        </w:tc>
        <w:tc>
          <w:tcPr>
            <w:tcW w:type="dxa" w:w="23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可选</w:t>
            </w:r>
          </w:p>
        </w:tc>
      </w:tr>
    </w:tbl>
    <w:p/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10.1 交付物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可复现的数据管道和 DuckDB 数仓；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数据字典和 README；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示例 SQL 与自动化测试；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STL、热力图、海陆对比和预测对比图；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forecast_metrics.csv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forecast_predictions.csv</w:t>
      </w:r>
      <w:r>
        <w:rPr>
          <w:rFonts w:ascii="宋体" w:hAnsi="宋体" w:eastAsia="宋体"/>
          <w:color w:val="1E2A36"/>
          <w:sz w:val="20"/>
        </w:rPr>
        <w:t>、</w:t>
      </w:r>
      <w:r>
        <w:rPr>
          <w:rFonts w:ascii="Consolas" w:hAnsi="Consolas" w:eastAsia="Consolas"/>
          <w:color w:val="1F5C8B"/>
          <w:sz w:val="18"/>
        </w:rPr>
        <w:t>forecast_dm_tests.csv</w:t>
      </w:r>
      <w:r>
        <w:rPr>
          <w:rFonts w:ascii="宋体" w:hAnsi="宋体" w:eastAsia="宋体"/>
          <w:color w:val="1E2A36"/>
          <w:sz w:val="20"/>
        </w:rPr>
        <w:t xml:space="preserve"> 和 </w:t>
      </w:r>
      <w:r>
        <w:rPr>
          <w:rFonts w:ascii="Consolas" w:hAnsi="Consolas" w:eastAsia="Consolas"/>
          <w:color w:val="1F5C8B"/>
          <w:sz w:val="18"/>
        </w:rPr>
        <w:t>analysis_summary.json</w:t>
      </w:r>
      <w:r>
        <w:rPr>
          <w:rFonts w:ascii="宋体" w:hAnsi="宋体" w:eastAsia="宋体"/>
          <w:color w:val="1E2A36"/>
          <w:sz w:val="20"/>
        </w:rPr>
        <w:t>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后续的多 horizon benchmark 和可视化页面。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11.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风险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修订历史数据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保留 raw 快照、metadata、sha256；构建前做防回退校验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早期观测稀疏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图表和结论标注 1880 年前的不确定性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2026 年数据不完整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 xml:space="preserve">年度统计使用 </w:t>
            </w:r>
            <w:r>
              <w:rPr>
                <w:rFonts w:ascii="Consolas" w:hAnsi="Consolas" w:eastAsia="Consolas"/>
                <w:color w:val="1F5C8B"/>
                <w:sz w:val="16"/>
              </w:rPr>
              <w:t>HAVING COUNT(*) = 12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网络或接口不可用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下载失败时中止，不覆盖旧数据；保留上一次快照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范围膨胀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按阶段推进；当前阶段不引入分布式组件和深度模型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生成物与源码不一致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db</w:t>
            </w:r>
            <w:r>
              <w:rPr>
                <w:rFonts w:ascii="宋体" w:hAnsi="宋体" w:eastAsia="宋体"/>
                <w:color w:val="1E2A36"/>
                <w:sz w:val="18"/>
              </w:rPr>
              <w:t xml:space="preserve"> 可重复构建；数据字典记录表结构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数据库文件较大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 xml:space="preserve">单文件 DuckDB，必要时可通过 </w:t>
            </w:r>
            <w:r>
              <w:rPr>
                <w:rFonts w:ascii="Consolas" w:hAnsi="Consolas" w:eastAsia="Consolas"/>
                <w:color w:val="1F5C8B"/>
                <w:sz w:val="16"/>
              </w:rPr>
              <w:t>make db</w:t>
            </w:r>
            <w:r>
              <w:rPr>
                <w:rFonts w:ascii="宋体" w:hAnsi="宋体" w:eastAsia="宋体"/>
                <w:color w:val="1E2A36"/>
                <w:sz w:val="18"/>
              </w:rPr>
              <w:t xml:space="preserve"> 重建</w:t>
            </w:r>
          </w:p>
        </w:tc>
      </w:tr>
    </w:tbl>
    <w:p/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12. 验收标准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12.1 当前阶段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 data</w:t>
      </w:r>
      <w:r>
        <w:rPr>
          <w:rFonts w:ascii="宋体" w:hAnsi="宋体" w:eastAsia="宋体"/>
          <w:color w:val="1E2A36"/>
          <w:sz w:val="20"/>
        </w:rPr>
        <w:t xml:space="preserve"> 能更新三条序列、raw 快照和 metadata；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 db</w:t>
      </w:r>
      <w:r>
        <w:rPr>
          <w:rFonts w:ascii="宋体" w:hAnsi="宋体" w:eastAsia="宋体"/>
          <w:color w:val="1E2A36"/>
          <w:sz w:val="20"/>
        </w:rPr>
        <w:t xml:space="preserve"> 能构建 </w:t>
      </w:r>
      <w:r>
        <w:rPr>
          <w:rFonts w:ascii="Consolas" w:hAnsi="Consolas" w:eastAsia="Consolas"/>
          <w:color w:val="1F5C8B"/>
          <w:sz w:val="18"/>
        </w:rPr>
        <w:t>raw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staging</w:t>
      </w:r>
      <w:r>
        <w:rPr>
          <w:rFonts w:ascii="宋体" w:hAnsi="宋体" w:eastAsia="宋体"/>
          <w:color w:val="1E2A36"/>
          <w:sz w:val="20"/>
        </w:rPr>
        <w:t xml:space="preserve"> / </w:t>
      </w:r>
      <w:r>
        <w:rPr>
          <w:rFonts w:ascii="Consolas" w:hAnsi="Consolas" w:eastAsia="Consolas"/>
          <w:color w:val="1F5C8B"/>
          <w:sz w:val="18"/>
        </w:rPr>
        <w:t>marts</w:t>
      </w:r>
      <w:r>
        <w:rPr>
          <w:rFonts w:ascii="宋体" w:hAnsi="宋体" w:eastAsia="宋体"/>
          <w:color w:val="1E2A36"/>
          <w:sz w:val="20"/>
        </w:rPr>
        <w:t>，三层各 6,363 行；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 query</w:t>
      </w:r>
      <w:r>
        <w:rPr>
          <w:rFonts w:ascii="宋体" w:hAnsi="宋体" w:eastAsia="宋体"/>
          <w:color w:val="1E2A36"/>
          <w:sz w:val="20"/>
        </w:rPr>
        <w:t xml:space="preserve"> 能返回最近月份、完整年份 Top 5、2015–2024 海陆对比；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 analyze</w:t>
      </w:r>
      <w:r>
        <w:rPr>
          <w:rFonts w:ascii="宋体" w:hAnsi="宋体" w:eastAsia="宋体"/>
          <w:color w:val="1E2A36"/>
          <w:sz w:val="20"/>
        </w:rPr>
        <w:t xml:space="preserve"> 能生成 STL、趋势、变点、热力图和海陆对比；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 forecast</w:t>
      </w:r>
      <w:r>
        <w:rPr>
          <w:rFonts w:ascii="宋体" w:hAnsi="宋体" w:eastAsia="宋体"/>
          <w:color w:val="1E2A36"/>
          <w:sz w:val="20"/>
        </w:rPr>
        <w:t xml:space="preserve"> 能生成一步回测指标、预测文件和对比图；</w:t>
      </w:r>
    </w:p>
    <w:p>
      <w:pPr>
        <w:pStyle w:val="ListBullet"/>
        <w:spacing w:after="40"/>
      </w:pPr>
      <w:r>
        <w:rPr>
          <w:rFonts w:ascii="Consolas" w:hAnsi="Consolas" w:eastAsia="Consolas"/>
          <w:color w:val="1F5C8B"/>
          <w:sz w:val="18"/>
        </w:rPr>
        <w:t>make test</w:t>
      </w:r>
      <w:r>
        <w:rPr>
          <w:rFonts w:ascii="宋体" w:hAnsi="宋体" w:eastAsia="宋体"/>
          <w:color w:val="1E2A36"/>
          <w:sz w:val="20"/>
        </w:rPr>
        <w:t xml:space="preserve"> 通过 Ruff 和 19 个 pytest 用例；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数据字典和 README 与代码一致。</w:t>
      </w:r>
    </w:p>
    <w:p>
      <w:pPr>
        <w:pStyle w:val="Heading2"/>
        <w:spacing w:before="140" w:after="60"/>
      </w:pPr>
      <w:r>
        <w:rPr>
          <w:rFonts w:ascii="微软雅黑" w:hAnsi="微软雅黑" w:eastAsia="微软雅黑"/>
          <w:b/>
          <w:color w:val="1F5C8B"/>
          <w:sz w:val="24"/>
        </w:rPr>
        <w:t>12.2 后续阶段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统计分析报告包含方法、图表和限制说明；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预测报告包含滚动回测、基线对比、区间覆盖率和显著性检验；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可视化页面能按序列和时间范围交互；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0"/>
        </w:rPr>
        <w:t>所有结论都能追溯到数据版本和 SQL/代码。</w:t>
      </w:r>
    </w:p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附录 A：数据字典摘要</w:t>
      </w:r>
    </w:p>
    <w:p>
      <w:r>
        <w:rPr>
          <w:rFonts w:ascii="宋体" w:hAnsi="宋体" w:eastAsia="宋体"/>
          <w:color w:val="1E2A36"/>
          <w:sz w:val="20"/>
        </w:rPr>
        <w:t xml:space="preserve">完整数据字典见 </w:t>
      </w:r>
      <w:r>
        <w:rPr>
          <w:rFonts w:ascii="Consolas" w:hAnsi="Consolas" w:eastAsia="Consolas"/>
          <w:color w:val="1F5C8B"/>
          <w:sz w:val="18"/>
        </w:rPr>
        <w:t>docs/data_dictionary.md</w:t>
      </w:r>
      <w:r>
        <w:rPr>
          <w:rFonts w:ascii="宋体" w:hAnsi="宋体" w:eastAsia="宋体"/>
          <w:color w:val="1E2A36"/>
          <w:sz w:val="20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表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主要字段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raw.series_metadata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series、sha256、row_count、first_month、last_month、base_period、source_url、raw_file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raw.observations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series、date_int、anomaly、source_file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staging.observations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series、date_int、obs_date、anomaly、source_file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marts.monthly_anomaly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series、date_int、obs_date、year、month、anomaly</w:t>
            </w:r>
          </w:p>
        </w:tc>
      </w:tr>
    </w:tbl>
    <w:p/>
    <w:p>
      <w:pPr>
        <w:pStyle w:val="Heading1"/>
        <w:spacing w:before="260" w:after="10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附录 B：术语表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0"/>
        </w:rPr>
        <w:t>温度异常 / 距平</w:t>
      </w:r>
      <w:r>
        <w:rPr>
          <w:rFonts w:ascii="宋体" w:hAnsi="宋体" w:eastAsia="宋体"/>
          <w:color w:val="1E2A36"/>
          <w:sz w:val="20"/>
        </w:rPr>
        <w:t>：相对基准期的偏差，不是绝对温度。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0"/>
        </w:rPr>
        <w:t>基准期</w:t>
      </w:r>
      <w:r>
        <w:rPr>
          <w:rFonts w:ascii="宋体" w:hAnsi="宋体" w:eastAsia="宋体"/>
          <w:color w:val="1E2A36"/>
          <w:sz w:val="20"/>
        </w:rPr>
        <w:t>：本项目为 1901–2000 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0"/>
        </w:rPr>
        <w:t>raw / staging / marts</w:t>
      </w:r>
      <w:r>
        <w:rPr>
          <w:rFonts w:ascii="宋体" w:hAnsi="宋体" w:eastAsia="宋体"/>
          <w:color w:val="1E2A36"/>
          <w:sz w:val="20"/>
        </w:rPr>
        <w:t>：原始层、类型化层、分析层。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0"/>
        </w:rPr>
        <w:t>MASE</w:t>
      </w:r>
      <w:r>
        <w:rPr>
          <w:rFonts w:ascii="宋体" w:hAnsi="宋体" w:eastAsia="宋体"/>
          <w:color w:val="1E2A36"/>
          <w:sz w:val="20"/>
        </w:rPr>
        <w:t>：平均绝对误差除以季节性朴素基线的平均绝对误差。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0"/>
        </w:rPr>
        <w:t>CRPS</w:t>
      </w:r>
      <w:r>
        <w:rPr>
          <w:rFonts w:ascii="宋体" w:hAnsi="宋体" w:eastAsia="宋体"/>
          <w:color w:val="1E2A36"/>
          <w:sz w:val="20"/>
        </w:rPr>
        <w:t>：连续排名概率得分，评估概率预测。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0"/>
        </w:rPr>
        <w:t>rolling origin</w:t>
      </w:r>
      <w:r>
        <w:rPr>
          <w:rFonts w:ascii="宋体" w:hAnsi="宋体" w:eastAsia="宋体"/>
          <w:color w:val="1E2A36"/>
          <w:sz w:val="20"/>
        </w:rPr>
        <w:t>：滚动起点回测，避免未来信息泄漏。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0"/>
        </w:rPr>
        <w:t>DM 检验</w:t>
      </w:r>
      <w:r>
        <w:rPr>
          <w:rFonts w:ascii="宋体" w:hAnsi="宋体" w:eastAsia="宋体"/>
          <w:color w:val="1E2A36"/>
          <w:sz w:val="20"/>
        </w:rPr>
        <w:t>：Diebold-Mariano 检验，比较两个模型误差差异是否显著。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A9AAB"/>
        <w:sz w:val="17"/>
      </w:rPr>
      <w:t xml:space="preserve">第 </w:t>
    </w:r>
    <w:r>
      <w:rPr>
        <w:rFonts w:ascii="宋体" w:hAnsi="宋体" w:eastAsia="宋体"/>
        <w:color w:val="8A9AAB"/>
        <w:sz w:val="17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A9AA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AAB"/>
        <w:sz w:val="17"/>
      </w:rPr>
      <w:t>ClimateScope 项目企划书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60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