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Convert a requirement into a technical specification and a set of acceptance criteria.</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At the start of week two, before you build.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The instructions that run inside the system itself: classification, retrieval framing, answer drafting.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Throughout the build.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Critique your own specifications and code against the requirements they came from.</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After each component is drafted.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Judge answer quality, detect unsupported claims, compare against expert answers.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During the evaluation run in week two.</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Specification / Build / Review / 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Specification / Build / Review / 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PR-03</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Specification / Build / Review / 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