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A9F" w:rsidRDefault="00AD2A9F" w:rsidP="00AD2A9F">
      <w:pPr>
        <w:pStyle w:val="Title"/>
        <w:jc w:val="center"/>
      </w:pPr>
      <w:r>
        <w:t>New Discount Samples</w:t>
      </w:r>
    </w:p>
    <w:p w:rsidR="00AD2A9F" w:rsidRDefault="00AD2A9F" w:rsidP="00AD2A9F">
      <w:pPr>
        <w:pStyle w:val="Heading1"/>
      </w:pPr>
      <w:r>
        <w:t>Overview</w:t>
      </w:r>
    </w:p>
    <w:p w:rsidR="00AD2A9F" w:rsidRDefault="00AD2A9F" w:rsidP="00AD2A9F">
      <w:r>
        <w:t>We will cover the main picture of the Dynamics retail discount extensibility and then we will explain the two new discount samples.</w:t>
      </w:r>
    </w:p>
    <w:p w:rsidR="00AD2A9F" w:rsidRPr="00AD2A9F" w:rsidRDefault="00AD2A9F" w:rsidP="00AD2A9F">
      <w:pPr>
        <w:pStyle w:val="Heading1"/>
      </w:pPr>
      <w:r>
        <w:t>Pricing engine main picture</w:t>
      </w:r>
    </w:p>
    <w:p w:rsidR="00AD2A9F" w:rsidRDefault="00AD2A9F" w:rsidP="00AD2A9F">
      <w:pPr>
        <w:pStyle w:val="Heading2"/>
      </w:pPr>
      <w:r>
        <w:t>One pricing engine serves all retail channels</w:t>
      </w:r>
    </w:p>
    <w:p w:rsidR="00AD2A9F" w:rsidRDefault="00AD2A9F" w:rsidP="00AD2A9F">
      <w:r>
        <w:t>All retail channels: store POS, call center orders and store front orders share the same pricing engine. Call center is part of AX, while POS and store front utilize commerce runtime framework via retail server, so we have two pricing engine invocation patterns.</w:t>
      </w:r>
    </w:p>
    <w:p w:rsidR="00AD2A9F" w:rsidRDefault="00AD2A9F" w:rsidP="00AD2A9F">
      <w:pPr>
        <w:pStyle w:val="ListParagraph"/>
        <w:numPr>
          <w:ilvl w:val="0"/>
          <w:numId w:val="1"/>
        </w:numPr>
      </w:pPr>
      <w:r>
        <w:t>Retail server calls pricing services via commence runtime framework, which in turn calls pricing engine.</w:t>
      </w:r>
    </w:p>
    <w:p w:rsidR="00AD2A9F" w:rsidRDefault="00AD2A9F" w:rsidP="00AD2A9F">
      <w:pPr>
        <w:pStyle w:val="ListParagraph"/>
        <w:numPr>
          <w:ilvl w:val="0"/>
          <w:numId w:val="1"/>
        </w:numPr>
      </w:pPr>
      <w:r>
        <w:t>AX calls pricing engine directly, as AX does not understand commerce runtime.</w:t>
      </w:r>
    </w:p>
    <w:p w:rsidR="00AD2A9F" w:rsidRDefault="00AD2A9F" w:rsidP="00AD2A9F">
      <w:r>
        <w:t xml:space="preserve">In addition, to accommodate the difference in data access, we have </w:t>
      </w:r>
      <w:proofErr w:type="spellStart"/>
      <w:r>
        <w:t>IPricingDataAccessor</w:t>
      </w:r>
      <w:proofErr w:type="spellEnd"/>
      <w:r>
        <w:t xml:space="preserve">. When retail server calls pricing engine via pricing services, pricing services would construct channel version of the data </w:t>
      </w:r>
      <w:proofErr w:type="spellStart"/>
      <w:r>
        <w:t>accessor</w:t>
      </w:r>
      <w:proofErr w:type="spellEnd"/>
      <w:r>
        <w:t>, while AX would construct its own.</w:t>
      </w:r>
    </w:p>
    <w:p w:rsidR="00AD2A9F" w:rsidRDefault="00AD2A9F" w:rsidP="00AD2A9F">
      <w:r>
        <w:t>The following diagram illustrates the main flow and difference between AX and channel side implementations.</w:t>
      </w:r>
    </w:p>
    <w:p w:rsidR="00AD2A9F" w:rsidRDefault="00AD2A9F" w:rsidP="00AD2A9F">
      <w:r>
        <w:rPr>
          <w:noProof/>
          <w:lang w:eastAsia="en-US"/>
        </w:rPr>
        <w:lastRenderedPageBreak/>
        <w:drawing>
          <wp:inline distT="0" distB="0" distL="0" distR="0">
            <wp:extent cx="5943600" cy="6565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cing-engin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565265"/>
                    </a:xfrm>
                    <a:prstGeom prst="rect">
                      <a:avLst/>
                    </a:prstGeom>
                  </pic:spPr>
                </pic:pic>
              </a:graphicData>
            </a:graphic>
          </wp:inline>
        </w:drawing>
      </w:r>
    </w:p>
    <w:p w:rsidR="00AD2A9F" w:rsidRDefault="00F66946" w:rsidP="00AD2A9F">
      <w:pPr>
        <w:pStyle w:val="Heading2"/>
      </w:pPr>
      <w:r>
        <w:t>E</w:t>
      </w:r>
      <w:r w:rsidR="00AD2A9F">
        <w:t>xtensibility.</w:t>
      </w:r>
    </w:p>
    <w:p w:rsidR="00AD2A9F" w:rsidRDefault="00AD2A9F" w:rsidP="00AD2A9F">
      <w:r>
        <w:t>Say, we are creating a new discount type.</w:t>
      </w:r>
    </w:p>
    <w:p w:rsidR="00AD2A9F" w:rsidRDefault="00AD2A9F" w:rsidP="00AD2A9F">
      <w:pPr>
        <w:pStyle w:val="Heading3"/>
      </w:pPr>
      <w:r w:rsidRPr="00245989">
        <w:rPr>
          <w:rStyle w:val="Heading3Char"/>
        </w:rPr>
        <w:t>First</w:t>
      </w:r>
      <w:r>
        <w:t>, the schema, the form and CDX</w:t>
      </w:r>
    </w:p>
    <w:p w:rsidR="00AD2A9F" w:rsidRPr="00351CA7" w:rsidRDefault="00AD2A9F" w:rsidP="00AD2A9F">
      <w:r>
        <w:t>The number in parenthesis corresponds the number in the diagram.</w:t>
      </w:r>
    </w:p>
    <w:p w:rsidR="00AD2A9F" w:rsidRDefault="00AD2A9F" w:rsidP="00AD2A9F">
      <w:pPr>
        <w:pStyle w:val="ListParagraph"/>
        <w:numPr>
          <w:ilvl w:val="0"/>
          <w:numId w:val="3"/>
        </w:numPr>
      </w:pPr>
      <w:r>
        <w:t>[AX schema extension (5)] new table(s)</w:t>
      </w:r>
    </w:p>
    <w:p w:rsidR="00AD2A9F" w:rsidRDefault="00AD2A9F" w:rsidP="00AD2A9F">
      <w:pPr>
        <w:pStyle w:val="ListParagraph"/>
        <w:numPr>
          <w:ilvl w:val="0"/>
          <w:numId w:val="3"/>
        </w:numPr>
      </w:pPr>
      <w:r>
        <w:t xml:space="preserve">[AX form extension (6)] </w:t>
      </w:r>
      <w:proofErr w:type="spellStart"/>
      <w:r>
        <w:t>RetailPeriodicDiscount</w:t>
      </w:r>
      <w:proofErr w:type="spellEnd"/>
      <w:r>
        <w:t xml:space="preserve"> form extension</w:t>
      </w:r>
    </w:p>
    <w:p w:rsidR="00AD2A9F" w:rsidRDefault="00AD2A9F" w:rsidP="00AD2A9F">
      <w:pPr>
        <w:pStyle w:val="ListParagraph"/>
        <w:numPr>
          <w:ilvl w:val="0"/>
          <w:numId w:val="3"/>
        </w:numPr>
      </w:pPr>
      <w:r>
        <w:t xml:space="preserve">[Channel database schema (8)] new table(s), view(s) and/or stored procedure(s). </w:t>
      </w:r>
    </w:p>
    <w:p w:rsidR="00AD2A9F" w:rsidRPr="00245989" w:rsidRDefault="00AD2A9F" w:rsidP="00AD2A9F">
      <w:pPr>
        <w:pStyle w:val="ListParagraph"/>
        <w:numPr>
          <w:ilvl w:val="0"/>
          <w:numId w:val="3"/>
        </w:numPr>
      </w:pPr>
      <w:r>
        <w:lastRenderedPageBreak/>
        <w:t xml:space="preserve">[CDX extension (7)] </w:t>
      </w:r>
      <w:hyperlink r:id="rId8" w:history="1">
        <w:r w:rsidRPr="00D00538">
          <w:rPr>
            <w:rStyle w:val="Hyperlink"/>
          </w:rPr>
          <w:t>manual setup</w:t>
        </w:r>
      </w:hyperlink>
      <w:r>
        <w:t>.</w:t>
      </w:r>
    </w:p>
    <w:p w:rsidR="00F66946" w:rsidRDefault="00F66946" w:rsidP="00F66946">
      <w:pPr>
        <w:pStyle w:val="Heading3"/>
      </w:pPr>
      <w:r>
        <w:t>Secondly, core pricing engine</w:t>
      </w:r>
    </w:p>
    <w:p w:rsidR="00F66946" w:rsidRDefault="00F66946" w:rsidP="00F66946">
      <w:pPr>
        <w:numPr>
          <w:ilvl w:val="0"/>
          <w:numId w:val="5"/>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[pricing engine extension (1)] Create a new discount type.</w:t>
      </w:r>
    </w:p>
    <w:p w:rsidR="00F66946" w:rsidRDefault="00F66946" w:rsidP="00F66946">
      <w:pPr>
        <w:numPr>
          <w:ilvl w:val="0"/>
          <w:numId w:val="5"/>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 xml:space="preserve">[pricing engine extension (1)] </w:t>
      </w:r>
      <w:hyperlink r:id="rId9" w:history="1">
        <w:r>
          <w:rPr>
            <w:rStyle w:val="Hyperlink"/>
            <w:rFonts w:ascii="Segoe UI" w:hAnsi="Segoe UI" w:cs="Segoe UI"/>
            <w:sz w:val="21"/>
            <w:szCs w:val="21"/>
          </w:rPr>
          <w:t>Register the discount type in retail discount store</w:t>
        </w:r>
      </w:hyperlink>
      <w:r>
        <w:rPr>
          <w:rFonts w:ascii="Segoe UI" w:hAnsi="Segoe UI" w:cs="Segoe UI"/>
          <w:color w:val="333333"/>
          <w:sz w:val="21"/>
          <w:szCs w:val="21"/>
        </w:rPr>
        <w:t xml:space="preserve"> that loads discount data from database and instantiates discount types</w:t>
      </w:r>
    </w:p>
    <w:p w:rsidR="00F66946" w:rsidRDefault="00F66946" w:rsidP="00F66946">
      <w:pPr>
        <w:numPr>
          <w:ilvl w:val="0"/>
          <w:numId w:val="5"/>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 xml:space="preserve">[pricing data </w:t>
      </w:r>
      <w:proofErr w:type="spellStart"/>
      <w:r>
        <w:rPr>
          <w:rFonts w:ascii="Segoe UI" w:hAnsi="Segoe UI" w:cs="Segoe UI"/>
          <w:color w:val="333333"/>
          <w:sz w:val="21"/>
          <w:szCs w:val="21"/>
        </w:rPr>
        <w:t>accessor</w:t>
      </w:r>
      <w:proofErr w:type="spellEnd"/>
      <w:r>
        <w:rPr>
          <w:rFonts w:ascii="Segoe UI" w:hAnsi="Segoe UI" w:cs="Segoe UI"/>
          <w:color w:val="333333"/>
          <w:sz w:val="21"/>
          <w:szCs w:val="21"/>
        </w:rPr>
        <w:t xml:space="preserve"> interface extension (3)]</w:t>
      </w:r>
    </w:p>
    <w:p w:rsidR="00F66946" w:rsidRDefault="00F66946" w:rsidP="00F66946">
      <w:pPr>
        <w:pStyle w:val="Heading3"/>
        <w:shd w:val="clear" w:color="auto" w:fill="FFFFFF"/>
        <w:rPr>
          <w:rFonts w:ascii="inherit" w:hAnsi="inherit" w:cs="Segoe UI" w:hint="eastAsia"/>
          <w:color w:val="333333"/>
          <w:sz w:val="36"/>
          <w:szCs w:val="36"/>
        </w:rPr>
      </w:pPr>
      <w:r>
        <w:rPr>
          <w:rFonts w:cs="Segoe UI"/>
          <w:color w:val="333333"/>
        </w:rPr>
        <w:t>Thirdly, channel stack</w:t>
      </w:r>
    </w:p>
    <w:p w:rsidR="00F66946" w:rsidRDefault="00F66946" w:rsidP="00F66946">
      <w:pPr>
        <w:numPr>
          <w:ilvl w:val="0"/>
          <w:numId w:val="6"/>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 xml:space="preserve">[pricing services extension (2)] Register the retail discount store extension at the top of commerce runtime pricing services extension. Instantiate the extension data </w:t>
      </w:r>
      <w:proofErr w:type="spellStart"/>
      <w:r>
        <w:rPr>
          <w:rFonts w:ascii="Segoe UI" w:hAnsi="Segoe UI" w:cs="Segoe UI"/>
          <w:color w:val="333333"/>
          <w:sz w:val="21"/>
          <w:szCs w:val="21"/>
        </w:rPr>
        <w:t>accessor</w:t>
      </w:r>
      <w:proofErr w:type="spellEnd"/>
      <w:r>
        <w:rPr>
          <w:rFonts w:ascii="Segoe UI" w:hAnsi="Segoe UI" w:cs="Segoe UI"/>
          <w:color w:val="333333"/>
          <w:sz w:val="21"/>
          <w:szCs w:val="21"/>
        </w:rPr>
        <w:t xml:space="preserve"> and pass it to the pricing engine.</w:t>
      </w:r>
    </w:p>
    <w:p w:rsidR="00F66946" w:rsidRDefault="00F66946" w:rsidP="00F66946">
      <w:pPr>
        <w:numPr>
          <w:ilvl w:val="0"/>
          <w:numId w:val="6"/>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 xml:space="preserve">[pricing data </w:t>
      </w:r>
      <w:proofErr w:type="spellStart"/>
      <w:r>
        <w:rPr>
          <w:rFonts w:ascii="Segoe UI" w:hAnsi="Segoe UI" w:cs="Segoe UI"/>
          <w:color w:val="333333"/>
          <w:sz w:val="21"/>
          <w:szCs w:val="21"/>
        </w:rPr>
        <w:t>accessor</w:t>
      </w:r>
      <w:proofErr w:type="spellEnd"/>
      <w:r>
        <w:rPr>
          <w:rFonts w:ascii="Segoe UI" w:hAnsi="Segoe UI" w:cs="Segoe UI"/>
          <w:color w:val="333333"/>
          <w:sz w:val="21"/>
          <w:szCs w:val="21"/>
        </w:rPr>
        <w:t xml:space="preserve"> channel extension (4)] Derive from </w:t>
      </w:r>
      <w:proofErr w:type="spellStart"/>
      <w:r>
        <w:rPr>
          <w:rStyle w:val="Emphasis"/>
          <w:rFonts w:ascii="Segoe UI" w:hAnsi="Segoe UI" w:cs="Segoe UI"/>
          <w:color w:val="333333"/>
          <w:sz w:val="21"/>
          <w:szCs w:val="21"/>
        </w:rPr>
        <w:t>PricingDataServiceManager</w:t>
      </w:r>
      <w:proofErr w:type="spellEnd"/>
      <w:r>
        <w:rPr>
          <w:rFonts w:ascii="Segoe UI" w:hAnsi="Segoe UI" w:cs="Segoe UI"/>
          <w:color w:val="333333"/>
          <w:sz w:val="21"/>
          <w:szCs w:val="21"/>
        </w:rPr>
        <w:t xml:space="preserve"> and implement the extension interface.</w:t>
      </w:r>
    </w:p>
    <w:p w:rsidR="00F66946" w:rsidRDefault="00F66946" w:rsidP="00F66946">
      <w:pPr>
        <w:pStyle w:val="Heading3"/>
        <w:shd w:val="clear" w:color="auto" w:fill="FFFFFF"/>
        <w:rPr>
          <w:rFonts w:ascii="inherit" w:hAnsi="inherit" w:cs="Segoe UI" w:hint="eastAsia"/>
          <w:color w:val="333333"/>
          <w:sz w:val="36"/>
          <w:szCs w:val="36"/>
        </w:rPr>
      </w:pPr>
      <w:r>
        <w:rPr>
          <w:rFonts w:cs="Segoe UI"/>
          <w:color w:val="333333"/>
        </w:rPr>
        <w:t>Lastly, the AX stack</w:t>
      </w:r>
    </w:p>
    <w:p w:rsidR="00F66946" w:rsidRDefault="00F66946" w:rsidP="00F66946">
      <w:pPr>
        <w:numPr>
          <w:ilvl w:val="0"/>
          <w:numId w:val="7"/>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 xml:space="preserve">[pricing data </w:t>
      </w:r>
      <w:proofErr w:type="spellStart"/>
      <w:r>
        <w:rPr>
          <w:rFonts w:ascii="Segoe UI" w:hAnsi="Segoe UI" w:cs="Segoe UI"/>
          <w:color w:val="333333"/>
          <w:sz w:val="21"/>
          <w:szCs w:val="21"/>
        </w:rPr>
        <w:t>accessor</w:t>
      </w:r>
      <w:proofErr w:type="spellEnd"/>
      <w:r>
        <w:rPr>
          <w:rFonts w:ascii="Segoe UI" w:hAnsi="Segoe UI" w:cs="Segoe UI"/>
          <w:color w:val="333333"/>
          <w:sz w:val="21"/>
          <w:szCs w:val="21"/>
        </w:rPr>
        <w:t xml:space="preserve"> AX extension (9)] derive from </w:t>
      </w:r>
      <w:proofErr w:type="spellStart"/>
      <w:r>
        <w:rPr>
          <w:rStyle w:val="Emphasis"/>
          <w:rFonts w:ascii="Segoe UI" w:hAnsi="Segoe UI" w:cs="Segoe UI"/>
          <w:color w:val="333333"/>
          <w:sz w:val="21"/>
          <w:szCs w:val="21"/>
        </w:rPr>
        <w:t>RetailPricingDataManager</w:t>
      </w:r>
      <w:proofErr w:type="spellEnd"/>
      <w:r>
        <w:rPr>
          <w:rFonts w:ascii="Segoe UI" w:hAnsi="Segoe UI" w:cs="Segoe UI"/>
          <w:color w:val="333333"/>
          <w:sz w:val="21"/>
          <w:szCs w:val="21"/>
        </w:rPr>
        <w:t xml:space="preserve"> and </w:t>
      </w:r>
      <w:proofErr w:type="spellStart"/>
      <w:r>
        <w:rPr>
          <w:rStyle w:val="Emphasis"/>
          <w:rFonts w:ascii="Segoe UI" w:hAnsi="Segoe UI" w:cs="Segoe UI"/>
          <w:color w:val="333333"/>
          <w:sz w:val="21"/>
          <w:szCs w:val="21"/>
        </w:rPr>
        <w:t>RetailPricingDataManagerSimulator</w:t>
      </w:r>
      <w:proofErr w:type="spellEnd"/>
    </w:p>
    <w:p w:rsidR="00F66946" w:rsidRDefault="00F66946" w:rsidP="00F66946">
      <w:pPr>
        <w:numPr>
          <w:ilvl w:val="0"/>
          <w:numId w:val="7"/>
        </w:numPr>
        <w:shd w:val="clear" w:color="auto" w:fill="FFFFFF"/>
        <w:spacing w:before="100" w:beforeAutospacing="1" w:after="100" w:afterAutospacing="1" w:line="240" w:lineRule="auto"/>
        <w:rPr>
          <w:rFonts w:ascii="Segoe UI" w:hAnsi="Segoe UI" w:cs="Segoe UI"/>
          <w:color w:val="333333"/>
          <w:sz w:val="21"/>
          <w:szCs w:val="21"/>
        </w:rPr>
      </w:pPr>
      <w:r>
        <w:rPr>
          <w:rFonts w:ascii="Segoe UI" w:hAnsi="Segoe UI" w:cs="Segoe UI"/>
          <w:color w:val="333333"/>
          <w:sz w:val="21"/>
          <w:szCs w:val="21"/>
        </w:rPr>
        <w:t xml:space="preserve">[AX pricing proxy (10)] Equivalent to channel side commerce runtime pricing services extension: register the retail discount store extension. Instantiate the extension AX data </w:t>
      </w:r>
      <w:proofErr w:type="spellStart"/>
      <w:r>
        <w:rPr>
          <w:rFonts w:ascii="Segoe UI" w:hAnsi="Segoe UI" w:cs="Segoe UI"/>
          <w:color w:val="333333"/>
          <w:sz w:val="21"/>
          <w:szCs w:val="21"/>
        </w:rPr>
        <w:t>accessor</w:t>
      </w:r>
      <w:proofErr w:type="spellEnd"/>
      <w:r>
        <w:rPr>
          <w:rFonts w:ascii="Segoe UI" w:hAnsi="Segoe UI" w:cs="Segoe UI"/>
          <w:color w:val="333333"/>
          <w:sz w:val="21"/>
          <w:szCs w:val="21"/>
        </w:rPr>
        <w:t xml:space="preserve"> and pass it to the pricing engine.</w:t>
      </w:r>
    </w:p>
    <w:p w:rsidR="00AD2A9F" w:rsidRDefault="00AD2A9F" w:rsidP="00AD2A9F">
      <w:r>
        <w:rPr>
          <w:noProof/>
          <w:lang w:eastAsia="en-US"/>
        </w:rPr>
        <w:lastRenderedPageBreak/>
        <w:drawing>
          <wp:inline distT="0" distB="0" distL="0" distR="0">
            <wp:extent cx="5943600" cy="5700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cing-extensibility.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700395"/>
                    </a:xfrm>
                    <a:prstGeom prst="rect">
                      <a:avLst/>
                    </a:prstGeom>
                  </pic:spPr>
                </pic:pic>
              </a:graphicData>
            </a:graphic>
          </wp:inline>
        </w:drawing>
      </w:r>
    </w:p>
    <w:p w:rsidR="006D3A59" w:rsidRDefault="00AD2A9F" w:rsidP="00AD2A9F">
      <w:pPr>
        <w:pStyle w:val="Heading1"/>
      </w:pPr>
      <w:r>
        <w:t>New discount samples</w:t>
      </w:r>
    </w:p>
    <w:p w:rsidR="00AD2A9F" w:rsidRDefault="006D3A59" w:rsidP="006D3A59">
      <w:pPr>
        <w:pStyle w:val="Heading2"/>
      </w:pPr>
      <w:r>
        <w:t>Discount offer line filter with validation period</w:t>
      </w:r>
    </w:p>
    <w:p w:rsidR="006D3A59" w:rsidRDefault="006D3A59" w:rsidP="006D3A59">
      <w:r>
        <w:t xml:space="preserve">This is the simplest extension. It’s to customize existing discount offer (a.k.a. simple discount) to enable discount line level validation period (think happy hour). </w:t>
      </w:r>
    </w:p>
    <w:p w:rsidR="006D3A59" w:rsidRDefault="006D3A59" w:rsidP="006D3A59">
      <w:r>
        <w:t xml:space="preserve">There is no change beyond validation period filtering. This is important as in general, we recommend a new discount type if there is a behavior change that affects how discount is calculated. </w:t>
      </w:r>
    </w:p>
    <w:p w:rsidR="006D3A59" w:rsidRDefault="006D3A59" w:rsidP="006D3A59">
      <w:pPr>
        <w:pStyle w:val="Heading2"/>
      </w:pPr>
      <w:r>
        <w:t>Discount offer with amount cap</w:t>
      </w:r>
    </w:p>
    <w:p w:rsidR="006D3A59" w:rsidRDefault="006D3A59" w:rsidP="006D3A59">
      <w:pPr>
        <w:pStyle w:val="Heading3"/>
      </w:pPr>
      <w:r>
        <w:t xml:space="preserve">Project </w:t>
      </w:r>
      <w:proofErr w:type="spellStart"/>
      <w:r w:rsidRPr="006D3A59">
        <w:t>Exten</w:t>
      </w:r>
      <w:r>
        <w:t>sions.PricingDataServicesSample</w:t>
      </w:r>
      <w:proofErr w:type="spellEnd"/>
    </w:p>
    <w:p w:rsidR="006D3A59" w:rsidRDefault="006D3A59" w:rsidP="006D3A59">
      <w:r>
        <w:t>It covers 2 parts. You may consider split them into 2 projects:</w:t>
      </w:r>
    </w:p>
    <w:p w:rsidR="006D3A59" w:rsidRDefault="006D3A59" w:rsidP="006D3A59">
      <w:pPr>
        <w:pStyle w:val="ListParagraph"/>
        <w:numPr>
          <w:ilvl w:val="0"/>
          <w:numId w:val="8"/>
        </w:numPr>
      </w:pPr>
      <w:r>
        <w:t xml:space="preserve">Data model: class </w:t>
      </w:r>
      <w:proofErr w:type="spellStart"/>
      <w:r>
        <w:t>DiscountAmountCap</w:t>
      </w:r>
      <w:proofErr w:type="spellEnd"/>
    </w:p>
    <w:p w:rsidR="006D3A59" w:rsidRDefault="006D3A59" w:rsidP="006D3A59">
      <w:pPr>
        <w:pStyle w:val="ListParagraph"/>
        <w:numPr>
          <w:ilvl w:val="0"/>
          <w:numId w:val="8"/>
        </w:numPr>
      </w:pPr>
      <w:r>
        <w:lastRenderedPageBreak/>
        <w:t>Channel side data services</w:t>
      </w:r>
    </w:p>
    <w:p w:rsidR="006D3A59" w:rsidRDefault="006D3A59" w:rsidP="006D3A59">
      <w:pPr>
        <w:pStyle w:val="Heading3"/>
      </w:pPr>
      <w:r>
        <w:t xml:space="preserve">Project </w:t>
      </w:r>
      <w:proofErr w:type="spellStart"/>
      <w:r>
        <w:t>Extensions.PricingEngineSample</w:t>
      </w:r>
      <w:proofErr w:type="spellEnd"/>
    </w:p>
    <w:p w:rsidR="006D3A59" w:rsidRDefault="006D3A59" w:rsidP="006D3A59">
      <w:r>
        <w:t>This is the core of customization</w:t>
      </w:r>
    </w:p>
    <w:p w:rsidR="006D3A59" w:rsidRDefault="006D3A59" w:rsidP="00CC0F06">
      <w:pPr>
        <w:pStyle w:val="ListParagraph"/>
        <w:numPr>
          <w:ilvl w:val="0"/>
          <w:numId w:val="9"/>
        </w:numPr>
      </w:pPr>
      <w:r>
        <w:t xml:space="preserve">Interface of data </w:t>
      </w:r>
      <w:proofErr w:type="spellStart"/>
      <w:r>
        <w:t>accessor</w:t>
      </w:r>
      <w:proofErr w:type="spellEnd"/>
      <w:r>
        <w:t xml:space="preserve"> extension</w:t>
      </w:r>
      <w:r w:rsidR="00CC0F06">
        <w:t xml:space="preserve">: </w:t>
      </w:r>
      <w:proofErr w:type="spellStart"/>
      <w:r w:rsidR="00CC0F06" w:rsidRPr="00CC0F06">
        <w:t>IPricingDataAccessorSample</w:t>
      </w:r>
      <w:proofErr w:type="spellEnd"/>
      <w:r>
        <w:t>.</w:t>
      </w:r>
    </w:p>
    <w:p w:rsidR="006D3A59" w:rsidRDefault="00CC0F06" w:rsidP="006D3A59">
      <w:pPr>
        <w:pStyle w:val="ListParagraph"/>
        <w:numPr>
          <w:ilvl w:val="0"/>
          <w:numId w:val="9"/>
        </w:numPr>
      </w:pPr>
      <w:r>
        <w:t xml:space="preserve">New discount type: </w:t>
      </w:r>
      <w:proofErr w:type="spellStart"/>
      <w:r>
        <w:t>AmountCapDiscount.cs</w:t>
      </w:r>
      <w:proofErr w:type="spellEnd"/>
    </w:p>
    <w:p w:rsidR="006D3A59" w:rsidRPr="006D3A59" w:rsidRDefault="00CC0F06" w:rsidP="00CC0F06">
      <w:pPr>
        <w:pStyle w:val="ListParagraph"/>
        <w:numPr>
          <w:ilvl w:val="0"/>
          <w:numId w:val="9"/>
        </w:numPr>
      </w:pPr>
      <w:r>
        <w:t xml:space="preserve">Customized retail discount store: </w:t>
      </w:r>
      <w:proofErr w:type="spellStart"/>
      <w:r w:rsidRPr="00CC0F06">
        <w:t>CustomizedRetailDiscountStore</w:t>
      </w:r>
      <w:proofErr w:type="spellEnd"/>
    </w:p>
    <w:p w:rsidR="006D3A59" w:rsidRDefault="006D3A59" w:rsidP="006D3A59">
      <w:pPr>
        <w:pStyle w:val="Heading3"/>
      </w:pPr>
      <w:r>
        <w:t xml:space="preserve">Project </w:t>
      </w:r>
      <w:proofErr w:type="spellStart"/>
      <w:r w:rsidRPr="006D3A59">
        <w:t>E</w:t>
      </w:r>
      <w:r>
        <w:t>xtensions.PricingServicesSample</w:t>
      </w:r>
      <w:proofErr w:type="spellEnd"/>
    </w:p>
    <w:p w:rsidR="00CC0F06" w:rsidRPr="00CC0F06" w:rsidRDefault="00CC0F06" w:rsidP="00CC0F06">
      <w:r>
        <w:t>Commerce runtime pricing service override</w:t>
      </w:r>
    </w:p>
    <w:p w:rsidR="006D3A59" w:rsidRDefault="006D3A59" w:rsidP="006D3A59">
      <w:pPr>
        <w:pStyle w:val="Heading3"/>
      </w:pPr>
      <w:r>
        <w:t xml:space="preserve">Project </w:t>
      </w:r>
      <w:proofErr w:type="spellStart"/>
      <w:proofErr w:type="gramStart"/>
      <w:r w:rsidRPr="006D3A59">
        <w:t>Exten</w:t>
      </w:r>
      <w:r>
        <w:t>sions.PricingEngine.SampleTests</w:t>
      </w:r>
      <w:proofErr w:type="spellEnd"/>
      <w:proofErr w:type="gramEnd"/>
    </w:p>
    <w:p w:rsidR="00CC0F06" w:rsidRDefault="00CC0F06" w:rsidP="00CC0F06">
      <w:r>
        <w:t xml:space="preserve">Sample test is covered in </w:t>
      </w:r>
      <w:proofErr w:type="spellStart"/>
      <w:r>
        <w:t>PricingSampleTests</w:t>
      </w:r>
      <w:proofErr w:type="spellEnd"/>
      <w:r>
        <w:t xml:space="preserve"> document.</w:t>
      </w:r>
    </w:p>
    <w:p w:rsidR="00ED11A3" w:rsidRDefault="00ED11A3" w:rsidP="00ED11A3">
      <w:pPr>
        <w:pStyle w:val="Heading1"/>
      </w:pPr>
      <w:r>
        <w:t>References</w:t>
      </w:r>
    </w:p>
    <w:p w:rsidR="00ED11A3" w:rsidRPr="00801179" w:rsidRDefault="00ED11A3" w:rsidP="00ED11A3">
      <w:hyperlink r:id="rId11" w:history="1">
        <w:r w:rsidRPr="00801179">
          <w:rPr>
            <w:rStyle w:val="Hyperlink"/>
          </w:rPr>
          <w:t>Blog discussions about retail discounts</w:t>
        </w:r>
      </w:hyperlink>
    </w:p>
    <w:p w:rsidR="00ED11A3" w:rsidRPr="00CC0F06" w:rsidRDefault="00ED11A3" w:rsidP="00CC0F06">
      <w:bookmarkStart w:id="0" w:name="_GoBack"/>
      <w:bookmarkEnd w:id="0"/>
    </w:p>
    <w:p w:rsidR="005C78D3" w:rsidRDefault="005C78D3"/>
    <w:sectPr w:rsidR="005C78D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D11" w:rsidRDefault="00645D11" w:rsidP="00AD2A9F">
      <w:pPr>
        <w:spacing w:after="0" w:line="240" w:lineRule="auto"/>
      </w:pPr>
      <w:r>
        <w:separator/>
      </w:r>
    </w:p>
  </w:endnote>
  <w:endnote w:type="continuationSeparator" w:id="0">
    <w:p w:rsidR="00645D11" w:rsidRDefault="00645D11" w:rsidP="00AD2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A9F" w:rsidRDefault="00AD2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A9F" w:rsidRDefault="00AD2A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A9F" w:rsidRDefault="00AD2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D11" w:rsidRDefault="00645D11" w:rsidP="00AD2A9F">
      <w:pPr>
        <w:spacing w:after="0" w:line="240" w:lineRule="auto"/>
      </w:pPr>
      <w:r>
        <w:separator/>
      </w:r>
    </w:p>
  </w:footnote>
  <w:footnote w:type="continuationSeparator" w:id="0">
    <w:p w:rsidR="00645D11" w:rsidRDefault="00645D11" w:rsidP="00AD2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A9F" w:rsidRDefault="00AD2A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A9F" w:rsidRDefault="00AD2A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A9F" w:rsidRDefault="00AD2A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07304"/>
    <w:multiLevelType w:val="multilevel"/>
    <w:tmpl w:val="66FE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60010"/>
    <w:multiLevelType w:val="hybridMultilevel"/>
    <w:tmpl w:val="43D83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973A4"/>
    <w:multiLevelType w:val="hybridMultilevel"/>
    <w:tmpl w:val="D3480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912A6"/>
    <w:multiLevelType w:val="multilevel"/>
    <w:tmpl w:val="4CD4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110D06"/>
    <w:multiLevelType w:val="multilevel"/>
    <w:tmpl w:val="A510E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554753"/>
    <w:multiLevelType w:val="hybridMultilevel"/>
    <w:tmpl w:val="2F8A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C3A2D"/>
    <w:multiLevelType w:val="hybridMultilevel"/>
    <w:tmpl w:val="0B7A8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314A85"/>
    <w:multiLevelType w:val="hybridMultilevel"/>
    <w:tmpl w:val="7090B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F160AA"/>
    <w:multiLevelType w:val="hybridMultilevel"/>
    <w:tmpl w:val="1DE43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7"/>
  </w:num>
  <w:num w:numId="5">
    <w:abstractNumId w:val="4"/>
  </w:num>
  <w:num w:numId="6">
    <w:abstractNumId w:val="0"/>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9F"/>
    <w:rsid w:val="005C78D3"/>
    <w:rsid w:val="00645D11"/>
    <w:rsid w:val="006D3A59"/>
    <w:rsid w:val="00AD2A9F"/>
    <w:rsid w:val="00CC0F06"/>
    <w:rsid w:val="00DE5C57"/>
    <w:rsid w:val="00ED11A3"/>
    <w:rsid w:val="00F66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770A2"/>
  <w15:chartTrackingRefBased/>
  <w15:docId w15:val="{5AE4A342-55BA-4273-8C1A-1894D90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A9F"/>
  </w:style>
  <w:style w:type="paragraph" w:styleId="Heading1">
    <w:name w:val="heading 1"/>
    <w:basedOn w:val="Normal"/>
    <w:next w:val="Normal"/>
    <w:link w:val="Heading1Char"/>
    <w:uiPriority w:val="9"/>
    <w:qFormat/>
    <w:rsid w:val="00AD2A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2A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2A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A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2A9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D2A9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D2A9F"/>
    <w:pPr>
      <w:ind w:left="720"/>
      <w:contextualSpacing/>
    </w:pPr>
  </w:style>
  <w:style w:type="character" w:styleId="Hyperlink">
    <w:name w:val="Hyperlink"/>
    <w:basedOn w:val="DefaultParagraphFont"/>
    <w:uiPriority w:val="99"/>
    <w:unhideWhenUsed/>
    <w:rsid w:val="00AD2A9F"/>
    <w:rPr>
      <w:color w:val="0563C1" w:themeColor="hyperlink"/>
      <w:u w:val="single"/>
    </w:rPr>
  </w:style>
  <w:style w:type="paragraph" w:styleId="Title">
    <w:name w:val="Title"/>
    <w:basedOn w:val="Normal"/>
    <w:next w:val="Normal"/>
    <w:link w:val="TitleChar"/>
    <w:uiPriority w:val="10"/>
    <w:qFormat/>
    <w:rsid w:val="00AD2A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A9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D2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A9F"/>
  </w:style>
  <w:style w:type="paragraph" w:styleId="Footer">
    <w:name w:val="footer"/>
    <w:basedOn w:val="Normal"/>
    <w:link w:val="FooterChar"/>
    <w:uiPriority w:val="99"/>
    <w:unhideWhenUsed/>
    <w:rsid w:val="00AD2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A9F"/>
  </w:style>
  <w:style w:type="character" w:styleId="Emphasis">
    <w:name w:val="Emphasis"/>
    <w:basedOn w:val="DefaultParagraphFont"/>
    <w:uiPriority w:val="20"/>
    <w:qFormat/>
    <w:rsid w:val="00F669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478999">
      <w:bodyDiv w:val="1"/>
      <w:marLeft w:val="0"/>
      <w:marRight w:val="0"/>
      <w:marTop w:val="0"/>
      <w:marBottom w:val="0"/>
      <w:divBdr>
        <w:top w:val="none" w:sz="0" w:space="0" w:color="auto"/>
        <w:left w:val="none" w:sz="0" w:space="0" w:color="auto"/>
        <w:bottom w:val="none" w:sz="0" w:space="0" w:color="auto"/>
        <w:right w:val="none" w:sz="0" w:space="0" w:color="auto"/>
      </w:divBdr>
      <w:divsChild>
        <w:div w:id="652218788">
          <w:marLeft w:val="0"/>
          <w:marRight w:val="0"/>
          <w:marTop w:val="0"/>
          <w:marBottom w:val="0"/>
          <w:divBdr>
            <w:top w:val="none" w:sz="0" w:space="0" w:color="auto"/>
            <w:left w:val="none" w:sz="0" w:space="0" w:color="auto"/>
            <w:bottom w:val="none" w:sz="0" w:space="0" w:color="auto"/>
            <w:right w:val="none" w:sz="0" w:space="0" w:color="auto"/>
          </w:divBdr>
          <w:divsChild>
            <w:div w:id="985938348">
              <w:marLeft w:val="0"/>
              <w:marRight w:val="0"/>
              <w:marTop w:val="300"/>
              <w:marBottom w:val="0"/>
              <w:divBdr>
                <w:top w:val="none" w:sz="0" w:space="0" w:color="auto"/>
                <w:left w:val="none" w:sz="0" w:space="0" w:color="auto"/>
                <w:bottom w:val="none" w:sz="0" w:space="0" w:color="auto"/>
                <w:right w:val="none" w:sz="0" w:space="0" w:color="auto"/>
              </w:divBdr>
              <w:divsChild>
                <w:div w:id="705956973">
                  <w:marLeft w:val="0"/>
                  <w:marRight w:val="0"/>
                  <w:marTop w:val="0"/>
                  <w:marBottom w:val="0"/>
                  <w:divBdr>
                    <w:top w:val="none" w:sz="0" w:space="0" w:color="auto"/>
                    <w:left w:val="none" w:sz="0" w:space="0" w:color="auto"/>
                    <w:bottom w:val="none" w:sz="0" w:space="0" w:color="auto"/>
                    <w:right w:val="none" w:sz="0" w:space="0" w:color="auto"/>
                  </w:divBdr>
                  <w:divsChild>
                    <w:div w:id="2052529869">
                      <w:marLeft w:val="0"/>
                      <w:marRight w:val="0"/>
                      <w:marTop w:val="0"/>
                      <w:marBottom w:val="0"/>
                      <w:divBdr>
                        <w:top w:val="none" w:sz="0" w:space="0" w:color="auto"/>
                        <w:left w:val="none" w:sz="0" w:space="0" w:color="auto"/>
                        <w:bottom w:val="none" w:sz="0" w:space="0" w:color="auto"/>
                        <w:right w:val="none" w:sz="0" w:space="0" w:color="auto"/>
                      </w:divBdr>
                      <w:divsChild>
                        <w:div w:id="17345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x.help.dynamics.com/en/wiki/add-customer-preference-data-to-a-channel-databas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s.msdn.microsoft.com/retaillife/2017/01/07/retail-discount-concurrency-control-pricing-zon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s.msdn.microsoft.com/retaillife/2017/02/17/dynamics-retail-discount-extensibility-register-a-new-discount-typ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Zhiyi Zhang</dc:creator>
  <cp:keywords/>
  <dc:description/>
  <cp:lastModifiedBy>Zhiyi Zhang</cp:lastModifiedBy>
  <cp:revision>4</cp:revision>
  <dcterms:created xsi:type="dcterms:W3CDTF">2017-05-03T15:46:00Z</dcterms:created>
  <dcterms:modified xsi:type="dcterms:W3CDTF">2017-05-03T18:57:00Z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zhizhang@microsoft.com</vt:lpwstr>
  </property>
  <property fmtid="{D5CDD505-2E9C-101B-9397-08002B2CF9AE}" pid="6" name="MSIP_Label_f42aa342-8706-4288-bd11-ebb85995028c_SetDate">
    <vt:lpwstr>2017-05-03T08:51:23.4809877-07:00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