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jc w:val="center"/>
      </w:pPr>
      <w:r>
        <w:rPr>
          <w:b/>
          <w:bCs/>
          <w:lang w:val="uk-UA"/>
        </w:rPr>
        <w:t xml:space="preserve">МІНІСТЕРСТВО ОСВІТИ І НАУКИ УКРАЇНИ</w:t>
      </w:r>
    </w:p>
    <w:p>
      <w:pPr>
        <w:jc w:val="center"/>
      </w:pPr>
      <w:r>
        <w:rPr>
          <w:lang w:val="uk-UA"/>
        </w:rPr>
        <w:t xml:space="preserve">НАЦІОНАЛЬНИЙ УНІВЕРСИТЕТ «ОДЕСЬКА ЮРИДИЧНА АКАДЕМІЯ»</w:t>
      </w:r>
    </w:p>
    <w:p>
      <w:pPr>
        <w:spacing w:before="2600" w:after="160"/>
        <w:jc w:val="center"/>
      </w:pPr>
      <w:r>
        <w:rPr>
          <w:b/>
          <w:bCs/>
          <w:lang w:val="uk-UA"/>
        </w:rPr>
        <w:t xml:space="preserve">ЗВІТ</w:t>
      </w:r>
    </w:p>
    <w:p>
      <w:pPr>
        <w:spacing w:after="120"/>
        <w:jc w:val="center"/>
      </w:pPr>
      <w:r>
        <w:rPr>
          <w:lang w:val="uk-UA"/>
        </w:rPr>
        <w:t xml:space="preserve">з лабораторної роботи № 2</w:t>
      </w:r>
    </w:p>
    <w:p>
      <w:pPr>
        <w:spacing w:after="160"/>
        <w:jc w:val="center"/>
      </w:pPr>
      <w:r>
        <w:rPr>
          <w:lang w:val="uk-UA"/>
        </w:rPr>
        <w:t xml:space="preserve">з дисципліни «Архітектура та проєктування програмного забезпечення»</w:t>
      </w:r>
    </w:p>
    <w:p>
      <w:pPr>
        <w:spacing w:after="480"/>
        <w:jc w:val="center"/>
      </w:pPr>
      <w:r>
        <w:rPr>
          <w:b/>
          <w:bCs/>
          <w:lang w:val="uk-UA"/>
        </w:rPr>
        <w:t xml:space="preserve">«Реалізація багатошарового ядра системи»</w:t>
      </w:r>
    </w:p>
    <w:p>
      <w:pPr>
        <w:spacing w:after="40"/>
      </w:pPr>
      <w:r>
        <w:rPr>
          <w:b/>
          <w:bCs/>
          <w:lang w:val="uk-UA"/>
        </w:rPr>
        <w:t xml:space="preserve">Тема проєкту:</w:t>
      </w:r>
      <w:r>
        <w:rPr>
          <w:lang w:val="uk-UA"/>
        </w:rPr>
        <w:t xml:space="preserve"> Система продажу квитків на культурні заходи</w:t>
      </w:r>
    </w:p>
    <w:p>
      <w:pPr>
        <w:spacing w:after="240"/>
      </w:pPr>
      <w:r>
        <w:rPr>
          <w:b/>
          <w:bCs/>
          <w:lang w:val="uk-UA"/>
        </w:rPr>
        <w:t xml:space="preserve">Підстава вибору теми:</w:t>
      </w:r>
      <w:r>
        <w:rPr>
          <w:lang w:val="uk-UA"/>
        </w:rPr>
        <w:t xml:space="preserve"> варіант № 18 переліку предметних областей (табл. 1.3 методичних вказівок до ЛР 1)</w:t>
      </w:r>
    </w:p>
    <w:p>
      <w:pPr>
        <w:spacing w:after="80"/>
      </w:pPr>
      <w:r>
        <w:rPr>
          <w:b/>
          <w:bCs/>
          <w:lang w:val="uk-UA"/>
        </w:rPr>
        <w:t xml:space="preserve">Склад команди та розподіл ролей у ЛР 2:</w:t>
      </w:r>
    </w:p>
    <w:p>
      <w:pPr>
        <w:spacing w:after="40"/>
      </w:pPr>
      <w:r>
        <w:rPr>
          <w:lang w:val="uk-UA"/>
        </w:rPr>
        <w:t xml:space="preserve">Пакін Денис Сергійович – Аналітик домену</w:t>
      </w:r>
    </w:p>
    <w:p>
      <w:pPr>
        <w:spacing w:after="40"/>
      </w:pPr>
      <w:r>
        <w:rPr>
          <w:lang w:val="uk-UA"/>
        </w:rPr>
        <w:t xml:space="preserve">Шавейко Олександр Леонідович – Інженер з якості</w:t>
      </w:r>
    </w:p>
    <w:p>
      <w:pPr>
        <w:spacing w:after="360"/>
      </w:pPr>
      <w:r>
        <w:rPr>
          <w:lang w:val="uk-UA"/>
        </w:rPr>
        <w:t xml:space="preserve">Пащенко Олександр Анатолійович – Архітектор</w:t>
      </w:r>
    </w:p>
    <w:p>
      <w:pPr>
        <w:spacing w:after="40"/>
      </w:pPr>
      <w:r>
        <w:rPr>
          <w:b/>
          <w:bCs/>
          <w:lang w:val="uk-UA"/>
        </w:rPr>
        <w:t xml:space="preserve">Група:</w:t>
      </w:r>
      <w:r>
        <w:rPr>
          <w:lang w:val="uk-UA"/>
        </w:rPr>
        <w:t xml:space="preserve"> ІПЗ412</w:t>
      </w:r>
    </w:p>
    <w:p>
      <w:pPr>
        <w:spacing w:after="40"/>
      </w:pPr>
      <w:r>
        <w:rPr>
          <w:b/>
          <w:bCs/>
          <w:lang w:val="uk-UA"/>
        </w:rPr>
        <w:t xml:space="preserve">Викладач:</w:t>
      </w:r>
      <w:r>
        <w:rPr>
          <w:lang w:val="uk-UA"/>
        </w:rPr>
        <w:t xml:space="preserve"> Ніколаєнко С.В.</w:t>
      </w:r>
    </w:p>
    <w:p>
      <w:pPr>
        <w:spacing w:before="2600"/>
        <w:jc w:val="center"/>
      </w:pPr>
      <w:r>
        <w:rPr>
          <w:lang w:val="uk-UA"/>
        </w:rPr>
        <w:t xml:space="preserve">Одеса – 2026</w:t>
      </w:r>
    </w:p>
    <w:p>
      <w:r>
        <w:br w:type="page"/>
      </w:r>
    </w:p>
    <w:p>
      <w:pPr>
        <w:pStyle w:val="Heading1"/>
        <w:keepNext/>
      </w:pPr>
      <w:r>
        <w:rPr>
          <w:lang w:val="uk-UA"/>
        </w:rPr>
        <w:t xml:space="preserve">1. Мета роботи та вихідні дані</w:t>
      </w:r>
    </w:p>
    <w:p>
      <w:pPr>
        <w:pStyle w:val="Heading2"/>
        <w:keepNext/>
      </w:pPr>
      <w:r>
        <w:rPr>
          <w:lang w:val="uk-UA"/>
        </w:rPr>
        <w:t xml:space="preserve">1.1. Мета роботи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Реалізувати ядро системи, обраної в лабораторній роботі № 1, у вигляді багатошарової структури з чітким розподілом відповідальності між шарами, побудувати доменну модель, незалежну від інфраструктури, та налаштувати автоматичну перевірку напрямку залежностей.</w:t>
      </w:r>
    </w:p>
    <w:p>
      <w:pPr>
        <w:pStyle w:val="Heading2"/>
        <w:keepNext/>
      </w:pPr>
      <w:r>
        <w:rPr>
          <w:lang w:val="uk-UA"/>
        </w:rPr>
        <w:t xml:space="preserve">1.2. Предметна область і технологічний стек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Система продає квитки на концерти, вистави, кінопокази та виставки: покупець обирає місця на схемі залу, резервує їх на 15 хвилин, оплачує онлайн і отримує електронний квиток з QR-кодом, який контролер перевіряє на вході. Найкритичніший атрибут якості – надійність: жодного подвійного продажу місця (С-03) і жодного втраченого оплаченого замовлення (С-04).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Реалізацію виконано на стеку, зафіксованому в ADR-002: Python 3.12, Django 5.2 (шар подання на шаблонах), pytest 9 для модульних тестів, import-linter 2.15 для перевірки напрямку залежностей. Ядро охоплює функції модулів продажу з ADR-001 (каталог заходів, резервування, оплата, квитки). Сховище PostgreSQL, черга Celery і Docker Compose з'являться в наступних роботах; у ЛР 2 дані зберігаються в пам'яті процесу.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Код розміщено в репозиторії https://github.com/madonegaku/TicketSales-IPZ412 (гілка </w:t>
      </w:r>
      <w:r>
        <w:rPr>
          <w:rFonts w:ascii="Courier New" w:hAnsi="Courier New" w:cs="Courier New"/>
          <w:sz w:val="26"/>
          <w:szCs w:val="26"/>
          <w:lang w:val="uk-UA"/>
        </w:rPr>
        <w:t xml:space="preserve">feature/lab2-layered-core</w:t>
      </w:r>
      <w:r>
        <w:rPr>
          <w:lang w:val="uk-UA"/>
        </w:rPr>
        <w:t xml:space="preserve">, реліз – тег </w:t>
      </w:r>
      <w:r>
        <w:rPr>
          <w:rFonts w:ascii="Courier New" w:hAnsi="Courier New" w:cs="Courier New"/>
          <w:sz w:val="26"/>
          <w:szCs w:val="26"/>
          <w:lang w:val="uk-UA"/>
        </w:rPr>
        <w:t xml:space="preserve">lab-2</w:t>
      </w:r>
      <w:r>
        <w:rPr>
          <w:lang w:val="uk-UA"/>
        </w:rPr>
        <w:t xml:space="preserve">).</w:t>
      </w:r>
    </w:p>
    <w:p>
      <w:pPr>
        <w:pStyle w:val="Heading2"/>
        <w:keepNext/>
      </w:pPr>
      <w:r>
        <w:rPr>
          <w:lang w:val="uk-UA"/>
        </w:rPr>
        <w:t xml:space="preserve">1.3. Внесок учасників команди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1.1 – Внесок учасників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655"/>
      </w:tblGrid>
      <w:tr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Учасник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Роль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Внесок у цій роботі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Пакін Денис Сергійович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Аналітик домену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Доменна модель (Event, Reservation, Order, Ticket, Money, Seat​Position), інваріанти та правила, діаграми класів, опис сценаріїв використання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Шавейко Олександр Леонідович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Інженер з якості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Модульні тести домену, сценаріїв і репозиторіїв, тест напрямку залежностей, контракти import-linter, результати тестування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Пащенко Олександр Анатолійович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Архітектор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Структура шарів, інтерфейси репозиторіїв і їх реалізації, точка складання залежностей container.​py, Django-інтерфейс, ADR-003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lang w:val="uk-UA"/>
        </w:rPr>
        <w:t xml:space="preserve">2. Структура проєкту</w:t>
      </w:r>
    </w:p>
    <w:p>
      <w:pPr>
        <w:pStyle w:val="Heading2"/>
        <w:keepNext/>
      </w:pPr>
      <w:r>
        <w:rPr>
          <w:lang w:val="uk-UA"/>
        </w:rPr>
        <w:t xml:space="preserve">2.1. Шари та їх відповідальність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Ядро поділено на чотири шари в пакеті </w:t>
      </w:r>
      <w:r>
        <w:rPr>
          <w:rFonts w:ascii="Courier New" w:hAnsi="Courier New" w:cs="Courier New"/>
          <w:sz w:val="26"/>
          <w:szCs w:val="26"/>
          <w:lang w:val="uk-UA"/>
        </w:rPr>
        <w:t xml:space="preserve">ticketing</w:t>
      </w:r>
      <w:r>
        <w:rPr>
          <w:lang w:val="uk-UA"/>
        </w:rPr>
        <w:t xml:space="preserve">. Шар визначається не назвою каталогу, а тим, від чого він залежить: доменний шар імпортує лише стандартну бібліотеку Python, шар застосунку – лише домен, інфраструктура реалізує інтерфейси домену, а шар подання викликає сценарії застосунку. Конкретні реалізації з'єднуються в єдиній точці складання </w:t>
      </w:r>
      <w:r>
        <w:rPr>
          <w:rFonts w:ascii="Courier New" w:hAnsi="Courier New" w:cs="Courier New"/>
          <w:sz w:val="26"/>
          <w:szCs w:val="26"/>
          <w:lang w:val="uk-UA"/>
        </w:rPr>
        <w:t xml:space="preserve">config/container.py</w:t>
      </w:r>
      <w:r>
        <w:rPr>
          <w:lang w:val="uk-UA"/>
        </w:rPr>
        <w:t xml:space="preserve"> (табл. 2.1, рис. 2.1).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2.1 – Відповідність каталогів шарам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50"/>
        <w:gridCol w:w="3505"/>
        <w:gridCol w:w="1700"/>
      </w:tblGrid>
      <w:tr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Шар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Каталог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Відповідальність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Може залежати від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Presentation (подання)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ticketing/​presentation/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Django views і шаблони; перевірка формату введення, перетворення запиту на DTO, виклик сценарію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application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Application (застосунок)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ticketing/​application/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Сценарії використання, вхідні та вихідні DTO, транзакційні межі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domain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Domain (домен)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ticketing/​domain/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Сутності, об'єкти-значення, доменні правила й винятки, інтерфейси репозиторіїв і платіжного шлюзу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лише стандартна бібліотека Python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Infrastructure (інфраструктура)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ticketing/​infrastructure/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Репозиторії в пам'яті, заглушка платіжного шлюзу, демонстраційні дані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domain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Точка складання залежностей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config/</w:t>
            </w:r>
          </w:p>
        </w:tc>
        <w:tc>
          <w:tcPr>
            <w:tcW w:w="3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container.​py – створення реалізацій і передавання їх у сценарії; urls.​py – передавання сценаріїв у view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усі шари</w:t>
            </w:r>
          </w:p>
        </w:tc>
      </w:tr>
    </w:tbl>
    <w:p>
      <w:pPr>
        <w:spacing w:after="6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41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1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lang w:val="uk-UA"/>
        </w:rPr>
        <w:t xml:space="preserve">Рисунок 2.1 – Шари ядра та напрямок залежностей (стрілка веде від модуля, що імпортує, до модуля, який імпортують)</w:t>
      </w:r>
    </w:p>
    <w:p>
      <w:pPr>
        <w:pStyle w:val="Heading2"/>
        <w:keepNext/>
      </w:pPr>
      <w:r>
        <w:rPr>
          <w:lang w:val="uk-UA"/>
        </w:rPr>
        <w:t xml:space="preserve">2.2. Структура каталогів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Каталог </w:t>
      </w:r>
      <w:r>
        <w:rPr>
          <w:rFonts w:ascii="Courier New" w:hAnsi="Courier New" w:cs="Courier New"/>
          <w:sz w:val="26"/>
          <w:szCs w:val="26"/>
          <w:lang w:val="uk-UA"/>
        </w:rPr>
        <w:t xml:space="preserve">tests</w:t>
      </w:r>
      <w:r>
        <w:rPr>
          <w:lang w:val="uk-UA"/>
        </w:rPr>
        <w:t xml:space="preserve"> повторює поділ на шари: тести домену не імпортують Django й не потребують бази даних, а тест у </w:t>
      </w:r>
      <w:r>
        <w:rPr>
          <w:rFonts w:ascii="Courier New" w:hAnsi="Courier New" w:cs="Courier New"/>
          <w:sz w:val="26"/>
          <w:szCs w:val="26"/>
          <w:lang w:val="uk-UA"/>
        </w:rPr>
        <w:t xml:space="preserve">tests/architecture</w:t>
      </w:r>
      <w:r>
        <w:rPr>
          <w:lang w:val="uk-UA"/>
        </w:rPr>
        <w:t xml:space="preserve"> перевіряє напрямок залежностей (лістинг 2.1).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2.1 – Структура репозиторію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├── requirements.txt          # залежності: Django, pytest, import-linter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├── pyproject.toml            # контракти import-linter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├── manage.py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├── config/                   # settings.py, urls.py, container.py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├── ticketing/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├── domain/               # event.py, reservation.py, order.py, ticket.py,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│                         # value_objects.py, exceptions.py, repositories.py,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│                         # payment_gateway.py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├── application/          # reserve_seats.py, pay_order.py, validate_ticket.py,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│                         # get_hall_layout.py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├── infrastructure/       # in_memory.py, payment.py, demo_data.py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└── presentation/         # views.py, templates/presentation/*.html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├── tests/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├── unit/domain/          # тести доменних правил без бази даних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├── unit/application/     # тести сценаріїв використання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├── unit/infrastructure/  # тести репозиторіїв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│   └── architecture/         # тест напрямку залежностей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└── docs/                     # документація, ADR-001 – ADR-003, звіти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lang w:val="uk-UA"/>
        </w:rPr>
        <w:t xml:space="preserve">3. Доменна модель</w:t>
      </w:r>
    </w:p>
    <w:p>
      <w:pPr>
        <w:pStyle w:val="Heading2"/>
        <w:keepNext/>
      </w:pPr>
      <w:r>
        <w:rPr>
          <w:lang w:val="uk-UA"/>
        </w:rPr>
        <w:t xml:space="preserve">3.1. Склад моделі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Доменна модель містить чотири агрегати – </w:t>
      </w:r>
      <w:r>
        <w:rPr>
          <w:rFonts w:ascii="Courier New" w:hAnsi="Courier New" w:cs="Courier New"/>
          <w:sz w:val="26"/>
          <w:szCs w:val="26"/>
          <w:lang w:val="uk-UA"/>
        </w:rPr>
        <w:t xml:space="preserve">Event</w:t>
      </w:r>
      <w:r>
        <w:rPr>
          <w:lang w:val="uk-UA"/>
        </w:rPr>
        <w:t xml:space="preserve">, </w:t>
      </w:r>
      <w:r>
        <w:rPr>
          <w:rFonts w:ascii="Courier New" w:hAnsi="Courier New" w:cs="Courier New"/>
          <w:sz w:val="26"/>
          <w:szCs w:val="26"/>
          <w:lang w:val="uk-UA"/>
        </w:rPr>
        <w:t xml:space="preserve">Reservation</w:t>
      </w:r>
      <w:r>
        <w:rPr>
          <w:lang w:val="uk-UA"/>
        </w:rPr>
        <w:t xml:space="preserve">, </w:t>
      </w:r>
      <w:r>
        <w:rPr>
          <w:rFonts w:ascii="Courier New" w:hAnsi="Courier New" w:cs="Courier New"/>
          <w:sz w:val="26"/>
          <w:szCs w:val="26"/>
          <w:lang w:val="uk-UA"/>
        </w:rPr>
        <w:t xml:space="preserve">Order</w:t>
      </w:r>
      <w:r>
        <w:rPr>
          <w:lang w:val="uk-UA"/>
        </w:rPr>
        <w:t xml:space="preserve">, </w:t>
      </w:r>
      <w:r>
        <w:rPr>
          <w:rFonts w:ascii="Courier New" w:hAnsi="Courier New" w:cs="Courier New"/>
          <w:sz w:val="26"/>
          <w:szCs w:val="26"/>
          <w:lang w:val="uk-UA"/>
        </w:rPr>
        <w:t xml:space="preserve">Ticket</w:t>
      </w:r>
      <w:r>
        <w:rPr>
          <w:lang w:val="uk-UA"/>
        </w:rPr>
        <w:t xml:space="preserve"> – та об'єкти-значення </w:t>
      </w:r>
      <w:r>
        <w:rPr>
          <w:rFonts w:ascii="Courier New" w:hAnsi="Courier New" w:cs="Courier New"/>
          <w:sz w:val="26"/>
          <w:szCs w:val="26"/>
          <w:lang w:val="uk-UA"/>
        </w:rPr>
        <w:t xml:space="preserve">Money</w:t>
      </w:r>
      <w:r>
        <w:rPr>
          <w:lang w:val="uk-UA"/>
        </w:rPr>
        <w:t xml:space="preserve">, </w:t>
      </w:r>
      <w:r>
        <w:rPr>
          <w:rFonts w:ascii="Courier New" w:hAnsi="Courier New" w:cs="Courier New"/>
          <w:sz w:val="26"/>
          <w:szCs w:val="26"/>
          <w:lang w:val="uk-UA"/>
        </w:rPr>
        <w:t xml:space="preserve">SeatPosition</w:t>
      </w:r>
      <w:r>
        <w:rPr>
          <w:lang w:val="uk-UA"/>
        </w:rPr>
        <w:t xml:space="preserve"> і </w:t>
      </w:r>
      <w:r>
        <w:rPr>
          <w:rFonts w:ascii="Courier New" w:hAnsi="Courier New" w:cs="Courier New"/>
          <w:sz w:val="26"/>
          <w:szCs w:val="26"/>
          <w:lang w:val="uk-UA"/>
        </w:rPr>
        <w:t xml:space="preserve">OrderLine</w:t>
      </w:r>
      <w:r>
        <w:rPr>
          <w:lang w:val="uk-UA"/>
        </w:rPr>
        <w:t xml:space="preserve">. Терміни взято з глосарію ЛР 1 без синонімів. Агрегати посилаються один на одного лише за ідентифікаторами, тому межі атомарних змін збігаються з межами агрегатів. Сутності порівнюються за ідентичністю, об'єкти-значення – за значенням і є незмінними (</w:t>
      </w:r>
      <w:r>
        <w:rPr>
          <w:rFonts w:ascii="Courier New" w:hAnsi="Courier New" w:cs="Courier New"/>
          <w:sz w:val="26"/>
          <w:szCs w:val="26"/>
          <w:lang w:val="uk-UA"/>
        </w:rPr>
        <w:t xml:space="preserve">dataclass(frozen=True)</w:t>
      </w:r>
      <w:r>
        <w:rPr>
          <w:lang w:val="uk-UA"/>
        </w:rPr>
        <w:t xml:space="preserve">). Інваріанти перевіряються в момент створення об'єкта, тому некоректний об'єкт неможливо навіть створити (табл. 3.1).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3.1 – Елементи доменної моделі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850"/>
        <w:gridCol w:w="1850"/>
        <w:gridCol w:w="3705"/>
      </w:tblGrid>
      <w:tr>
        <w:trPr>
          <w:cantSplit/>
          <w:tblHeader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Елемент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Вид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Ідентичність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Інваріанти та правила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Event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корінь агрегату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id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резервування лише після sales_​start; «все або нічого»; кожне місце належить до наявної цінової категорії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Seat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сутність у межах Event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позиція в схемі залу заходу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вільне → зарезервоване → продане; зарезервоване, продане → вільне; інші переходи заборонені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Price​Category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сутність у межах Event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назва в межах заходу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ціна задана як Money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Reservation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корінь агрегату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id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від 1 до 6 місць; разом з уже утримуваними – не більше 6 (С-06); діє 15 хвилин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Order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корінь агрегату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id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ціни зафіксовано в рядках; оплату можна розпочати лише до кінця резервування (С-04); підтвердити – лише один раз (С-05)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корінь агрегату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id; код для QR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видається лише за оплаченим замовленням; валідується один раз і лише на своєму заході (С-07); повертається лише дійсний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Money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об'єкт-значення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за значенням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Decimal ≥ 0, не більше двох знаків після коми; валюта – код ISO 4217; додавання лише в одній валюті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Seat​Position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об'єкт-значення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за значенням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сектор непорожній; ряд і номер – не менше 1</w:t>
            </w:r>
          </w:p>
        </w:tc>
      </w:tr>
      <w:tr>
        <w:trPr>
          <w:cantSplit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Order​Line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об'єкт-значення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за значенням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місце та його ціна на момент резервування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lang w:val="uk-UA"/>
        </w:rPr>
        <w:t xml:space="preserve">3.2. Діаграми класів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Діаграми класів з інваріантами наведено на рис. 3.1 (агрегат Event) і рис. 3.2 (агрегати Reservation, Order і Ticket). Інваріанти записано у фігурних дужках у нижньому розділі класу; ромб позначає композицію в межах агрегату, пунктирна стрілка – посилання на інший агрегат за ідентифікатором.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76098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ev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0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lang w:val="uk-UA"/>
        </w:rPr>
        <w:t xml:space="preserve">Рисунок 3.1 – Діаграма класів агрегату Event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96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lang w:val="uk-UA"/>
        </w:rPr>
        <w:t xml:space="preserve">Рисунок 3.2 – Діаграма класів агрегатів Reservation, Order і Ticket</w:t>
      </w:r>
    </w:p>
    <w:p>
      <w:pPr>
        <w:pStyle w:val="Heading2"/>
        <w:keepNext/>
      </w:pPr>
      <w:r>
        <w:rPr>
          <w:lang w:val="uk-UA"/>
        </w:rPr>
        <w:t xml:space="preserve">3.3. Доменні правила та винятки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Усі правила реалізовано як методи сутностей, а не як зовнішні процедури. Порушення правила виражається доменним винятком – нащадком </w:t>
      </w:r>
      <w:r>
        <w:rPr>
          <w:rFonts w:ascii="Courier New" w:hAnsi="Courier New" w:cs="Courier New"/>
          <w:sz w:val="26"/>
          <w:szCs w:val="26"/>
          <w:lang w:val="uk-UA"/>
        </w:rPr>
        <w:t xml:space="preserve">DomainError</w:t>
      </w:r>
      <w:r>
        <w:rPr>
          <w:lang w:val="uk-UA"/>
        </w:rPr>
        <w:t xml:space="preserve"> з повідомленням українською мовою. Шар подання перехоплює лише </w:t>
      </w:r>
      <w:r>
        <w:rPr>
          <w:rFonts w:ascii="Courier New" w:hAnsi="Courier New" w:cs="Courier New"/>
          <w:sz w:val="26"/>
          <w:szCs w:val="26"/>
          <w:lang w:val="uk-UA"/>
        </w:rPr>
        <w:t xml:space="preserve">DomainError</w:t>
      </w:r>
      <w:r>
        <w:rPr>
          <w:lang w:val="uk-UA"/>
        </w:rPr>
        <w:t xml:space="preserve"> і показує повідомлення користувачеві, не знаючи, яке саме правило порушено. Час передається в методи параметром </w:t>
      </w:r>
      <w:r>
        <w:rPr>
          <w:rFonts w:ascii="Courier New" w:hAnsi="Courier New" w:cs="Courier New"/>
          <w:sz w:val="26"/>
          <w:szCs w:val="26"/>
          <w:lang w:val="uk-UA"/>
        </w:rPr>
        <w:t xml:space="preserve">now</w:t>
      </w:r>
      <w:r>
        <w:rPr>
          <w:lang w:val="uk-UA"/>
        </w:rPr>
        <w:t xml:space="preserve">, а не через </w:t>
      </w:r>
      <w:r>
        <w:rPr>
          <w:rFonts w:ascii="Courier New" w:hAnsi="Courier New" w:cs="Courier New"/>
          <w:sz w:val="26"/>
          <w:szCs w:val="26"/>
          <w:lang w:val="uk-UA"/>
        </w:rPr>
        <w:t xml:space="preserve">datetime.now()</w:t>
      </w:r>
      <w:r>
        <w:rPr>
          <w:lang w:val="uk-UA"/>
        </w:rPr>
        <w:t xml:space="preserve">: правила детерміновані й тестуються без очікування (табл. 3.2).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3.2 – Доменні правила, методи та сценарії якості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00"/>
        <w:gridCol w:w="2955"/>
        <w:gridCol w:w="1500"/>
      </w:tblGrid>
      <w:tr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Правило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Метод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Виняток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Сценарій якості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Резервування лише після старту продажу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Event.​reserve_​seats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Sales​Not​Started​Error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–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Одне місце не займається двічі; «все або нічого»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Event.​reserve_​seats, Seat.​reserve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Seat​Not​Available​Error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С-03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Не більше 6 місць на покупця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Reservation.​create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Reservation​Limit​Error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С-06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Оплату можна розпочати лише до кінця резервування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Order.​start_​payment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Reservation​Expired​Error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С-04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Повторна оплата неможлива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Order.​confirm_​payment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Order​Already​Paid​Error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С-05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Квиток видається лише за оплаченим замовленням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Ticket.​issue_​for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Order​Not​Paid​Error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С-04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Повторний вхід за тим самим QR заборонено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Ticket.​validate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Ticket​Already​Used​Error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С-07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lang w:val="uk-UA"/>
        </w:rPr>
        <w:t xml:space="preserve">4. Сценарії використання</w:t>
      </w:r>
    </w:p>
    <w:p>
      <w:pPr>
        <w:pStyle w:val="Heading2"/>
        <w:keepNext/>
      </w:pPr>
      <w:r>
        <w:rPr>
          <w:lang w:val="uk-UA"/>
        </w:rPr>
        <w:t xml:space="preserve">4.1. Опис сценаріїв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У шарі застосунку реалізовано три сценарії-команди та один запит (табл. 4.1). Сценарій не містить бізнес-умов: він завантажує агрегати через інтерфейси репозиторіїв, викликає їхні методи-правила, зберігає результат і перетворює його на вихідний DTO з простих типів. Транзакційна межа – один сценарій: усі доменні перевірки виконуються до першого </w:t>
      </w:r>
      <w:r>
        <w:rPr>
          <w:rFonts w:ascii="Courier New" w:hAnsi="Courier New" w:cs="Courier New"/>
          <w:sz w:val="26"/>
          <w:szCs w:val="26"/>
          <w:lang w:val="uk-UA"/>
        </w:rPr>
        <w:t xml:space="preserve">save()</w:t>
      </w:r>
      <w:r>
        <w:rPr>
          <w:lang w:val="uk-UA"/>
        </w:rPr>
        <w:t xml:space="preserve">, тому при порушенні будь-якого правила сховище не змінюється. DTO не містять доменних об'єктів, тож зміна доменної моделі не зачіпає шар подання.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4.1 – Сценарії використання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3355"/>
        <w:gridCol w:w="1500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Сценарій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Вхід → вихід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Кроки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Сценарії якості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Reserve​Seats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Reserve​Seats​Command (захід, покупець, місця) → Reserve​Seats​Result (замовлення, сума, строк оплати)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завантажити захід; отримати кількість утримуваних місць; Reservation.​create; event.​reserve_​seats; Order.​for_​reservation; зберегти захід, резервування й замовлення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С-03, С-06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Pay​Order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Pay​Order​Command (замовлення) → Pay​Order​Result (коди квитків)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order.​start_​payment; event.​sell_​seats; Payment​Gateway.​charge; order.​confirm_​payment; Ticket.​issue_​for; зберегти замовлення, захід і квитки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С-04, С-05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Validate​Ticket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Validate​Ticket​Command (код QR, захід) → Validate​Ticket​Result (сектор, ряд, місце)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знайти квиток за кодом; ticket.​validate; зберегти квиток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С-07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Get​Hall​Layout (запит)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ідентифікатор заходу → Hall​Layout (місця з цінами й ознакою доступності)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завантажити захід; перетворити місця на Seat​View; нічого не зберігати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С-01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b/>
          <w:bCs/>
          <w:lang w:val="uk-UA"/>
        </w:rPr>
        <w:t xml:space="preserve">Порядок кроків у PayOrder.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Списання коштів – зовнішня дія, яку не можна скасувати. Тому все, що може порушити доменне правило (строк резервування, повторна оплата, стан місць), перевіряється до виклику </w:t>
      </w:r>
      <w:r>
        <w:rPr>
          <w:rFonts w:ascii="Courier New" w:hAnsi="Courier New" w:cs="Courier New"/>
          <w:sz w:val="26"/>
          <w:szCs w:val="26"/>
          <w:lang w:val="uk-UA"/>
        </w:rPr>
        <w:t xml:space="preserve">PaymentGateway.charge</w:t>
      </w:r>
      <w:r>
        <w:rPr>
          <w:lang w:val="uk-UA"/>
        </w:rPr>
        <w:t xml:space="preserve">, а після нього залишаються лише кроки, що не можуть завершитися помилкою. Якщо банк відхилив платіж, сховище не змінюється, і покупець може повторити оплату; повторне підтвердження вже оплаченого замовлення відхиляється до звернення до шлюзу, тому кошти списуються один раз.</w:t>
      </w:r>
    </w:p>
    <w:p>
      <w:pPr>
        <w:pStyle w:val="Heading2"/>
        <w:keepNext/>
      </w:pPr>
      <w:r>
        <w:rPr>
          <w:lang w:val="uk-UA"/>
        </w:rPr>
        <w:t xml:space="preserve">4.2. Інтерфейс користувача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Шар подання – три сторінки на шаблонах Django: вибір місць, оплата та контроль на вході. View-функції перевіряють лише формат введення, створюють вхідний DTO і викликають сценарій; повідомлення про порушення правил формує домен (рис. 4.1 – 4.5).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05425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lang w:val="uk-UA"/>
        </w:rPr>
        <w:t xml:space="preserve">Рисунок 4.1 – Сторінка вибору місць: зарезервовані місця недоступні для вибору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im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lang w:val="uk-UA"/>
        </w:rPr>
        <w:t xml:space="preserve">Рисунок 4.2 – Повідомлення доменного правила С-06 на сторінці вибору місць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514725" cy="213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r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lang w:val="uk-UA"/>
        </w:rPr>
        <w:t xml:space="preserve">Рисунок 4.3 – Сторінка оплати замовлення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52925" cy="3762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pay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7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lang w:val="uk-UA"/>
        </w:rPr>
        <w:t xml:space="preserve">Рисунок 4.4 – Результат оплати: а) квитки видано; б) повторну оплату відхилено (С-05)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09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valid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lang w:val="uk-UA"/>
        </w:rPr>
        <w:t xml:space="preserve">Рисунок 4.5 – Контроль на вході: а) прохід дозволено; б) повторне сканування (С-07); в) невідомий код</w:t>
      </w:r>
    </w:p>
    <w:p>
      <w:pPr>
        <w:pStyle w:val="Heading1"/>
        <w:keepNext/>
      </w:pPr>
      <w:r>
        <w:rPr>
          <w:lang w:val="uk-UA"/>
        </w:rPr>
        <w:t xml:space="preserve">5. Репозиторії та впровадження залежностей</w:t>
      </w:r>
    </w:p>
    <w:p>
      <w:pPr>
        <w:pStyle w:val="Heading2"/>
        <w:keepNext/>
      </w:pPr>
      <w:r>
        <w:rPr>
          <w:lang w:val="uk-UA"/>
        </w:rPr>
        <w:t xml:space="preserve">5.1. Інтерфейси репозиторіїв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Інтерфейси репозиторіїв оголошено в доменному шарі як абстрактні класи (</w:t>
      </w:r>
      <w:r>
        <w:rPr>
          <w:rFonts w:ascii="Courier New" w:hAnsi="Courier New" w:cs="Courier New"/>
          <w:sz w:val="26"/>
          <w:szCs w:val="26"/>
          <w:lang w:val="uk-UA"/>
        </w:rPr>
        <w:t xml:space="preserve">abc.ABC</w:t>
      </w:r>
      <w:r>
        <w:rPr>
          <w:lang w:val="uk-UA"/>
        </w:rPr>
        <w:t xml:space="preserve">) у термінах предметної області: </w:t>
      </w:r>
      <w:r>
        <w:rPr>
          <w:rFonts w:ascii="Courier New" w:hAnsi="Courier New" w:cs="Courier New"/>
          <w:sz w:val="26"/>
          <w:szCs w:val="26"/>
          <w:lang w:val="uk-UA"/>
        </w:rPr>
        <w:t xml:space="preserve">get</w:t>
      </w:r>
      <w:r>
        <w:rPr>
          <w:lang w:val="uk-UA"/>
        </w:rPr>
        <w:t xml:space="preserve">, </w:t>
      </w:r>
      <w:r>
        <w:rPr>
          <w:rFonts w:ascii="Courier New" w:hAnsi="Courier New" w:cs="Courier New"/>
          <w:sz w:val="26"/>
          <w:szCs w:val="26"/>
          <w:lang w:val="uk-UA"/>
        </w:rPr>
        <w:t xml:space="preserve">save</w:t>
      </w:r>
      <w:r>
        <w:rPr>
          <w:lang w:val="uk-UA"/>
        </w:rPr>
        <w:t xml:space="preserve">, </w:t>
      </w:r>
      <w:r>
        <w:rPr>
          <w:rFonts w:ascii="Courier New" w:hAnsi="Courier New" w:cs="Courier New"/>
          <w:sz w:val="26"/>
          <w:szCs w:val="26"/>
          <w:lang w:val="uk-UA"/>
        </w:rPr>
        <w:t xml:space="preserve">count_seats_held</w:t>
      </w:r>
      <w:r>
        <w:rPr>
          <w:lang w:val="uk-UA"/>
        </w:rPr>
        <w:t xml:space="preserve">, </w:t>
      </w:r>
      <w:r>
        <w:rPr>
          <w:rFonts w:ascii="Courier New" w:hAnsi="Courier New" w:cs="Courier New"/>
          <w:sz w:val="26"/>
          <w:szCs w:val="26"/>
          <w:lang w:val="uk-UA"/>
        </w:rPr>
        <w:t xml:space="preserve">get_by_code</w:t>
      </w:r>
      <w:r>
        <w:rPr>
          <w:lang w:val="uk-UA"/>
        </w:rPr>
        <w:t xml:space="preserve">. Один репозиторій відповідає одному агрегату; </w:t>
      </w:r>
      <w:r>
        <w:rPr>
          <w:rFonts w:ascii="Courier New" w:hAnsi="Courier New" w:cs="Courier New"/>
          <w:sz w:val="26"/>
          <w:szCs w:val="26"/>
          <w:lang w:val="uk-UA"/>
        </w:rPr>
        <w:t xml:space="preserve">Seat</w:t>
      </w:r>
      <w:r>
        <w:rPr>
          <w:lang w:val="uk-UA"/>
        </w:rPr>
        <w:t xml:space="preserve"> і </w:t>
      </w:r>
      <w:r>
        <w:rPr>
          <w:rFonts w:ascii="Courier New" w:hAnsi="Courier New" w:cs="Courier New"/>
          <w:sz w:val="26"/>
          <w:szCs w:val="26"/>
          <w:lang w:val="uk-UA"/>
        </w:rPr>
        <w:t xml:space="preserve">PriceCategory</w:t>
      </w:r>
      <w:r>
        <w:rPr>
          <w:lang w:val="uk-UA"/>
        </w:rPr>
        <w:t xml:space="preserve"> зберігаються разом з </w:t>
      </w:r>
      <w:r>
        <w:rPr>
          <w:rFonts w:ascii="Courier New" w:hAnsi="Courier New" w:cs="Courier New"/>
          <w:sz w:val="26"/>
          <w:szCs w:val="26"/>
          <w:lang w:val="uk-UA"/>
        </w:rPr>
        <w:t xml:space="preserve">Event</w:t>
      </w:r>
      <w:r>
        <w:rPr>
          <w:lang w:val="uk-UA"/>
        </w:rPr>
        <w:t xml:space="preserve">. Так само в домені оголошено інтерфейс </w:t>
      </w:r>
      <w:r>
        <w:rPr>
          <w:rFonts w:ascii="Courier New" w:hAnsi="Courier New" w:cs="Courier New"/>
          <w:sz w:val="26"/>
          <w:szCs w:val="26"/>
          <w:lang w:val="uk-UA"/>
        </w:rPr>
        <w:t xml:space="preserve">PaymentGateway</w:t>
      </w:r>
      <w:r>
        <w:rPr>
          <w:lang w:val="uk-UA"/>
        </w:rPr>
        <w:t xml:space="preserve">. Завдяки цьому залежність спрямована від інфраструктури до домену, а не навпаки (лістинг 5.1).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5.1 – Інтерфейси репозиторіїв (ticketing/domain/repositories.py)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"""Інтерфейси репозиторіїв: колекції агрегатів у термінах предметної області.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Домен лише оголошує, що йому потрібно; реалізації – в інфраструктурному шарі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(у ЛР 2 – у пам'яті, у ЛР 5 – Django ORM і PostgreSQL).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abc import ABC, 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datetime import datetime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uuid import UUID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ticketing.domain.event import Event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ticketing.domain.order import Order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ticketing.domain.reservation import Reservation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ticketing.domain.ticket import Ticket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class EventRepository(ABC):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"""Колекція заходів."""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@abstractmethod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get(self, event_id: UUID) -&gt; Event: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"""Повертає захід; якщо його немає – кидає NotFoundError."""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@abstractmethod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save(self, event: Event)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"""Зберігає захід разом зі станом його місць."""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class ReservationRepository(ABC):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"""Колекція резервувань."""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@abstractmethod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save(self, reservation: Reservation)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"""Додає нове або оновлює наявне резервування."""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@abstractmethod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count_seats_held(self, buyer_id: UUID, event_id: UUID, now: datetime) -&gt; int: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"""Кількість місць у непрострочених резервуваннях покупця на захід (С-06)."""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class OrderRepository(ABC):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"""Колекція замовлень."""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@abstractmethod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get(self, order_id: UUID) -&gt; Order: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"""Повертає замовлення; якщо його немає – кидає NotFoundError."""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@abstractmethod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save(self, order: Order)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"""Додає нове або оновлює наявне замовлення."""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class TicketRepository(ABC):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"""Колекція квитків."""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@abstractmethod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get_by_code(self, code: str) -&gt; Ticket: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"""Повертає квиток за кодом із QR; якщо його немає – кидає NotFoundError."""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@abstractmethod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save(self, ticket: Ticket)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"""Додає новий або оновлює наявний квиток."""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lang w:val="uk-UA"/>
        </w:rPr>
        <w:t xml:space="preserve">5.2. Реалізація в інфраструктурному шарі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У ЛР 2 використано реалізації в пам'яті. Щоб вони поводилися як справжнє сховище, репозиторії зберігають і повертають копії агрегатів (</w:t>
      </w:r>
      <w:r>
        <w:rPr>
          <w:rFonts w:ascii="Courier New" w:hAnsi="Courier New" w:cs="Courier New"/>
          <w:sz w:val="26"/>
          <w:szCs w:val="26"/>
          <w:lang w:val="uk-UA"/>
        </w:rPr>
        <w:t xml:space="preserve">deepcopy</w:t>
      </w:r>
      <w:r>
        <w:rPr>
          <w:lang w:val="uk-UA"/>
        </w:rPr>
        <w:t xml:space="preserve">): зміни потрапляють у сховище лише після </w:t>
      </w:r>
      <w:r>
        <w:rPr>
          <w:rFonts w:ascii="Courier New" w:hAnsi="Courier New" w:cs="Courier New"/>
          <w:sz w:val="26"/>
          <w:szCs w:val="26"/>
          <w:lang w:val="uk-UA"/>
        </w:rPr>
        <w:t xml:space="preserve">save()</w:t>
      </w:r>
      <w:r>
        <w:rPr>
          <w:lang w:val="uk-UA"/>
        </w:rPr>
        <w:t xml:space="preserve">. Бізнес-правил репозиторії не містять – наприклад, прострочення резервування визначає метод </w:t>
      </w:r>
      <w:r>
        <w:rPr>
          <w:rFonts w:ascii="Courier New" w:hAnsi="Courier New" w:cs="Courier New"/>
          <w:sz w:val="26"/>
          <w:szCs w:val="26"/>
          <w:lang w:val="uk-UA"/>
        </w:rPr>
        <w:t xml:space="preserve">Reservation.is_expired</w:t>
      </w:r>
      <w:r>
        <w:rPr>
          <w:lang w:val="uk-UA"/>
        </w:rPr>
        <w:t xml:space="preserve">. Заглушка </w:t>
      </w:r>
      <w:r>
        <w:rPr>
          <w:rFonts w:ascii="Courier New" w:hAnsi="Courier New" w:cs="Courier New"/>
          <w:sz w:val="26"/>
          <w:szCs w:val="26"/>
          <w:lang w:val="uk-UA"/>
        </w:rPr>
        <w:t xml:space="preserve">StubPaymentGateway</w:t>
      </w:r>
      <w:r>
        <w:rPr>
          <w:lang w:val="uk-UA"/>
        </w:rPr>
        <w:t xml:space="preserve"> імітує LiqPay без мережевих викликів (лістинг 5.2).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5.2 – Реалізація репозиторіїв у пам'яті (ticketing/infrastructure/in_memory.py, фрагмент)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"""Репозиторії в пам'яті – реалізації доменних інтерфейсів для ЛР 2.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Зберігають копії агрегатів, а не самі об'єкти: як і справжнє сховище, вони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бачать зміни лише після save(). У ЛР 5 їх замінять реалізації на Django ORM.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copy import deepcopy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datetime import datetime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uuid import UUID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ticketing.domain.event import Event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ticketing.domain.exceptions import NotFoundError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ticketing.domain.order import Order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ticketing.domain.repositories import (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EventRepository,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OrderRepository,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ReservationRepository,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TicketRepository,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ticketing.domain.reservation import Reservation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ticketing.domain.ticket import Ticket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class InMemoryEventRepository(EventRepository):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"""Заходи у словнику за ідентифікатором."""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__init__(self)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self._events: dict[UUID, Event] = {}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get(self, event_id: UUID) -&gt; Event: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if event_id not in self._events: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raise NotFoundError("Захід не знайдено.")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return deepcopy(self._events[event_id])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save(self, event: Event)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self._events[event.id] = deepcopy(event)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class InMemoryReservationRepository(ReservationRepository):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"""Резервування у словнику за ідентифікатором."""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__init__(self)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self._reservations: dict[UUID, Reservation] = {}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save(self, reservation: Reservation)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self._reservations[reservation.id] = deepcopy(reservation)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count_seats_held(self, buyer_id: UUID, event_id: UUID, now: datetime) -&gt; int: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return sum(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len(reservation.positions)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for reservation in self._reservations.values()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if reservation.buyer_id == buyer_id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and reservation.event_id == event_id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and not reservation.is_expired(now)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# … InMemoryOrderRepository, InMemoryTicketRepository – аналогічно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lang w:val="uk-UA"/>
        </w:rPr>
        <w:t xml:space="preserve">5.3. Конфігурація впровадження залежностей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Конкретні реалізації створюються лише в </w:t>
      </w:r>
      <w:r>
        <w:rPr>
          <w:rFonts w:ascii="Courier New" w:hAnsi="Courier New" w:cs="Courier New"/>
          <w:sz w:val="26"/>
          <w:szCs w:val="26"/>
          <w:lang w:val="uk-UA"/>
        </w:rPr>
        <w:t xml:space="preserve">config/container.py</w:t>
      </w:r>
      <w:r>
        <w:rPr>
          <w:lang w:val="uk-UA"/>
        </w:rPr>
        <w:t xml:space="preserve"> і передаються в сценарії через конструктор (лістинг 5.3). View-функції отримують сценарії як іменовані параметри, які підставляє </w:t>
      </w:r>
      <w:r>
        <w:rPr>
          <w:rFonts w:ascii="Courier New" w:hAnsi="Courier New" w:cs="Courier New"/>
          <w:sz w:val="26"/>
          <w:szCs w:val="26"/>
          <w:lang w:val="uk-UA"/>
        </w:rPr>
        <w:t xml:space="preserve">config/urls.py</w:t>
      </w:r>
      <w:r>
        <w:rPr>
          <w:lang w:val="uk-UA"/>
        </w:rPr>
        <w:t xml:space="preserve"> за допомогою </w:t>
      </w:r>
      <w:r>
        <w:rPr>
          <w:rFonts w:ascii="Courier New" w:hAnsi="Courier New" w:cs="Courier New"/>
          <w:sz w:val="26"/>
          <w:szCs w:val="26"/>
          <w:lang w:val="uk-UA"/>
        </w:rPr>
        <w:t xml:space="preserve">functools.partial</w:t>
      </w:r>
      <w:r>
        <w:rPr>
          <w:lang w:val="uk-UA"/>
        </w:rPr>
        <w:t xml:space="preserve"> (лістинг 5.4), тому шар подання не імпортує ні контейнер, ні інфраструктуру. Перехід зі сховища в пам'яті на PostgreSQL у ЛР 5 зводиться до зміни </w:t>
      </w:r>
      <w:r>
        <w:rPr>
          <w:rFonts w:ascii="Courier New" w:hAnsi="Courier New" w:cs="Courier New"/>
          <w:sz w:val="26"/>
          <w:szCs w:val="26"/>
          <w:lang w:val="uk-UA"/>
        </w:rPr>
        <w:t xml:space="preserve">container.py</w:t>
      </w:r>
      <w:r>
        <w:rPr>
          <w:lang w:val="uk-UA"/>
        </w:rPr>
        <w:t xml:space="preserve"> (С-08).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5.3 – Точка складання залежностей (config/container.py)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"""Єдина точка складання залежностей (composition root).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Тут – і лише тут – створюються конкретні реалізації інфраструктури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та передаються в сценарії використання. Жоден шар не створює їх самостійно.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У ЛР 5 достатньо буде замінити тут InMemory-репозиторії на Django ORM.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datetime import datetime, timezone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ticketing.application.get_hall_layout import GetHallLayout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ticketing.application.pay_order import PayOrder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ticketing.application.reserve_seats import ReserveSeats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ticketing.application.validate_ticket import ValidateTicket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ticketing.infrastructure.demo_data import seed_demo_event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ticketing.infrastructure.in_memory import (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InMemoryEventRepository,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InMemoryOrderRepository,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InMemoryReservationRepository,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InMemoryTicketRepository,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ticketing.infrastructure.payment import StubPaymentGateway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def utc_now() -&gt; datetime: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return datetime.now(timezone.utc)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class Container: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"""Набір готових до використання сценаріїв із підставленими залежностями."""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def __init__(self) -&gt; None: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events = InMemoryEventRepository()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reservations = InMemoryReservationRepository()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orders = InMemoryOrderRepository()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tickets = InMemoryTicketRepository()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seed_demo_event(events)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self.get_hall_layout = GetHallLayout(events)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self.reserve_seats = ReserveSeats(events, reservations, orders, utc_now)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self.pay_order = PayOrder(events, orders, tickets, StubPaymentGateway(), utc_now)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self.validate_ticket = ValidateTicket(tickets)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container = Container()</w:t>
            </w:r>
          </w:p>
        </w:tc>
      </w:tr>
    </w:tbl>
    <w:p>
      <w:pPr>
        <w:spacing w:after="60"/>
      </w:pP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5.4 – Передавання сценаріїв у view (config/urls.py)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"""Маршрути URL. Тут view отримують сценарії з контейнера – це частина точки складання."""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functools import partial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django.urls import path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django.views.generic import RedirectView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config.container import container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ticketing.infrastructure.demo_data import DEMO_EVENT_ID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from ticketing.presentation import views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urlpatterns = [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path("", RedirectView.as_view(url=f"/events/{DEMO_EVENT_ID}/")),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path(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"events/&lt;uuid:event_id&gt;/",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partial(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views.hall,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get_hall_layout=container.get_hall_layout,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reserve_seats=container.reserve_seats,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),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name="hall",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),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path(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"orders/&lt;uuid:order_id&gt;/pay/",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partial(views.pay, pay_order=container.pay_order),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name="pay",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),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path(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"validate/",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partial(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views.validate,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validate_ticket=container.validate_ticket,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    default_event_id=DEMO_EVENT_ID,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),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    name="validate",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),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lang w:val="uk-UA"/>
        </w:rPr>
        <w:t xml:space="preserve">6. Результати тестування</w:t>
      </w:r>
    </w:p>
    <w:p>
      <w:pPr>
        <w:pStyle w:val="Heading2"/>
        <w:keepNext/>
      </w:pPr>
      <w:r>
        <w:rPr>
          <w:lang w:val="uk-UA"/>
        </w:rPr>
        <w:t xml:space="preserve">6.1. Модульні тести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Усього написано 67 автоматичних тестів; 51 з них перевіряє доменні правила без бази даних і без Django. Повний набір виконується за 0,3 с (табл. 6.1, лістинг 6.1). Для правил з межами (від 1 до 6 місць, 15 хвилин) використано аналіз граничних значень, для правила «все або нічого» – перевірку того, що після помилки стан місць не змінився.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6.1 – Склад тестів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1100"/>
        <w:gridCol w:w="3055"/>
      </w:tblGrid>
      <w:tr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Набір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Файли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Тестів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Що перевіряється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Домен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test_​money, test_​seat_​position, test_​seat, test_​event, test_​reservation, test_​order, test_​ticket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51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інваріанти об'єктів-значень, переходи станів, правила С-03 – С-07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Сценарії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test_​reserve_​seats, test_​pay_​order, test_​validate_​ticket, test_​get_​hall_​layout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11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проходження через шари, транзакційна межа, порядок кроків оплати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Інфраструктура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test_​in_​memory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4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відповідність контракту інтерфейсів, ізоляція збережених копій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Архітектура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test_​dependencies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lang w:val="uk-UA"/>
              </w:rPr>
              <w:t xml:space="preserve">1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домен імпортує лише стандартну бібліотеку й сам себе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Разом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67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</w:p>
        </w:tc>
      </w:tr>
    </w:tbl>
    <w:p>
      <w:pPr>
        <w:spacing w:after="60"/>
      </w:pP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6.1 – Результат виконання python -m pytest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============================= test session starts =============================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platform win32 -- Python 3.12.10, pytest-9.2.0, pluggy-1.7.0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rootdir: C:\Users\name\Documents\TicketSales-IPZ412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configfile: pyproject.toml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collected 67 items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tests\architecture\test_dependencies.py .                                [  1%]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tests\unit\application\test_get_hall_layout.py .                         [  2%]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tests\unit\application\test_pay_order.py ....                            [  8%]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tests\unit\application\test_reserve_seats.py ...                         [ 13%]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tests\unit\application\test_validate_ticket.py ...                       [ 17%]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tests\unit\domain\test_event.py ..........                               [ 32%]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tests\unit\domain\test_money.py ......                                   [ 41%]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tests\unit\domain\test_order.py .......                                  [ 52%]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tests\unit\domain\test_reservation.py .......                            [ 62%]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tests\unit\domain\test_seat.py ........                                  [ 74%]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tests\unit\domain\test_seat_position.py ......                           [ 83%]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tests\unit\domain\test_ticket.py .......                                 [ 94%]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tests\unit\infrastructure\test_in_memory.py ....                         [100%]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============================= 67 passed in 0.30s ==============================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lang w:val="uk-UA"/>
        </w:rPr>
        <w:t xml:space="preserve">6.2. Перевірка напрямку залежностей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Напрямок залежностей перевіряється двома способами. Контракти </w:t>
      </w:r>
      <w:r>
        <w:rPr>
          <w:rFonts w:ascii="Courier New" w:hAnsi="Courier New" w:cs="Courier New"/>
          <w:sz w:val="26"/>
          <w:szCs w:val="26"/>
          <w:lang w:val="uk-UA"/>
        </w:rPr>
        <w:t xml:space="preserve">import-linter</w:t>
      </w:r>
      <w:r>
        <w:rPr>
          <w:lang w:val="uk-UA"/>
        </w:rPr>
        <w:t xml:space="preserve"> у </w:t>
      </w:r>
      <w:r>
        <w:rPr>
          <w:rFonts w:ascii="Courier New" w:hAnsi="Courier New" w:cs="Courier New"/>
          <w:sz w:val="26"/>
          <w:szCs w:val="26"/>
          <w:lang w:val="uk-UA"/>
        </w:rPr>
        <w:t xml:space="preserve">pyproject.toml</w:t>
      </w:r>
      <w:r>
        <w:rPr>
          <w:lang w:val="uk-UA"/>
        </w:rPr>
        <w:t xml:space="preserve"> задають шари presentation | infrastructure → application → domain і забороняють імпорт Django в domain та application. Власний тест </w:t>
      </w:r>
      <w:r>
        <w:rPr>
          <w:rFonts w:ascii="Courier New" w:hAnsi="Courier New" w:cs="Courier New"/>
          <w:sz w:val="26"/>
          <w:szCs w:val="26"/>
          <w:lang w:val="uk-UA"/>
        </w:rPr>
        <w:t xml:space="preserve">tests/architecture/test_dependencies.py</w:t>
      </w:r>
      <w:r>
        <w:rPr>
          <w:lang w:val="uk-UA"/>
        </w:rPr>
        <w:t xml:space="preserve"> розбирає файли доменного шару модулем </w:t>
      </w:r>
      <w:r>
        <w:rPr>
          <w:rFonts w:ascii="Courier New" w:hAnsi="Courier New" w:cs="Courier New"/>
          <w:sz w:val="26"/>
          <w:szCs w:val="26"/>
          <w:lang w:val="uk-UA"/>
        </w:rPr>
        <w:t xml:space="preserve">ast</w:t>
      </w:r>
      <w:r>
        <w:rPr>
          <w:lang w:val="uk-UA"/>
        </w:rPr>
        <w:t xml:space="preserve"> і порівнює кожен імпорт з «білим списком»: дозволено лише стандартну бібліотеку Python і сам домен, тож тест виявить будь-яку сторонню бібліотеку, а не лише Django.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Обидві перевірки виконано на чистому коді (лістинг 6.2) і після навмисного додавання </w:t>
      </w:r>
      <w:r>
        <w:rPr>
          <w:rFonts w:ascii="Courier New" w:hAnsi="Courier New" w:cs="Courier New"/>
          <w:sz w:val="26"/>
          <w:szCs w:val="26"/>
          <w:lang w:val="uk-UA"/>
        </w:rPr>
        <w:t xml:space="preserve">import django</w:t>
      </w:r>
      <w:r>
        <w:rPr>
          <w:lang w:val="uk-UA"/>
        </w:rPr>
        <w:t xml:space="preserve"> у </w:t>
      </w:r>
      <w:r>
        <w:rPr>
          <w:rFonts w:ascii="Courier New" w:hAnsi="Courier New" w:cs="Courier New"/>
          <w:sz w:val="26"/>
          <w:szCs w:val="26"/>
          <w:lang w:val="uk-UA"/>
        </w:rPr>
        <w:t xml:space="preserve">ticketing/domain/value_objects.py</w:t>
      </w:r>
      <w:r>
        <w:rPr>
          <w:lang w:val="uk-UA"/>
        </w:rPr>
        <w:t xml:space="preserve"> (лістинги 6.3, 6.4). В обох випадках перевірка завершилася помилкою із точним місцем порушення; </w:t>
      </w:r>
      <w:r>
        <w:rPr>
          <w:rFonts w:ascii="Courier New" w:hAnsi="Courier New" w:cs="Courier New"/>
          <w:sz w:val="26"/>
          <w:szCs w:val="26"/>
          <w:lang w:val="uk-UA"/>
        </w:rPr>
        <w:t xml:space="preserve">import-linter</w:t>
      </w:r>
      <w:r>
        <w:rPr>
          <w:lang w:val="uk-UA"/>
        </w:rPr>
        <w:t xml:space="preserve"> виявив і непряму залежність шару застосунку від Django через домен. Після відкату зміни командою </w:t>
      </w:r>
      <w:r>
        <w:rPr>
          <w:rFonts w:ascii="Courier New" w:hAnsi="Courier New" w:cs="Courier New"/>
          <w:sz w:val="26"/>
          <w:szCs w:val="26"/>
          <w:lang w:val="uk-UA"/>
        </w:rPr>
        <w:t xml:space="preserve">git restore</w:t>
      </w:r>
      <w:r>
        <w:rPr>
          <w:lang w:val="uk-UA"/>
        </w:rPr>
        <w:t xml:space="preserve"> обидві перевірки знову проходять.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6.2 – Результат lint-imports для чистого коду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---------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Contracts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---------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Analyzed 31 files, 89 dependencies.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-----------------------------------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Шари ядра: presentation | infrastructure → application → domain KEPT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Домен і застосунок не залежать від Django KEPT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Contracts: 2 kept, 0 broken.</w:t>
            </w:r>
          </w:p>
        </w:tc>
      </w:tr>
    </w:tbl>
    <w:p>
      <w:pPr>
        <w:spacing w:after="60"/>
      </w:pP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6.3 – Результат lint-imports після навмисного import django у домені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Шари ядра: presentation | infrastructure → application → domain KEPT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Домен і застосунок не залежать від Django BROKEN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Contracts: 1 kept, 1 broken.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----------------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Broken contracts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----------------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Домен і застосунок не залежать від Django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-----------------------------------------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ticketing.application is not allowed to import django: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-   ticketing.application.reserve_seats -&gt; ticketing.domain.value_objects (l.16)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    ticketing.domain.value_objects -&gt; django (l.5)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ticketing.domain is not allowed to import django: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-   ticketing.domain.value_objects -&gt; django (l.5)</w:t>
            </w:r>
          </w:p>
        </w:tc>
      </w:tr>
    </w:tbl>
    <w:p>
      <w:pPr>
        <w:spacing w:after="60"/>
      </w:pP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Лістинг 6.4 – Результат тесту напрямку залежностей після того самого порушення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</w:tblPr>
      <w:tblGrid>
        <w:gridCol w:w="9355"/>
      </w:tblGrid>
      <w:tr>
        <w:tc>
          <w:tcPr>
            <w:tcW w:w="9355" w:type="dxa"/>
            <w:shd w:val="clear" w:color="auto" w:fill="F2F2F2"/>
            <w:tcMar>
              <w:top w:w="60" w:type="dxa"/>
              <w:left w:w="100" w:type="dxa"/>
              <w:bottom w:w="0" w:type="dxa"/>
              <w:right w:w="100" w:type="dxa"/>
            </w:tcMar>
          </w:tcPr>
          <w:p>
            <w:pPr>
              <w:keepNext/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tests\architecture\test_dependencies.py F                                [100%]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&gt;  assert not violations, "Доменний шар порушує напрямок залежностей:\n" + ...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E  AssertionError: Доменний шар порушує напрямок залежностей: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E    value_objects.py:5 імпортує django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E  assert not ['value_objects.py:5 імпортує django']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/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tests\architecture\test_dependencies.py:38: AssertionError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FAILED tests/architecture/test_dependencies.py::test_domain_imports_only_standard_library_and_itself</w:t>
            </w:r>
          </w:p>
        </w:tc>
      </w:tr>
      <w:tr>
        <w:tc>
          <w:tcPr>
            <w:tcW w:w="9355" w:type="dxa"/>
            <w:shd w:val="clear" w:color="auto" w:fill="F2F2F2"/>
            <w:tcMar>
              <w:top w:w="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uk-UA"/>
              </w:rPr>
              <w:t xml:space="preserve">============================== 1 failed in 0.09s ==============================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lang w:val="uk-UA"/>
        </w:rPr>
        <w:t xml:space="preserve">7. Труднощі та ухвалені рішення</w:t>
      </w:r>
    </w:p>
    <w:p>
      <w:pPr>
        <w:pStyle w:val="Heading2"/>
        <w:keepNext/>
      </w:pPr>
      <w:r>
        <w:rPr>
          <w:lang w:val="uk-UA"/>
        </w:rPr>
        <w:t xml:space="preserve">7.1. Труднощі, що виникли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7.1 – Труднощі та рішення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55"/>
      </w:tblGrid>
      <w:tr>
        <w:trPr>
          <w:cantSplit/>
          <w:tblHeader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Труднощі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Рішення</w:t>
            </w:r>
          </w:p>
        </w:tc>
      </w:tr>
      <w:tr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Правило «не більше 6 місць на покупця» потребує даних інших резервувань, яких сутність не бачить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Сценарій отримує кількість утримуваних місць із репозиторію й передає її в Reservation.​create; рішення ухвалює домен</w:t>
            </w:r>
          </w:p>
        </w:tc>
      </w:tr>
      <w:tr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Підтвердження оплати може надійти вже після завершення резервування; відмова означала б втрачену оплату (С-04)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Статус «оплата в обробці»: строк перевіряється на початку оплати, підтвердження приймається без перевірки часу, але лише один раз (С-05)</w:t>
            </w:r>
          </w:p>
        </w:tc>
      </w:tr>
      <w:tr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Списання коштів не можна скасувати, якщо наступний крок сценарію завершиться помилкою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У Pay​Order усі перевірки виконуються до виклику Payment​Gateway.​charge</w:t>
            </w:r>
          </w:p>
        </w:tc>
      </w:tr>
      <w:tr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Репозиторій у пам'яті, що зберігав самі об'єкти, «зберігав» зміни без виклику save()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Збереження й читання копій (deepcopy) та тест на ізоляцію збережених даних</w:t>
            </w:r>
          </w:p>
        </w:tc>
      </w:tr>
      <w:tr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Шару подання потрібна схема залу, але читати репозиторій напряму він не може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Окремий запит Get​Hall​Layout з DTO лише для відображення (розділення команд і запитів)</w:t>
            </w:r>
          </w:p>
        </w:tc>
      </w:tr>
      <w:tr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На комп'ютері встановлено Python 3.​15, а ADR-002 фіксує Python 3.​12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Встановлено Python 3.​12 поруч, віртуальне середовище створено саме на ньому</w:t>
            </w:r>
          </w:p>
        </w:tc>
      </w:tr>
      <w:tr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Файли конфігурації з кирилицею Windows читає в системному кодуванні</w:t>
            </w:r>
          </w:p>
        </w:tc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Контракти import-linter – у pyproject.​toml (завжди UTF-8); requirements.​txt – без коментарів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lang w:val="uk-UA"/>
        </w:rPr>
        <w:t xml:space="preserve">7.2. ADR-003. Доменна модель відокремлена від Django ORM</w:t>
      </w:r>
    </w:p>
    <w:p>
      <w:pPr>
        <w:spacing w:after="80"/>
      </w:pPr>
      <w:r>
        <w:rPr>
          <w:b/>
          <w:bCs/>
          <w:lang w:val="uk-UA"/>
        </w:rPr>
        <w:t xml:space="preserve">Статус: прийнято. Дата: 31.10.2026. Відповідальний: Пащенко О. А.</w:t>
      </w:r>
    </w:p>
    <w:p>
      <w:pPr>
        <w:keepNext/>
        <w:spacing w:before="120" w:after="60"/>
      </w:pPr>
      <w:r>
        <w:rPr>
          <w:b/>
          <w:bCs/>
          <w:lang w:val="uk-UA"/>
        </w:rPr>
        <w:t xml:space="preserve">Контекст.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ADR-002 обрав Django з вбудованим ORM. Типовий для Django підхід – розміщувати бізнес-логіку в методах моделей </w:t>
      </w:r>
      <w:r>
        <w:rPr>
          <w:rFonts w:ascii="Courier New" w:hAnsi="Courier New" w:cs="Courier New"/>
          <w:sz w:val="26"/>
          <w:szCs w:val="26"/>
          <w:lang w:val="uk-UA"/>
        </w:rPr>
        <w:t xml:space="preserve">models.Model</w:t>
      </w:r>
      <w:r>
        <w:rPr>
          <w:lang w:val="uk-UA"/>
        </w:rPr>
        <w:t xml:space="preserve"> (Active Record), через що правила залежать від фреймворку та бази даних. Водночас найкритичніші сценарії якості (С-03 – С-05, С-07) – це доменні правила, які мають перевірятися швидко та ізольовано, а ЛР 2 вимагає тестів домену без бази даних.</w:t>
      </w:r>
    </w:p>
    <w:p>
      <w:pPr>
        <w:keepNext/>
        <w:spacing w:before="120" w:after="60"/>
      </w:pPr>
      <w:r>
        <w:rPr>
          <w:b/>
          <w:bCs/>
          <w:lang w:val="uk-UA"/>
        </w:rPr>
        <w:t xml:space="preserve">Розглянуті варіанти.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b/>
          <w:bCs/>
          <w:lang w:val="uk-UA"/>
        </w:rPr>
        <w:t xml:space="preserve">Django-моделі як доменна модель (Active Record).</w:t>
      </w:r>
      <w:r>
        <w:rPr>
          <w:lang w:val="uk-UA"/>
        </w:rPr>
        <w:t xml:space="preserve"> Менше коду й звично для Django, але кожен тест правила потребує бази даних, а заміна сховища зачіпає всю систему.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b/>
          <w:bCs/>
          <w:lang w:val="uk-UA"/>
        </w:rPr>
        <w:t xml:space="preserve">Окрема доменна модель на стандартній бібліотеці Python.</w:t>
      </w:r>
      <w:r>
        <w:rPr>
          <w:lang w:val="uk-UA"/>
        </w:rPr>
        <w:t xml:space="preserve"> Сутності – </w:t>
      </w:r>
      <w:r>
        <w:rPr>
          <w:rFonts w:ascii="Courier New" w:hAnsi="Courier New" w:cs="Courier New"/>
          <w:sz w:val="26"/>
          <w:szCs w:val="26"/>
          <w:lang w:val="uk-UA"/>
        </w:rPr>
        <w:t xml:space="preserve">dataclasses</w:t>
      </w:r>
      <w:r>
        <w:rPr>
          <w:lang w:val="uk-UA"/>
        </w:rPr>
        <w:t xml:space="preserve">, інтерфейси репозиторіїв – у домені, Django ORM – лише реалізація інтерфейсів в інфраструктурі (ЛР 5). Тести без бази даних і незалежність від фреймворку ціною перетворення між сутностями та ORM-моделями.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7.2 – Порівняння варіантів (оцінка 1–5, де 5 – найкраще)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3000"/>
        <w:gridCol w:w="3000"/>
      </w:tblGrid>
      <w:tr>
        <w:trPr>
          <w:cantSplit/>
          <w:tblHeader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Критерій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Active Record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Окрема доменна модель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Тестування правил без бази даних (вимога ЛР 2)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1 – потрібна тестова БД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5 – чистий pytest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Незалежність від фреймворку, заміна сховища (С-08)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2 – зміна зачіпає моделі, сервіси й тести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5 – зміна лише в infrastructure і container.​py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Обсяг коду та поріг входу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5 – один клас на сутність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3 – сутність, інтерфейс, реалізація та перетворення</w:t>
            </w:r>
          </w:p>
        </w:tc>
      </w:tr>
      <w:tr>
        <w:trPr>
          <w:cantSplit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Сума балів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b/>
                <w:bCs/>
                <w:lang w:val="uk-UA"/>
              </w:rPr>
              <w:t xml:space="preserve">13</w:t>
            </w:r>
          </w:p>
        </w:tc>
      </w:tr>
    </w:tbl>
    <w:p>
      <w:pPr>
        <w:spacing w:after="60"/>
      </w:pPr>
    </w:p>
    <w:p>
      <w:pPr>
        <w:keepNext/>
        <w:spacing w:before="120" w:after="60"/>
      </w:pPr>
      <w:r>
        <w:rPr>
          <w:b/>
          <w:bCs/>
          <w:lang w:val="uk-UA"/>
        </w:rPr>
        <w:t xml:space="preserve">Рішення.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Обрано окрему доменну модель. Доменний шар імпортує лише стандартну бібліотеку Python і сам себе; це перевіряють контракти import-linter і тест </w:t>
      </w:r>
      <w:r>
        <w:rPr>
          <w:rFonts w:ascii="Courier New" w:hAnsi="Courier New" w:cs="Courier New"/>
          <w:sz w:val="26"/>
          <w:szCs w:val="26"/>
          <w:lang w:val="uk-UA"/>
        </w:rPr>
        <w:t xml:space="preserve">tests/architecture</w:t>
      </w:r>
      <w:r>
        <w:rPr>
          <w:lang w:val="uk-UA"/>
        </w:rPr>
        <w:t xml:space="preserve">. Реалізації інтерфейсів підставляються в єдиній точці складання </w:t>
      </w:r>
      <w:r>
        <w:rPr>
          <w:rFonts w:ascii="Courier New" w:hAnsi="Courier New" w:cs="Courier New"/>
          <w:sz w:val="26"/>
          <w:szCs w:val="26"/>
          <w:lang w:val="uk-UA"/>
        </w:rPr>
        <w:t xml:space="preserve">config/container.py</w:t>
      </w:r>
      <w:r>
        <w:rPr>
          <w:lang w:val="uk-UA"/>
        </w:rPr>
        <w:t xml:space="preserve">.</w:t>
      </w:r>
    </w:p>
    <w:p>
      <w:pPr>
        <w:keepNext/>
        <w:spacing w:before="120" w:after="60"/>
      </w:pPr>
      <w:r>
        <w:rPr>
          <w:b/>
          <w:bCs/>
          <w:lang w:val="uk-UA"/>
        </w:rPr>
        <w:t xml:space="preserve">Наслідки.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(+) 51 тест доменних правил виконується без бази даних менш ніж за 0,1 с.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(+) Перехід на PostgreSQL у ЛР 5 змінює лише інфраструктурний шар і container.py.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(+) Порушення напрямку залежностей виявляється автоматично, а не на рев'ю.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(−) У ЛР 5 знадобляться окремі ORM-моделі та перетворення «сутність ↔ рядок таблиці».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(−) Репозиторії в пам'яті не мають справжніх транзакцій: атомарність у ЛР 2 забезпечено порядком «усі перевірки – потім збереження».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Технічний борг: блокування рядків для одночасних резервувань (С-03), транзакції та звірка платежів LiqPay (С-04), статус «підтверджено» в Reservation для ліміту С-06 після оплати.</w:t>
      </w:r>
    </w:p>
    <w:p>
      <w:pPr>
        <w:pStyle w:val="Heading1"/>
        <w:keepNext/>
      </w:pPr>
      <w:r>
        <w:rPr>
          <w:lang w:val="uk-UA"/>
        </w:rPr>
        <w:t xml:space="preserve">8. Висновки</w:t>
      </w:r>
    </w:p>
    <w:p>
      <w:pPr>
        <w:pStyle w:val="Heading2"/>
        <w:keepNext/>
      </w:pPr>
      <w:r>
        <w:rPr>
          <w:lang w:val="uk-UA"/>
        </w:rPr>
        <w:t xml:space="preserve">8.1. Підсумок роботи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У роботі реалізовано багатошарове ядро системи продажу квитків: чотири шари з автоматично перевірюваним напрямком залежностей, доменну модель із чотирьох агрегатів, правила якої зосереджено в методах сутностей, три сценарії використання та запит, що проходять через усі шари, інтерфейси репозиторіїв у домені з реалізаціями в пам'яті та єдину точку складання залежностей. Мінімальний інтерфейс на шаблонах Django демонструє повний шлях покупця й контролера.</w:t>
      </w:r>
    </w:p>
    <w:p>
      <w:pPr>
        <w:spacing w:after="120" w:line="300" w:lineRule="auto"/>
        <w:ind w:firstLine="709"/>
        <w:jc w:val="both"/>
      </w:pPr>
      <w:r>
        <w:rPr>
          <w:lang w:val="uk-UA"/>
        </w:rPr>
        <w:t xml:space="preserve">Доменні тести (51) виконуються без бази даних, а навмисне порушення напрямку залежностей виявляють і import-linter, і власний тест. Отже, шари існують не лише на рівні назв каталогів: це підтверджують самі перевірки.</w:t>
      </w:r>
    </w:p>
    <w:p>
      <w:pPr>
        <w:pStyle w:val="Heading2"/>
        <w:keepNext/>
      </w:pPr>
      <w:r>
        <w:rPr>
          <w:lang w:val="uk-UA"/>
        </w:rPr>
        <w:t xml:space="preserve">8.2. Сценарії якості ЛР 1: що вже підтримано структурою</w:t>
      </w:r>
    </w:p>
    <w:p>
      <w:pPr>
        <w:keepNext/>
        <w:spacing w:before="160" w:after="80"/>
        <w:jc w:val="center"/>
      </w:pPr>
      <w:r>
        <w:rPr>
          <w:i/>
          <w:iCs/>
          <w:lang w:val="uk-UA"/>
        </w:rPr>
        <w:t xml:space="preserve">Таблиця 8.1 – Підтримка сценаріїв якості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600"/>
        <w:gridCol w:w="3255"/>
      </w:tblGrid>
      <w:tr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Сценарій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Що вже підтримано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bCs/>
                <w:lang w:val="uk-UA"/>
              </w:rPr>
              <w:t xml:space="preserve">Що ще потрібно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С-01. Схема залу, p95 ≤ 500 мс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Окремий запит Get​Hall​Layout лише для читання – його можна кешувати без зміни сценаріїв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Кешування в Redis, навантажувальні вимірювання (Locust)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С-02. Резервування, p95 ≤ 1 с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Доменні перевірки виконуються в пам'яті без звернень до зовнішніх систем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Вимірювання з реальною БД під навантаженням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С-03. 0 подвійних продажів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Event: «все або нічого», заборонені переходи стану місця; тести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Блокування рядків і унікальні обмеження Postgre​SQL для одночасних запитів (ЛР 5)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С-04. 0 втрачених оплат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Статус «оплата в обробці», підтвердження після строку резервування, списання після всіх перевірок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Транзакції БД, черга Celery, звірка платежів Liq​Pay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С-05. Підроблений callback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Підтвердити можна лише розпочату й ще не підтверджену оплату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Перевірка підпису callback Liq​Pay в інфраструктурі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С-06. ≤ 6 квитків на акаунт, ≤ 10 запитів/​хв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Ліміт у Reservation.​create з даними репозиторію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Урахування оплачених місць, автентифікація, обмеження частоти запитів, re​CAPTCHA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С-07. Повторний QR відхиляється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Ticket.​validate: один вхід і лише на свій захід; код через secrets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Атомарне оновлення статусу квитка в БД при одночасному скануванні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С-08. Зміна ≤ 1 модуля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Інтерфейси в домені, складання лише в container.​py, автоматична перевірка залежностей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Підтримано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С-09. Розгортання ≤ 30 хв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Залежності зафіксовано в requirements.​txt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lang w:val="uk-UA"/>
              </w:rPr>
              <w:t xml:space="preserve">Docker Compose, винесення SECRET_​KEY у змінні середовища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lang w:val="uk-UA"/>
        </w:rPr>
        <w:t xml:space="preserve">8.3. Подальші кроки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ЛР 5: реалізації репозиторіїв на Django ORM і PostgreSQL з транзакціями та блокуваннями; заміна лише в config/container.py.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Статус «підтверджено» в Reservation, щоб оплачені місця враховувалися в ліміті С-06.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Фонове звільнення прострочених резервувань (метод Event.release_seats і задача Celery).</w:t>
      </w:r>
    </w:p>
    <w:p>
      <w:pPr>
        <w:pStyle w:val="ListParagraph"/>
        <w:numPr>
          <w:ilvl w:val="0"/>
          <w:numId w:val="3"/>
        </w:numPr>
        <w:spacing w:after="60" w:line="288" w:lineRule="auto"/>
        <w:jc w:val="both"/>
      </w:pPr>
      <w:r>
        <w:rPr>
          <w:lang w:val="uk-UA"/>
        </w:rPr>
        <w:t xml:space="preserve">Справжній PaymentGateway для LiqPay з перевіркою підпису callback.</w:t>
      </w:r>
    </w:p>
    <w:sectPr w:rsidR="00685CFC" w:rsidRPr="00D26D9E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4F7B9" w14:textId="77777777" w:rsidR="00415354" w:rsidRDefault="00415354">
      <w:r>
        <w:separator/>
      </w:r>
    </w:p>
  </w:endnote>
  <w:endnote w:type="continuationSeparator" w:id="0">
    <w:p w14:paraId="0D7CE169" w14:textId="77777777" w:rsidR="00415354" w:rsidRDefault="00415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74172" w14:textId="77777777" w:rsidR="00685CF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26D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0545C" w14:textId="77777777" w:rsidR="00415354" w:rsidRDefault="00415354">
      <w:r>
        <w:separator/>
      </w:r>
    </w:p>
  </w:footnote>
  <w:footnote w:type="continuationSeparator" w:id="0">
    <w:p w14:paraId="4EB2C5A9" w14:textId="77777777" w:rsidR="00415354" w:rsidRDefault="00415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04F8F"/>
    <w:multiLevelType w:val="hybridMultilevel"/>
    <w:tmpl w:val="D200F594"/>
    <w:lvl w:ilvl="0" w:tplc="CEA8A7B6">
      <w:start w:val="1"/>
      <w:numFmt w:val="decimal"/>
      <w:lvlText w:val="%1."/>
      <w:lvlJc w:val="left"/>
      <w:pPr>
        <w:ind w:left="720" w:hanging="360"/>
      </w:pPr>
    </w:lvl>
    <w:lvl w:ilvl="1" w:tplc="77A4301A">
      <w:numFmt w:val="decimal"/>
      <w:lvlText w:val=""/>
      <w:lvlJc w:val="left"/>
    </w:lvl>
    <w:lvl w:ilvl="2" w:tplc="A790CDAE">
      <w:numFmt w:val="decimal"/>
      <w:lvlText w:val=""/>
      <w:lvlJc w:val="left"/>
    </w:lvl>
    <w:lvl w:ilvl="3" w:tplc="15664294">
      <w:numFmt w:val="decimal"/>
      <w:lvlText w:val=""/>
      <w:lvlJc w:val="left"/>
    </w:lvl>
    <w:lvl w:ilvl="4" w:tplc="847AACA4">
      <w:numFmt w:val="decimal"/>
      <w:lvlText w:val=""/>
      <w:lvlJc w:val="left"/>
    </w:lvl>
    <w:lvl w:ilvl="5" w:tplc="83C45A42">
      <w:numFmt w:val="decimal"/>
      <w:lvlText w:val=""/>
      <w:lvlJc w:val="left"/>
    </w:lvl>
    <w:lvl w:ilvl="6" w:tplc="299EEB56">
      <w:numFmt w:val="decimal"/>
      <w:lvlText w:val=""/>
      <w:lvlJc w:val="left"/>
    </w:lvl>
    <w:lvl w:ilvl="7" w:tplc="E0D8450A">
      <w:numFmt w:val="decimal"/>
      <w:lvlText w:val=""/>
      <w:lvlJc w:val="left"/>
    </w:lvl>
    <w:lvl w:ilvl="8" w:tplc="EE3ACE2A">
      <w:numFmt w:val="decimal"/>
      <w:lvlText w:val=""/>
      <w:lvlJc w:val="left"/>
    </w:lvl>
  </w:abstractNum>
  <w:abstractNum w:abstractNumId="1" w15:restartNumberingAfterBreak="0">
    <w:nsid w:val="57A637E4"/>
    <w:multiLevelType w:val="hybridMultilevel"/>
    <w:tmpl w:val="35CE9390"/>
    <w:lvl w:ilvl="0" w:tplc="A4804EBE" w:tentative="1">
      <w:start w:val="1"/>
      <w:numFmt w:val="bullet"/>
      <w:lvlText w:val="●"/>
      <w:lvlJc w:val="left"/>
      <w:pPr>
        <w:ind w:left="720" w:hanging="360"/>
      </w:pPr>
    </w:lvl>
    <w:lvl w:ilvl="1" w:tplc="24D0A1D2" w:tentative="1">
      <w:start w:val="1"/>
      <w:numFmt w:val="bullet"/>
      <w:lvlText w:val="○"/>
      <w:lvlJc w:val="left"/>
      <w:pPr>
        <w:ind w:left="1440" w:hanging="360"/>
      </w:pPr>
    </w:lvl>
    <w:lvl w:ilvl="2" w:tplc="805A62D2" w:tentative="1">
      <w:start w:val="1"/>
      <w:numFmt w:val="bullet"/>
      <w:lvlText w:val="■"/>
      <w:lvlJc w:val="left"/>
      <w:pPr>
        <w:ind w:left="2160" w:hanging="360"/>
      </w:pPr>
    </w:lvl>
    <w:lvl w:ilvl="3" w:tplc="A518FFD0" w:tentative="1">
      <w:start w:val="1"/>
      <w:numFmt w:val="bullet"/>
      <w:lvlText w:val="●"/>
      <w:lvlJc w:val="left"/>
      <w:pPr>
        <w:ind w:left="2880" w:hanging="360"/>
      </w:pPr>
    </w:lvl>
    <w:lvl w:ilvl="4" w:tplc="5BF410F0" w:tentative="1">
      <w:start w:val="1"/>
      <w:numFmt w:val="bullet"/>
      <w:lvlText w:val="○"/>
      <w:lvlJc w:val="left"/>
      <w:pPr>
        <w:ind w:left="3600" w:hanging="360"/>
      </w:pPr>
    </w:lvl>
    <w:lvl w:ilvl="5" w:tplc="05C6B748" w:tentative="1">
      <w:start w:val="1"/>
      <w:numFmt w:val="bullet"/>
      <w:lvlText w:val="■"/>
      <w:lvlJc w:val="left"/>
      <w:pPr>
        <w:ind w:left="4320" w:hanging="360"/>
      </w:pPr>
    </w:lvl>
    <w:lvl w:ilvl="6" w:tplc="D82CD290" w:tentative="1">
      <w:start w:val="1"/>
      <w:numFmt w:val="bullet"/>
      <w:lvlText w:val="●"/>
      <w:lvlJc w:val="left"/>
      <w:pPr>
        <w:ind w:left="5040" w:hanging="360"/>
      </w:pPr>
    </w:lvl>
    <w:lvl w:ilvl="7" w:tplc="6D0AA4E0" w:tentative="1">
      <w:start w:val="1"/>
      <w:numFmt w:val="bullet"/>
      <w:lvlText w:val="●"/>
      <w:lvlJc w:val="left"/>
      <w:pPr>
        <w:ind w:left="5760" w:hanging="360"/>
      </w:pPr>
    </w:lvl>
    <w:lvl w:ilvl="8" w:tplc="CD54AD5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E73628"/>
    <w:multiLevelType w:val="hybridMultilevel"/>
    <w:tmpl w:val="A3BCD8C8"/>
    <w:lvl w:ilvl="0" w:tplc="171CD36A">
      <w:start w:val="1"/>
      <w:numFmt w:val="bullet"/>
      <w:lvlText w:val="•"/>
      <w:lvlJc w:val="left"/>
      <w:pPr>
        <w:ind w:left="720" w:hanging="360"/>
      </w:pPr>
    </w:lvl>
    <w:lvl w:ilvl="1" w:tplc="095C81B2">
      <w:numFmt w:val="decimal"/>
      <w:lvlText w:val=""/>
      <w:lvlJc w:val="left"/>
    </w:lvl>
    <w:lvl w:ilvl="2" w:tplc="1D0CAF98">
      <w:numFmt w:val="decimal"/>
      <w:lvlText w:val=""/>
      <w:lvlJc w:val="left"/>
    </w:lvl>
    <w:lvl w:ilvl="3" w:tplc="0688E9F6">
      <w:numFmt w:val="decimal"/>
      <w:lvlText w:val=""/>
      <w:lvlJc w:val="left"/>
    </w:lvl>
    <w:lvl w:ilvl="4" w:tplc="35B8210C">
      <w:numFmt w:val="decimal"/>
      <w:lvlText w:val=""/>
      <w:lvlJc w:val="left"/>
    </w:lvl>
    <w:lvl w:ilvl="5" w:tplc="316EC984">
      <w:numFmt w:val="decimal"/>
      <w:lvlText w:val=""/>
      <w:lvlJc w:val="left"/>
    </w:lvl>
    <w:lvl w:ilvl="6" w:tplc="6A629220">
      <w:numFmt w:val="decimal"/>
      <w:lvlText w:val=""/>
      <w:lvlJc w:val="left"/>
    </w:lvl>
    <w:lvl w:ilvl="7" w:tplc="6D1C4F56">
      <w:numFmt w:val="decimal"/>
      <w:lvlText w:val=""/>
      <w:lvlJc w:val="left"/>
    </w:lvl>
    <w:lvl w:ilvl="8" w:tplc="020E4370">
      <w:numFmt w:val="decimal"/>
      <w:lvlText w:val=""/>
      <w:lvlJc w:val="left"/>
    </w:lvl>
  </w:abstractNum>
  <w:num w:numId="1" w16cid:durableId="1033772701">
    <w:abstractNumId w:val="1"/>
    <w:lvlOverride w:ilvl="0">
      <w:startOverride w:val="1"/>
    </w:lvlOverride>
  </w:num>
  <w:num w:numId="2" w16cid:durableId="267547256">
    <w:abstractNumId w:val="0"/>
    <w:lvlOverride w:ilvl="0">
      <w:startOverride w:val="1"/>
    </w:lvlOverride>
  </w:num>
  <w:num w:numId="3" w16cid:durableId="1353651700">
    <w:abstractNumId w:val="2"/>
    <w:lvlOverride w:ilvl="0">
      <w:startOverride w:val="1"/>
    </w:lvlOverride>
  </w:num>
  <w:num w:numId="4" w16cid:durableId="1998875375">
    <w:abstractNumId w:val="0"/>
    <w:lvlOverride w:ilvl="0">
      <w:startOverride w:val="1"/>
    </w:lvlOverride>
  </w:num>
  <w:num w:numId="5" w16cid:durableId="283074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FC"/>
    <w:rsid w:val="00415354"/>
    <w:rsid w:val="004C1072"/>
    <w:rsid w:val="00685CFC"/>
    <w:rsid w:val="007202AA"/>
    <w:rsid w:val="00920FB0"/>
    <w:rsid w:val="00D26D9E"/>
    <w:rsid w:val="00D9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AF9B"/>
  <w15:docId w15:val="{78A70EE6-BCD7-4C76-B7DB-CAE9D98C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3314</Words>
  <Characters>18894</Characters>
  <Application>Microsoft Office Word</Application>
  <DocSecurity>0</DocSecurity>
  <Lines>157</Lines>
  <Paragraphs>44</Paragraphs>
  <ScaleCrop>false</ScaleCrop>
  <Company/>
  <LinksUpToDate>false</LinksUpToDate>
  <CharactersWithSpaces>22164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2 «Реалізація багатошарового ядра системи»</dc:title>
  <dc:creator>Пакін Д.С., Шавейко О.Л., Пащенко О.А.</dc:creator>
  <cp:lastModifiedBy>name</cp:lastModifiedBy>
  <cp:revision>3</cp:revision>
  <dcterms:created xsi:type="dcterms:W3CDTF">2026-10-29T13:24:00Z</dcterms:created>
  <dcterms:modified xsi:type="dcterms:W3CDTF">2026-10-29T13:48:00Z</dcterms:modified>
  <dc:subject>Архітектура та проєктування програмного забезпечення</dc:subject>
</cp:coreProperties>
</file>