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0F6E56"/>
          <w:sz w:val="80"/>
          <w:szCs w:val="80"/>
        </w:rPr>
        <w:t xml:space="preserve">DIPLOMAX CM</w:t>
      </w:r>
    </w:p>
    <w:p>
      <w:pPr>
        <w:spacing w:before="0" w:after="60"/>
        <w:jc w:val="center"/>
      </w:pPr>
      <w:r>
        <w:rPr>
          <w:rFonts w:ascii="Arial" w:cs="Arial" w:eastAsia="Arial" w:hAnsi="Arial"/>
          <w:color w:val="1A1A1A"/>
          <w:sz w:val="30"/>
          <w:szCs w:val="30"/>
        </w:rPr>
        <w:t xml:space="preserve">Final Technical Documentation</w:t>
      </w:r>
    </w:p>
    <w:p>
      <w:pPr>
        <w:spacing w:before="0" w:after="60"/>
        <w:jc w:val="center"/>
      </w:pPr>
      <w:r>
        <w:rPr>
          <w:rFonts w:ascii="Arial" w:cs="Arial" w:eastAsia="Arial" w:hAnsi="Arial"/>
          <w:i/>
          <w:iCs/>
          <w:color w:val="6B6B6B"/>
          <w:sz w:val="24"/>
          <w:szCs w:val="24"/>
        </w:rPr>
        <w:t xml:space="preserve">Version 3.0 — March 2026</w:t>
      </w:r>
    </w:p>
    <w:p>
      <w:pPr>
        <w:spacing w:before="0" w:after="60"/>
        <w:jc w:val="center"/>
      </w:pPr>
      <w:r>
        <w:rPr>
          <w:rFonts w:ascii="Arial" w:cs="Arial" w:eastAsia="Arial" w:hAnsi="Arial"/>
          <w:i/>
          <w:iCs/>
          <w:color w:val="6B6B6B"/>
          <w:sz w:val="22"/>
          <w:szCs w:val="22"/>
        </w:rPr>
        <w:t xml:space="preserve">Secure Academic Certification Platform for Cameroon</w:t>
      </w:r>
    </w:p>
    <w:p>
      <w:pPr>
        <w:spacing w:before="6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60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Title</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Diplomax CM — Secure Academic Credential Platform</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Author</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Bassa Joëlle Sandrine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Reference Student</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Nguend Arthur Johann — ICTU20223180</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The ICT University, Yaoundé, Cameroon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3.0.0 — March 2026</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Architecture</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3 Flutter apps + 1 FastAPI backend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Scope</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Multi-institution — Phase 1: ICT University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100% implemented — no simulations</w:t>
            </w:r>
          </w:p>
        </w:tc>
      </w:tr>
    </w:tbl>
    <w:p>
      <w:pPr>
        <w:spacing w:before="600" w:after="0"/>
      </w:pPr>
      <w:r>
        <w:t xml:space="preserve"/>
      </w:r>
    </w:p>
    <w:p>
      <w:pPr>
        <w:pBdr>
          <w:top w:val="single" w:color="0F6E56" w:sz="6" w:space="1"/>
        </w:pBdr>
        <w:spacing w:before="120" w:after="0"/>
        <w:jc w:val="center"/>
      </w:pPr>
      <w:r>
        <w:rPr>
          <w:rFonts w:ascii="Arial" w:cs="Arial" w:eastAsia="Arial" w:hAnsi="Arial"/>
          <w:i/>
          <w:iCs/>
          <w:color w:val="6B6B6B"/>
          <w:sz w:val="18"/>
          <w:szCs w:val="18"/>
        </w:rPr>
        <w:t xml:space="preserve">Confidential — Academic use only</w:t>
      </w:r>
    </w:p>
    <w:p>
      <w:r>
        <w:br w:type="page"/>
      </w:r>
    </w:p>
    <w:p>
      <w:pPr>
        <w:sectPr>
          <w:pgSz w:w="11906" w:h="16838"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0F6E56"/>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0F6E56"/>
          <w:sz w:val="34"/>
          <w:szCs w:val="34"/>
        </w:rPr>
        <w:t xml:space="preserve">1. Executive Summary</w:t>
      </w:r>
    </w:p>
    <w:p>
      <w:pPr>
        <w:spacing w:before="60" w:after="100"/>
      </w:pPr>
      <w:r>
        <w:rPr>
          <w:rFonts w:ascii="Arial" w:cs="Arial" w:eastAsia="Arial" w:hAnsi="Arial"/>
          <w:color w:val="1A1A1A"/>
          <w:sz w:val="22"/>
          <w:szCs w:val="22"/>
        </w:rPr>
        <w:t xml:space="preserve">Diplomax CM is a complete, production-grade digital academic certification platform for Cameroon. It replaces the country's entirely paper-based credential system with a cryptographic chain: institutions issue documents that are SHA-256 fingerprinted, RSA-2048 signed, and Hyperledger Fabric blockchain-anchored. Students receive documents on their smartphones, protected by biometric authentication and AES-256-GCM end-to-end encryption. Employers verify authenticity in three seconds by scanning a QR code, optionally requiring a real-time gyroscope liveness check to confirm the person in front of them is the actual credential holder.</w:t>
      </w:r>
    </w:p>
    <w:p>
      <w:pPr>
        <w:spacing w:before="80" w:after="0"/>
      </w:pPr>
      <w:r>
        <w:t xml:space="preserve"/>
      </w:r>
    </w:p>
    <w:p>
      <w:pPr>
        <w:spacing w:before="60" w:after="100"/>
      </w:pPr>
      <w:r>
        <w:rPr>
          <w:rFonts w:ascii="Arial" w:cs="Arial" w:eastAsia="Arial" w:hAnsi="Arial"/>
          <w:color w:val="1A1A1A"/>
          <w:sz w:val="22"/>
          <w:szCs w:val="22"/>
        </w:rPr>
        <w:t xml:space="preserve">The platform consists of three Flutter applications and one FastAPI backend server. Every feature is implemented with real hardware integrations, real payment APIs, and real cryptographic operations. Nothing is simulated. The architecture supports an unlimited number of institutions — universities, grandes écoles, training centres, professional schools, language institutes, TVET centres, online platforms, and corporate training departments.</w:t>
      </w:r>
    </w:p>
    <w:p>
      <w:pPr>
        <w:spacing w:before="120" w:after="0"/>
      </w:pPr>
      <w:r>
        <w:t xml:space="preserve"/>
      </w:r>
    </w:p>
    <w:p>
      <w:pPr>
        <w:pStyle w:val="Heading1"/>
        <w:spacing w:before="400" w:after="200"/>
      </w:pPr>
      <w:r>
        <w:rPr>
          <w:rFonts w:ascii="Arial" w:cs="Arial" w:eastAsia="Arial" w:hAnsi="Arial"/>
          <w:b/>
          <w:bCs/>
          <w:color w:val="0F6E56"/>
          <w:sz w:val="34"/>
          <w:szCs w:val="34"/>
        </w:rPr>
        <w:t xml:space="preserve">2. Problem Statement</w:t>
      </w:r>
    </w:p>
    <w:p>
      <w:pPr>
        <w:pStyle w:val="Heading2"/>
        <w:spacing w:before="280" w:after="140"/>
      </w:pPr>
      <w:r>
        <w:rPr>
          <w:rFonts w:ascii="Arial" w:cs="Arial" w:eastAsia="Arial" w:hAnsi="Arial"/>
          <w:b/>
          <w:bCs/>
          <w:color w:val="1A1A1A"/>
          <w:sz w:val="27"/>
          <w:szCs w:val="27"/>
        </w:rPr>
        <w:t xml:space="preserve">2.1 The Core Problem</w:t>
      </w:r>
    </w:p>
    <w:p>
      <w:pPr>
        <w:spacing w:before="60" w:after="100"/>
      </w:pPr>
      <w:r>
        <w:rPr>
          <w:rFonts w:ascii="Arial" w:cs="Arial" w:eastAsia="Arial" w:hAnsi="Arial"/>
          <w:color w:val="1A1A1A"/>
          <w:sz w:val="22"/>
          <w:szCs w:val="22"/>
        </w:rPr>
        <w:t xml:space="preserve">Cameroon's academic certification system has three structural failures that collectively block graduates from the job market, enable rampant document fraud, and impose a financially regressive burden on the students least able to afford it.</w:t>
      </w:r>
    </w:p>
    <w:p>
      <w:pPr>
        <w:spacing w:before="60" w:after="0"/>
      </w:pPr>
      <w:r>
        <w:t xml:space="preserve"/>
      </w:r>
    </w:p>
    <w:p>
      <w:pPr>
        <w:pStyle w:val="Heading3"/>
        <w:spacing w:before="200" w:after="100"/>
      </w:pPr>
      <w:r>
        <w:rPr>
          <w:rFonts w:ascii="Arial" w:cs="Arial" w:eastAsia="Arial" w:hAnsi="Arial"/>
          <w:b/>
          <w:bCs/>
          <w:color w:val="0F6E56"/>
          <w:sz w:val="23"/>
          <w:szCs w:val="23"/>
        </w:rPr>
        <w:t xml:space="preserve">Failure 1 — Administrative delays</w:t>
      </w:r>
    </w:p>
    <w:p>
      <w:pPr>
        <w:spacing w:before="60" w:after="100"/>
      </w:pPr>
      <w:r>
        <w:rPr>
          <w:rFonts w:ascii="Arial" w:cs="Arial" w:eastAsia="Arial" w:hAnsi="Arial"/>
          <w:color w:val="1A1A1A"/>
          <w:sz w:val="22"/>
          <w:szCs w:val="22"/>
        </w:rPr>
        <w:t xml:space="preserve">The system is entirely paper-based. Transcripts, diplomas, attestations, and certificates are produced manually, signed by hand, stamped with physical seals, and stored in physical archives. Obtaining a document takes between three and twelve months depending on the institution and time of year. A student who needs a verified transcript for a job application in August may not receive it until the following year. The cost in travel, accommodation, and lost wages frequently exceeds 50,000 FCFA per document per employer.</w:t>
      </w:r>
    </w:p>
    <w:p>
      <w:pPr>
        <w:spacing w:before="60" w:after="0"/>
      </w:pPr>
      <w:r>
        <w:t xml:space="preserve"/>
      </w:r>
    </w:p>
    <w:p>
      <w:pPr>
        <w:pStyle w:val="Heading3"/>
        <w:spacing w:before="200" w:after="100"/>
      </w:pPr>
      <w:r>
        <w:rPr>
          <w:rFonts w:ascii="Arial" w:cs="Arial" w:eastAsia="Arial" w:hAnsi="Arial"/>
          <w:b/>
          <w:bCs/>
          <w:color w:val="0F6E56"/>
          <w:sz w:val="23"/>
          <w:szCs w:val="23"/>
        </w:rPr>
        <w:t xml:space="preserve">Failure 2 — Document fraud</w:t>
      </w:r>
    </w:p>
    <w:p>
      <w:pPr>
        <w:spacing w:before="60" w:after="100"/>
      </w:pPr>
      <w:r>
        <w:rPr>
          <w:rFonts w:ascii="Arial" w:cs="Arial" w:eastAsia="Arial" w:hAnsi="Arial"/>
          <w:color w:val="1A1A1A"/>
          <w:sz w:val="22"/>
          <w:szCs w:val="22"/>
        </w:rPr>
        <w:t xml:space="preserve">Because there is no digital verification system, counterfeit diplomas are printed and sold openly. The MINESUP has no centralised database. Confirming authenticity requires physically contacting the issuing institution — a process that takes weeks, and which most employers do not attempt. The honest graduate suffers for fraud they did not commit: their credentials are equally distrusted. Fraudulent degree holders enter positions in healthcare, engineering, and education that they are not qualified to hold.</w:t>
      </w:r>
    </w:p>
    <w:p>
      <w:pPr>
        <w:spacing w:before="60" w:after="0"/>
      </w:pPr>
      <w:r>
        <w:t xml:space="preserve"/>
      </w:r>
    </w:p>
    <w:p>
      <w:pPr>
        <w:pStyle w:val="Heading3"/>
        <w:spacing w:before="200" w:after="100"/>
      </w:pPr>
      <w:r>
        <w:rPr>
          <w:rFonts w:ascii="Arial" w:cs="Arial" w:eastAsia="Arial" w:hAnsi="Arial"/>
          <w:b/>
          <w:bCs/>
          <w:color w:val="0F6E56"/>
          <w:sz w:val="23"/>
          <w:szCs w:val="23"/>
        </w:rPr>
        <w:t xml:space="preserve">Failure 3 — The legalisation burden</w:t>
      </w:r>
    </w:p>
    <w:p>
      <w:pPr>
        <w:spacing w:before="60" w:after="100"/>
      </w:pPr>
      <w:r>
        <w:rPr>
          <w:rFonts w:ascii="Arial" w:cs="Arial" w:eastAsia="Arial" w:hAnsi="Arial"/>
          <w:color w:val="1A1A1A"/>
          <w:sz w:val="22"/>
          <w:szCs w:val="22"/>
        </w:rPr>
        <w:t xml:space="preserve">Even when a document is genuine, graduates must pay for fiscal stamps and travel to government offices to obtain certified copies — and repeat this for every employer. This costs between 5,000 and 20,000 FCFA and wastes multiple working days per document, punishing most severely those from rural areas and lower-income families.</w:t>
      </w:r>
    </w:p>
    <w:p>
      <w:pPr>
        <w:spacing w:before="100" w:after="0"/>
      </w:pPr>
      <w:r>
        <w:t xml:space="preserve"/>
      </w:r>
    </w:p>
    <w:p>
      <w:pPr>
        <w:pStyle w:val="Heading2"/>
        <w:spacing w:before="280" w:after="140"/>
      </w:pPr>
      <w:r>
        <w:rPr>
          <w:rFonts w:ascii="Arial" w:cs="Arial" w:eastAsia="Arial" w:hAnsi="Arial"/>
          <w:b/>
          <w:bCs/>
          <w:color w:val="1A1A1A"/>
          <w:sz w:val="27"/>
          <w:szCs w:val="27"/>
        </w:rPr>
        <w:t xml:space="preserve">2.2 The Solution</w:t>
      </w:r>
    </w:p>
    <w:p>
      <w:pPr>
        <w:spacing w:before="60" w:after="100"/>
      </w:pPr>
      <w:r>
        <w:rPr>
          <w:rFonts w:ascii="Arial" w:cs="Arial" w:eastAsia="Arial" w:hAnsi="Arial"/>
          <w:color w:val="1A1A1A"/>
          <w:sz w:val="22"/>
          <w:szCs w:val="22"/>
        </w:rPr>
        <w:t xml:space="preserve">Diplomax CM eliminates all three failures simultaneously. Institutions issue cryptographically signed documents instantly. Students receive them on their phone. Employers verify them in seconds. No stamps, no travel, no waiting, no forgery possible.</w:t>
      </w:r>
    </w:p>
    <w:p>
      <w:pPr>
        <w:spacing w:before="120" w:after="0"/>
      </w:pPr>
      <w:r>
        <w:t xml:space="preserve"/>
      </w:r>
    </w:p>
    <w:p>
      <w:pPr>
        <w:pStyle w:val="Heading1"/>
        <w:spacing w:before="400" w:after="200"/>
      </w:pPr>
      <w:r>
        <w:rPr>
          <w:rFonts w:ascii="Arial" w:cs="Arial" w:eastAsia="Arial" w:hAnsi="Arial"/>
          <w:b/>
          <w:bCs/>
          <w:color w:val="0F6E56"/>
          <w:sz w:val="34"/>
          <w:szCs w:val="34"/>
        </w:rPr>
        <w:t xml:space="preserve">3. System Architecture</w:t>
      </w:r>
    </w:p>
    <w:p>
      <w:pPr>
        <w:pStyle w:val="Heading2"/>
        <w:spacing w:before="280" w:after="140"/>
      </w:pPr>
      <w:r>
        <w:rPr>
          <w:rFonts w:ascii="Arial" w:cs="Arial" w:eastAsia="Arial" w:hAnsi="Arial"/>
          <w:b/>
          <w:bCs/>
          <w:color w:val="1A1A1A"/>
          <w:sz w:val="27"/>
          <w:szCs w:val="27"/>
        </w:rPr>
        <w:t xml:space="preserve">3.1 Overview — Four Components</w:t>
      </w:r>
    </w:p>
    <w:p>
      <w:pPr>
        <w:spacing w:before="60" w:after="100"/>
      </w:pPr>
      <w:r>
        <w:rPr>
          <w:rFonts w:ascii="Arial" w:cs="Arial" w:eastAsia="Arial" w:hAnsi="Arial"/>
          <w:color w:val="1A1A1A"/>
          <w:sz w:val="22"/>
          <w:szCs w:val="22"/>
        </w:rPr>
        <w:t xml:space="preserve">The platform consists of three Flutter applications and one FastAPI backend. All share a single API.</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Platform</w:t>
            </w:r>
          </w:p>
        </w:tc>
        <w:tc>
          <w:tcPr>
            <w:tcW w:type="dxa" w:w="24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Users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diplomax_student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Flutter 3</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Android · iOS</w:t>
            </w:r>
          </w:p>
        </w:tc>
        <w:tc>
          <w:tcPr>
            <w:tcW w:type="dxa" w:w="2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diplomax_university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Flutter 3</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Android · iOS · Windows · macOS · Linux</w:t>
            </w:r>
          </w:p>
        </w:tc>
        <w:tc>
          <w:tcPr>
            <w:tcW w:type="dxa" w:w="2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 &amp; institution staff</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diplomax_recruiter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Flutter 3 Web</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Browser · Android · iOS</w:t>
            </w:r>
          </w:p>
        </w:tc>
        <w:tc>
          <w:tcPr>
            <w:tcW w:type="dxa" w:w="2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Recruiters / employers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Backend API</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FastAPI (Python 3.12)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Linux server / Docker</w:t>
            </w:r>
          </w:p>
        </w:tc>
        <w:tc>
          <w:tcPr>
            <w:tcW w:type="dxa" w:w="2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All apps via HTTPS</w:t>
            </w:r>
          </w:p>
        </w:tc>
      </w:tr>
    </w:tbl>
    <w:p>
      <w:pPr>
        <w:spacing w:before="100" w:after="0"/>
      </w:pPr>
      <w:r>
        <w:t xml:space="preserve"/>
      </w:r>
    </w:p>
    <w:p>
      <w:pPr>
        <w:pStyle w:val="Heading2"/>
        <w:spacing w:before="280" w:after="140"/>
      </w:pPr>
      <w:r>
        <w:rPr>
          <w:rFonts w:ascii="Arial" w:cs="Arial" w:eastAsia="Arial" w:hAnsi="Arial"/>
          <w:b/>
          <w:bCs/>
          <w:color w:val="1A1A1A"/>
          <w:sz w:val="27"/>
          <w:szCs w:val="27"/>
        </w:rPr>
        <w:t xml:space="preserve">3.2 Android Studio Setup — Running the 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6"/>
              <w:left w:val="single" w:color="0F6E56" w:sz="6"/>
              <w:bottom w:val="single" w:color="0F6E56" w:sz="6"/>
              <w:right w:val="single" w:color="0F6E56" w:sz="6"/>
            </w:tcBorders>
            <w:shd w:fill="E1F5EE" w:val="clear"/>
            <w:tcMar>
              <w:top w:type="dxa" w:w="120"/>
              <w:left w:type="dxa" w:w="160"/>
              <w:bottom w:type="dxa" w:w="120"/>
              <w:right w:type="dxa" w:w="160"/>
            </w:tcMar>
          </w:tcPr>
          <w:p>
            <w:pPr>
              <w:spacing w:before="0" w:after="0"/>
            </w:pPr>
            <w:r>
              <w:rPr>
                <w:rFonts w:ascii="Arial" w:cs="Arial" w:eastAsia="Arial" w:hAnsi="Arial"/>
                <w:color w:val="085041"/>
                <w:sz w:val="21"/>
                <w:szCs w:val="21"/>
              </w:rPr>
              <w:t xml:space="preserve">Each app is a separate Flutter project. Open each folder independently in Android Studio. All three can be installed simultaneously on one device because they have different package names: cm.diplomax.student, cm.diplomax.university, cm.diplomax.recruiter.</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60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Command / path to open in Android Studio</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Run student app</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File → Open → diplomax_v2/diplomax_student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Run university app</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File → Open → diplomax_v2/diplomax_university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Run recruiter app</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File → Open → diplomax_v2/diplomax_recruiter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Run backend</w:t>
            </w:r>
          </w:p>
        </w:tc>
        <w:tc>
          <w:tcPr>
            <w:tcW w:type="dxa" w:w="6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cd diplomax_v2/backend &amp;&amp; docker compose up -d</w:t>
            </w:r>
          </w:p>
        </w:tc>
      </w:tr>
    </w:tbl>
    <w:p>
      <w:pPr>
        <w:spacing w:before="120" w:after="0"/>
      </w:pPr>
      <w:r>
        <w:t xml:space="preserve"/>
      </w:r>
    </w:p>
    <w:p>
      <w:pPr>
        <w:pStyle w:val="Heading2"/>
        <w:spacing w:before="280" w:after="140"/>
      </w:pPr>
      <w:r>
        <w:rPr>
          <w:rFonts w:ascii="Arial" w:cs="Arial" w:eastAsia="Arial" w:hAnsi="Arial"/>
          <w:b/>
          <w:bCs/>
          <w:color w:val="1A1A1A"/>
          <w:sz w:val="27"/>
          <w:szCs w:val="27"/>
        </w:rPr>
        <w:t xml:space="preserve">3.3 Database Schema — 12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Table</w:t>
            </w:r>
          </w:p>
        </w:tc>
        <w:tc>
          <w:tcPr>
            <w:tcW w:type="dxa" w:w="66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Key purpose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All connected institutions (universities, training centres, etc.)</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university_staff</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Staff accounts scoped to one institution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 accounts with matricule, photo, biometric hash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academic_documents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Issued documents with SHA-256, RSA signature, blockchain TX, NFC UID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course_grades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Individual course marks per document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share_links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Time-limited QR/URL share tokens with verification mode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intl_shares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International share packages with institution, purpose, PDF key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liveness_sessions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Active gyroscope challenge sessions (10-min TTL)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document_requests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Student-submitted requests for documents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recruiters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Recruiter accounts with subscription plan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verification_logs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All verification events with method, result, liveness result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payments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 MoMo and Orange Money payment records</w:t>
            </w:r>
          </w:p>
        </w:tc>
      </w:tr>
    </w:tbl>
    <w:p>
      <w:pPr>
        <w:spacing w:before="120" w:after="0"/>
      </w:pPr>
      <w:r>
        <w:t xml:space="preserve"/>
      </w:r>
    </w:p>
    <w:p>
      <w:pPr>
        <w:pStyle w:val="Heading1"/>
        <w:spacing w:before="400" w:after="200"/>
      </w:pPr>
      <w:r>
        <w:rPr>
          <w:rFonts w:ascii="Arial" w:cs="Arial" w:eastAsia="Arial" w:hAnsi="Arial"/>
          <w:b/>
          <w:bCs/>
          <w:color w:val="0F6E56"/>
          <w:sz w:val="34"/>
          <w:szCs w:val="34"/>
        </w:rPr>
        <w:t xml:space="preserve">4. Multi-Institution System</w:t>
      </w:r>
    </w:p>
    <w:p>
      <w:pPr>
        <w:pStyle w:val="Heading2"/>
        <w:spacing w:before="280" w:after="140"/>
      </w:pPr>
      <w:r>
        <w:rPr>
          <w:rFonts w:ascii="Arial" w:cs="Arial" w:eastAsia="Arial" w:hAnsi="Arial"/>
          <w:b/>
          <w:bCs/>
          <w:color w:val="1A1A1A"/>
          <w:sz w:val="27"/>
          <w:szCs w:val="27"/>
        </w:rPr>
        <w:t xml:space="preserve">4.1 Supported Institution Types</w:t>
      </w:r>
    </w:p>
    <w:p>
      <w:pPr>
        <w:spacing w:before="60" w:after="100"/>
      </w:pPr>
      <w:r>
        <w:rPr>
          <w:rFonts w:ascii="Arial" w:cs="Arial" w:eastAsia="Arial" w:hAnsi="Arial"/>
          <w:color w:val="1A1A1A"/>
          <w:sz w:val="22"/>
          <w:szCs w:val="22"/>
        </w:rPr>
        <w:t xml:space="preserve">Any Cameroonian institution that issues academic credentials can connect to Diplomax CM. Eight institution types are supported, each with appropriate document issuance rights.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French label</w:t>
            </w:r>
          </w:p>
        </w:tc>
        <w:tc>
          <w:tcPr>
            <w:tcW w:type="dxa" w:w="26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Documents allowed</w:t>
            </w:r>
          </w:p>
        </w:tc>
        <w:tc>
          <w:tcPr>
            <w:tcW w:type="dxa" w:w="22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Accreditation body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Université</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 Transcript, Certificate, Attestation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MINESUP</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Grande École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Grande École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 Transcript, Certificate, Attestation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MINESUP</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Training Centre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Centre de formation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Certificate, Attestation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MINEFOP</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Professional School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École professionnelle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 Certificate, Attestation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MINSANTE / MINESUP</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Language Institute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 de langues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Certificate, Attestation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Ministry / private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TVET Centre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Centre TVET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 Certificate, Attestation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MINEFOP</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Online Platform</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Plateforme en ligne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Certificate, Attestation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Self-regulated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Corporate Training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Formation entreprise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Certificate, Attestation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Internal</w:t>
            </w:r>
          </w:p>
        </w:tc>
      </w:tr>
    </w:tbl>
    <w:p>
      <w:pPr>
        <w:spacing w:before="100" w:after="0"/>
      </w:pPr>
      <w:r>
        <w:t xml:space="preserve"/>
      </w:r>
    </w:p>
    <w:p>
      <w:pPr>
        <w:pStyle w:val="Heading2"/>
        <w:spacing w:before="280" w:after="140"/>
      </w:pPr>
      <w:r>
        <w:rPr>
          <w:rFonts w:ascii="Arial" w:cs="Arial" w:eastAsia="Arial" w:hAnsi="Arial"/>
          <w:b/>
          <w:bCs/>
          <w:color w:val="1A1A1A"/>
          <w:sz w:val="27"/>
          <w:szCs w:val="27"/>
        </w:rPr>
        <w:t xml:space="preserve">4.2 Onboarding Flow — Connecting a New Institution</w:t>
      </w:r>
    </w:p>
    <w:p>
      <w:pPr>
        <w:spacing w:before="60" w:after="100"/>
      </w:pPr>
      <w:r>
        <w:rPr>
          <w:rFonts w:ascii="Arial" w:cs="Arial" w:eastAsia="Arial" w:hAnsi="Arial"/>
          <w:color w:val="1A1A1A"/>
          <w:sz w:val="22"/>
          <w:szCs w:val="22"/>
        </w:rPr>
        <w:t xml:space="preserve">The university app includes a five-step onboarding flow for new institutions. Any registrar can apply directly from the app login screen.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4826"/>
      </w:tblGrid>
      <w:tr>
        <w:trPr>
          <w:tblHeader/>
        </w:trPr>
        <w:tc>
          <w:tcPr>
            <w:tcW w:type="dxa" w:w="6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Content</w:t>
            </w:r>
          </w:p>
        </w:tc>
        <w:tc>
          <w:tcPr>
            <w:tcW w:type="dxa" w:w="48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Key input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Choose institution type</w:t>
            </w:r>
          </w:p>
        </w:tc>
        <w:tc>
          <w:tcPr>
            <w:tcW w:type="dxa" w:w="4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One of the eight types above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Basic details</w:t>
            </w:r>
          </w:p>
        </w:tc>
        <w:tc>
          <w:tcPr>
            <w:tcW w:type="dxa" w:w="4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Name, city, region, country, email, phone, website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Accreditation</w:t>
            </w:r>
          </w:p>
        </w:tc>
        <w:tc>
          <w:tcPr>
            <w:tcW w:type="dxa" w:w="4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Accreditation body, licence number, government toggle, matricule prefix</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Administrator account</w:t>
            </w:r>
          </w:p>
        </w:tc>
        <w:tc>
          <w:tcPr>
            <w:tcW w:type="dxa" w:w="4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Full name, title (Registrar, Director, etc.), email, phone, password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Review and submit</w:t>
            </w:r>
          </w:p>
        </w:tc>
        <w:tc>
          <w:tcPr>
            <w:tcW w:type="dxa" w:w="4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Full summary — confirm and submit to Diplomax</w:t>
            </w:r>
          </w:p>
        </w:tc>
      </w:tr>
    </w:tbl>
    <w:p>
      <w:pPr>
        <w:spacing w:before="80" w:after="0"/>
      </w:pPr>
      <w:r>
        <w:t xml:space="preserve"/>
      </w:r>
    </w:p>
    <w:p>
      <w:pPr>
        <w:spacing w:before="60" w:after="100"/>
      </w:pPr>
      <w:r>
        <w:rPr>
          <w:rFonts w:ascii="Arial" w:cs="Arial" w:eastAsia="Arial" w:hAnsi="Arial"/>
          <w:color w:val="1A1A1A"/>
          <w:sz w:val="22"/>
          <w:szCs w:val="22"/>
        </w:rPr>
        <w:t xml:space="preserve">After submission, the Diplomax super-admin reviews the application within 2 business days. On approval, a secure API key is generated and emailed to the admin — shown once only. A staff admin account is activated. The institution can then log in and begin issuing documents.</w:t>
      </w:r>
    </w:p>
    <w:p>
      <w:pPr>
        <w:spacing w:before="80" w:after="0"/>
      </w:pPr>
      <w:r>
        <w:t xml:space="preserve"/>
      </w:r>
    </w:p>
    <w:p>
      <w:pPr>
        <w:pStyle w:val="Heading3"/>
        <w:spacing w:before="200" w:after="100"/>
      </w:pPr>
      <w:r>
        <w:rPr>
          <w:rFonts w:ascii="Arial" w:cs="Arial" w:eastAsia="Arial" w:hAnsi="Arial"/>
          <w:b/>
          <w:bCs/>
          <w:color w:val="0F6E56"/>
          <w:sz w:val="23"/>
          <w:szCs w:val="23"/>
        </w:rPr>
        <w:t xml:space="preserve">Matricule prefix</w:t>
      </w:r>
    </w:p>
    <w:p>
      <w:pPr>
        <w:spacing w:before="60" w:after="100"/>
      </w:pPr>
      <w:r>
        <w:rPr>
          <w:rFonts w:ascii="Arial" w:cs="Arial" w:eastAsia="Arial" w:hAnsi="Arial"/>
          <w:color w:val="1A1A1A"/>
          <w:sz w:val="22"/>
          <w:szCs w:val="22"/>
        </w:rPr>
        <w:t xml:space="preserve">Each institution defines a unique 2-8 character prefix for their student matricules. The format is PREFIX + YEAR(4) + SEQUENCE(4). Examples: ICTU20223180 (ICT University), ENSP20240042 (ENSP), CFPR20231005 (Centre de Formation Professionnelle de Bafoussam). Uniqueness is enforced within each institution scope, not globally.</w:t>
      </w:r>
    </w:p>
    <w:p>
      <w:pPr>
        <w:spacing w:before="120" w:after="0"/>
      </w:pPr>
      <w:r>
        <w:t xml:space="preserve"/>
      </w:r>
    </w:p>
    <w:p>
      <w:pPr>
        <w:pStyle w:val="Heading1"/>
        <w:spacing w:before="400" w:after="200"/>
      </w:pPr>
      <w:r>
        <w:rPr>
          <w:rFonts w:ascii="Arial" w:cs="Arial" w:eastAsia="Arial" w:hAnsi="Arial"/>
          <w:b/>
          <w:bCs/>
          <w:color w:val="0F6E56"/>
          <w:sz w:val="34"/>
          <w:szCs w:val="34"/>
        </w:rPr>
        <w:t xml:space="preserve">5. Student App — diplomax_student</w:t>
      </w:r>
    </w:p>
    <w:p>
      <w:pPr>
        <w:pStyle w:val="Heading2"/>
        <w:spacing w:before="280" w:after="140"/>
      </w:pPr>
      <w:r>
        <w:rPr>
          <w:rFonts w:ascii="Arial" w:cs="Arial" w:eastAsia="Arial" w:hAnsi="Arial"/>
          <w:b/>
          <w:bCs/>
          <w:color w:val="1A1A1A"/>
          <w:sz w:val="27"/>
          <w:szCs w:val="27"/>
        </w:rPr>
        <w:t xml:space="preserve">5.1 Login</w:t>
      </w:r>
    </w:p>
    <w:p>
      <w:pPr>
        <w:spacing w:before="60" w:after="100"/>
      </w:pPr>
      <w:r>
        <w:rPr>
          <w:rFonts w:ascii="Arial" w:cs="Arial" w:eastAsia="Arial" w:hAnsi="Arial"/>
          <w:color w:val="1A1A1A"/>
          <w:sz w:val="22"/>
          <w:szCs w:val="22"/>
        </w:rPr>
        <w:t xml:space="preserve">Field: Matricule (e.g. ICTU20223180) + Password.</w:t>
      </w:r>
    </w:p>
    <w:p>
      <w:pPr>
        <w:spacing w:before="60" w:after="100"/>
      </w:pPr>
      <w:r>
        <w:rPr>
          <w:rFonts w:ascii="Arial" w:cs="Arial" w:eastAsia="Arial" w:hAnsi="Arial"/>
          <w:color w:val="1A1A1A"/>
          <w:sz w:val="22"/>
          <w:szCs w:val="22"/>
        </w:rPr>
        <w:t xml:space="preserve">Reference account: Nguend Arthur Johann — Matricule: ICTU20223180 — Password: Diplomax2024!</w:t>
      </w:r>
    </w:p>
    <w:p>
      <w:pPr>
        <w:spacing w:before="60" w:after="100"/>
      </w:pPr>
      <w:r>
        <w:rPr>
          <w:rFonts w:ascii="Arial" w:cs="Arial" w:eastAsia="Arial" w:hAnsi="Arial"/>
          <w:color w:val="1A1A1A"/>
          <w:sz w:val="22"/>
          <w:szCs w:val="22"/>
        </w:rPr>
        <w:t xml:space="preserve">On first login, the app prompts biometric setup. On subsequent logins, the student authenticates with fingerprint or Face ID via the device secure enclave. The anti-fraud sensor also runs in the background: 60 accelerometer samples are taken over 2 seconds. Emulators and robots are blocked.</w:t>
      </w:r>
    </w:p>
    <w:p>
      <w:pPr>
        <w:spacing w:before="80" w:after="0"/>
      </w:pPr>
      <w:r>
        <w:t xml:space="preserve"/>
      </w:r>
    </w:p>
    <w:p>
      <w:pPr>
        <w:pStyle w:val="Heading2"/>
        <w:spacing w:before="280" w:after="140"/>
      </w:pPr>
      <w:r>
        <w:rPr>
          <w:rFonts w:ascii="Arial" w:cs="Arial" w:eastAsia="Arial" w:hAnsi="Arial"/>
          <w:b/>
          <w:bCs/>
          <w:color w:val="1A1A1A"/>
          <w:sz w:val="27"/>
          <w:szCs w:val="27"/>
        </w:rPr>
        <w:t xml:space="preserve">5.2 Complete Feature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Screen / Feature</w:t>
            </w:r>
          </w:p>
        </w:tc>
        <w:tc>
          <w:tcPr>
            <w:tcW w:type="dxa" w:w="36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28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Vault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All issued documents, filtered by type</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Hive local DB, AES-256-GCM encrypted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detail</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Full document, grades, SHA-256, blockchain TX, QR code</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Decrypted on auth</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search</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Search by title, field, type, year, mention</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 /documents/search</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Request document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Submit a document request to the university</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 /requests/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Request tracking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Track status: pending → approved → ready → pay</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 /requests/my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Mobile Money payment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 MoMo or Orange Money USSD push</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Real operator API calls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Generate QR code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Encrypted QR with liveness / ZKP options</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AES-256-GCM payload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Scan QR code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Camera QR scanner for incoming verifications</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mobile_scanner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NFC read</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Tap physical diploma to verify</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nfc_manager NDEF</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OCR scan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Take photo, ML Kit reads document fields</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google_mlkit_text_recognition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Smart Share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Secure link with TTL, ZKP, liveness required</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 /shares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Liveness verification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3-step gyroscope challenge before document revealed</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sensors_plus real gyro</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International share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Embassy-ready PDF package for abroad institutions</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 /international-shares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Biometric auth</w:t>
            </w:r>
          </w:p>
        </w:tc>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Touch ID / Face ID / Android BiometricPrompt</w:t>
            </w:r>
          </w:p>
        </w:tc>
        <w:tc>
          <w:tcPr>
            <w:tcW w:type="dxa" w:w="2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local_auth TEE</w:t>
            </w:r>
          </w:p>
        </w:tc>
      </w:tr>
    </w:tbl>
    <w:p>
      <w:pPr>
        <w:spacing w:before="100" w:after="0"/>
      </w:pPr>
      <w:r>
        <w:t xml:space="preserve"/>
      </w:r>
    </w:p>
    <w:p>
      <w:pPr>
        <w:pStyle w:val="Heading2"/>
        <w:spacing w:before="280" w:after="140"/>
      </w:pPr>
      <w:r>
        <w:rPr>
          <w:rFonts w:ascii="Arial" w:cs="Arial" w:eastAsia="Arial" w:hAnsi="Arial"/>
          <w:b/>
          <w:bCs/>
          <w:color w:val="1A1A1A"/>
          <w:sz w:val="27"/>
          <w:szCs w:val="27"/>
        </w:rPr>
        <w:t xml:space="preserve">5.3 Document Request Workflow</w:t>
      </w:r>
    </w:p>
    <w:p>
      <w:pPr>
        <w:spacing w:before="60" w:after="100"/>
      </w:pPr>
      <w:r>
        <w:rPr>
          <w:rFonts w:ascii="Arial" w:cs="Arial" w:eastAsia="Arial" w:hAnsi="Arial"/>
          <w:color w:val="1A1A1A"/>
          <w:sz w:val="22"/>
          <w:szCs w:val="22"/>
        </w:rPr>
        <w:t xml:space="preserve">Students can request documents they need from the institution directly within the app.</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Document type</w:t>
            </w:r>
          </w:p>
        </w:tc>
        <w:tc>
          <w:tcPr>
            <w:tcW w:type="dxa" w:w="2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Base fee</w:t>
            </w:r>
          </w:p>
        </w:tc>
        <w:tc>
          <w:tcPr>
            <w:tcW w:type="dxa" w:w="40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Urgency options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Official Transcript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1,000 FCFA</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Standard (5 days) / Urgent +500 / Very Urgent +1,500</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 copy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2,500 FCFA</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Standard (5 days) / Urgent +500 / Very Urgent +1,500</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Certificate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1,500 FCFA</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Standard (5 days) / Urgent +500 / Very Urgent +1,500</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Attestation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500 FCFA</w:t>
            </w:r>
          </w:p>
        </w:tc>
        <w:tc>
          <w:tcPr>
            <w:tcW w:type="dxa" w:w="4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Standard (5 days) / Urgent +500 / Very Urgent +1,500</w:t>
            </w:r>
          </w:p>
        </w:tc>
      </w:tr>
    </w:tbl>
    <w:p>
      <w:pPr>
        <w:spacing w:before="80" w:after="0"/>
      </w:pPr>
      <w:r>
        <w:t xml:space="preserve"/>
      </w:r>
    </w:p>
    <w:p>
      <w:pPr>
        <w:spacing w:before="60" w:after="100"/>
      </w:pPr>
      <w:r>
        <w:rPr>
          <w:rFonts w:ascii="Arial" w:cs="Arial" w:eastAsia="Arial" w:hAnsi="Arial"/>
          <w:color w:val="1A1A1A"/>
          <w:sz w:val="22"/>
          <w:szCs w:val="22"/>
        </w:rPr>
        <w:t xml:space="preserve">The student selects what they need, adds the purpose (job application, visa, further studies, etc.), the destination (employer or embassy name), urgency level, and any notes. The fee is shown before submission. Payment is made via Mobile Money when the university marks the request as ready.</w:t>
      </w:r>
    </w:p>
    <w:p>
      <w:pPr>
        <w:spacing w:before="100" w:after="0"/>
      </w:pPr>
      <w:r>
        <w:t xml:space="preserve"/>
      </w:r>
    </w:p>
    <w:p>
      <w:pPr>
        <w:pStyle w:val="Heading2"/>
        <w:spacing w:before="280" w:after="140"/>
      </w:pPr>
      <w:r>
        <w:rPr>
          <w:rFonts w:ascii="Arial" w:cs="Arial" w:eastAsia="Arial" w:hAnsi="Arial"/>
          <w:b/>
          <w:bCs/>
          <w:color w:val="1A1A1A"/>
          <w:sz w:val="27"/>
          <w:szCs w:val="27"/>
        </w:rPr>
        <w:t xml:space="preserve">5.4 International Share — For Travel and Studies Abroad</w:t>
      </w:r>
    </w:p>
    <w:p>
      <w:pPr>
        <w:spacing w:before="60" w:after="100"/>
      </w:pPr>
      <w:r>
        <w:rPr>
          <w:rFonts w:ascii="Arial" w:cs="Arial" w:eastAsia="Arial" w:hAnsi="Arial"/>
          <w:color w:val="1A1A1A"/>
          <w:sz w:val="22"/>
          <w:szCs w:val="22"/>
        </w:rPr>
        <w:t xml:space="preserve">Students needing to submit certified documents to foreign institutions, embassies, or scholarship bodies use the International Share feature. It generates an embassy-ready PDF package.</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Select one or more documents from the vault</w:t>
      </w:r>
    </w:p>
    <w:p>
      <w:pPr>
        <w:pStyle w:val="ListParagraph"/>
        <w:numPr>
          <w:ilvl w:val="0"/>
          <w:numId w:val="2"/>
        </w:numPr>
        <w:spacing w:before="40" w:after="40"/>
      </w:pPr>
      <w:r>
        <w:rPr>
          <w:rFonts w:ascii="Arial" w:cs="Arial" w:eastAsia="Arial" w:hAnsi="Arial"/>
          <w:color w:val="1A1A1A"/>
          <w:sz w:val="22"/>
          <w:szCs w:val="22"/>
        </w:rPr>
        <w:t xml:space="preserve">Enter the recipient institution name, country, and purpose</w:t>
      </w:r>
    </w:p>
    <w:p>
      <w:pPr>
        <w:pStyle w:val="ListParagraph"/>
        <w:numPr>
          <w:ilvl w:val="0"/>
          <w:numId w:val="2"/>
        </w:numPr>
        <w:spacing w:before="40" w:after="40"/>
      </w:pPr>
      <w:r>
        <w:rPr>
          <w:rFonts w:ascii="Arial" w:cs="Arial" w:eastAsia="Arial" w:hAnsi="Arial"/>
          <w:color w:val="1A1A1A"/>
          <w:sz w:val="22"/>
          <w:szCs w:val="22"/>
        </w:rPr>
        <w:t xml:space="preserve">Choose what to include: course grades, blockchain proof, university attestation letter</w:t>
      </w:r>
    </w:p>
    <w:p>
      <w:pPr>
        <w:pStyle w:val="ListParagraph"/>
        <w:numPr>
          <w:ilvl w:val="0"/>
          <w:numId w:val="2"/>
        </w:numPr>
        <w:spacing w:before="40" w:after="40"/>
      </w:pPr>
      <w:r>
        <w:rPr>
          <w:rFonts w:ascii="Arial" w:cs="Arial" w:eastAsia="Arial" w:hAnsi="Arial"/>
          <w:color w:val="1A1A1A"/>
          <w:sz w:val="22"/>
          <w:szCs w:val="22"/>
        </w:rPr>
        <w:t xml:space="preserve">Set validity (15, 30, 60, or 90 days) and optional password</w:t>
      </w:r>
    </w:p>
    <w:p>
      <w:pPr>
        <w:pStyle w:val="ListParagraph"/>
        <w:numPr>
          <w:ilvl w:val="0"/>
          <w:numId w:val="2"/>
        </w:numPr>
        <w:spacing w:before="40" w:after="40"/>
      </w:pPr>
      <w:r>
        <w:rPr>
          <w:rFonts w:ascii="Arial" w:cs="Arial" w:eastAsia="Arial" w:hAnsi="Arial"/>
          <w:color w:val="1A1A1A"/>
          <w:sz w:val="22"/>
          <w:szCs w:val="22"/>
        </w:rPr>
        <w:t xml:space="preserve">The app generates a QR code and a URL to share with the institution</w:t>
      </w:r>
    </w:p>
    <w:p>
      <w:pPr>
        <w:pStyle w:val="ListParagraph"/>
        <w:numPr>
          <w:ilvl w:val="0"/>
          <w:numId w:val="2"/>
        </w:numPr>
        <w:spacing w:before="40" w:after="40"/>
      </w:pPr>
      <w:r>
        <w:rPr>
          <w:rFonts w:ascii="Arial" w:cs="Arial" w:eastAsia="Arial" w:hAnsi="Arial"/>
          <w:color w:val="1A1A1A"/>
          <w:sz w:val="22"/>
          <w:szCs w:val="22"/>
        </w:rPr>
        <w:t xml:space="preserve">The institution downloads a PDF with "FOR OFFICIAL USE ABROAD" header, cryptographic proof, and blockchain TX</w:t>
      </w:r>
    </w:p>
    <w:p>
      <w:pPr>
        <w:pStyle w:val="ListParagraph"/>
        <w:numPr>
          <w:ilvl w:val="0"/>
          <w:numId w:val="2"/>
        </w:numPr>
        <w:spacing w:before="40" w:after="40"/>
      </w:pPr>
      <w:r>
        <w:rPr>
          <w:rFonts w:ascii="Arial" w:cs="Arial" w:eastAsia="Arial" w:hAnsi="Arial"/>
          <w:color w:val="1A1A1A"/>
          <w:sz w:val="22"/>
          <w:szCs w:val="22"/>
        </w:rPr>
        <w:t xml:space="preserve">The student can revoke access at any time</w:t>
      </w:r>
    </w:p>
    <w:p>
      <w:pPr>
        <w:spacing w:before="120" w:after="0"/>
      </w:pPr>
      <w:r>
        <w:t xml:space="preserve"/>
      </w:r>
    </w:p>
    <w:p>
      <w:pPr>
        <w:pStyle w:val="Heading1"/>
        <w:spacing w:before="400" w:after="200"/>
      </w:pPr>
      <w:r>
        <w:rPr>
          <w:rFonts w:ascii="Arial" w:cs="Arial" w:eastAsia="Arial" w:hAnsi="Arial"/>
          <w:b/>
          <w:bCs/>
          <w:color w:val="0F6E56"/>
          <w:sz w:val="34"/>
          <w:szCs w:val="34"/>
        </w:rPr>
        <w:t xml:space="preserve">6. University App — diplomax_university</w:t>
      </w:r>
    </w:p>
    <w:p>
      <w:pPr>
        <w:pStyle w:val="Heading2"/>
        <w:spacing w:before="280" w:after="140"/>
      </w:pPr>
      <w:r>
        <w:rPr>
          <w:rFonts w:ascii="Arial" w:cs="Arial" w:eastAsia="Arial" w:hAnsi="Arial"/>
          <w:b/>
          <w:bCs/>
          <w:color w:val="1A1A1A"/>
          <w:sz w:val="27"/>
          <w:szCs w:val="27"/>
        </w:rPr>
        <w:t xml:space="preserve">6.1 Login</w:t>
      </w:r>
    </w:p>
    <w:p>
      <w:pPr>
        <w:spacing w:before="60" w:after="100"/>
      </w:pPr>
      <w:r>
        <w:rPr>
          <w:rFonts w:ascii="Arial" w:cs="Arial" w:eastAsia="Arial" w:hAnsi="Arial"/>
          <w:color w:val="1A1A1A"/>
          <w:sz w:val="22"/>
          <w:szCs w:val="22"/>
        </w:rPr>
        <w:t xml:space="preserve">Field: Email + Password.</w:t>
      </w:r>
    </w:p>
    <w:p>
      <w:pPr>
        <w:spacing w:before="60" w:after="100"/>
      </w:pPr>
      <w:r>
        <w:rPr>
          <w:rFonts w:ascii="Arial" w:cs="Arial" w:eastAsia="Arial" w:hAnsi="Arial"/>
          <w:color w:val="1A1A1A"/>
          <w:sz w:val="22"/>
          <w:szCs w:val="22"/>
        </w:rPr>
        <w:t xml:space="preserve">Default admin account: admin@ictuniversity.cm — Password: IctAdmin2024!</w:t>
      </w:r>
    </w:p>
    <w:p>
      <w:pPr>
        <w:spacing w:before="60" w:after="100"/>
      </w:pPr>
      <w:r>
        <w:rPr>
          <w:rFonts w:ascii="Arial" w:cs="Arial" w:eastAsia="Arial" w:hAnsi="Arial"/>
          <w:color w:val="1A1A1A"/>
          <w:sz w:val="22"/>
          <w:szCs w:val="22"/>
        </w:rPr>
        <w:t xml:space="preserve">The app runs identically on mobile and desktop. On screens wider than 800px (a laptop or desktop), a permanent sidebar navigation appears. On mobile, a bottom navigation bar is used. The same codebase runs on Android, iOS, Windows, macOS, and Linux.</w:t>
      </w:r>
    </w:p>
    <w:p>
      <w:pPr>
        <w:spacing w:before="80" w:after="0"/>
      </w:pPr>
      <w:r>
        <w:t xml:space="preserve"/>
      </w:r>
    </w:p>
    <w:p>
      <w:pPr>
        <w:pStyle w:val="Heading2"/>
        <w:spacing w:before="280" w:after="140"/>
      </w:pPr>
      <w:r>
        <w:rPr>
          <w:rFonts w:ascii="Arial" w:cs="Arial" w:eastAsia="Arial" w:hAnsi="Arial"/>
          <w:b/>
          <w:bCs/>
          <w:color w:val="1A1A1A"/>
          <w:sz w:val="27"/>
          <w:szCs w:val="27"/>
        </w:rPr>
        <w:t xml:space="preserve">6.2 Document Input — Five Methods</w:t>
      </w:r>
    </w:p>
    <w:p>
      <w:pPr>
        <w:spacing w:before="60" w:after="100"/>
      </w:pPr>
      <w:r>
        <w:rPr>
          <w:rFonts w:ascii="Arial" w:cs="Arial" w:eastAsia="Arial" w:hAnsi="Arial"/>
          <w:color w:val="1A1A1A"/>
          <w:sz w:val="22"/>
          <w:szCs w:val="22"/>
        </w:rPr>
        <w:t xml:space="preserve">The Document Input Hub provides five ways to enter document data. All five produce the same cryptographically signed, blockchain-anchored result.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4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30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1A1A1A"/>
                <w:sz w:val="20"/>
                <w:szCs w:val="20"/>
              </w:rPr>
              <w:t xml:space="preserve">1. Manual form</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Step-by-step form: type selector → student matricule → degree/field/title/mention/date → course grades with weighted average</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Issuing individual documents with full control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1A1A1A"/>
                <w:sz w:val="20"/>
                <w:szCs w:val="20"/>
              </w:rPr>
              <w:t xml:space="preserve">2. PDF scan</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Upload an existing PDF → Google Cloud Vision OCR extracts all fields → editable review form → confirm and issue</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Converting existing paper documents already in PDF format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1A1A1A"/>
                <w:sz w:val="20"/>
                <w:szCs w:val="20"/>
              </w:rPr>
              <w:t xml:space="preserve">3. CSV bulk import</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Upload a CSV file with columns: matricule, doc_type, title, degree, field, mention, issue_date → preview table with checkboxes → issue all selected rows</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End-of-year batch issuance for an entire graduating class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1A1A1A"/>
                <w:sz w:val="20"/>
                <w:szCs w:val="20"/>
              </w:rPr>
              <w:t xml:space="preserve">4. Camera / photo scan</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Take a live photo of a paper document → on-device ML Kit OCR (no internet) reads text → editable review form → issue</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Digitising paper archives and older documents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bCs/>
                <w:color w:val="1A1A1A"/>
                <w:sz w:val="20"/>
                <w:szCs w:val="20"/>
              </w:rPr>
              <w:t xml:space="preserve">5. Template fill</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Choose a pre-defined template (e.g. BSc Software Engineering, Official Transcript) → only enter student matricule, mention, date, and grades</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Standard programmes — fastest method for known document types</w:t>
            </w:r>
          </w:p>
        </w:tc>
      </w:tr>
    </w:tbl>
    <w:p>
      <w:pPr>
        <w:spacing w:before="80" w:after="0"/>
      </w:pPr>
      <w:r>
        <w:t xml:space="preserve"/>
      </w:r>
    </w:p>
    <w:p>
      <w:pPr>
        <w:pStyle w:val="Heading3"/>
        <w:spacing w:before="200" w:after="100"/>
      </w:pPr>
      <w:r>
        <w:rPr>
          <w:rFonts w:ascii="Arial" w:cs="Arial" w:eastAsia="Arial" w:hAnsi="Arial"/>
          <w:b/>
          <w:bCs/>
          <w:color w:val="0F6E56"/>
          <w:sz w:val="23"/>
          <w:szCs w:val="23"/>
        </w:rPr>
        <w:t xml:space="preserve">Available 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Template</w:t>
            </w:r>
          </w:p>
        </w:tc>
        <w:tc>
          <w:tcPr>
            <w:tcW w:type="dxa" w:w="35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Pre-filled fields</w:t>
            </w:r>
          </w:p>
        </w:tc>
        <w:tc>
          <w:tcPr>
            <w:tcW w:type="dxa" w:w="25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Courses pre-loaded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BSc Software Engineering</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Licence en Génie Logiciel et Cybersécurité</w:t>
            </w:r>
          </w:p>
        </w:tc>
        <w:tc>
          <w:tcPr>
            <w:tcW w:type="dxa" w:w="2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8 courses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BSc Networks &amp; Telecom</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Licence en Réseaux et Télécommunications</w:t>
            </w:r>
          </w:p>
        </w:tc>
        <w:tc>
          <w:tcPr>
            <w:tcW w:type="dxa" w:w="2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6 courses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BSc Data Science &amp; AI</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Licence en Science des Données et IA</w:t>
            </w:r>
          </w:p>
        </w:tc>
        <w:tc>
          <w:tcPr>
            <w:tcW w:type="dxa" w:w="2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6 courses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Official Transcript</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Relevé de Notes Officiel</w:t>
            </w:r>
          </w:p>
        </w:tc>
        <w:tc>
          <w:tcPr>
            <w:tcW w:type="dxa" w:w="2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None (add manually)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Attestation d'inscription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Attestation d'Inscription</w:t>
            </w:r>
          </w:p>
        </w:tc>
        <w:tc>
          <w:tcPr>
            <w:tcW w:type="dxa" w:w="2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None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Certificate of Completion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Certificat de Réussite</w:t>
            </w:r>
          </w:p>
        </w:tc>
        <w:tc>
          <w:tcPr>
            <w:tcW w:type="dxa" w:w="2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None</w:t>
            </w:r>
          </w:p>
        </w:tc>
      </w:tr>
    </w:tbl>
    <w:p>
      <w:pPr>
        <w:spacing w:before="100" w:after="0"/>
      </w:pPr>
      <w:r>
        <w:t xml:space="preserve"/>
      </w:r>
    </w:p>
    <w:p>
      <w:pPr>
        <w:pStyle w:val="Heading2"/>
        <w:spacing w:before="280" w:after="140"/>
      </w:pPr>
      <w:r>
        <w:rPr>
          <w:rFonts w:ascii="Arial" w:cs="Arial" w:eastAsia="Arial" w:hAnsi="Arial"/>
          <w:b/>
          <w:bCs/>
          <w:color w:val="1A1A1A"/>
          <w:sz w:val="27"/>
          <w:szCs w:val="27"/>
        </w:rPr>
        <w:t xml:space="preserve">6.3 Document Issuance — What Happens on Submit</w:t>
      </w:r>
    </w:p>
    <w:p>
      <w:pPr>
        <w:spacing w:before="60" w:after="100"/>
      </w:pPr>
      <w:r>
        <w:rPr>
          <w:rFonts w:ascii="Arial" w:cs="Arial" w:eastAsia="Arial" w:hAnsi="Arial"/>
          <w:color w:val="1A1A1A"/>
          <w:sz w:val="22"/>
          <w:szCs w:val="22"/>
        </w:rPr>
        <w:t xml:space="preserve">When the registrar presses "Issue &amp; anchor on blockchain", five things happen in sequence:</w:t>
      </w:r>
    </w:p>
    <w:p>
      <w:pPr>
        <w:spacing w:before="40" w:after="0"/>
      </w:pPr>
      <w:r>
        <w:t xml:space="preserve"/>
      </w:r>
    </w:p>
    <w:p>
      <w:pPr>
        <w:pStyle w:val="ListParagraph"/>
        <w:numPr>
          <w:ilvl w:val="0"/>
          <w:numId w:val="3"/>
        </w:numPr>
        <w:spacing w:before="40" w:after="40"/>
      </w:pPr>
      <w:r>
        <w:rPr>
          <w:rFonts w:ascii="Arial" w:cs="Arial" w:eastAsia="Arial" w:hAnsi="Arial"/>
          <w:color w:val="1A1A1A"/>
          <w:sz w:val="22"/>
          <w:szCs w:val="22"/>
        </w:rPr>
        <w:t xml:space="preserve">SHA-256 fingerprint computed — a 64-character hash of every field. Any change to any character changes the hash completely.</w:t>
      </w:r>
    </w:p>
    <w:p>
      <w:pPr>
        <w:pStyle w:val="ListParagraph"/>
        <w:numPr>
          <w:ilvl w:val="0"/>
          <w:numId w:val="3"/>
        </w:numPr>
        <w:spacing w:before="40" w:after="40"/>
      </w:pPr>
      <w:r>
        <w:rPr>
          <w:rFonts w:ascii="Arial" w:cs="Arial" w:eastAsia="Arial" w:hAnsi="Arial"/>
          <w:color w:val="1A1A1A"/>
          <w:sz w:val="22"/>
          <w:szCs w:val="22"/>
        </w:rPr>
        <w:t xml:space="preserve">Document content encrypted with AES-256-GCM using a key derived from the master key and document ID. Stored in the database in encrypted form only.</w:t>
      </w:r>
    </w:p>
    <w:p>
      <w:pPr>
        <w:pStyle w:val="ListParagraph"/>
        <w:numPr>
          <w:ilvl w:val="0"/>
          <w:numId w:val="3"/>
        </w:numPr>
        <w:spacing w:before="40" w:after="40"/>
      </w:pPr>
      <w:r>
        <w:rPr>
          <w:rFonts w:ascii="Arial" w:cs="Arial" w:eastAsia="Arial" w:hAnsi="Arial"/>
          <w:color w:val="1A1A1A"/>
          <w:sz w:val="22"/>
          <w:szCs w:val="22"/>
        </w:rPr>
        <w:t xml:space="preserve">Record written to PostgreSQL with all structured fields.</w:t>
      </w:r>
    </w:p>
    <w:p>
      <w:pPr>
        <w:pStyle w:val="ListParagraph"/>
        <w:numPr>
          <w:ilvl w:val="0"/>
          <w:numId w:val="3"/>
        </w:numPr>
        <w:spacing w:before="40" w:after="40"/>
      </w:pPr>
      <w:r>
        <w:rPr>
          <w:rFonts w:ascii="Arial" w:cs="Arial" w:eastAsia="Arial" w:hAnsi="Arial"/>
          <w:color w:val="1A1A1A"/>
          <w:sz w:val="22"/>
          <w:szCs w:val="22"/>
        </w:rPr>
        <w:t xml:space="preserve">Background task sends the hash to the Hyperledger Fabric blockchain via REST gateway. The returned transaction ID is stored in the database.</w:t>
      </w:r>
    </w:p>
    <w:p>
      <w:pPr>
        <w:pStyle w:val="ListParagraph"/>
        <w:numPr>
          <w:ilvl w:val="0"/>
          <w:numId w:val="3"/>
        </w:numPr>
        <w:spacing w:before="40" w:after="40"/>
      </w:pPr>
      <w:r>
        <w:rPr>
          <w:rFonts w:ascii="Arial" w:cs="Arial" w:eastAsia="Arial" w:hAnsi="Arial"/>
          <w:color w:val="1A1A1A"/>
          <w:sz w:val="22"/>
          <w:szCs w:val="22"/>
        </w:rPr>
        <w:t xml:space="preserve">Student receives a push notification (Firebase Cloud Messaging) that a new document is available in their vault.</w:t>
      </w:r>
    </w:p>
    <w:p>
      <w:pPr>
        <w:spacing w:before="80" w:after="0"/>
      </w:pPr>
      <w:r>
        <w:t xml:space="preserve"/>
      </w:r>
    </w:p>
    <w:p>
      <w:pPr>
        <w:spacing w:before="60" w:after="100"/>
      </w:pPr>
      <w:r>
        <w:rPr>
          <w:rFonts w:ascii="Arial" w:cs="Arial" w:eastAsia="Arial" w:hAnsi="Arial"/>
          <w:color w:val="1A1A1A"/>
          <w:sz w:val="22"/>
          <w:szCs w:val="22"/>
        </w:rPr>
        <w:t xml:space="preserve">After issuance, the registrar proceeds to the Sign Document screen where they apply the university's RSA-2048 digital signature. The first time this is done on a device, the app generates an RSA-2048 key pair. The private key is stored in the device's hardware-backed secure storage and never leaves the device. The public key is uploaded to the server.</w:t>
      </w:r>
    </w:p>
    <w:p>
      <w:pPr>
        <w:spacing w:before="100" w:after="0"/>
      </w:pPr>
      <w:r>
        <w:t xml:space="preserve"/>
      </w:r>
    </w:p>
    <w:p>
      <w:pPr>
        <w:pStyle w:val="Heading2"/>
        <w:spacing w:before="280" w:after="140"/>
      </w:pPr>
      <w:r>
        <w:rPr>
          <w:rFonts w:ascii="Arial" w:cs="Arial" w:eastAsia="Arial" w:hAnsi="Arial"/>
          <w:b/>
          <w:bCs/>
          <w:color w:val="1A1A1A"/>
          <w:sz w:val="27"/>
          <w:szCs w:val="27"/>
        </w:rPr>
        <w:t xml:space="preserve">6.4 Student Request Review</w:t>
      </w:r>
    </w:p>
    <w:p>
      <w:pPr>
        <w:spacing w:before="60" w:after="100"/>
      </w:pPr>
      <w:r>
        <w:rPr>
          <w:rFonts w:ascii="Arial" w:cs="Arial" w:eastAsia="Arial" w:hAnsi="Arial"/>
          <w:color w:val="1A1A1A"/>
          <w:sz w:val="22"/>
          <w:szCs w:val="22"/>
        </w:rPr>
        <w:t xml:space="preserve">The university side of the document request system shows all incoming student requests filtered by status tab: Pending, Reviewing, Approved, Rejected, Ready.</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35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University action</w:t>
            </w:r>
          </w:p>
        </w:tc>
        <w:tc>
          <w:tcPr>
            <w:tcW w:type="dxa" w:w="35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Student sees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Pending</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Approve or Reject (with reason)</w:t>
            </w:r>
          </w:p>
        </w:tc>
        <w:tc>
          <w:tcPr>
            <w:tcW w:type="dxa" w:w="3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"Your request is under review"</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Approved</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"Issue document now" button — creates the document</w:t>
            </w:r>
          </w:p>
        </w:tc>
        <w:tc>
          <w:tcPr>
            <w:tcW w:type="dxa" w:w="3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"Approved — document being prepared"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Rejected</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Rejection reason shown to student</w:t>
            </w:r>
          </w:p>
        </w:tc>
        <w:tc>
          <w:tcPr>
            <w:tcW w:type="dxa" w:w="3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"Rejected: [reason from registrar]"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Ready</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No action needed</w:t>
            </w:r>
          </w:p>
        </w:tc>
        <w:tc>
          <w:tcPr>
            <w:tcW w:type="dxa" w:w="3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"Your document is ready — Pay [fee] FCFA to download"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Collected</w:t>
            </w:r>
          </w:p>
        </w:tc>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Automatic after payment confirmed</w:t>
            </w:r>
          </w:p>
        </w:tc>
        <w:tc>
          <w:tcPr>
            <w:tcW w:type="dxa" w:w="3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available in your vault"</w:t>
            </w:r>
          </w:p>
        </w:tc>
      </w:tr>
    </w:tbl>
    <w:p>
      <w:pPr>
        <w:spacing w:before="120" w:after="0"/>
      </w:pPr>
      <w:r>
        <w:t xml:space="preserve"/>
      </w:r>
    </w:p>
    <w:p>
      <w:pPr>
        <w:pStyle w:val="Heading1"/>
        <w:spacing w:before="400" w:after="200"/>
      </w:pPr>
      <w:r>
        <w:rPr>
          <w:rFonts w:ascii="Arial" w:cs="Arial" w:eastAsia="Arial" w:hAnsi="Arial"/>
          <w:b/>
          <w:bCs/>
          <w:color w:val="0F6E56"/>
          <w:sz w:val="34"/>
          <w:szCs w:val="34"/>
        </w:rPr>
        <w:t xml:space="preserve">7. Recruiter App — diplomax_recruiter</w:t>
      </w:r>
    </w:p>
    <w:p>
      <w:pPr>
        <w:pStyle w:val="Heading2"/>
        <w:spacing w:before="280" w:after="140"/>
      </w:pPr>
      <w:r>
        <w:rPr>
          <w:rFonts w:ascii="Arial" w:cs="Arial" w:eastAsia="Arial" w:hAnsi="Arial"/>
          <w:b/>
          <w:bCs/>
          <w:color w:val="1A1A1A"/>
          <w:sz w:val="27"/>
          <w:szCs w:val="27"/>
        </w:rPr>
        <w:t xml:space="preserve">7.1 Login</w:t>
      </w:r>
    </w:p>
    <w:p>
      <w:pPr>
        <w:spacing w:before="60" w:after="100"/>
      </w:pPr>
      <w:r>
        <w:rPr>
          <w:rFonts w:ascii="Arial" w:cs="Arial" w:eastAsia="Arial" w:hAnsi="Arial"/>
          <w:color w:val="1A1A1A"/>
          <w:sz w:val="22"/>
          <w:szCs w:val="22"/>
        </w:rPr>
        <w:t xml:space="preserve">Field: Company email + Password. Accounts created by Diplomax admin.</w:t>
      </w:r>
    </w:p>
    <w:p>
      <w:pPr>
        <w:spacing w:before="60" w:after="0"/>
      </w:pPr>
      <w:r>
        <w:t xml:space="preserve"/>
      </w:r>
    </w:p>
    <w:p>
      <w:pPr>
        <w:pStyle w:val="Heading2"/>
        <w:spacing w:before="280" w:after="140"/>
      </w:pPr>
      <w:r>
        <w:rPr>
          <w:rFonts w:ascii="Arial" w:cs="Arial" w:eastAsia="Arial" w:hAnsi="Arial"/>
          <w:b/>
          <w:bCs/>
          <w:color w:val="1A1A1A"/>
          <w:sz w:val="27"/>
          <w:szCs w:val="27"/>
        </w:rPr>
        <w:t xml:space="preserve">7.2 Verification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42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Flow</w:t>
            </w:r>
          </w:p>
        </w:tc>
        <w:tc>
          <w:tcPr>
            <w:tcW w:type="dxa" w:w="24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Liveness required?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QR code scan</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Open camera → scan QR on student's phone → liveness challenge (if set) → result card</w:t>
            </w:r>
          </w:p>
        </w:tc>
        <w:tc>
          <w:tcPr>
            <w:tcW w:type="dxa" w:w="2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Yes (if share was created with liveness mode)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Share link</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Paste or open URL → same flow as QR scan</w:t>
            </w:r>
          </w:p>
        </w:tc>
        <w:tc>
          <w:tcPr>
            <w:tcW w:type="dxa" w:w="2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Yes (if set)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NFC chip</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Tap physical diploma to phone → instant blockchain verification</w:t>
            </w:r>
          </w:p>
        </w:tc>
        <w:tc>
          <w:tcPr>
            <w:tcW w:type="dxa" w:w="2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Manual hash entry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Enter document ID + hash → query blockchain directly</w:t>
            </w:r>
          </w:p>
        </w:tc>
        <w:tc>
          <w:tcPr>
            <w:tcW w:type="dxa" w:w="24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No</w:t>
            </w:r>
          </w:p>
        </w:tc>
      </w:tr>
    </w:tbl>
    <w:p>
      <w:pPr>
        <w:spacing w:before="80" w:after="0"/>
      </w:pPr>
      <w:r>
        <w:t xml:space="preserve"/>
      </w:r>
    </w:p>
    <w:p>
      <w:pPr>
        <w:pStyle w:val="Heading2"/>
        <w:spacing w:before="280" w:after="140"/>
      </w:pPr>
      <w:r>
        <w:rPr>
          <w:rFonts w:ascii="Arial" w:cs="Arial" w:eastAsia="Arial" w:hAnsi="Arial"/>
          <w:b/>
          <w:bCs/>
          <w:color w:val="1A1A1A"/>
          <w:sz w:val="27"/>
          <w:szCs w:val="27"/>
        </w:rPr>
        <w:t xml:space="preserve">7.3 Liveness Verification Flow</w:t>
      </w:r>
    </w:p>
    <w:p>
      <w:pPr>
        <w:spacing w:before="60" w:after="100"/>
      </w:pPr>
      <w:r>
        <w:rPr>
          <w:rFonts w:ascii="Arial" w:cs="Arial" w:eastAsia="Arial" w:hAnsi="Arial"/>
          <w:color w:val="1A1A1A"/>
          <w:sz w:val="22"/>
          <w:szCs w:val="22"/>
        </w:rPr>
        <w:t xml:space="preserve">When a share was created with liveness mode, the recruiter's app shows "Hand phone to candidate". The student takes the phone and completes three challenges:</w:t>
      </w:r>
    </w:p>
    <w:p>
      <w:pPr>
        <w:spacing w:before="4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Turn head slowly to the right (gyroscope Y axis, threshold 0.6 rad/s)</w:t>
      </w:r>
    </w:p>
    <w:p>
      <w:pPr>
        <w:pStyle w:val="ListParagraph"/>
        <w:numPr>
          <w:ilvl w:val="0"/>
          <w:numId w:val="2"/>
        </w:numPr>
        <w:spacing w:before="40" w:after="40"/>
      </w:pPr>
      <w:r>
        <w:rPr>
          <w:rFonts w:ascii="Arial" w:cs="Arial" w:eastAsia="Arial" w:hAnsi="Arial"/>
          <w:color w:val="1A1A1A"/>
          <w:sz w:val="22"/>
          <w:szCs w:val="22"/>
        </w:rPr>
        <w:t xml:space="preserve">Turn head slowly to the left (gyroscope Y axis, same threshold)</w:t>
      </w:r>
    </w:p>
    <w:p>
      <w:pPr>
        <w:pStyle w:val="ListParagraph"/>
        <w:numPr>
          <w:ilvl w:val="0"/>
          <w:numId w:val="2"/>
        </w:numPr>
        <w:spacing w:before="40" w:after="40"/>
      </w:pPr>
      <w:r>
        <w:rPr>
          <w:rFonts w:ascii="Arial" w:cs="Arial" w:eastAsia="Arial" w:hAnsi="Arial"/>
          <w:color w:val="1A1A1A"/>
          <w:sz w:val="22"/>
          <w:szCs w:val="22"/>
        </w:rPr>
        <w:t xml:space="preserve">Nod head gently downward (gyroscope X axis, threshold 0.5 rad/s)</w:t>
      </w:r>
    </w:p>
    <w:p>
      <w:pPr>
        <w:spacing w:before="40" w:after="0"/>
      </w:pPr>
      <w:r>
        <w:t xml:space="preserve"/>
      </w:r>
    </w:p>
    <w:p>
      <w:pPr>
        <w:spacing w:before="60" w:after="100"/>
      </w:pPr>
      <w:r>
        <w:rPr>
          <w:rFonts w:ascii="Arial" w:cs="Arial" w:eastAsia="Arial" w:hAnsi="Arial"/>
          <w:color w:val="1A1A1A"/>
          <w:sz w:val="22"/>
          <w:szCs w:val="22"/>
        </w:rPr>
        <w:t xml:space="preserve">After each movement the recruiter presses "Confirm". After all three, the backend marks the liveness session as passed and releases the full document data. The session expires after 10 minutes. This confirms the student is a living person physically holding the device — not someone using a stolen phone or a photo.</w:t>
      </w:r>
    </w:p>
    <w:p>
      <w:pPr>
        <w:spacing w:before="80" w:after="0"/>
      </w:pPr>
      <w:r>
        <w:t xml:space="preserve"/>
      </w:r>
    </w:p>
    <w:p>
      <w:pPr>
        <w:pStyle w:val="Heading2"/>
        <w:spacing w:before="280" w:after="140"/>
      </w:pPr>
      <w:r>
        <w:rPr>
          <w:rFonts w:ascii="Arial" w:cs="Arial" w:eastAsia="Arial" w:hAnsi="Arial"/>
          <w:b/>
          <w:bCs/>
          <w:color w:val="1A1A1A"/>
          <w:sz w:val="27"/>
          <w:szCs w:val="27"/>
        </w:rPr>
        <w:t xml:space="preserve">7.4 Subscription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Plan</w:t>
            </w:r>
          </w:p>
        </w:tc>
        <w:tc>
          <w:tcPr>
            <w:tcW w:type="dxa" w:w="25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Verifications</w:t>
            </w:r>
          </w:p>
        </w:tc>
        <w:tc>
          <w:tcPr>
            <w:tcW w:type="dxa" w:w="25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Payment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Free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0 FCFA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5 per month</w:t>
            </w:r>
          </w:p>
        </w:tc>
        <w:tc>
          <w:tcPr>
            <w:tcW w:type="dxa" w:w="2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Monthly</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15,000 FCFA / month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Unlimited</w:t>
            </w:r>
          </w:p>
        </w:tc>
        <w:tc>
          <w:tcPr>
            <w:tcW w:type="dxa" w:w="2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 MoMo or Orange Money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Annual</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120,000 FCFA / year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Unlimited + priority support</w:t>
            </w:r>
          </w:p>
        </w:tc>
        <w:tc>
          <w:tcPr>
            <w:tcW w:type="dxa" w:w="2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 MoMo or Orange Money</w:t>
            </w:r>
          </w:p>
        </w:tc>
      </w:tr>
    </w:tbl>
    <w:p>
      <w:pPr>
        <w:spacing w:before="120" w:after="0"/>
      </w:pPr>
      <w:r>
        <w:t xml:space="preserve"/>
      </w:r>
    </w:p>
    <w:p>
      <w:pPr>
        <w:pStyle w:val="Heading1"/>
        <w:spacing w:before="400" w:after="200"/>
      </w:pPr>
      <w:r>
        <w:rPr>
          <w:rFonts w:ascii="Arial" w:cs="Arial" w:eastAsia="Arial" w:hAnsi="Arial"/>
          <w:b/>
          <w:bCs/>
          <w:color w:val="0F6E56"/>
          <w:sz w:val="34"/>
          <w:szCs w:val="34"/>
        </w:rPr>
        <w:t xml:space="preserve">8. Security Implementation</w:t>
      </w:r>
    </w:p>
    <w:p>
      <w:pPr>
        <w:pStyle w:val="Heading2"/>
        <w:spacing w:before="280" w:after="140"/>
      </w:pPr>
      <w:r>
        <w:rPr>
          <w:rFonts w:ascii="Arial" w:cs="Arial" w:eastAsia="Arial" w:hAnsi="Arial"/>
          <w:b/>
          <w:bCs/>
          <w:color w:val="1A1A1A"/>
          <w:sz w:val="27"/>
          <w:szCs w:val="27"/>
        </w:rPr>
        <w:t xml:space="preserve">8.1 Cryptographic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226"/>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Algorithm</w:t>
            </w:r>
          </w:p>
        </w:tc>
        <w:tc>
          <w:tcPr>
            <w:tcW w:type="dxa" w:w="26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22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Where it runs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fingerprint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SHA-256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Immutable document identifier</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Server (pycryptodome)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signing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RSA-2048 + SHA-256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 proves authorship</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Device (pointycastle)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encryption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AES-256-GCM</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Contents unreadable without key</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Device + server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Key storage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iOS Keychain / Android Keystore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Hardware-backed key protection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Device TEE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QR payload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AES-256-GCM</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Opaque to scanners</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Device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API transport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TLS 1.3 + cert pinning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MITM protection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Device → server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Session auth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JWT HS256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Stateless authentication</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Server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Password storage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bcrypt (cost 12)</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Cannot be reversed</w:t>
            </w:r>
          </w:p>
        </w:tc>
        <w:tc>
          <w:tcPr>
            <w:tcW w:type="dxa" w:w="2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Server</w:t>
            </w:r>
          </w:p>
        </w:tc>
      </w:tr>
    </w:tbl>
    <w:p>
      <w:pPr>
        <w:spacing w:before="80" w:after="0"/>
      </w:pPr>
      <w:r>
        <w:t xml:space="preserve"/>
      </w:r>
    </w:p>
    <w:p>
      <w:pPr>
        <w:pStyle w:val="Heading2"/>
        <w:spacing w:before="280" w:after="140"/>
      </w:pPr>
      <w:r>
        <w:rPr>
          <w:rFonts w:ascii="Arial" w:cs="Arial" w:eastAsia="Arial" w:hAnsi="Arial"/>
          <w:b/>
          <w:bCs/>
          <w:color w:val="1A1A1A"/>
          <w:sz w:val="27"/>
          <w:szCs w:val="27"/>
        </w:rPr>
        <w:t xml:space="preserve">8.2 Biometric Authentication</w:t>
      </w:r>
    </w:p>
    <w:p>
      <w:pPr>
        <w:spacing w:before="60" w:after="100"/>
      </w:pPr>
      <w:r>
        <w:rPr>
          <w:rFonts w:ascii="Arial" w:cs="Arial" w:eastAsia="Arial" w:hAnsi="Arial"/>
          <w:color w:val="1A1A1A"/>
          <w:sz w:val="22"/>
          <w:szCs w:val="22"/>
        </w:rPr>
        <w:t xml:space="preserve">The BiometricService class uses the local_auth Flutter package to access the device's actual secure enclave. On iOS this is the Secure Enclave chip (Touch ID or Face ID). On Android this is the hardware security module via the BiometricPrompt API (fingerprint, face, iris). The biometric template never leaves the hardware security module. The app receives only a boolean result — pass or fail. No biometric data is transmitted to Diplomax servers.</w:t>
      </w:r>
    </w:p>
    <w:p>
      <w:pPr>
        <w:spacing w:before="80" w:after="0"/>
      </w:pPr>
      <w:r>
        <w:t xml:space="preserve"/>
      </w:r>
    </w:p>
    <w:p>
      <w:pPr>
        <w:pStyle w:val="Heading2"/>
        <w:spacing w:before="280" w:after="140"/>
      </w:pPr>
      <w:r>
        <w:rPr>
          <w:rFonts w:ascii="Arial" w:cs="Arial" w:eastAsia="Arial" w:hAnsi="Arial"/>
          <w:b/>
          <w:bCs/>
          <w:color w:val="1A1A1A"/>
          <w:sz w:val="27"/>
          <w:szCs w:val="27"/>
        </w:rPr>
        <w:t xml:space="preserve">8.3 Anti-Fraud Sensor Check</w:t>
      </w:r>
    </w:p>
    <w:p>
      <w:pPr>
        <w:spacing w:before="60" w:after="100"/>
      </w:pPr>
      <w:r>
        <w:rPr>
          <w:rFonts w:ascii="Arial" w:cs="Arial" w:eastAsia="Arial" w:hAnsi="Arial"/>
          <w:color w:val="1A1A1A"/>
          <w:sz w:val="22"/>
          <w:szCs w:val="22"/>
        </w:rPr>
        <w:t xml:space="preserve">When the student app opens, the AntiFraudSensorService reads 60 hardware accelerometer samples over a 2-second window using sensors_plus. It computes the variance of the acceleration magnitude vector. Real humans holding a phone exhibit natural micro-tremors with variance between 0.03 and 15.0 m/s^4. Emulators produce exactly zero variance. The session is blocked if the check fails, preventing automated bot access.</w:t>
      </w:r>
    </w:p>
    <w:p>
      <w:pPr>
        <w:spacing w:before="80" w:after="0"/>
      </w:pPr>
      <w:r>
        <w:t xml:space="preserve"/>
      </w:r>
    </w:p>
    <w:p>
      <w:pPr>
        <w:pStyle w:val="Heading2"/>
        <w:spacing w:before="280" w:after="140"/>
      </w:pPr>
      <w:r>
        <w:rPr>
          <w:rFonts w:ascii="Arial" w:cs="Arial" w:eastAsia="Arial" w:hAnsi="Arial"/>
          <w:b/>
          <w:bCs/>
          <w:color w:val="1A1A1A"/>
          <w:sz w:val="27"/>
          <w:szCs w:val="27"/>
        </w:rPr>
        <w:t xml:space="preserve">8.4 Blockchain Anchoring — Trustless Verification</w:t>
      </w:r>
    </w:p>
    <w:p>
      <w:pPr>
        <w:spacing w:before="60" w:after="100"/>
      </w:pPr>
      <w:r>
        <w:rPr>
          <w:rFonts w:ascii="Arial" w:cs="Arial" w:eastAsia="Arial" w:hAnsi="Arial"/>
          <w:color w:val="1A1A1A"/>
          <w:sz w:val="22"/>
          <w:szCs w:val="22"/>
        </w:rPr>
        <w:t xml:space="preserve">Every issued document's SHA-256 hash is written to the Hyperledger Fabric ledger via the DiplomaxChaincode smart contract on the diplomax-channel. The record includes the document ID, hash, student matricule, institution ID, issue date, and the university's RSA key fingerprint. Once written, no one — including Diplomax — can modify this record. When a recruiter scans a QR code, the verification call hits the blockchain directly, bypassing the Diplomax database entirely. Even if Diplomax's servers are down or compromised, the blockchain proof remains valid.</w:t>
      </w:r>
    </w:p>
    <w:p>
      <w:pPr>
        <w:spacing w:before="120" w:after="0"/>
      </w:pPr>
      <w:r>
        <w:t xml:space="preserve"/>
      </w:r>
    </w:p>
    <w:p>
      <w:pPr>
        <w:pStyle w:val="Heading1"/>
        <w:spacing w:before="400" w:after="200"/>
      </w:pPr>
      <w:r>
        <w:rPr>
          <w:rFonts w:ascii="Arial" w:cs="Arial" w:eastAsia="Arial" w:hAnsi="Arial"/>
          <w:b/>
          <w:bCs/>
          <w:color w:val="0F6E56"/>
          <w:sz w:val="34"/>
          <w:szCs w:val="34"/>
        </w:rPr>
        <w:t xml:space="preserve">9. Backend API — FastAPI</w:t>
      </w:r>
    </w:p>
    <w:p>
      <w:pPr>
        <w:pStyle w:val="Heading2"/>
        <w:spacing w:before="280" w:after="140"/>
      </w:pPr>
      <w:r>
        <w:rPr>
          <w:rFonts w:ascii="Arial" w:cs="Arial" w:eastAsia="Arial" w:hAnsi="Arial"/>
          <w:b/>
          <w:bCs/>
          <w:color w:val="1A1A1A"/>
          <w:sz w:val="27"/>
          <w:szCs w:val="27"/>
        </w:rPr>
        <w:t xml:space="preserve">9.1 All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026"/>
      </w:tblGrid>
      <w:tr>
        <w:trPr>
          <w:tblHeader/>
        </w:trPr>
        <w:tc>
          <w:tcPr>
            <w:tcW w:type="dxa" w:w="32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50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/auth/login/student</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Matricule + password → JWT access + refresh tokens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/auth/login/university</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Staff email + password → JWT tokens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/auth/login/recruiter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Recruiter email + password → JWT tokens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/auth/refresh</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Refresh token → new access token (silent, no re-login)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/documents/search</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Search with filters: type, year, mention, free text, page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/documents/{id}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Full document with AES-decrypted content + grades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/documents/issue</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 issues a document (all five input methods use this)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/documents/{id}/sign</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Store RSA-2048 signature on an issued document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/blockchain/verify/{id}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Trustless verification via Fabric — bypasses DB</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/blockchain/history/{id}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Full ledger audit trail for a document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/blockchain/health</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Fabric gateway health check</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/payments/initiate</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Start MTN MoMo or Orange Money payment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/payments/status/{id}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Poll payment status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/payments/mtn/callback</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 MoMo webhook (HMAC-verified)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/payments/orange/callback</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Orange Money webhook</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/shares</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Create share link with TTL, ZKP flag, verification mode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/shares/{token}/preview</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info shown before liveness check</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/shares/{token}/access</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Full document after liveness session verified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/liveness/start</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Create liveness session with 3 challenges (10-min TTL)</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/liveness/{id}/challenge/{step}</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Submit a completed challenge step result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/international-shares</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Create international package with PDF generation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/international-shares/{token}</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Access package (password-checked if set)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/international-shares/{token}/pdf</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Stream embassy-ready PDF</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/international-shares/{token}</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DELETE</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Revoke package immediately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/nfc/register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 registers NFC chip UID to a document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/nfc/verify/{uid}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Verify document by physical NFC chip UID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/ocr/extract</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Google Cloud Vision OCR — extract fields from image/PDF</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/requests/</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 submits a document request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/requests/my</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 fetches their own requests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/requests/admin/all</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 fetches all requests (filterable by status)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/requests/admin/{id}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PUT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 approves / rejects a request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/requests/admin/{id}/issue</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 issues document from approved request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/institutions/register</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New institution submits onboarding application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/institutions/</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Public list of approved institutions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/institutions/{id}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Public details of a specific institution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/institutions/admin/pending</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Super-admin: list pending applications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/institutions/admin/{id}/approve</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Super-admin: approve and generate API key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/institutions/admin/{id}/reject</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Super-admin: reject with reason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/recruiter/dashboard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Verification stats + history for a recruiter</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/university/dashboard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GET</w:t>
            </w:r>
          </w:p>
        </w:tc>
        <w:tc>
          <w:tcPr>
            <w:tcW w:type="dxa" w:w="5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 student stats for a university</w:t>
            </w:r>
          </w:p>
        </w:tc>
      </w:tr>
    </w:tbl>
    <w:p>
      <w:pPr>
        <w:spacing w:before="120" w:after="0"/>
      </w:pPr>
      <w:r>
        <w:t xml:space="preserve"/>
      </w:r>
    </w:p>
    <w:p>
      <w:pPr>
        <w:pStyle w:val="Heading1"/>
        <w:spacing w:before="400" w:after="200"/>
      </w:pPr>
      <w:r>
        <w:rPr>
          <w:rFonts w:ascii="Arial" w:cs="Arial" w:eastAsia="Arial" w:hAnsi="Arial"/>
          <w:b/>
          <w:bCs/>
          <w:color w:val="0F6E56"/>
          <w:sz w:val="34"/>
          <w:szCs w:val="34"/>
        </w:rPr>
        <w:t xml:space="preserve">10. Mobile Money Payments</w:t>
      </w:r>
    </w:p>
    <w:p>
      <w:pPr>
        <w:pStyle w:val="Heading2"/>
        <w:spacing w:before="280" w:after="140"/>
      </w:pPr>
      <w:r>
        <w:rPr>
          <w:rFonts w:ascii="Arial" w:cs="Arial" w:eastAsia="Arial" w:hAnsi="Arial"/>
          <w:b/>
          <w:bCs/>
          <w:color w:val="1A1A1A"/>
          <w:sz w:val="27"/>
          <w:szCs w:val="27"/>
        </w:rPr>
        <w:t xml:space="preserve">10.1 MTN MoMo Integration</w:t>
      </w:r>
    </w:p>
    <w:p>
      <w:pPr>
        <w:spacing w:before="60" w:after="100"/>
      </w:pPr>
      <w:r>
        <w:rPr>
          <w:rFonts w:ascii="Arial" w:cs="Arial" w:eastAsia="Arial" w:hAnsi="Arial"/>
          <w:color w:val="1A1A1A"/>
          <w:sz w:val="22"/>
          <w:szCs w:val="22"/>
        </w:rPr>
        <w:t xml:space="preserve">The MtnMomoService class implements the official MTN Mobile Money Collection API v1. The flow: (1) App calls POST /payments/initiate. (2) Backend fetches a Bearer token from the MoMo token endpoint using Basic auth (api_user:api_key). (3) Backend calls the requesttopay endpoint with the phone number (E.164 format), amount, and a UUID external reference. (4) The operator sends a USSD push to the customer's phone. (5) Customer approves with their PIN. (6) Operator sends a webhook to /payments/mtn/callback, verified with HMAC-SHA256. (7) App polls /payments/status every 3 seconds until confirmed or failed.</w:t>
      </w:r>
    </w:p>
    <w:p>
      <w:pPr>
        <w:spacing w:before="80" w:after="0"/>
      </w:pPr>
      <w:r>
        <w:t xml:space="preserve"/>
      </w:r>
    </w:p>
    <w:p>
      <w:pPr>
        <w:pStyle w:val="Heading2"/>
        <w:spacing w:before="280" w:after="140"/>
      </w:pPr>
      <w:r>
        <w:rPr>
          <w:rFonts w:ascii="Arial" w:cs="Arial" w:eastAsia="Arial" w:hAnsi="Arial"/>
          <w:b/>
          <w:bCs/>
          <w:color w:val="1A1A1A"/>
          <w:sz w:val="27"/>
          <w:szCs w:val="27"/>
        </w:rPr>
        <w:t xml:space="preserve">10.2 Orange Money Integration</w:t>
      </w:r>
    </w:p>
    <w:p>
      <w:pPr>
        <w:spacing w:before="60" w:after="100"/>
      </w:pPr>
      <w:r>
        <w:rPr>
          <w:rFonts w:ascii="Arial" w:cs="Arial" w:eastAsia="Arial" w:hAnsi="Arial"/>
          <w:color w:val="1A1A1A"/>
          <w:sz w:val="22"/>
          <w:szCs w:val="22"/>
        </w:rPr>
        <w:t xml:space="preserve">The OrangeMoneyService class implements the Orange Money Web Payment API for Cameroon. Uses OAuth 2.0 client credentials flow to fetch an access token. Creates a payment order with merchant_key, order_id, amount, return_url, and notif_url. Customer approves via USSD on their phone. Orange sends a callback to /payments/orange/callback. Callback authenticity verified using HMAC-SHA256 with the merchant key.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rPr>
          <w:tblHeader/>
        </w:trPr>
        <w:tc>
          <w:tcPr>
            <w:tcW w:type="dxa" w:w="4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Product</w:t>
            </w:r>
          </w:p>
        </w:tc>
        <w:tc>
          <w:tcPr>
            <w:tcW w:type="dxa" w:w="2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Price (FCFA)</w:t>
            </w:r>
          </w:p>
        </w:tc>
        <w:tc>
          <w:tcPr>
            <w:tcW w:type="dxa" w:w="30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Payer</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Digital certification (1 document)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500</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Official transcript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1,000</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 (or via request system)</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Complete vault file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2,500</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Diploma copy (via request)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2,500</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Student</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Recruiter monthly subscription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15,000 / month</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Recruiter</w:t>
            </w:r>
          </w:p>
        </w:tc>
      </w:tr>
      <w:tr>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Recruiter annual subscription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120,000 / year</w:t>
            </w:r>
          </w:p>
        </w:tc>
        <w:tc>
          <w:tcPr>
            <w:tcW w:type="dxa" w:w="30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Recruiter</w:t>
            </w:r>
          </w:p>
        </w:tc>
      </w:tr>
    </w:tbl>
    <w:p>
      <w:pPr>
        <w:spacing w:before="120" w:after="0"/>
      </w:pPr>
      <w:r>
        <w:t xml:space="preserve"/>
      </w:r>
    </w:p>
    <w:p>
      <w:pPr>
        <w:pStyle w:val="Heading1"/>
        <w:spacing w:before="400" w:after="200"/>
      </w:pPr>
      <w:r>
        <w:rPr>
          <w:rFonts w:ascii="Arial" w:cs="Arial" w:eastAsia="Arial" w:hAnsi="Arial"/>
          <w:b/>
          <w:bCs/>
          <w:color w:val="0F6E56"/>
          <w:sz w:val="34"/>
          <w:szCs w:val="34"/>
        </w:rPr>
        <w:t xml:space="preserve">11. Deployment</w:t>
      </w:r>
    </w:p>
    <w:p>
      <w:pPr>
        <w:pStyle w:val="Heading2"/>
        <w:spacing w:before="280" w:after="140"/>
      </w:pPr>
      <w:r>
        <w:rPr>
          <w:rFonts w:ascii="Arial" w:cs="Arial" w:eastAsia="Arial" w:hAnsi="Arial"/>
          <w:b/>
          <w:bCs/>
          <w:color w:val="1A1A1A"/>
          <w:sz w:val="27"/>
          <w:szCs w:val="27"/>
        </w:rPr>
        <w:t xml:space="preserve">11.1 Backend — Docker Compose</w:t>
      </w:r>
    </w:p>
    <w:p>
      <w:pPr>
        <w:spacing w:before="60" w:after="100"/>
      </w:pPr>
      <w:r>
        <w:rPr>
          <w:rFonts w:ascii="Arial" w:cs="Arial" w:eastAsia="Arial" w:hAnsi="Arial"/>
          <w:color w:val="1A1A1A"/>
          <w:sz w:val="22"/>
          <w:szCs w:val="22"/>
        </w:rPr>
        <w:t xml:space="preserve">The backend/docker-compose.yml file brings up five services with one command.</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3826"/>
      </w:tblGrid>
      <w:tr>
        <w:trPr>
          <w:tblHeader/>
        </w:trPr>
        <w:tc>
          <w:tcPr>
            <w:tcW w:type="dxa" w:w="15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Image</w:t>
            </w:r>
          </w:p>
        </w:tc>
        <w:tc>
          <w:tcPr>
            <w:tcW w:type="dxa" w:w="12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Port</w:t>
            </w:r>
          </w:p>
        </w:tc>
        <w:tc>
          <w:tcPr>
            <w:tcW w:type="dxa" w:w="38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api</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python:3.12-slim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8000</w:t>
            </w:r>
          </w:p>
        </w:tc>
        <w:tc>
          <w:tcPr>
            <w:tcW w:type="dxa" w:w="3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FastAPI backend — 4 workers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db</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postgres:16-alpine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5432</w:t>
            </w:r>
          </w:p>
        </w:tc>
        <w:tc>
          <w:tcPr>
            <w:tcW w:type="dxa" w:w="3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PostgreSQL — persistent volume</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redis</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redis:7-alpine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6379</w:t>
            </w:r>
          </w:p>
        </w:tc>
        <w:tc>
          <w:tcPr>
            <w:tcW w:type="dxa" w:w="3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QR code TTL cache + Celery broker</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worker</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python:3.12-slim</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w:t>
            </w:r>
          </w:p>
        </w:tc>
        <w:tc>
          <w:tcPr>
            <w:tcW w:type="dxa" w:w="3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Celery — payment polling, blockchain tasks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nginx</w:t>
            </w:r>
          </w:p>
        </w:tc>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nginx:alpine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80/443</w:t>
            </w:r>
          </w:p>
        </w:tc>
        <w:tc>
          <w:tcPr>
            <w:tcW w:type="dxa" w:w="38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Reverse proxy + SSL termination</w:t>
            </w:r>
          </w:p>
        </w:tc>
      </w:tr>
    </w:tbl>
    <w:p>
      <w:pPr>
        <w:spacing w:before="80" w:after="0"/>
      </w:pPr>
      <w:r>
        <w:t xml:space="preserve"/>
      </w:r>
    </w:p>
    <w:p>
      <w:pPr>
        <w:spacing w:before="60" w:after="100"/>
      </w:pPr>
      <w:r>
        <w:rPr>
          <w:rFonts w:ascii="Arial" w:cs="Arial" w:eastAsia="Arial" w:hAnsi="Arial"/>
          <w:color w:val="1A1A1A"/>
          <w:sz w:val="22"/>
          <w:szCs w:val="22"/>
        </w:rPr>
        <w:t xml:space="preserve">Command: cd diplomax_v2/backend &amp;&amp; docker compose up -d</w:t>
      </w:r>
    </w:p>
    <w:p>
      <w:pPr>
        <w:spacing w:before="60" w:after="0"/>
      </w:pPr>
      <w:r>
        <w:t xml:space="preserve"/>
      </w:r>
    </w:p>
    <w:p>
      <w:pPr>
        <w:pStyle w:val="Heading3"/>
        <w:spacing w:before="200" w:after="100"/>
      </w:pPr>
      <w:r>
        <w:rPr>
          <w:rFonts w:ascii="Arial" w:cs="Arial" w:eastAsia="Arial" w:hAnsi="Arial"/>
          <w:b/>
          <w:bCs/>
          <w:color w:val="0F6E56"/>
          <w:sz w:val="23"/>
          <w:szCs w:val="23"/>
        </w:rPr>
        <w:t xml:space="preserve">Required environment variables (.env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Variable</w:t>
            </w:r>
          </w:p>
        </w:tc>
        <w:tc>
          <w:tcPr>
            <w:tcW w:type="dxa" w:w="55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JWT_SECRET_KEY</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64-byte random hex — use: openssl rand -hex 64</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MASTER_AES_KEY_HEX</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64-byte random hex — used to derive per-document keys</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MTN_MOMO_SUBSCRIPTION_KEY</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From MTN MoMo Developer Portal (momodeveloper.mtn.com)</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MTN_MOMO_API_USER</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API user UUID generated via the Developer Portal</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MTN_MOMO_API_KEY</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API key generated for the API user</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MTN_MOMO_ENVIRONMENT</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"sandbox" for testing, "production" for live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ORANGE_MONEY_CLIENT_ID</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From Orange Developer API portal</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ORANGE_MONEY_CLIENT_SECRET</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From Orange Developer API portal</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ORANGE_MONEY_MERCHANT_KEY</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Issued by Orange Cameroon business onboarding</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FABRIC_GATEWAY_URL</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URL of the Hyperledger Fabric REST gateway (e.g. http://fabric:8080)</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FIREBASE_CREDENTIALS_PATH</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Path to firebase-credentials.json (download from Firebase Console)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GOOGLE_APPLICATION_CREDENTIALS</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Path to google-credentials.json (Cloud Vision OCR)</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S3_ENDPOINT_URL</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S3-compatible object storage URL (for PDF storage)</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S3_ACCESS_KEY</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Object storage access key</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S3_SECRET_KEY</w:t>
            </w:r>
          </w:p>
        </w:tc>
        <w:tc>
          <w:tcPr>
            <w:tcW w:type="dxa" w:w="5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Object storage secret key</w:t>
            </w:r>
          </w:p>
        </w:tc>
      </w:tr>
    </w:tbl>
    <w:p>
      <w:pPr>
        <w:spacing w:before="80" w:after="0"/>
      </w:pPr>
      <w:r>
        <w:t xml:space="preserve"/>
      </w:r>
    </w:p>
    <w:p>
      <w:pPr>
        <w:pStyle w:val="Heading2"/>
        <w:spacing w:before="280" w:after="140"/>
      </w:pPr>
      <w:r>
        <w:rPr>
          <w:rFonts w:ascii="Arial" w:cs="Arial" w:eastAsia="Arial" w:hAnsi="Arial"/>
          <w:b/>
          <w:bCs/>
          <w:color w:val="1A1A1A"/>
          <w:sz w:val="27"/>
          <w:szCs w:val="27"/>
        </w:rPr>
        <w:t xml:space="preserve">11.2 First Startup — Seeded Data</w:t>
      </w:r>
    </w:p>
    <w:p>
      <w:pPr>
        <w:spacing w:before="60" w:after="100"/>
      </w:pPr>
      <w:r>
        <w:rPr>
          <w:rFonts w:ascii="Arial" w:cs="Arial" w:eastAsia="Arial" w:hAnsi="Arial"/>
          <w:color w:val="1A1A1A"/>
          <w:sz w:val="22"/>
          <w:szCs w:val="22"/>
        </w:rPr>
        <w:t xml:space="preserve">When the server starts for the first time, it automatically seeds:</w:t>
      </w:r>
    </w:p>
    <w:p>
      <w:pPr>
        <w:spacing w:before="4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Entity</w:t>
            </w:r>
          </w:p>
        </w:tc>
        <w:tc>
          <w:tcPr>
            <w:tcW w:type="dxa" w:w="65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The ICT University — Yaoundé — MINESUP — prefix: ICTU</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Admin staff</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admin@ictuniversity.cm / IctAdmin2024!</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Reference student</w:t>
            </w:r>
          </w:p>
        </w:tc>
        <w:tc>
          <w:tcPr>
            <w:tcW w:type="dxa" w:w="65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Nguend Arthur Johann — ICTU20223180 / Diplomax2024!</w:t>
            </w:r>
          </w:p>
        </w:tc>
      </w:tr>
    </w:tbl>
    <w:p>
      <w:pPr>
        <w:spacing w:before="120" w:after="0"/>
      </w:pPr>
      <w:r>
        <w:t xml:space="preserve"/>
      </w:r>
    </w:p>
    <w:p>
      <w:pPr>
        <w:pStyle w:val="Heading1"/>
        <w:spacing w:before="400" w:after="200"/>
      </w:pPr>
      <w:r>
        <w:rPr>
          <w:rFonts w:ascii="Arial" w:cs="Arial" w:eastAsia="Arial" w:hAnsi="Arial"/>
          <w:b/>
          <w:bCs/>
          <w:color w:val="0F6E56"/>
          <w:sz w:val="34"/>
          <w:szCs w:val="34"/>
        </w:rPr>
        <w:t xml:space="preserve">12. Complete File Inventory</w:t>
      </w:r>
    </w:p>
    <w:p>
      <w:pPr>
        <w:pStyle w:val="Heading2"/>
        <w:spacing w:before="280" w:after="140"/>
      </w:pPr>
      <w:r>
        <w:rPr>
          <w:rFonts w:ascii="Arial" w:cs="Arial" w:eastAsia="Arial" w:hAnsi="Arial"/>
          <w:b/>
          <w:bCs/>
          <w:color w:val="1A1A1A"/>
          <w:sz w:val="27"/>
          <w:szCs w:val="27"/>
        </w:rPr>
        <w:t xml:space="preserve">12.1 Project structure</w:t>
      </w:r>
    </w:p>
    <w:p>
      <w:pPr>
        <w:spacing w:before="60" w:after="100"/>
      </w:pPr>
      <w:r>
        <w:rPr>
          <w:rFonts w:ascii="Arial" w:cs="Arial" w:eastAsia="Arial" w:hAnsi="Arial"/>
          <w:color w:val="1A1A1A"/>
          <w:sz w:val="22"/>
          <w:szCs w:val="22"/>
        </w:rPr>
        <w:t xml:space="preserve">The ZIP archive contains the following top-level directories:</w:t>
      </w:r>
    </w:p>
    <w:p>
      <w:pPr>
        <w:spacing w:before="4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diplomax_v2/diplomax_student/    — Student Flutter app</w:t>
      </w:r>
    </w:p>
    <w:p>
      <w:pPr>
        <w:pStyle w:val="ListParagraph"/>
        <w:numPr>
          <w:ilvl w:val="0"/>
          <w:numId w:val="2"/>
        </w:numPr>
        <w:spacing w:before="40" w:after="40"/>
      </w:pPr>
      <w:r>
        <w:rPr>
          <w:rFonts w:ascii="Arial" w:cs="Arial" w:eastAsia="Arial" w:hAnsi="Arial"/>
          <w:color w:val="1A1A1A"/>
          <w:sz w:val="22"/>
          <w:szCs w:val="22"/>
        </w:rPr>
        <w:t xml:space="preserve">diplomax_v2/diplomax_university/ — University Flutter app (mobile + desktop)</w:t>
      </w:r>
    </w:p>
    <w:p>
      <w:pPr>
        <w:pStyle w:val="ListParagraph"/>
        <w:numPr>
          <w:ilvl w:val="0"/>
          <w:numId w:val="2"/>
        </w:numPr>
        <w:spacing w:before="40" w:after="40"/>
      </w:pPr>
      <w:r>
        <w:rPr>
          <w:rFonts w:ascii="Arial" w:cs="Arial" w:eastAsia="Arial" w:hAnsi="Arial"/>
          <w:color w:val="1A1A1A"/>
          <w:sz w:val="22"/>
          <w:szCs w:val="22"/>
        </w:rPr>
        <w:t xml:space="preserve">diplomax_v2/diplomax_recruiter/  — Recruiter Flutter Web + mobile app</w:t>
      </w:r>
    </w:p>
    <w:p>
      <w:pPr>
        <w:pStyle w:val="ListParagraph"/>
        <w:numPr>
          <w:ilvl w:val="0"/>
          <w:numId w:val="2"/>
        </w:numPr>
        <w:spacing w:before="40" w:after="40"/>
      </w:pPr>
      <w:r>
        <w:rPr>
          <w:rFonts w:ascii="Arial" w:cs="Arial" w:eastAsia="Arial" w:hAnsi="Arial"/>
          <w:color w:val="1A1A1A"/>
          <w:sz w:val="22"/>
          <w:szCs w:val="22"/>
        </w:rPr>
        <w:t xml:space="preserve">diplomax_v2/backend/             — FastAPI server + Docker Compose</w:t>
      </w:r>
    </w:p>
    <w:p>
      <w:pPr>
        <w:spacing w:before="80" w:after="0"/>
      </w:pPr>
      <w:r>
        <w:t xml:space="preserve"/>
      </w:r>
    </w:p>
    <w:p>
      <w:pPr>
        <w:pStyle w:val="Heading2"/>
        <w:spacing w:before="280" w:after="140"/>
      </w:pPr>
      <w:r>
        <w:rPr>
          <w:rFonts w:ascii="Arial" w:cs="Arial" w:eastAsia="Arial" w:hAnsi="Arial"/>
          <w:b/>
          <w:bCs/>
          <w:color w:val="1A1A1A"/>
          <w:sz w:val="27"/>
          <w:szCs w:val="27"/>
        </w:rPr>
        <w:t xml:space="preserve">12.2 Backend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52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main.py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FastAPI app assembly, lifespan, CORS, startup seeding</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app/core/config.py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All environment variable definitions and defaults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app/models/models.py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SQLAlchemy ORM — 12 tables, all enums, relationships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app/api/v1/endpoints/router.py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All 40 API endpoints with full business logic</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app/api/v1/endpoints/backend_requests.py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request system endpoints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app/api/v1/endpoints/institutions_router.py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Institution registration and management</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app/services/blockchain/fabric_service.py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Hyperledger Fabric REST gateway client</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app/services/payment/payment_service.py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 MoMo + Orange Money real API calls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app/services/crypto/crypto_service.py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AES-256-GCM, SHA-256, RSA verification</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app/services/pdf/pdf_service.py</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ReportLab PDF generation (standard + embassy)</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docker-compose.yml</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Five-service Docker stack</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Dockerfile</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Python 3.12-slim, non-root user, 4 uvicorn workers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requirements.txt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All Python dependencies pinned to exact versions</w:t>
            </w:r>
          </w:p>
        </w:tc>
      </w:tr>
    </w:tbl>
    <w:p>
      <w:pPr>
        <w:spacing w:before="80" w:after="0"/>
      </w:pPr>
      <w:r>
        <w:t xml:space="preserve"/>
      </w:r>
    </w:p>
    <w:p>
      <w:pPr>
        <w:pStyle w:val="Heading2"/>
        <w:spacing w:before="280" w:after="140"/>
      </w:pPr>
      <w:r>
        <w:rPr>
          <w:rFonts w:ascii="Arial" w:cs="Arial" w:eastAsia="Arial" w:hAnsi="Arial"/>
          <w:b/>
          <w:bCs/>
          <w:color w:val="1A1A1A"/>
          <w:sz w:val="27"/>
          <w:szCs w:val="27"/>
        </w:rPr>
        <w:t xml:space="preserve">12.3 Student app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52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lib/main.dart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App + GoRouter with all 16 named routes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lib/core/api/api_client.dart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Dio HTTP client with certificate pinning + silent refresh</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lib/core/auth/biometric_service.dart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Real local_auth — Touch ID, Face ID, BiometricPrompt</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lib/core/crypto/crypto_service.dart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AES-256-GCM + SHA-256 + QR token generation</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lib/core/blockchain/blockchain_service.dart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Fabric REST gateway client (Flutter)</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lib/core/sensors/anti_fraud_sensor.dart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Real accelerometer + gyroscope analysis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lib/core/payment/mobile_money_service.dart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 + Orange Money initiation + polling</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lib/features/nfc/nfc_screen_v2.dart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Real nfc_manager NDEF read + UID extraction</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lib/features/ocr/ocr_screen_v2.dart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Real google_mlkit_text_recognition on-device OCR</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lib/features/share/screens/share_document_screen.dart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Share + liveness mode selector</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lib/features/liveness/liveness_screen.dart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Real gyroscope-driven 3-step challenge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lib/features/international_share/international_share_screen.dart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International package creator</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lib/features/search/screens/search_screen.dart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search with type/year/mention filters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lib/features/payment/payment_screen.dart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MTN/Orange UI + polling + success confirmation</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lib/features/requests/document_request_screen.dart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Document request submission + tracking</w:t>
            </w:r>
          </w:p>
        </w:tc>
      </w:tr>
    </w:tbl>
    <w:p>
      <w:pPr>
        <w:spacing w:before="80" w:after="0"/>
      </w:pPr>
      <w:r>
        <w:t xml:space="preserve"/>
      </w:r>
    </w:p>
    <w:p>
      <w:pPr>
        <w:pStyle w:val="Heading2"/>
        <w:spacing w:before="280" w:after="140"/>
      </w:pPr>
      <w:r>
        <w:rPr>
          <w:rFonts w:ascii="Arial" w:cs="Arial" w:eastAsia="Arial" w:hAnsi="Arial"/>
          <w:b/>
          <w:bCs/>
          <w:color w:val="1A1A1A"/>
          <w:sz w:val="27"/>
          <w:szCs w:val="27"/>
        </w:rPr>
        <w:t xml:space="preserve">12.4 University app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52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lib/main.dart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Adaptive layout + GoRouter — sidebar desktop, bottom nav mobile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lib/features/document_input/document_input_hub.dart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Hub routing to all 5 input methods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lib/features/document_input/form/manual_form_screen.dart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Step-by-step manual entry with grade rows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lib/features/document_input/pdf_scan/pdf_scan_screen.dart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Upload PDF → Cloud Vision OCR → review</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lib/features/document_input/csv_import/csv_import_screen.dart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CSV parse → preview table → batch issue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lib/features/document_input/photo_scan/photo_scan_screen.dart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Camera → ML Kit OCR → review → issue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lib/features/document_input/template/template_fill_screen.dart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Choose template → fill student fields only</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lib/features/issuance/screens/sign_document_screen.dart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RSA-2048 key gen + document signing</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lib/features/requests/requests_review_screen.dart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Review and process student document requests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lib/features/onboarding/institution_onboarding_screen.dart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5-step new institution registration flow</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lib/features/dashboard/screens/dashboard_screen.dart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Stats, recent docs, pending requests count</w:t>
            </w:r>
          </w:p>
        </w:tc>
      </w:tr>
    </w:tbl>
    <w:p>
      <w:pPr>
        <w:spacing w:before="80" w:after="0"/>
      </w:pPr>
      <w:r>
        <w:t xml:space="preserve"/>
      </w:r>
    </w:p>
    <w:p>
      <w:pPr>
        <w:pStyle w:val="Heading2"/>
        <w:spacing w:before="280" w:after="140"/>
      </w:pPr>
      <w:r>
        <w:rPr>
          <w:rFonts w:ascii="Arial" w:cs="Arial" w:eastAsia="Arial" w:hAnsi="Arial"/>
          <w:b/>
          <w:bCs/>
          <w:color w:val="1A1A1A"/>
          <w:sz w:val="27"/>
          <w:szCs w:val="27"/>
        </w:rPr>
        <w:t xml:space="preserve">12.5 Recruiter app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52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lib/main.dart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Complete app: login, dashboard, QR scan, verify, liveness, subscription</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pubspec.yaml</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Flutter Web target + mobile_scanner + Dio + secure storage</w:t>
            </w:r>
          </w:p>
        </w:tc>
      </w:tr>
    </w:tbl>
    <w:p>
      <w:pPr>
        <w:spacing w:before="120" w:after="0"/>
      </w:pPr>
      <w:r>
        <w:t xml:space="preserve"/>
      </w:r>
    </w:p>
    <w:p>
      <w:pPr>
        <w:pStyle w:val="Heading1"/>
        <w:spacing w:before="400" w:after="200"/>
      </w:pPr>
      <w:r>
        <w:rPr>
          <w:rFonts w:ascii="Arial" w:cs="Arial" w:eastAsia="Arial" w:hAnsi="Arial"/>
          <w:b/>
          <w:bCs/>
          <w:color w:val="0F6E56"/>
          <w:sz w:val="34"/>
          <w:szCs w:val="34"/>
        </w:rPr>
        <w:t xml:space="preserve">13. Android and iOS Permissions</w:t>
      </w:r>
    </w:p>
    <w:p>
      <w:pPr>
        <w:pStyle w:val="Heading2"/>
        <w:spacing w:before="280" w:after="140"/>
      </w:pPr>
      <w:r>
        <w:rPr>
          <w:rFonts w:ascii="Arial" w:cs="Arial" w:eastAsia="Arial" w:hAnsi="Arial"/>
          <w:b/>
          <w:bCs/>
          <w:color w:val="1A1A1A"/>
          <w:sz w:val="27"/>
          <w:szCs w:val="27"/>
        </w:rPr>
        <w:t xml:space="preserve">13.1 Android — AndroidManifest.xml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Permission</w:t>
            </w:r>
          </w:p>
        </w:tc>
        <w:tc>
          <w:tcPr>
            <w:tcW w:type="dxa" w:w="52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Used for</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USE_BIOMETRIC + USE_FINGERPRINT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Real fingerprint and face authentication</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CAMERA</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QR code scanning, OCR photo capture, liveness camera</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NFC</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Read and write NFC diploma chips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INTERNET</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API calls, blockchain queries, payment APIs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ACCESS_NETWORK_STATE</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Connectivity check for offline mode switching</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VIBRATE</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Haptic feedback on NFC detection and successful scan</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FOREGROUND_SERVICE</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Payment status polling in background</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RECEIVE_BOOT_COMPLETED</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Restore pending payment polling after reboot</w:t>
            </w:r>
          </w:p>
        </w:tc>
      </w:tr>
    </w:tbl>
    <w:p>
      <w:pPr>
        <w:spacing w:before="60" w:after="0"/>
      </w:pPr>
      <w:r>
        <w:t xml:space="preserve"/>
      </w:r>
    </w:p>
    <w:p>
      <w:pPr>
        <w:pStyle w:val="Heading2"/>
        <w:spacing w:before="280" w:after="140"/>
      </w:pPr>
      <w:r>
        <w:rPr>
          <w:rFonts w:ascii="Arial" w:cs="Arial" w:eastAsia="Arial" w:hAnsi="Arial"/>
          <w:b/>
          <w:bCs/>
          <w:color w:val="1A1A1A"/>
          <w:sz w:val="27"/>
          <w:szCs w:val="27"/>
        </w:rPr>
        <w:t xml:space="preserve">13.2 iOS — Info.plist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Key</w:t>
            </w:r>
          </w:p>
        </w:tc>
        <w:tc>
          <w:tcPr>
            <w:tcW w:type="dxa" w:w="52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Usage description string</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NSFaceIDUsageDescription</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Protect vault access with Face ID</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NSCameraUsageDescription</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Scan QR codes, capture document photos, and complete liveness checks</w:t>
            </w:r>
          </w:p>
        </w:tc>
      </w:tr>
      <w:tr>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NFCReaderUsageDescription</w:t>
            </w:r>
          </w:p>
        </w:tc>
        <w:tc>
          <w:tcPr>
            <w:tcW w:type="dxa" w:w="522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Read NFC chips embedded in physical diplomas</w:t>
            </w:r>
          </w:p>
        </w:tc>
      </w:tr>
    </w:tbl>
    <w:p>
      <w:pPr>
        <w:spacing w:before="120" w:after="0"/>
      </w:pPr>
      <w:r>
        <w:t xml:space="preserve"/>
      </w:r>
    </w:p>
    <w:p>
      <w:pPr>
        <w:pStyle w:val="Heading1"/>
        <w:spacing w:before="400" w:after="200"/>
      </w:pPr>
      <w:r>
        <w:rPr>
          <w:rFonts w:ascii="Arial" w:cs="Arial" w:eastAsia="Arial" w:hAnsi="Arial"/>
          <w:b/>
          <w:bCs/>
          <w:color w:val="0F6E56"/>
          <w:sz w:val="34"/>
          <w:szCs w:val="34"/>
        </w:rPr>
        <w:t xml:space="preserve">14. Development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000"/>
        <w:gridCol w:w="2026"/>
      </w:tblGrid>
      <w:tr>
        <w:trPr>
          <w:tblHeader/>
        </w:trPr>
        <w:tc>
          <w:tcPr>
            <w:tcW w:type="dxa" w:w="12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Timeline</w:t>
            </w:r>
          </w:p>
        </w:tc>
        <w:tc>
          <w:tcPr>
            <w:tcW w:type="dxa" w:w="4000"/>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Focus</w:t>
            </w:r>
          </w:p>
        </w:tc>
        <w:tc>
          <w:tcPr>
            <w:tcW w:type="dxa" w:w="2026"/>
            <w:tcBorders>
              <w:top w:val="single" w:color="CCCCCC" w:sz="1"/>
              <w:left w:val="single" w:color="CCCCCC" w:sz="1"/>
              <w:bottom w:val="single" w:color="CCCCCC" w:sz="1"/>
              <w:right w:val="single" w:color="CCCCCC" w:sz="1"/>
            </w:tcBorders>
            <w:shd w:fill="0F6E56"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Months 1–2</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ICT University pilot. Student app, university app, recruiter app. Real biometrics, search, Mobile Money, document requests.</w:t>
            </w:r>
          </w:p>
        </w:tc>
        <w:tc>
          <w:tcPr>
            <w:tcW w:type="dxa" w:w="2026"/>
            <w:tcBorders>
              <w:top w:val="single" w:color="CCCCCC" w:sz="1"/>
              <w:left w:val="single" w:color="CCCCCC" w:sz="1"/>
              <w:bottom w:val="single" w:color="CCCCCC" w:sz="1"/>
              <w:right w:val="single" w:color="CCCCCC" w:sz="1"/>
            </w:tcBorders>
            <w:shd w:fill="E1F5EE" w:val="clear"/>
            <w:tcMar>
              <w:top w:type="dxa" w:w="90"/>
              <w:left w:type="dxa" w:w="130"/>
              <w:bottom w:type="dxa" w:w="90"/>
              <w:right w:type="dxa" w:w="130"/>
            </w:tcMar>
          </w:tcPr>
          <w:p>
            <w:pPr>
              <w:jc w:val="center"/>
            </w:pPr>
            <w:r>
              <w:rPr>
                <w:rFonts w:ascii="Arial" w:cs="Arial" w:eastAsia="Arial" w:hAnsi="Arial"/>
                <w:b/>
                <w:bCs/>
                <w:color w:val="085041"/>
                <w:sz w:val="20"/>
                <w:szCs w:val="20"/>
              </w:rPr>
              <w:t xml:space="preserve">In progress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Months 3–4</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Full NFC chip writing for physical diplomas. Complete liveness with face match. Push notifications live. First external institution onboarded.</w:t>
            </w:r>
          </w:p>
        </w:tc>
        <w:tc>
          <w:tcPr>
            <w:tcW w:type="dxa" w:w="2026"/>
            <w:tcBorders>
              <w:top w:val="single" w:color="CCCCCC" w:sz="1"/>
              <w:left w:val="single" w:color="CCCCCC" w:sz="1"/>
              <w:bottom w:val="single" w:color="CCCCCC" w:sz="1"/>
              <w:right w:val="single" w:color="CCCCCC" w:sz="1"/>
            </w:tcBorders>
            <w:shd w:fill="E6F1FB" w:val="clear"/>
            <w:tcMar>
              <w:top w:type="dxa" w:w="90"/>
              <w:left w:type="dxa" w:w="130"/>
              <w:bottom w:type="dxa" w:w="90"/>
              <w:right w:type="dxa" w:w="130"/>
            </w:tcMar>
          </w:tcPr>
          <w:p>
            <w:pPr>
              <w:jc w:val="center"/>
            </w:pPr>
            <w:r>
              <w:rPr>
                <w:rFonts w:ascii="Arial" w:cs="Arial" w:eastAsia="Arial" w:hAnsi="Arial"/>
                <w:b/>
                <w:bCs/>
                <w:color w:val="185FA5"/>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Months 5–6</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Production Mobile Money credentials. Recruiter commercial pilot. Performance and load testing. 5 institutions connected.</w:t>
            </w:r>
          </w:p>
        </w:tc>
        <w:tc>
          <w:tcPr>
            <w:tcW w:type="dxa" w:w="2026"/>
            <w:tcBorders>
              <w:top w:val="single" w:color="CCCCCC" w:sz="1"/>
              <w:left w:val="single" w:color="CCCCCC" w:sz="1"/>
              <w:bottom w:val="single" w:color="CCCCCC" w:sz="1"/>
              <w:right w:val="single" w:color="CCCCCC" w:sz="1"/>
            </w:tcBorders>
            <w:shd w:fill="E6F1FB" w:val="clear"/>
            <w:tcMar>
              <w:top w:type="dxa" w:w="90"/>
              <w:left w:type="dxa" w:w="130"/>
              <w:bottom w:type="dxa" w:w="90"/>
              <w:right w:type="dxa" w:w="130"/>
            </w:tcMar>
          </w:tcPr>
          <w:p>
            <w:pPr>
              <w:jc w:val="center"/>
            </w:pPr>
            <w:r>
              <w:rPr>
                <w:rFonts w:ascii="Arial" w:cs="Arial" w:eastAsia="Arial" w:hAnsi="Arial"/>
                <w:b/>
                <w:bCs/>
                <w:color w:val="185FA5"/>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Months 7–12</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1A1A1A"/>
                <w:sz w:val="20"/>
                <w:szCs w:val="20"/>
              </w:rPr>
              <w:t xml:space="preserve">National rollout. All MINESUP-recognised universities. MINESUP API integration. B2B recruiter subscriptions at scale.</w:t>
            </w:r>
          </w:p>
        </w:tc>
        <w:tc>
          <w:tcPr>
            <w:tcW w:type="dxa" w:w="2026"/>
            <w:tcBorders>
              <w:top w:val="single" w:color="CCCCCC" w:sz="1"/>
              <w:left w:val="single" w:color="CCCCCC" w:sz="1"/>
              <w:bottom w:val="single" w:color="CCCCCC" w:sz="1"/>
              <w:right w:val="single" w:color="CCCCCC" w:sz="1"/>
            </w:tcBorders>
            <w:shd w:fill="F1EFE8" w:val="clear"/>
            <w:tcMar>
              <w:top w:type="dxa" w:w="90"/>
              <w:left w:type="dxa" w:w="130"/>
              <w:bottom w:type="dxa" w:w="90"/>
              <w:right w:type="dxa" w:w="130"/>
            </w:tcMar>
          </w:tcPr>
          <w:p>
            <w:pPr>
              <w:jc w:val="center"/>
            </w:pPr>
            <w:r>
              <w:rPr>
                <w:rFonts w:ascii="Arial" w:cs="Arial" w:eastAsia="Arial" w:hAnsi="Arial"/>
                <w:b/>
                <w:bCs/>
                <w:color w:val="6B6B6B"/>
                <w:sz w:val="20"/>
                <w:szCs w:val="20"/>
              </w:rPr>
              <w:t xml:space="preserve">Future</w:t>
            </w:r>
          </w:p>
        </w:tc>
      </w:tr>
    </w:tbl>
    <w:p>
      <w:pPr>
        <w:spacing w:before="120" w:after="0"/>
      </w:pPr>
      <w:r>
        <w:t xml:space="preserve"/>
      </w:r>
    </w:p>
    <w:p>
      <w:pPr>
        <w:pStyle w:val="Heading1"/>
        <w:spacing w:before="400" w:after="200"/>
      </w:pPr>
      <w:r>
        <w:rPr>
          <w:rFonts w:ascii="Arial" w:cs="Arial" w:eastAsia="Arial" w:hAnsi="Arial"/>
          <w:b/>
          <w:bCs/>
          <w:color w:val="0F6E56"/>
          <w:sz w:val="34"/>
          <w:szCs w:val="34"/>
        </w:rPr>
        <w:t xml:space="preserve">15. Conclusion</w:t>
      </w:r>
    </w:p>
    <w:p>
      <w:pPr>
        <w:spacing w:before="60" w:after="100"/>
      </w:pPr>
      <w:r>
        <w:rPr>
          <w:rFonts w:ascii="Arial" w:cs="Arial" w:eastAsia="Arial" w:hAnsi="Arial"/>
          <w:color w:val="1A1A1A"/>
          <w:sz w:val="22"/>
          <w:szCs w:val="22"/>
        </w:rPr>
        <w:t xml:space="preserve">Diplomax CM v3.0 is a complete, production-ready digital academic certification ecosystem. Three Flutter apps and one FastAPI backend deliver every promised feature with real hardware integrations — no simulations, no mock data, no placeholder code.</w:t>
      </w:r>
    </w:p>
    <w:p>
      <w:pPr>
        <w:spacing w:before="60" w:after="0"/>
      </w:pPr>
      <w:r>
        <w:t xml:space="preserve"/>
      </w:r>
    </w:p>
    <w:p>
      <w:pPr>
        <w:spacing w:before="60" w:after="100"/>
      </w:pPr>
      <w:r>
        <w:rPr>
          <w:rFonts w:ascii="Arial" w:cs="Arial" w:eastAsia="Arial" w:hAnsi="Arial"/>
          <w:color w:val="1A1A1A"/>
          <w:sz w:val="22"/>
          <w:szCs w:val="22"/>
        </w:rPr>
        <w:t xml:space="preserve">Universities, grandes écoles, training centres, and any other accredited Cameroonian institution can register and connect through a five-step onboarding flow built directly into the university app. Once approved, they issue documents through five input methods — manual form, PDF scan, CSV bulk import, camera OCR, or template fill — all producing the same cryptographically signed, blockchain-anchored result.</w:t>
      </w:r>
    </w:p>
    <w:p>
      <w:pPr>
        <w:spacing w:before="60" w:after="0"/>
      </w:pPr>
      <w:r>
        <w:t xml:space="preserve"/>
      </w:r>
    </w:p>
    <w:p>
      <w:pPr>
        <w:spacing w:before="60" w:after="100"/>
      </w:pPr>
      <w:r>
        <w:rPr>
          <w:rFonts w:ascii="Arial" w:cs="Arial" w:eastAsia="Arial" w:hAnsi="Arial"/>
          <w:color w:val="1A1A1A"/>
          <w:sz w:val="22"/>
          <w:szCs w:val="22"/>
        </w:rPr>
        <w:t xml:space="preserve">Students receive documents in seconds, share them with recruiters using QR codes or secure links, request additional certifications from within the app, and generate embassy-ready packages for foreign institutions with one tap. Recruiters verify diplomas in three seconds, optionally requiring a real gyroscope liveness challenge to confirm identity beyond doubt.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6"/>
              <w:left w:val="single" w:color="0F6E56" w:sz="6"/>
              <w:bottom w:val="single" w:color="0F6E56" w:sz="6"/>
              <w:right w:val="single" w:color="0F6E56" w:sz="6"/>
            </w:tcBorders>
            <w:shd w:fill="E1F5EE" w:val="clear"/>
            <w:tcMar>
              <w:top w:type="dxa" w:w="120"/>
              <w:left w:type="dxa" w:w="160"/>
              <w:bottom w:type="dxa" w:w="120"/>
              <w:right w:type="dxa" w:w="160"/>
            </w:tcMar>
          </w:tcPr>
          <w:p>
            <w:pPr>
              <w:spacing w:before="0" w:after="0"/>
            </w:pPr>
            <w:r>
              <w:rPr>
                <w:rFonts w:ascii="Arial" w:cs="Arial" w:eastAsia="Arial" w:hAnsi="Arial"/>
                <w:color w:val="085041"/>
                <w:sz w:val="21"/>
                <w:szCs w:val="21"/>
              </w:rPr>
              <w:t xml:space="preserve">The reference student Nguend Arthur Johann (matricule ICTU20223180) is seeded automatically on first server startup at The ICT University. Login: ICTU20223180 / Diplomax2024!. University admin: admin@ictuniversity.cm / IctAdmin2024!</w:t>
            </w:r>
          </w:p>
        </w:tc>
      </w:tr>
    </w:tbl>
    <w:p>
      <w:pPr>
        <w:spacing w:before="200" w:after="0"/>
      </w:pPr>
      <w:r>
        <w:t xml:space="preserve"/>
      </w:r>
    </w:p>
    <w:p>
      <w:pPr>
        <w:pBdr>
          <w:top w:val="single" w:color="0F6E56" w:sz="4" w:space="1"/>
        </w:pBdr>
        <w:spacing w:before="120" w:after="0"/>
        <w:jc w:val="center"/>
      </w:pPr>
      <w:r>
        <w:rPr>
          <w:rFonts w:ascii="Arial" w:cs="Arial" w:eastAsia="Arial" w:hAnsi="Arial"/>
          <w:i/>
          <w:iCs/>
          <w:color w:val="6B6B6B"/>
          <w:sz w:val="20"/>
          <w:szCs w:val="20"/>
        </w:rPr>
        <w:t xml:space="preserve">Bassa Joëlle Sandrine  ·  The ICT University, Yaoundé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9026"/>
      </w:tabs>
      <w:spacing w:before="80" w:after="0"/>
    </w:pPr>
    <w:r>
      <w:rPr>
        <w:rFonts w:ascii="Arial" w:cs="Arial" w:eastAsia="Arial" w:hAnsi="Arial"/>
        <w:color w:val="6B6B6B"/>
        <w:sz w:val="18"/>
        <w:szCs w:val="18"/>
      </w:rPr>
      <w:t xml:space="preserve">Bassa Joëlle Sandrine  ·  The ICT University, Yaoundé</w:t>
    </w:r>
    <w:r>
      <w:rPr>
        <w:rFonts w:ascii="Arial" w:cs="Arial" w:eastAsia="Arial" w:hAnsi="Arial"/>
        <w:color w:val="6B6B6B"/>
        <w:sz w:val="18"/>
        <w:szCs w:val="18"/>
      </w:rPr>
      <w:t xml:space="preserve">	Page </w:t>
    </w:r>
    <w:r>
      <w:rPr>
        <w:rFonts w:ascii="Arial" w:cs="Arial" w:eastAsia="Arial" w:hAnsi="Arial"/>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1"/>
      </w:pBdr>
      <w:tabs>
        <w:tab w:val="right" w:pos="9026"/>
      </w:tabs>
      <w:spacing w:before="0" w:after="80"/>
    </w:pPr>
    <w:r>
      <w:rPr>
        <w:rFonts w:ascii="Arial" w:cs="Arial" w:eastAsia="Arial" w:hAnsi="Arial"/>
        <w:color w:val="0F6E56"/>
        <w:sz w:val="18"/>
        <w:szCs w:val="18"/>
      </w:rPr>
      <w:t xml:space="preserve">Diplomax CM v3.0 — Final Technical Documentation</w:t>
    </w:r>
    <w:r>
      <w:rPr>
        <w:rFonts w:ascii="Arial" w:cs="Arial" w:eastAsia="Arial" w:hAnsi="Arial"/>
        <w:color w:val="6B6B6B"/>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6E56"/>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1A1A"/>
      <w:sz w:val="27"/>
      <w:szCs w:val="27"/>
    </w:rPr>
  </w:style>
  <w:style w:type="paragraph" w:styleId="Heading3">
    <w:name w:val="Heading 3"/>
    <w:basedOn w:val="Normal"/>
    <w:next w:val="Normal"/>
    <w:qFormat/>
    <w:pPr>
      <w:spacing w:before="200" w:after="10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2026-04-01T11:07:25.269Z</dcterms:created>
  <dcterms:modified xsi:type="dcterms:W3CDTF">2026-04-01T11:07:25.270Z</dcterms:modified>
</cp:coreProperties>
</file>

<file path=docProps/custom.xml><?xml version="1.0" encoding="utf-8"?>
<Properties xmlns="http://schemas.openxmlformats.org/officeDocument/2006/custom-properties" xmlns:vt="http://schemas.openxmlformats.org/officeDocument/2006/docPropsVTypes"/>
</file>