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B7DB1" w:rsidRDefault="00A104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מערכת העיכול – שאלות</w:t>
      </w:r>
    </w:p>
    <w:p w14:paraId="00000002" w14:textId="77777777" w:rsidR="00EB7DB1" w:rsidRDefault="00EB7DB1">
      <w:pPr>
        <w:jc w:val="center"/>
        <w:rPr>
          <w:b/>
          <w:sz w:val="36"/>
          <w:szCs w:val="36"/>
        </w:rPr>
      </w:pPr>
    </w:p>
    <w:p w14:paraId="00000003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מה עלול להגרם כתוצאה מצרבת?</w:t>
      </w:r>
    </w:p>
    <w:p w14:paraId="00000004" w14:textId="77777777" w:rsidR="00EB7DB1" w:rsidRPr="00C60D11" w:rsidRDefault="00A1047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 xml:space="preserve">נזק </w:t>
      </w:r>
      <w:proofErr w:type="spellStart"/>
      <w:r w:rsidRPr="00C60D11">
        <w:rPr>
          <w:bCs/>
          <w:color w:val="000000"/>
          <w:rtl/>
        </w:rPr>
        <w:t>לושט</w:t>
      </w:r>
      <w:proofErr w:type="spellEnd"/>
    </w:p>
    <w:p w14:paraId="00000005" w14:textId="77777777" w:rsidR="00EB7DB1" w:rsidRDefault="00A1047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נזר למעי</w:t>
      </w:r>
    </w:p>
    <w:p w14:paraId="00000006" w14:textId="77777777" w:rsidR="00EB7DB1" w:rsidRDefault="00A1047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נזר לקיבה</w:t>
      </w:r>
    </w:p>
    <w:p w14:paraId="00000007" w14:textId="77777777" w:rsidR="00EB7DB1" w:rsidRDefault="00A1047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נזק ללבלב</w:t>
      </w:r>
    </w:p>
    <w:p w14:paraId="00000008" w14:textId="77777777" w:rsidR="00EB7DB1" w:rsidRDefault="00EB7DB1"/>
    <w:p w14:paraId="00000009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באיזה מהמקרים הבאים לא </w:t>
      </w:r>
      <w:proofErr w:type="spellStart"/>
      <w:r>
        <w:rPr>
          <w:color w:val="000000"/>
          <w:rtl/>
        </w:rPr>
        <w:t>ידרש</w:t>
      </w:r>
      <w:proofErr w:type="spellEnd"/>
      <w:r>
        <w:rPr>
          <w:color w:val="000000"/>
          <w:rtl/>
        </w:rPr>
        <w:t xml:space="preserve"> מתן </w:t>
      </w:r>
      <w:r w:rsidRPr="00C60D11">
        <w:rPr>
          <w:rtl/>
        </w:rPr>
        <w:t xml:space="preserve">סותרי </w:t>
      </w:r>
      <w:r>
        <w:rPr>
          <w:color w:val="000000"/>
          <w:rtl/>
        </w:rPr>
        <w:t>חומצה</w:t>
      </w:r>
    </w:p>
    <w:p w14:paraId="0000000A" w14:textId="77777777" w:rsidR="00EB7DB1" w:rsidRDefault="00A10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צרבת</w:t>
      </w:r>
    </w:p>
    <w:p w14:paraId="0000000B" w14:textId="77777777" w:rsidR="00EB7DB1" w:rsidRDefault="00A10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חומציות יתר</w:t>
      </w:r>
      <w:r>
        <w:t xml:space="preserve"> </w:t>
      </w:r>
      <w:r w:rsidRPr="00C60D11">
        <w:rPr>
          <w:rtl/>
        </w:rPr>
        <w:t>בקיבה</w:t>
      </w:r>
    </w:p>
    <w:p w14:paraId="0000000C" w14:textId="77777777" w:rsidR="00EB7DB1" w:rsidRPr="00C60D11" w:rsidRDefault="00A10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</w:rPr>
      </w:pPr>
      <w:r w:rsidRPr="00C60D11">
        <w:rPr>
          <w:bCs/>
          <w:rtl/>
        </w:rPr>
        <w:t>שתן חומצי</w:t>
      </w:r>
    </w:p>
    <w:p w14:paraId="0000000D" w14:textId="77777777" w:rsidR="00EB7DB1" w:rsidRDefault="00A104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כיבים ודלקות בקיבה ובתריסריון</w:t>
      </w:r>
    </w:p>
    <w:p w14:paraId="0000000E" w14:textId="77777777" w:rsidR="00EB7DB1" w:rsidRDefault="00EB7DB1"/>
    <w:p w14:paraId="0000000F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מהו מנגנון הפעולה של התרופה </w:t>
      </w:r>
      <w:proofErr w:type="spellStart"/>
      <w:r>
        <w:rPr>
          <w:color w:val="000000"/>
        </w:rPr>
        <w:t>omepra</w:t>
      </w:r>
      <w:proofErr w:type="spellEnd"/>
      <w:r>
        <w:rPr>
          <w:color w:val="000000"/>
          <w:rtl/>
        </w:rPr>
        <w:t>?</w:t>
      </w:r>
    </w:p>
    <w:p w14:paraId="00000010" w14:textId="77777777" w:rsidR="00EB7DB1" w:rsidRDefault="00A104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חומר סותר </w:t>
      </w:r>
      <w:r>
        <w:rPr>
          <w:color w:val="000000"/>
          <w:rtl/>
        </w:rPr>
        <w:t>חומציות ההופך את תוכן הקיבה לבסיסי</w:t>
      </w:r>
    </w:p>
    <w:p w14:paraId="00000011" w14:textId="77777777" w:rsidR="00EB7DB1" w:rsidRPr="00C60D11" w:rsidRDefault="00A104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>עיכוב הפרשת חומצה בקיבה</w:t>
      </w:r>
    </w:p>
    <w:p w14:paraId="00000012" w14:textId="77777777" w:rsidR="00EB7DB1" w:rsidRDefault="00A104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עידוד פעולת העיכול של תוכן הקיבה</w:t>
      </w:r>
    </w:p>
    <w:p w14:paraId="00000013" w14:textId="77777777" w:rsidR="00EB7DB1" w:rsidRDefault="00A104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שיכוך כאבים במערכת העיכול</w:t>
      </w:r>
    </w:p>
    <w:p w14:paraId="00000014" w14:textId="77777777" w:rsidR="00EB7DB1" w:rsidRDefault="00EB7DB1"/>
    <w:p w14:paraId="00000015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לאיזה קבוצה שייכת התרופה </w:t>
      </w:r>
      <w:proofErr w:type="spellStart"/>
      <w:r>
        <w:rPr>
          <w:color w:val="000000"/>
        </w:rPr>
        <w:t>omepradex</w:t>
      </w:r>
      <w:proofErr w:type="spellEnd"/>
      <w:r>
        <w:rPr>
          <w:color w:val="000000"/>
          <w:rtl/>
        </w:rPr>
        <w:t>?</w:t>
      </w:r>
    </w:p>
    <w:p w14:paraId="00000016" w14:textId="77777777" w:rsidR="00EB7DB1" w:rsidRDefault="00A104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eading=h.gjdgxs" w:colFirst="0" w:colLast="0"/>
      <w:bookmarkEnd w:id="0"/>
      <w:r>
        <w:rPr>
          <w:color w:val="000000"/>
          <w:rtl/>
        </w:rPr>
        <w:t>נוגדי הקאות</w:t>
      </w:r>
    </w:p>
    <w:p w14:paraId="00000017" w14:textId="77777777" w:rsidR="00EB7DB1" w:rsidRDefault="00A104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משלשלים</w:t>
      </w:r>
    </w:p>
    <w:p w14:paraId="00000018" w14:textId="77777777" w:rsidR="00EB7DB1" w:rsidRDefault="00A104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נוגדי שלשול</w:t>
      </w:r>
    </w:p>
    <w:p w14:paraId="00000019" w14:textId="77777777" w:rsidR="00EB7DB1" w:rsidRPr="00C60D11" w:rsidRDefault="00A104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C60D11">
        <w:rPr>
          <w:bCs/>
          <w:rtl/>
        </w:rPr>
        <w:t xml:space="preserve">סותרי </w:t>
      </w:r>
      <w:r w:rsidRPr="00C60D11">
        <w:rPr>
          <w:bCs/>
          <w:color w:val="000000"/>
          <w:rtl/>
        </w:rPr>
        <w:t>חומצה</w:t>
      </w:r>
    </w:p>
    <w:p w14:paraId="0000001A" w14:textId="77777777" w:rsidR="00EB7DB1" w:rsidRDefault="00EB7DB1">
      <w:pPr>
        <w:rPr>
          <w:b/>
        </w:rPr>
      </w:pPr>
    </w:p>
    <w:p w14:paraId="0000001B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מהן ההנחיות לנטילת התרופה </w:t>
      </w:r>
      <w:proofErr w:type="spellStart"/>
      <w:r>
        <w:rPr>
          <w:color w:val="000000"/>
        </w:rPr>
        <w:t>omepra</w:t>
      </w:r>
      <w:proofErr w:type="spellEnd"/>
      <w:r>
        <w:rPr>
          <w:color w:val="000000"/>
          <w:rtl/>
        </w:rPr>
        <w:t>?</w:t>
      </w:r>
    </w:p>
    <w:p w14:paraId="0000001C" w14:textId="77777777" w:rsidR="00EB7DB1" w:rsidRPr="00C60D11" w:rsidRDefault="00A1047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 xml:space="preserve">אין ללעוס או לרסק את </w:t>
      </w:r>
      <w:r w:rsidRPr="00C60D11">
        <w:rPr>
          <w:bCs/>
          <w:color w:val="000000"/>
          <w:rtl/>
        </w:rPr>
        <w:t>הטבליות</w:t>
      </w:r>
    </w:p>
    <w:p w14:paraId="0000001D" w14:textId="77777777" w:rsidR="00EB7DB1" w:rsidRDefault="00A1047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יש </w:t>
      </w:r>
      <w:r>
        <w:rPr>
          <w:rtl/>
        </w:rPr>
        <w:t xml:space="preserve">ללעוס </w:t>
      </w:r>
      <w:r>
        <w:rPr>
          <w:color w:val="000000"/>
          <w:rtl/>
        </w:rPr>
        <w:t xml:space="preserve">את </w:t>
      </w:r>
      <w:proofErr w:type="spellStart"/>
      <w:r>
        <w:rPr>
          <w:color w:val="000000"/>
          <w:rtl/>
        </w:rPr>
        <w:t>הטבליה</w:t>
      </w:r>
      <w:proofErr w:type="spellEnd"/>
    </w:p>
    <w:p w14:paraId="0000001E" w14:textId="77777777" w:rsidR="00EB7DB1" w:rsidRDefault="00A1047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יש לקחת כחצי שעה עד שעה לאחר ארוחה</w:t>
      </w:r>
    </w:p>
    <w:p w14:paraId="0000001F" w14:textId="77777777" w:rsidR="00EB7DB1" w:rsidRPr="00C60D11" w:rsidRDefault="00A1047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>יש לקחת שחצי שעה עד שעה לפני ארוחה</w:t>
      </w:r>
    </w:p>
    <w:p w14:paraId="00000020" w14:textId="77777777" w:rsidR="00EB7DB1" w:rsidRDefault="00A1047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יש לקחת לאחר צום של שעתיים לפחות</w:t>
      </w:r>
    </w:p>
    <w:p w14:paraId="00000021" w14:textId="77777777" w:rsidR="00EB7DB1" w:rsidRDefault="00EB7DB1"/>
    <w:p w14:paraId="00000022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מה מהבאים בסמכות חובש?</w:t>
      </w:r>
    </w:p>
    <w:p w14:paraId="00000023" w14:textId="77777777" w:rsidR="00EB7DB1" w:rsidRDefault="00A104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Omepra</w:t>
      </w:r>
      <w:proofErr w:type="spellEnd"/>
    </w:p>
    <w:p w14:paraId="00000024" w14:textId="77777777" w:rsidR="00EB7DB1" w:rsidRDefault="00A104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Rennie</w:t>
      </w:r>
    </w:p>
    <w:p w14:paraId="00000025" w14:textId="77777777" w:rsidR="00EB7DB1" w:rsidRDefault="00A104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Metoclopramide</w:t>
      </w:r>
    </w:p>
    <w:p w14:paraId="00000026" w14:textId="77777777" w:rsidR="00EB7DB1" w:rsidRDefault="00A104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Laxadin</w:t>
      </w:r>
      <w:proofErr w:type="spellEnd"/>
    </w:p>
    <w:p w14:paraId="00000027" w14:textId="77777777" w:rsidR="00EB7DB1" w:rsidRDefault="00EB7DB1"/>
    <w:p w14:paraId="00000028" w14:textId="77777777" w:rsidR="00EB7DB1" w:rsidRDefault="00EB7DB1"/>
    <w:p w14:paraId="00000029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מהם החומרים הפעילים בתרופה </w:t>
      </w:r>
      <w:proofErr w:type="spellStart"/>
      <w:r>
        <w:rPr>
          <w:color w:val="000000"/>
        </w:rPr>
        <w:t>rennie</w:t>
      </w:r>
      <w:proofErr w:type="spellEnd"/>
      <w:r>
        <w:rPr>
          <w:color w:val="000000"/>
          <w:rtl/>
        </w:rPr>
        <w:t>?</w:t>
      </w:r>
    </w:p>
    <w:p w14:paraId="0000002A" w14:textId="77777777" w:rsidR="00EB7DB1" w:rsidRDefault="00A1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Calcium</w:t>
      </w:r>
    </w:p>
    <w:p w14:paraId="0000002B" w14:textId="77777777" w:rsidR="00EB7DB1" w:rsidRDefault="00A1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Potassium</w:t>
      </w:r>
    </w:p>
    <w:p w14:paraId="0000002C" w14:textId="77777777" w:rsidR="00EB7DB1" w:rsidRDefault="00A1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Natran</w:t>
      </w:r>
      <w:proofErr w:type="spellEnd"/>
    </w:p>
    <w:p w14:paraId="0000002D" w14:textId="77777777" w:rsidR="00EB7DB1" w:rsidRDefault="00A1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Sodum</w:t>
      </w:r>
      <w:proofErr w:type="spellEnd"/>
    </w:p>
    <w:p w14:paraId="0000002E" w14:textId="77777777" w:rsidR="00EB7DB1" w:rsidRDefault="00A104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Magnesium</w:t>
      </w:r>
    </w:p>
    <w:p w14:paraId="0000002F" w14:textId="77777777" w:rsidR="00EB7DB1" w:rsidRDefault="00EB7DB1">
      <w:pPr>
        <w:rPr>
          <w:b/>
        </w:rPr>
      </w:pPr>
    </w:p>
    <w:p w14:paraId="00000030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לאיזה קבוצה שייכת התרופה </w:t>
      </w:r>
      <w:proofErr w:type="spellStart"/>
      <w:r>
        <w:rPr>
          <w:color w:val="000000"/>
        </w:rPr>
        <w:t>rennie</w:t>
      </w:r>
      <w:proofErr w:type="spellEnd"/>
      <w:r>
        <w:rPr>
          <w:color w:val="000000"/>
          <w:rtl/>
        </w:rPr>
        <w:t>?</w:t>
      </w:r>
    </w:p>
    <w:p w14:paraId="00000031" w14:textId="77777777" w:rsidR="00EB7DB1" w:rsidRDefault="00A1047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נוגדי הקאות</w:t>
      </w:r>
    </w:p>
    <w:p w14:paraId="00000032" w14:textId="77777777" w:rsidR="00EB7DB1" w:rsidRDefault="00A1047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משלשלים</w:t>
      </w:r>
    </w:p>
    <w:p w14:paraId="00000033" w14:textId="77777777" w:rsidR="00EB7DB1" w:rsidRDefault="00A1047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נוגדי שלשול</w:t>
      </w:r>
    </w:p>
    <w:p w14:paraId="00000034" w14:textId="77777777" w:rsidR="00EB7DB1" w:rsidRPr="00C60D11" w:rsidRDefault="00A1047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C60D11">
        <w:rPr>
          <w:bCs/>
          <w:color w:val="000000"/>
          <w:rtl/>
        </w:rPr>
        <w:t>סותרי חומצה</w:t>
      </w:r>
    </w:p>
    <w:p w14:paraId="00000035" w14:textId="77777777" w:rsidR="00EB7DB1" w:rsidRDefault="00EB7DB1">
      <w:pPr>
        <w:rPr>
          <w:b/>
        </w:rPr>
      </w:pPr>
    </w:p>
    <w:p w14:paraId="00000036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מהו מנגנון הפעולה של התרופה </w:t>
      </w:r>
      <w:proofErr w:type="spellStart"/>
      <w:r>
        <w:rPr>
          <w:color w:val="000000"/>
        </w:rPr>
        <w:t>rennie</w:t>
      </w:r>
      <w:proofErr w:type="spellEnd"/>
      <w:r>
        <w:rPr>
          <w:color w:val="000000"/>
          <w:rtl/>
        </w:rPr>
        <w:t>?</w:t>
      </w:r>
    </w:p>
    <w:p w14:paraId="00000037" w14:textId="77777777" w:rsidR="00EB7DB1" w:rsidRPr="00C60D11" w:rsidRDefault="00A1047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>סותר חומציות בקיבה</w:t>
      </w:r>
    </w:p>
    <w:p w14:paraId="00000038" w14:textId="77777777" w:rsidR="00EB7DB1" w:rsidRDefault="00A1047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מעודד פעולת עיכול</w:t>
      </w:r>
    </w:p>
    <w:p w14:paraId="00000039" w14:textId="77777777" w:rsidR="00EB7DB1" w:rsidRDefault="00A1047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מוריד </w:t>
      </w:r>
      <w:proofErr w:type="spellStart"/>
      <w:r>
        <w:rPr>
          <w:color w:val="000000"/>
          <w:rtl/>
        </w:rPr>
        <w:t>פרסטלטיקה</w:t>
      </w:r>
      <w:proofErr w:type="spellEnd"/>
    </w:p>
    <w:p w14:paraId="0000003A" w14:textId="77777777" w:rsidR="00EB7DB1" w:rsidRDefault="00A1047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 xml:space="preserve">משכך כאבים </w:t>
      </w:r>
      <w:proofErr w:type="spellStart"/>
      <w:r>
        <w:rPr>
          <w:color w:val="000000"/>
          <w:rtl/>
        </w:rPr>
        <w:t>בושט</w:t>
      </w:r>
      <w:proofErr w:type="spellEnd"/>
    </w:p>
    <w:p w14:paraId="0000003B" w14:textId="77777777" w:rsidR="00EB7DB1" w:rsidRDefault="00EB7DB1"/>
    <w:p w14:paraId="0000003C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כיצד יש ליטול </w:t>
      </w:r>
      <w:proofErr w:type="spellStart"/>
      <w:r>
        <w:rPr>
          <w:color w:val="000000"/>
        </w:rPr>
        <w:t>rennie</w:t>
      </w:r>
      <w:proofErr w:type="spellEnd"/>
      <w:r>
        <w:rPr>
          <w:color w:val="000000"/>
          <w:rtl/>
        </w:rPr>
        <w:t>?</w:t>
      </w:r>
    </w:p>
    <w:p w14:paraId="0000003D" w14:textId="77777777" w:rsidR="00EB7DB1" w:rsidRDefault="00A1047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בבליעה</w:t>
      </w:r>
    </w:p>
    <w:p w14:paraId="0000003E" w14:textId="77777777" w:rsidR="00EB7DB1" w:rsidRDefault="00A1047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בלעיסה</w:t>
      </w:r>
    </w:p>
    <w:p w14:paraId="0000003F" w14:textId="77777777" w:rsidR="00EB7DB1" w:rsidRDefault="00A1047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בריסוס</w:t>
      </w:r>
    </w:p>
    <w:p w14:paraId="00000040" w14:textId="77777777" w:rsidR="00EB7DB1" w:rsidRPr="00C60D11" w:rsidRDefault="00A1047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C60D11">
        <w:rPr>
          <w:bCs/>
          <w:color w:val="000000"/>
          <w:rtl/>
        </w:rPr>
        <w:t>במציצה</w:t>
      </w:r>
    </w:p>
    <w:p w14:paraId="00000041" w14:textId="77777777" w:rsidR="00EB7DB1" w:rsidRDefault="00EB7DB1">
      <w:pPr>
        <w:rPr>
          <w:b/>
        </w:rPr>
      </w:pPr>
    </w:p>
    <w:p w14:paraId="00000042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מה מהבאים אינו מנגנון פעולה של נוגדי הקאה?</w:t>
      </w:r>
    </w:p>
    <w:p w14:paraId="00000043" w14:textId="77777777" w:rsidR="00EB7DB1" w:rsidRDefault="00A1047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הגברת התנועתיות וריקון מהיר של הקיבה</w:t>
      </w:r>
    </w:p>
    <w:p w14:paraId="00000044" w14:textId="77777777" w:rsidR="00EB7DB1" w:rsidRPr="00C60D11" w:rsidRDefault="00A1047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</w:rPr>
      </w:pPr>
      <w:r w:rsidRPr="00C60D11">
        <w:rPr>
          <w:bCs/>
          <w:rtl/>
        </w:rPr>
        <w:t xml:space="preserve">הגברת </w:t>
      </w:r>
      <w:r w:rsidRPr="00C60D11">
        <w:rPr>
          <w:bCs/>
          <w:rtl/>
        </w:rPr>
        <w:t>הפרשת הורמונים</w:t>
      </w:r>
      <w:r w:rsidRPr="00C60D11">
        <w:rPr>
          <w:bCs/>
          <w:rtl/>
        </w:rPr>
        <w:t xml:space="preserve"> מ</w:t>
      </w:r>
      <w:r w:rsidRPr="00C60D11">
        <w:rPr>
          <w:bCs/>
          <w:rtl/>
        </w:rPr>
        <w:t xml:space="preserve">הלבלב </w:t>
      </w:r>
    </w:p>
    <w:p w14:paraId="00000045" w14:textId="77777777" w:rsidR="00EB7DB1" w:rsidRPr="00C60D11" w:rsidRDefault="00A1047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60D11">
        <w:rPr>
          <w:rtl/>
        </w:rPr>
        <w:t xml:space="preserve">כיווץ השסתום </w:t>
      </w:r>
      <w:r w:rsidRPr="00C60D11">
        <w:rPr>
          <w:rtl/>
        </w:rPr>
        <w:t>ה</w:t>
      </w:r>
      <w:r w:rsidRPr="00C60D11">
        <w:rPr>
          <w:rtl/>
        </w:rPr>
        <w:t xml:space="preserve">תחתון </w:t>
      </w:r>
      <w:r w:rsidRPr="00C60D11">
        <w:rPr>
          <w:rtl/>
        </w:rPr>
        <w:t xml:space="preserve">בוושט </w:t>
      </w:r>
      <w:r w:rsidRPr="00C60D11">
        <w:rPr>
          <w:rtl/>
        </w:rPr>
        <w:t>(בין הוושט לקיבה)</w:t>
      </w:r>
    </w:p>
    <w:p w14:paraId="00000046" w14:textId="77777777" w:rsidR="00EB7DB1" w:rsidRDefault="00A1047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חסימת קולטנים במרכז ההקאה במוח</w:t>
      </w:r>
    </w:p>
    <w:p w14:paraId="00000047" w14:textId="77777777" w:rsidR="00EB7DB1" w:rsidRDefault="00EB7DB1"/>
    <w:p w14:paraId="00000048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מהו החומר הפעיל בתרופה </w:t>
      </w:r>
      <w:proofErr w:type="spellStart"/>
      <w:r>
        <w:rPr>
          <w:color w:val="000000"/>
        </w:rPr>
        <w:t>pramin</w:t>
      </w:r>
      <w:proofErr w:type="spellEnd"/>
      <w:r>
        <w:rPr>
          <w:color w:val="000000"/>
          <w:rtl/>
        </w:rPr>
        <w:t>?</w:t>
      </w:r>
    </w:p>
    <w:p w14:paraId="00000049" w14:textId="77777777" w:rsidR="00EB7DB1" w:rsidRDefault="00A1047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Metoclopramide</w:t>
      </w:r>
    </w:p>
    <w:p w14:paraId="0000004A" w14:textId="77777777" w:rsidR="00EB7DB1" w:rsidRDefault="00A1047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Omeprazole</w:t>
      </w:r>
    </w:p>
    <w:p w14:paraId="0000004B" w14:textId="77777777" w:rsidR="00EB7DB1" w:rsidRDefault="00A1047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Bisacodyl</w:t>
      </w:r>
    </w:p>
    <w:p w14:paraId="0000004C" w14:textId="77777777" w:rsidR="00EB7DB1" w:rsidRDefault="00A1047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Loperamide</w:t>
      </w:r>
    </w:p>
    <w:p w14:paraId="0000004D" w14:textId="77777777" w:rsidR="00EB7DB1" w:rsidRDefault="00EB7DB1"/>
    <w:p w14:paraId="0000004E" w14:textId="77777777" w:rsidR="00EB7DB1" w:rsidRDefault="00EB7DB1"/>
    <w:p w14:paraId="0000004F" w14:textId="77777777" w:rsidR="00EB7DB1" w:rsidRDefault="00EB7DB1"/>
    <w:p w14:paraId="00000050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lastRenderedPageBreak/>
        <w:t xml:space="preserve">מה מהבאים </w:t>
      </w:r>
      <w:r>
        <w:rPr>
          <w:rtl/>
        </w:rPr>
        <w:t xml:space="preserve">אסור </w:t>
      </w:r>
      <w:r>
        <w:rPr>
          <w:color w:val="000000"/>
          <w:rtl/>
        </w:rPr>
        <w:t>ליטול במקביל לשתיית אלכוהול?</w:t>
      </w:r>
    </w:p>
    <w:p w14:paraId="00000051" w14:textId="77777777" w:rsidR="00EB7DB1" w:rsidRDefault="00A1047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Omepra</w:t>
      </w:r>
      <w:proofErr w:type="spellEnd"/>
    </w:p>
    <w:p w14:paraId="00000052" w14:textId="77777777" w:rsidR="00EB7DB1" w:rsidRDefault="00A1047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Laxadin</w:t>
      </w:r>
      <w:proofErr w:type="spellEnd"/>
    </w:p>
    <w:p w14:paraId="00000053" w14:textId="77777777" w:rsidR="00EB7DB1" w:rsidRDefault="00A1047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b/>
          <w:color w:val="000000"/>
        </w:rPr>
        <w:t>Pramin</w:t>
      </w:r>
      <w:proofErr w:type="spellEnd"/>
    </w:p>
    <w:p w14:paraId="00000054" w14:textId="77777777" w:rsidR="00EB7DB1" w:rsidRDefault="00A1047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Paraffin</w:t>
      </w:r>
    </w:p>
    <w:p w14:paraId="00000055" w14:textId="77777777" w:rsidR="00EB7DB1" w:rsidRDefault="00EB7DB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56" w14:textId="77777777" w:rsidR="00EB7DB1" w:rsidRDefault="00EB7DB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57" w14:textId="7514931F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מתי יש לקחת את התרופה </w:t>
      </w:r>
      <w:proofErr w:type="spellStart"/>
      <w:r>
        <w:rPr>
          <w:color w:val="000000"/>
        </w:rPr>
        <w:t>pramin</w:t>
      </w:r>
      <w:proofErr w:type="spellEnd"/>
      <w:r>
        <w:rPr>
          <w:color w:val="000000"/>
          <w:rtl/>
        </w:rPr>
        <w:t xml:space="preserve">? </w:t>
      </w:r>
    </w:p>
    <w:p w14:paraId="00000058" w14:textId="77777777" w:rsidR="00EB7DB1" w:rsidRPr="00C60D11" w:rsidRDefault="00A1047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>חצי שעה לפני ארוחה</w:t>
      </w:r>
    </w:p>
    <w:p w14:paraId="00000059" w14:textId="77777777" w:rsidR="00EB7DB1" w:rsidRDefault="00A1047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חצי שעה אחרי ארוחה</w:t>
      </w:r>
    </w:p>
    <w:p w14:paraId="0000005A" w14:textId="77777777" w:rsidR="00EB7DB1" w:rsidRDefault="00A1047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בבוקר</w:t>
      </w:r>
    </w:p>
    <w:p w14:paraId="0000005B" w14:textId="77777777" w:rsidR="00EB7DB1" w:rsidRPr="00C60D11" w:rsidRDefault="00A1047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>לפני שינה</w:t>
      </w:r>
    </w:p>
    <w:p w14:paraId="0000005C" w14:textId="77777777" w:rsidR="00EB7DB1" w:rsidRDefault="00EB7DB1"/>
    <w:p w14:paraId="0000005D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באיזה מהבאים לא ניתן </w:t>
      </w:r>
      <w:proofErr w:type="spellStart"/>
      <w:r>
        <w:rPr>
          <w:color w:val="000000"/>
        </w:rPr>
        <w:t>pramin</w:t>
      </w:r>
      <w:proofErr w:type="spellEnd"/>
      <w:r>
        <w:rPr>
          <w:color w:val="000000"/>
          <w:rtl/>
        </w:rPr>
        <w:t>?</w:t>
      </w:r>
    </w:p>
    <w:p w14:paraId="0000005E" w14:textId="77777777" w:rsidR="00EB7DB1" w:rsidRDefault="00A1047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מטופל אשר </w:t>
      </w:r>
      <w:r w:rsidRPr="00C60D11">
        <w:rPr>
          <w:rtl/>
        </w:rPr>
        <w:t>סבל בעבר מעצירות</w:t>
      </w:r>
    </w:p>
    <w:p w14:paraId="0000005F" w14:textId="77777777" w:rsidR="00EB7DB1" w:rsidRDefault="00A1047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מטופל הסובל מאצירת שתן</w:t>
      </w:r>
    </w:p>
    <w:p w14:paraId="00000060" w14:textId="77777777" w:rsidR="00EB7DB1" w:rsidRPr="00C60D11" w:rsidRDefault="00A1047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>מטופל עם הקאות דמיות</w:t>
      </w:r>
    </w:p>
    <w:p w14:paraId="00000061" w14:textId="77777777" w:rsidR="00EB7DB1" w:rsidRDefault="00A1047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מטופל עם הקאות כרוניות</w:t>
      </w:r>
    </w:p>
    <w:p w14:paraId="00000062" w14:textId="77777777" w:rsidR="00EB7DB1" w:rsidRDefault="00EB7DB1"/>
    <w:p w14:paraId="00000063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מהם מנגנוני הפעולה של תרופות משלשלות?</w:t>
      </w:r>
    </w:p>
    <w:p w14:paraId="00000064" w14:textId="77777777" w:rsidR="00EB7DB1" w:rsidRPr="00C60D11" w:rsidRDefault="00A104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>האצת ריקון מערכת העיכול התחתונה</w:t>
      </w:r>
    </w:p>
    <w:p w14:paraId="00000065" w14:textId="77777777" w:rsidR="00EB7DB1" w:rsidRDefault="00A104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האצת ריקון הקיבה</w:t>
      </w:r>
    </w:p>
    <w:p w14:paraId="00000066" w14:textId="77777777" w:rsidR="00EB7DB1" w:rsidRDefault="00A104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האצת פעילות לבלב</w:t>
      </w:r>
    </w:p>
    <w:p w14:paraId="00000067" w14:textId="77777777" w:rsidR="00EB7DB1" w:rsidRPr="00C60D11" w:rsidRDefault="00A104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</w:rPr>
      </w:pPr>
      <w:r w:rsidRPr="00C60D11">
        <w:rPr>
          <w:bCs/>
          <w:rtl/>
        </w:rPr>
        <w:t xml:space="preserve">ספיחת </w:t>
      </w:r>
      <w:r w:rsidRPr="00C60D11">
        <w:rPr>
          <w:bCs/>
          <w:rtl/>
        </w:rPr>
        <w:t xml:space="preserve">נוזלים מואצת </w:t>
      </w:r>
      <w:r w:rsidRPr="00C60D11">
        <w:rPr>
          <w:bCs/>
          <w:rtl/>
        </w:rPr>
        <w:t>אל תוך ה</w:t>
      </w:r>
      <w:r w:rsidRPr="00C60D11">
        <w:rPr>
          <w:bCs/>
          <w:rtl/>
        </w:rPr>
        <w:t>מעי הגס</w:t>
      </w:r>
    </w:p>
    <w:p w14:paraId="00000068" w14:textId="77777777" w:rsidR="00EB7DB1" w:rsidRDefault="00A104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עידוד פעילות כבד</w:t>
      </w:r>
    </w:p>
    <w:p w14:paraId="00000069" w14:textId="77777777" w:rsidR="00EB7DB1" w:rsidRDefault="00EB7DB1"/>
    <w:p w14:paraId="0000006A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 </w:t>
      </w:r>
      <w:r>
        <w:rPr>
          <w:color w:val="000000"/>
          <w:rtl/>
        </w:rPr>
        <w:t xml:space="preserve">החומר הפעיל בתרופה </w:t>
      </w:r>
      <w:proofErr w:type="spellStart"/>
      <w:r>
        <w:rPr>
          <w:color w:val="000000"/>
        </w:rPr>
        <w:t>laxadin</w:t>
      </w:r>
      <w:proofErr w:type="spellEnd"/>
    </w:p>
    <w:p w14:paraId="0000006B" w14:textId="77777777" w:rsidR="00EB7DB1" w:rsidRDefault="00A1047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Bisacodyl</w:t>
      </w:r>
    </w:p>
    <w:p w14:paraId="0000006C" w14:textId="77777777" w:rsidR="00EB7DB1" w:rsidRDefault="00A1047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Laxadin</w:t>
      </w:r>
      <w:proofErr w:type="spellEnd"/>
    </w:p>
    <w:p w14:paraId="0000006D" w14:textId="77777777" w:rsidR="00EB7DB1" w:rsidRDefault="00A1047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Omepra</w:t>
      </w:r>
      <w:proofErr w:type="spellEnd"/>
    </w:p>
    <w:p w14:paraId="0000006E" w14:textId="77777777" w:rsidR="00EB7DB1" w:rsidRDefault="00A1047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Metoclopramide</w:t>
      </w:r>
    </w:p>
    <w:p w14:paraId="0000006F" w14:textId="77777777" w:rsidR="00EB7DB1" w:rsidRDefault="00EB7DB1"/>
    <w:p w14:paraId="00000070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מהו מנגנון הפעולה של התרופה </w:t>
      </w:r>
      <w:proofErr w:type="spellStart"/>
      <w:r>
        <w:rPr>
          <w:color w:val="000000"/>
        </w:rPr>
        <w:t>laxadin</w:t>
      </w:r>
      <w:proofErr w:type="spellEnd"/>
      <w:r>
        <w:rPr>
          <w:color w:val="000000"/>
          <w:rtl/>
        </w:rPr>
        <w:t>?</w:t>
      </w:r>
    </w:p>
    <w:p w14:paraId="00000071" w14:textId="77777777" w:rsidR="00EB7DB1" w:rsidRDefault="00A104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האצת </w:t>
      </w:r>
      <w:proofErr w:type="spellStart"/>
      <w:r>
        <w:rPr>
          <w:color w:val="000000"/>
          <w:rtl/>
        </w:rPr>
        <w:t>פרסטלטיקה</w:t>
      </w:r>
      <w:proofErr w:type="spellEnd"/>
      <w:r>
        <w:rPr>
          <w:color w:val="000000"/>
          <w:rtl/>
        </w:rPr>
        <w:t xml:space="preserve"> בקיבה</w:t>
      </w:r>
    </w:p>
    <w:p w14:paraId="00000072" w14:textId="77777777" w:rsidR="00EB7DB1" w:rsidRDefault="00A104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האצת ספיגה בקיבה</w:t>
      </w:r>
    </w:p>
    <w:p w14:paraId="00000073" w14:textId="77777777" w:rsidR="00EB7DB1" w:rsidRDefault="00A104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האצת תנועתיות במעי דק</w:t>
      </w:r>
    </w:p>
    <w:p w14:paraId="00000074" w14:textId="77777777" w:rsidR="00EB7DB1" w:rsidRPr="00C60D11" w:rsidRDefault="00A104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C60D11">
        <w:rPr>
          <w:bCs/>
          <w:rtl/>
        </w:rPr>
        <w:t>האצת תנועתיות במעי גס</w:t>
      </w:r>
    </w:p>
    <w:p w14:paraId="00000075" w14:textId="77777777" w:rsidR="00EB7DB1" w:rsidRDefault="00EB7DB1">
      <w:pPr>
        <w:rPr>
          <w:b/>
        </w:rPr>
      </w:pPr>
    </w:p>
    <w:p w14:paraId="00000076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 מהבאים אין לקחת סמוך לנטילת התרופה </w:t>
      </w:r>
      <w:proofErr w:type="spellStart"/>
      <w:r>
        <w:rPr>
          <w:color w:val="000000"/>
        </w:rPr>
        <w:t>laxadin</w:t>
      </w:r>
      <w:proofErr w:type="spellEnd"/>
      <w:r>
        <w:rPr>
          <w:color w:val="000000"/>
          <w:rtl/>
        </w:rPr>
        <w:t>?</w:t>
      </w:r>
    </w:p>
    <w:p w14:paraId="00000077" w14:textId="77777777" w:rsidR="00EB7DB1" w:rsidRDefault="00A1047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אלכוהול</w:t>
      </w:r>
    </w:p>
    <w:p w14:paraId="00000078" w14:textId="77777777" w:rsidR="00EB7DB1" w:rsidRDefault="00A1047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תרופות </w:t>
      </w:r>
      <w:r>
        <w:rPr>
          <w:color w:val="000000"/>
          <w:rtl/>
        </w:rPr>
        <w:t>בליעה אחרות</w:t>
      </w:r>
    </w:p>
    <w:p w14:paraId="00000079" w14:textId="77777777" w:rsidR="00EB7DB1" w:rsidRPr="00C60D11" w:rsidRDefault="00A1047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>חלב</w:t>
      </w:r>
    </w:p>
    <w:p w14:paraId="0000007A" w14:textId="77777777" w:rsidR="00EB7DB1" w:rsidRDefault="00A1047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תרופות המשפיעות על מערכת העיכול</w:t>
      </w:r>
    </w:p>
    <w:p w14:paraId="0000007B" w14:textId="77777777" w:rsidR="00EB7DB1" w:rsidRDefault="00EB7DB1"/>
    <w:p w14:paraId="0000007C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לאיזה קבוצה שייכת התרופה </w:t>
      </w:r>
      <w:r>
        <w:rPr>
          <w:color w:val="000000"/>
        </w:rPr>
        <w:t>bisacodyl</w:t>
      </w:r>
      <w:r>
        <w:rPr>
          <w:color w:val="000000"/>
          <w:rtl/>
        </w:rPr>
        <w:t>?</w:t>
      </w:r>
    </w:p>
    <w:p w14:paraId="0000007D" w14:textId="77777777" w:rsidR="00EB7DB1" w:rsidRDefault="00A1047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נוגדי חומצה</w:t>
      </w:r>
    </w:p>
    <w:p w14:paraId="0000007E" w14:textId="77777777" w:rsidR="00EB7DB1" w:rsidRPr="00C60D11" w:rsidRDefault="00A1047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>משלשלים</w:t>
      </w:r>
    </w:p>
    <w:p w14:paraId="0000007F" w14:textId="77777777" w:rsidR="00EB7DB1" w:rsidRDefault="00A1047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נוגדי שלשול</w:t>
      </w:r>
    </w:p>
    <w:p w14:paraId="00000080" w14:textId="77777777" w:rsidR="00EB7DB1" w:rsidRDefault="00A1047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נוגדי הקאה</w:t>
      </w:r>
    </w:p>
    <w:p w14:paraId="00000081" w14:textId="77777777" w:rsidR="00EB7DB1" w:rsidRDefault="00EB7DB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0000082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מהו מנגנון הפעולה שת התרופה </w:t>
      </w:r>
      <w:r>
        <w:rPr>
          <w:color w:val="000000"/>
        </w:rPr>
        <w:t>paraffin</w:t>
      </w:r>
      <w:r>
        <w:rPr>
          <w:color w:val="000000"/>
          <w:rtl/>
        </w:rPr>
        <w:t>?</w:t>
      </w:r>
    </w:p>
    <w:p w14:paraId="00000083" w14:textId="77777777" w:rsidR="00EB7DB1" w:rsidRDefault="00A1047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מעודד ספיחת נוזלים מהמעי</w:t>
      </w:r>
    </w:p>
    <w:p w14:paraId="00000084" w14:textId="77777777" w:rsidR="00EB7DB1" w:rsidRPr="00C60D11" w:rsidRDefault="00A1047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</w:rPr>
      </w:pPr>
      <w:r w:rsidRPr="00C60D11">
        <w:rPr>
          <w:bCs/>
          <w:rtl/>
        </w:rPr>
        <w:t xml:space="preserve">מונע ספיחת נוזלים </w:t>
      </w:r>
      <w:r w:rsidRPr="00C60D11">
        <w:rPr>
          <w:bCs/>
          <w:rtl/>
        </w:rPr>
        <w:t>מהמעי הגס לזרם הדם</w:t>
      </w:r>
    </w:p>
    <w:p w14:paraId="00000085" w14:textId="77777777" w:rsidR="00EB7DB1" w:rsidRDefault="00A1047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מעודד </w:t>
      </w:r>
      <w:proofErr w:type="spellStart"/>
      <w:r>
        <w:rPr>
          <w:color w:val="000000"/>
          <w:rtl/>
        </w:rPr>
        <w:t>פרסטלטיקה</w:t>
      </w:r>
      <w:proofErr w:type="spellEnd"/>
      <w:r>
        <w:rPr>
          <w:color w:val="000000"/>
          <w:rtl/>
        </w:rPr>
        <w:t xml:space="preserve"> </w:t>
      </w:r>
      <w:r>
        <w:rPr>
          <w:color w:val="000000"/>
          <w:rtl/>
        </w:rPr>
        <w:t>במעיים</w:t>
      </w:r>
    </w:p>
    <w:p w14:paraId="00000086" w14:textId="77777777" w:rsidR="00EB7DB1" w:rsidRDefault="00A1047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מעודד ספיחת נוזלים בקיבה</w:t>
      </w:r>
    </w:p>
    <w:p w14:paraId="00000087" w14:textId="77777777" w:rsidR="00EB7DB1" w:rsidRDefault="00EB7DB1">
      <w:pPr>
        <w:rPr>
          <w:rFonts w:hint="cs"/>
        </w:rPr>
      </w:pPr>
    </w:p>
    <w:p w14:paraId="00000088" w14:textId="315D0499" w:rsidR="00EB7DB1" w:rsidRPr="00C60D1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C60D11">
        <w:rPr>
          <w:rtl/>
        </w:rPr>
        <w:t>כמה זמן ברצף מותר ליטול</w:t>
      </w:r>
      <w:r w:rsidRPr="00C60D11">
        <w:t xml:space="preserve"> paraffin</w:t>
      </w:r>
      <w:r w:rsidR="00C60D11">
        <w:t xml:space="preserve"> </w:t>
      </w:r>
      <w:r w:rsidRPr="00C60D11">
        <w:rPr>
          <w:rtl/>
        </w:rPr>
        <w:t xml:space="preserve"> (זמן מקסימלי)?</w:t>
      </w:r>
    </w:p>
    <w:p w14:paraId="00000089" w14:textId="77777777" w:rsidR="00EB7DB1" w:rsidRDefault="00A104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4 ימים</w:t>
      </w:r>
    </w:p>
    <w:p w14:paraId="0000008A" w14:textId="77777777" w:rsidR="00EB7DB1" w:rsidRDefault="00A104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5 ימים</w:t>
      </w:r>
    </w:p>
    <w:p w14:paraId="0000008B" w14:textId="77777777" w:rsidR="00EB7DB1" w:rsidRPr="00C60D11" w:rsidRDefault="00A104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C60D11">
        <w:rPr>
          <w:bCs/>
          <w:color w:val="000000"/>
          <w:rtl/>
        </w:rPr>
        <w:t>שבוע</w:t>
      </w:r>
    </w:p>
    <w:p w14:paraId="0000008C" w14:textId="77777777" w:rsidR="00EB7DB1" w:rsidRDefault="00A104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שבועיים</w:t>
      </w:r>
    </w:p>
    <w:p w14:paraId="0000008D" w14:textId="77777777" w:rsidR="00EB7DB1" w:rsidRDefault="00EB7DB1"/>
    <w:p w14:paraId="0000008E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כמה מנות של התרופה </w:t>
      </w:r>
      <w:r>
        <w:rPr>
          <w:color w:val="000000"/>
        </w:rPr>
        <w:t>paraffin</w:t>
      </w:r>
      <w:r>
        <w:rPr>
          <w:color w:val="000000"/>
          <w:rtl/>
        </w:rPr>
        <w:t xml:space="preserve"> ניתן לקחת ביום?</w:t>
      </w:r>
    </w:p>
    <w:p w14:paraId="0000008F" w14:textId="77777777" w:rsidR="00EB7DB1" w:rsidRDefault="00A104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3 </w:t>
      </w:r>
    </w:p>
    <w:p w14:paraId="00000090" w14:textId="77777777" w:rsidR="00EB7DB1" w:rsidRDefault="00A104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4</w:t>
      </w:r>
    </w:p>
    <w:p w14:paraId="00000091" w14:textId="77777777" w:rsidR="00EB7DB1" w:rsidRDefault="00A104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2</w:t>
      </w:r>
    </w:p>
    <w:p w14:paraId="00000092" w14:textId="77777777" w:rsidR="00EB7DB1" w:rsidRDefault="00A104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5</w:t>
      </w:r>
    </w:p>
    <w:p w14:paraId="00000093" w14:textId="77777777" w:rsidR="00EB7DB1" w:rsidRDefault="00EB7DB1"/>
    <w:p w14:paraId="00000094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כמה זמן יש לחכות לפני מתן צואה לאחר החדרת </w:t>
      </w:r>
      <w:r>
        <w:rPr>
          <w:color w:val="000000"/>
        </w:rPr>
        <w:t>fleet enema</w:t>
      </w:r>
      <w:r>
        <w:rPr>
          <w:color w:val="000000"/>
          <w:rtl/>
        </w:rPr>
        <w:t>?</w:t>
      </w:r>
    </w:p>
    <w:p w14:paraId="00000095" w14:textId="77777777" w:rsidR="00EB7DB1" w:rsidRDefault="00A1047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10-20 דקות</w:t>
      </w:r>
    </w:p>
    <w:p w14:paraId="00000096" w14:textId="77777777" w:rsidR="00EB7DB1" w:rsidRDefault="00A1047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20-30 דקות</w:t>
      </w:r>
    </w:p>
    <w:p w14:paraId="00000097" w14:textId="77777777" w:rsidR="00EB7DB1" w:rsidRDefault="00A1047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כשעה</w:t>
      </w:r>
    </w:p>
    <w:p w14:paraId="00000098" w14:textId="77777777" w:rsidR="00EB7DB1" w:rsidRPr="00C60D11" w:rsidRDefault="00A1047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C60D11">
        <w:rPr>
          <w:bCs/>
          <w:color w:val="000000"/>
          <w:rtl/>
        </w:rPr>
        <w:t xml:space="preserve">5-10 </w:t>
      </w:r>
      <w:r w:rsidRPr="00C60D11">
        <w:rPr>
          <w:bCs/>
          <w:color w:val="000000"/>
          <w:rtl/>
        </w:rPr>
        <w:t>דקות</w:t>
      </w:r>
    </w:p>
    <w:p w14:paraId="00000099" w14:textId="77777777" w:rsidR="00EB7DB1" w:rsidRDefault="00EB7DB1">
      <w:pPr>
        <w:rPr>
          <w:b/>
        </w:rPr>
      </w:pPr>
    </w:p>
    <w:p w14:paraId="0000009A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 החומר הפעיל בתרופה </w:t>
      </w:r>
      <w:proofErr w:type="spellStart"/>
      <w:r>
        <w:rPr>
          <w:color w:val="000000"/>
        </w:rPr>
        <w:t>stopit</w:t>
      </w:r>
      <w:proofErr w:type="spellEnd"/>
      <w:r>
        <w:rPr>
          <w:color w:val="000000"/>
          <w:rtl/>
        </w:rPr>
        <w:t>?</w:t>
      </w:r>
    </w:p>
    <w:p w14:paraId="0000009B" w14:textId="77777777" w:rsidR="00EB7DB1" w:rsidRDefault="00A10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Loperamide</w:t>
      </w:r>
    </w:p>
    <w:p w14:paraId="0000009C" w14:textId="77777777" w:rsidR="00EB7DB1" w:rsidRDefault="00A10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Laxadin</w:t>
      </w:r>
      <w:proofErr w:type="spellEnd"/>
    </w:p>
    <w:p w14:paraId="0000009D" w14:textId="77777777" w:rsidR="00EB7DB1" w:rsidRDefault="00A10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Metoclopramide</w:t>
      </w:r>
    </w:p>
    <w:p w14:paraId="0000009E" w14:textId="77777777" w:rsidR="00EB7DB1" w:rsidRDefault="00A10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Bisacodyl</w:t>
      </w:r>
    </w:p>
    <w:p w14:paraId="0000009F" w14:textId="77777777" w:rsidR="00EB7DB1" w:rsidRDefault="00EB7DB1"/>
    <w:p w14:paraId="000000A0" w14:textId="15E51C31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 יש להדגיש למטופל לפני נטילת התרופה </w:t>
      </w:r>
      <w:proofErr w:type="spellStart"/>
      <w:r w:rsidRPr="00C60D11">
        <w:t>Stopi</w:t>
      </w:r>
      <w:r w:rsidRPr="00C60D11">
        <w:t>t</w:t>
      </w:r>
      <w:proofErr w:type="spellEnd"/>
      <w:r w:rsidR="007D4173">
        <w:rPr>
          <w:rFonts w:hint="cs"/>
          <w:rtl/>
        </w:rPr>
        <w:t xml:space="preserve"> ?</w:t>
      </w:r>
    </w:p>
    <w:p w14:paraId="000000A1" w14:textId="77777777" w:rsidR="00EB7DB1" w:rsidRDefault="00A104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אין ליטול לפני שינה</w:t>
      </w:r>
    </w:p>
    <w:p w14:paraId="000000A2" w14:textId="77777777" w:rsidR="00EB7DB1" w:rsidRDefault="00A104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  <w:rtl/>
        </w:rPr>
        <w:t>אין ליטול לפני פעילויות הדורשות ערנות</w:t>
      </w:r>
    </w:p>
    <w:p w14:paraId="000000A3" w14:textId="77777777" w:rsidR="00EB7DB1" w:rsidRDefault="00A104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יש ליטול על בטן ריקה</w:t>
      </w:r>
    </w:p>
    <w:p w14:paraId="000000A4" w14:textId="77777777" w:rsidR="00EB7DB1" w:rsidRPr="00C60D11" w:rsidRDefault="00A104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C60D11">
        <w:rPr>
          <w:bCs/>
          <w:rtl/>
        </w:rPr>
        <w:t xml:space="preserve">יש ליטול 2 כדורים בהתחלה, ועוד אחד לאחר שלשול </w:t>
      </w:r>
      <w:r w:rsidRPr="00C60D11">
        <w:rPr>
          <w:bCs/>
          <w:rtl/>
        </w:rPr>
        <w:t>נוסף</w:t>
      </w:r>
    </w:p>
    <w:p w14:paraId="000000A5" w14:textId="77777777" w:rsidR="00EB7DB1" w:rsidRDefault="00EB7DB1"/>
    <w:p w14:paraId="000000A6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מהו מנגנון התרופה </w:t>
      </w:r>
      <w:r>
        <w:rPr>
          <w:color w:val="000000"/>
        </w:rPr>
        <w:t>papaverine</w:t>
      </w:r>
      <w:r>
        <w:rPr>
          <w:color w:val="000000"/>
          <w:rtl/>
        </w:rPr>
        <w:t>?</w:t>
      </w:r>
    </w:p>
    <w:p w14:paraId="000000A7" w14:textId="77777777" w:rsidR="00EB7DB1" w:rsidRDefault="00A1047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כיווץ שריר חלק ברקטום</w:t>
      </w:r>
    </w:p>
    <w:p w14:paraId="000000A8" w14:textId="77777777" w:rsidR="00EB7DB1" w:rsidRDefault="00A1047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עידוד ספיחת נוזלים במעי</w:t>
      </w:r>
    </w:p>
    <w:p w14:paraId="000000A9" w14:textId="77777777" w:rsidR="00EB7DB1" w:rsidRPr="007D4173" w:rsidRDefault="00A1047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7D4173">
        <w:rPr>
          <w:bCs/>
          <w:color w:val="000000"/>
          <w:rtl/>
        </w:rPr>
        <w:t>הרפיית שרירים במערכת העיכול</w:t>
      </w:r>
    </w:p>
    <w:p w14:paraId="000000AA" w14:textId="77777777" w:rsidR="00EB7DB1" w:rsidRDefault="00A1047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מניעת חומציות במעי</w:t>
      </w:r>
    </w:p>
    <w:p w14:paraId="000000AB" w14:textId="77777777" w:rsidR="00EB7DB1" w:rsidRDefault="00EB7DB1"/>
    <w:p w14:paraId="000000AC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rtl/>
        </w:rPr>
        <w:t xml:space="preserve">מה מנגנון הפעולה של התרופה </w:t>
      </w:r>
      <w:proofErr w:type="spellStart"/>
      <w:r>
        <w:rPr>
          <w:color w:val="000000"/>
        </w:rPr>
        <w:t>rectozorin</w:t>
      </w:r>
      <w:proofErr w:type="spellEnd"/>
      <w:r>
        <w:rPr>
          <w:color w:val="000000"/>
          <w:rtl/>
        </w:rPr>
        <w:t>?</w:t>
      </w:r>
    </w:p>
    <w:p w14:paraId="000000AD" w14:textId="77777777" w:rsidR="00EB7DB1" w:rsidRPr="007D4173" w:rsidRDefault="00A1047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7D4173">
        <w:rPr>
          <w:bCs/>
          <w:color w:val="000000"/>
          <w:rtl/>
        </w:rPr>
        <w:t>שיכוך כאבים מקומי</w:t>
      </w:r>
    </w:p>
    <w:p w14:paraId="000000AE" w14:textId="77777777" w:rsidR="00EB7DB1" w:rsidRDefault="00A1047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הגברת תנועתיות במעיים</w:t>
      </w:r>
    </w:p>
    <w:p w14:paraId="000000AF" w14:textId="77777777" w:rsidR="00EB7DB1" w:rsidRDefault="00A1047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הרפיית המעיים</w:t>
      </w:r>
    </w:p>
    <w:p w14:paraId="000000B0" w14:textId="77777777" w:rsidR="00EB7DB1" w:rsidRDefault="00A1047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rtl/>
        </w:rPr>
        <w:t>שיכוך כאבים בדרכי העיכול</w:t>
      </w:r>
    </w:p>
    <w:p w14:paraId="000000B1" w14:textId="77777777" w:rsidR="00EB7DB1" w:rsidRDefault="00EB7DB1"/>
    <w:p w14:paraId="000000B2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מתי </w:t>
      </w:r>
      <w:r>
        <w:rPr>
          <w:color w:val="000000"/>
          <w:rtl/>
        </w:rPr>
        <w:t xml:space="preserve">יש למרוח את התרופה </w:t>
      </w:r>
      <w:proofErr w:type="spellStart"/>
      <w:r>
        <w:rPr>
          <w:color w:val="000000"/>
        </w:rPr>
        <w:t>rectozorin</w:t>
      </w:r>
      <w:proofErr w:type="spellEnd"/>
      <w:r>
        <w:rPr>
          <w:color w:val="000000"/>
          <w:rtl/>
        </w:rPr>
        <w:t>?</w:t>
      </w:r>
    </w:p>
    <w:p w14:paraId="000000B3" w14:textId="77777777" w:rsidR="00EB7DB1" w:rsidRDefault="00A1047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כל בוקר</w:t>
      </w:r>
    </w:p>
    <w:p w14:paraId="000000B4" w14:textId="77777777" w:rsidR="00EB7DB1" w:rsidRDefault="00A1047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כל ערב</w:t>
      </w:r>
    </w:p>
    <w:p w14:paraId="000000B5" w14:textId="77777777" w:rsidR="00EB7DB1" w:rsidRPr="007D4173" w:rsidRDefault="00A1047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7D4173">
        <w:rPr>
          <w:bCs/>
          <w:color w:val="000000"/>
          <w:rtl/>
        </w:rPr>
        <w:t xml:space="preserve">כל בוקר וערב </w:t>
      </w:r>
    </w:p>
    <w:p w14:paraId="000000B6" w14:textId="77777777" w:rsidR="00EB7DB1" w:rsidRDefault="00A1047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לפני כל מתן צואה</w:t>
      </w:r>
    </w:p>
    <w:p w14:paraId="000000B7" w14:textId="77777777" w:rsidR="00EB7DB1" w:rsidRPr="007D4173" w:rsidRDefault="00A1047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7D4173">
        <w:rPr>
          <w:bCs/>
          <w:color w:val="000000"/>
          <w:rtl/>
        </w:rPr>
        <w:t>אחרי כל מתן צואה</w:t>
      </w:r>
    </w:p>
    <w:p w14:paraId="000000B8" w14:textId="77777777" w:rsidR="00EB7DB1" w:rsidRDefault="00EB7DB1">
      <w:pPr>
        <w:rPr>
          <w:b/>
        </w:rPr>
      </w:pPr>
    </w:p>
    <w:p w14:paraId="000000B9" w14:textId="77777777" w:rsidR="00EB7DB1" w:rsidRDefault="00A1047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 xml:space="preserve">מתי יש להפסיק למרוח את התרופה </w:t>
      </w:r>
      <w:proofErr w:type="spellStart"/>
      <w:r>
        <w:rPr>
          <w:color w:val="000000"/>
        </w:rPr>
        <w:t>rectozorin</w:t>
      </w:r>
      <w:proofErr w:type="spellEnd"/>
      <w:r>
        <w:rPr>
          <w:color w:val="000000"/>
          <w:rtl/>
        </w:rPr>
        <w:t xml:space="preserve"> ולפנות לרופא?</w:t>
      </w:r>
    </w:p>
    <w:p w14:paraId="000000BA" w14:textId="77777777" w:rsidR="00EB7DB1" w:rsidRDefault="00A1047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במידה ואין שיפור לאחר 10 ימים</w:t>
      </w:r>
    </w:p>
    <w:p w14:paraId="000000BB" w14:textId="77777777" w:rsidR="00EB7DB1" w:rsidRDefault="00A1047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rtl/>
        </w:rPr>
        <w:t>המידה ומתחיל גרד</w:t>
      </w:r>
    </w:p>
    <w:p w14:paraId="000000BC" w14:textId="77777777" w:rsidR="00EB7DB1" w:rsidRPr="007D4173" w:rsidRDefault="00A1047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bookmarkStart w:id="1" w:name="_heading=h.30j0zll" w:colFirst="0" w:colLast="0"/>
      <w:bookmarkStart w:id="2" w:name="_GoBack"/>
      <w:bookmarkEnd w:id="1"/>
      <w:r w:rsidRPr="007D4173">
        <w:rPr>
          <w:bCs/>
          <w:color w:val="000000"/>
          <w:rtl/>
        </w:rPr>
        <w:t>במידה ומתחיל דימום</w:t>
      </w:r>
    </w:p>
    <w:bookmarkEnd w:id="2"/>
    <w:p w14:paraId="000000BD" w14:textId="77777777" w:rsidR="00EB7DB1" w:rsidRDefault="00A1047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rtl/>
        </w:rPr>
        <w:t>במידה ואין שיפור לאחר 5 ימים</w:t>
      </w:r>
    </w:p>
    <w:sectPr w:rsidR="00EB7DB1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2CAA"/>
    <w:multiLevelType w:val="multilevel"/>
    <w:tmpl w:val="627A6B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A7017"/>
    <w:multiLevelType w:val="multilevel"/>
    <w:tmpl w:val="F440FC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B4B99"/>
    <w:multiLevelType w:val="multilevel"/>
    <w:tmpl w:val="FBF6D4B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567ECA"/>
    <w:multiLevelType w:val="multilevel"/>
    <w:tmpl w:val="A97CAB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B7046E"/>
    <w:multiLevelType w:val="multilevel"/>
    <w:tmpl w:val="1D662E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B67ABC"/>
    <w:multiLevelType w:val="multilevel"/>
    <w:tmpl w:val="979483B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BF5F0A"/>
    <w:multiLevelType w:val="multilevel"/>
    <w:tmpl w:val="BA46B8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A849E1"/>
    <w:multiLevelType w:val="multilevel"/>
    <w:tmpl w:val="22FED6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8D2236"/>
    <w:multiLevelType w:val="multilevel"/>
    <w:tmpl w:val="40C2C7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003900"/>
    <w:multiLevelType w:val="multilevel"/>
    <w:tmpl w:val="D4A098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133854"/>
    <w:multiLevelType w:val="multilevel"/>
    <w:tmpl w:val="60D68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A0949"/>
    <w:multiLevelType w:val="multilevel"/>
    <w:tmpl w:val="D04A4E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722BFF"/>
    <w:multiLevelType w:val="multilevel"/>
    <w:tmpl w:val="015EEB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B20284"/>
    <w:multiLevelType w:val="multilevel"/>
    <w:tmpl w:val="5DFAC5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215E92"/>
    <w:multiLevelType w:val="multilevel"/>
    <w:tmpl w:val="868047C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853A47"/>
    <w:multiLevelType w:val="multilevel"/>
    <w:tmpl w:val="DAC66E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555D00"/>
    <w:multiLevelType w:val="multilevel"/>
    <w:tmpl w:val="14F2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6913E6"/>
    <w:multiLevelType w:val="multilevel"/>
    <w:tmpl w:val="3E5CDA3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002DBD"/>
    <w:multiLevelType w:val="multilevel"/>
    <w:tmpl w:val="CD3ADF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7927ED"/>
    <w:multiLevelType w:val="multilevel"/>
    <w:tmpl w:val="C0D05D0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531407"/>
    <w:multiLevelType w:val="multilevel"/>
    <w:tmpl w:val="289068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8947E3"/>
    <w:multiLevelType w:val="multilevel"/>
    <w:tmpl w:val="44B64F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A12DFE"/>
    <w:multiLevelType w:val="multilevel"/>
    <w:tmpl w:val="243C9C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6275C9"/>
    <w:multiLevelType w:val="multilevel"/>
    <w:tmpl w:val="E86069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107438"/>
    <w:multiLevelType w:val="multilevel"/>
    <w:tmpl w:val="C8367D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247C5C"/>
    <w:multiLevelType w:val="multilevel"/>
    <w:tmpl w:val="35BCBB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423911"/>
    <w:multiLevelType w:val="multilevel"/>
    <w:tmpl w:val="F74852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FF24FD"/>
    <w:multiLevelType w:val="multilevel"/>
    <w:tmpl w:val="5ACE08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B90B59"/>
    <w:multiLevelType w:val="multilevel"/>
    <w:tmpl w:val="F04C548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6078AF"/>
    <w:multiLevelType w:val="multilevel"/>
    <w:tmpl w:val="45A687C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E01B37"/>
    <w:multiLevelType w:val="multilevel"/>
    <w:tmpl w:val="870096B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4"/>
  </w:num>
  <w:num w:numId="3">
    <w:abstractNumId w:val="14"/>
  </w:num>
  <w:num w:numId="4">
    <w:abstractNumId w:val="0"/>
  </w:num>
  <w:num w:numId="5">
    <w:abstractNumId w:val="4"/>
  </w:num>
  <w:num w:numId="6">
    <w:abstractNumId w:val="16"/>
  </w:num>
  <w:num w:numId="7">
    <w:abstractNumId w:val="27"/>
  </w:num>
  <w:num w:numId="8">
    <w:abstractNumId w:val="29"/>
  </w:num>
  <w:num w:numId="9">
    <w:abstractNumId w:val="11"/>
  </w:num>
  <w:num w:numId="10">
    <w:abstractNumId w:val="13"/>
  </w:num>
  <w:num w:numId="11">
    <w:abstractNumId w:val="7"/>
  </w:num>
  <w:num w:numId="12">
    <w:abstractNumId w:val="1"/>
  </w:num>
  <w:num w:numId="13">
    <w:abstractNumId w:val="28"/>
  </w:num>
  <w:num w:numId="14">
    <w:abstractNumId w:val="20"/>
  </w:num>
  <w:num w:numId="15">
    <w:abstractNumId w:val="2"/>
  </w:num>
  <w:num w:numId="16">
    <w:abstractNumId w:val="12"/>
  </w:num>
  <w:num w:numId="17">
    <w:abstractNumId w:val="10"/>
  </w:num>
  <w:num w:numId="18">
    <w:abstractNumId w:val="9"/>
  </w:num>
  <w:num w:numId="19">
    <w:abstractNumId w:val="25"/>
  </w:num>
  <w:num w:numId="20">
    <w:abstractNumId w:val="15"/>
  </w:num>
  <w:num w:numId="21">
    <w:abstractNumId w:val="22"/>
  </w:num>
  <w:num w:numId="22">
    <w:abstractNumId w:val="17"/>
  </w:num>
  <w:num w:numId="23">
    <w:abstractNumId w:val="3"/>
  </w:num>
  <w:num w:numId="24">
    <w:abstractNumId w:val="26"/>
  </w:num>
  <w:num w:numId="25">
    <w:abstractNumId w:val="18"/>
  </w:num>
  <w:num w:numId="26">
    <w:abstractNumId w:val="8"/>
  </w:num>
  <w:num w:numId="27">
    <w:abstractNumId w:val="30"/>
  </w:num>
  <w:num w:numId="28">
    <w:abstractNumId w:val="21"/>
  </w:num>
  <w:num w:numId="29">
    <w:abstractNumId w:val="23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B1"/>
    <w:rsid w:val="007D4173"/>
    <w:rsid w:val="00A10472"/>
    <w:rsid w:val="00C60D11"/>
    <w:rsid w:val="00EB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1B98"/>
  <w15:docId w15:val="{DE07297B-2432-40DF-8995-241201F9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55F06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rn81P0LyyxjosQlsehJFmAhidw==">AMUW2mVe50neYmPMy1gRU7ykdnZnzwbCFVR9EGrPTZdtmWGBr2cBVSD342l79oQXAIj063C2kLTj0BEffWuAyk7Ngt1kt631oKloniDufqAuGa5dz7OcbS8ttw2HD0W9XtEtDo/YeJs+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יאיר</dc:creator>
  <cp:lastModifiedBy>יאיר</cp:lastModifiedBy>
  <cp:revision>2</cp:revision>
  <dcterms:created xsi:type="dcterms:W3CDTF">2021-06-08T06:52:00Z</dcterms:created>
  <dcterms:modified xsi:type="dcterms:W3CDTF">2021-06-08T06:52:00Z</dcterms:modified>
</cp:coreProperties>
</file>