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2E6DA4"/>
          <w:sz w:val="44"/>
          <w:szCs w:val="44"/>
        </w:rPr>
        <w:t xml:space="preserve">CivilRef.ca</w:t>
      </w:r>
    </w:p>
    <w:p>
      <w:pPr>
        <w:spacing w:after="40"/>
        <w:jc w:val="center"/>
      </w:pPr>
      <w:r>
        <w:rPr>
          <w:rFonts w:ascii="Arial" w:cs="Arial" w:eastAsia="Arial" w:hAnsi="Arial"/>
          <w:b/>
          <w:bCs/>
          <w:color w:val="1a1a1a"/>
          <w:sz w:val="30"/>
          <w:szCs w:val="30"/>
        </w:rPr>
        <w:t xml:space="preserve">Backend Setup Guide</w:t>
      </w:r>
    </w:p>
    <w:p>
      <w:pPr>
        <w:spacing w:after="300"/>
        <w:jc w:val="center"/>
      </w:pPr>
      <w:r>
        <w:rPr>
          <w:rFonts w:ascii="Arial" w:cs="Arial" w:eastAsia="Arial" w:hAnsi="Arial"/>
          <w:i/>
          <w:iCs/>
          <w:color w:val="555555"/>
          <w:sz w:val="22"/>
          <w:szCs w:val="22"/>
        </w:rPr>
        <w:t xml:space="preserve">A first-timer's walkthrough — no prior database experience needed</w:t>
      </w:r>
    </w:p>
    <w:p>
      <w:pPr>
        <w:pBdr>
          <w:top w:val="single" w:color="E0E0E0" w:sz="2" w:space="6"/>
          <w:left w:val="single" w:color="2E6DA4" w:sz="18" w:space="10"/>
          <w:bottom w:val="single" w:color="E0E0E0" w:sz="2" w:space="6"/>
          <w:right w:val="single" w:color="E0E0E0" w:sz="2" w:space="6"/>
        </w:pBdr>
        <w:shd w:fill="EAF1F8" w:val="clear"/>
        <w:spacing w:after="160" w:before="120" w:line="280"/>
      </w:pPr>
      <w:r>
        <w:rPr>
          <w:rFonts w:ascii="Arial" w:cs="Arial" w:eastAsia="Arial" w:hAnsi="Arial"/>
          <w:b/>
          <w:bCs/>
          <w:color w:val="2E6DA4"/>
          <w:sz w:val="21"/>
          <w:szCs w:val="21"/>
        </w:rPr>
        <w:t xml:space="preserve">Before you start.  </w:t>
      </w:r>
      <w:r>
        <w:rPr>
          <w:rFonts w:ascii="Arial" w:cs="Arial" w:eastAsia="Arial" w:hAnsi="Arial"/>
          <w:color w:val="1a1a1a"/>
          <w:sz w:val="21"/>
          <w:szCs w:val="21"/>
        </w:rPr>
        <w:t xml:space="preserve">This guide gets your data out of the app's code and into a real database, with a login system and an admin tool for approving data. Everything here uses free tiers. Set aside about 45 minutes. You do not need to know how to code — you will copy and paste.</w:t>
      </w:r>
    </w:p>
    <w:p>
      <w:pPr>
        <w:pStyle w:val="Heading1"/>
        <w:spacing w:after="160" w:before="320"/>
      </w:pPr>
      <w:r>
        <w:rPr>
          <w:rFonts w:ascii="Arial" w:cs="Arial" w:eastAsia="Arial" w:hAnsi="Arial"/>
          <w:b/>
          <w:bCs/>
          <w:color w:val="2E6DA4"/>
          <w:sz w:val="30"/>
          <w:szCs w:val="30"/>
        </w:rPr>
        <w:t xml:space="preserve">What you are building (the big picture)</w:t>
      </w:r>
    </w:p>
    <w:p>
      <w:pPr>
        <w:spacing w:after="120" w:line="280"/>
      </w:pPr>
      <w:r>
        <w:rPr>
          <w:rFonts w:ascii="Arial" w:cs="Arial" w:eastAsia="Arial" w:hAnsi="Arial"/>
          <w:color w:val="1a1a1a"/>
          <w:sz w:val="22"/>
          <w:szCs w:val="22"/>
        </w:rPr>
        <w:t xml:space="preserve">Right now, all of CivilRef's data lives inside the app's code. To let engineers contribute data and admins approve it, you need three pieces working together:</w:t>
      </w:r>
    </w:p>
    <w:p>
      <w:pPr>
        <w:pStyle w:val="ListParagraph"/>
        <w:numPr>
          <w:ilvl w:val="0"/>
          <w:numId w:val="2"/>
        </w:numPr>
        <w:spacing w:after="80" w:line="280"/>
      </w:pPr>
      <w:r>
        <w:rPr>
          <w:rFonts w:ascii="Arial" w:cs="Arial" w:eastAsia="Arial" w:hAnsi="Arial"/>
          <w:b/>
          <w:bCs/>
          <w:color w:val="1a1a1a"/>
          <w:sz w:val="22"/>
          <w:szCs w:val="22"/>
        </w:rPr>
        <w:t xml:space="preserve">A database</w:t>
      </w:r>
      <w:r>
        <w:rPr>
          <w:rFonts w:ascii="Arial" w:cs="Arial" w:eastAsia="Arial" w:hAnsi="Arial"/>
          <w:color w:val="1a1a1a"/>
          <w:sz w:val="22"/>
          <w:szCs w:val="22"/>
        </w:rPr>
        <w:t xml:space="preserve"> — where all the codes, requirements, and city data live. We use a free service called Supabase.</w:t>
      </w:r>
    </w:p>
    <w:p>
      <w:pPr>
        <w:pStyle w:val="ListParagraph"/>
        <w:numPr>
          <w:ilvl w:val="0"/>
          <w:numId w:val="2"/>
        </w:numPr>
        <w:spacing w:after="80" w:line="280"/>
      </w:pPr>
      <w:r>
        <w:rPr>
          <w:rFonts w:ascii="Arial" w:cs="Arial" w:eastAsia="Arial" w:hAnsi="Arial"/>
          <w:b/>
          <w:bCs/>
          <w:color w:val="1a1a1a"/>
          <w:sz w:val="22"/>
          <w:szCs w:val="22"/>
        </w:rPr>
        <w:t xml:space="preserve">The main app</w:t>
      </w:r>
      <w:r>
        <w:rPr>
          <w:rFonts w:ascii="Arial" w:cs="Arial" w:eastAsia="Arial" w:hAnsi="Arial"/>
          <w:color w:val="1a1a1a"/>
          <w:sz w:val="22"/>
          <w:szCs w:val="22"/>
        </w:rPr>
        <w:t xml:space="preserve"> — the CivilRef tool engineers use. It will read its data from the database instead of from its code.</w:t>
      </w:r>
    </w:p>
    <w:p>
      <w:pPr>
        <w:pStyle w:val="ListParagraph"/>
        <w:numPr>
          <w:ilvl w:val="0"/>
          <w:numId w:val="2"/>
        </w:numPr>
        <w:spacing w:after="80" w:line="280"/>
      </w:pPr>
      <w:r>
        <w:rPr>
          <w:rFonts w:ascii="Arial" w:cs="Arial" w:eastAsia="Arial" w:hAnsi="Arial"/>
          <w:b/>
          <w:bCs/>
          <w:color w:val="1a1a1a"/>
          <w:sz w:val="22"/>
          <w:szCs w:val="22"/>
        </w:rPr>
        <w:t xml:space="preserve">The admin dashboard</w:t>
      </w:r>
      <w:r>
        <w:rPr>
          <w:rFonts w:ascii="Arial" w:cs="Arial" w:eastAsia="Arial" w:hAnsi="Arial"/>
          <w:color w:val="1a1a1a"/>
          <w:sz w:val="22"/>
          <w:szCs w:val="22"/>
        </w:rPr>
        <w:t xml:space="preserve"> — a separate tool where engineers submit data and admins approve it before it goes live.</w:t>
      </w:r>
    </w:p>
    <w:p>
      <w:pPr>
        <w:spacing w:after="120" w:line="280"/>
      </w:pPr>
      <w:r>
        <w:rPr>
          <w:rFonts w:ascii="Arial" w:cs="Arial" w:eastAsia="Arial" w:hAnsi="Arial"/>
          <w:color w:val="1a1a1a"/>
          <w:sz w:val="22"/>
          <w:szCs w:val="22"/>
        </w:rPr>
        <w:t xml:space="preserve">This guide sets up the database and the admin dashboard. Wiring the main app to read from the database is the final step, described at the end.</w:t>
      </w:r>
    </w:p>
    <w:p>
      <w:pPr>
        <w:pStyle w:val="Heading1"/>
        <w:spacing w:after="160" w:before="320"/>
      </w:pPr>
      <w:r>
        <w:rPr>
          <w:rFonts w:ascii="Arial" w:cs="Arial" w:eastAsia="Arial" w:hAnsi="Arial"/>
          <w:b/>
          <w:bCs/>
          <w:color w:val="2E6DA4"/>
          <w:sz w:val="30"/>
          <w:szCs w:val="30"/>
        </w:rPr>
        <w:t xml:space="preserve">Part 1 — Create your database (about 15 minutes)</w:t>
      </w:r>
    </w:p>
    <w:p>
      <w:pPr>
        <w:pStyle w:val="ListParagraph"/>
        <w:numPr>
          <w:ilvl w:val="0"/>
          <w:numId w:val="3"/>
        </w:numPr>
        <w:spacing w:after="100" w:line="280"/>
      </w:pPr>
      <w:r>
        <w:rPr>
          <w:rFonts w:ascii="Arial" w:cs="Arial" w:eastAsia="Arial" w:hAnsi="Arial"/>
          <w:b/>
          <w:bCs/>
          <w:color w:val="1a1a1a"/>
          <w:sz w:val="22"/>
          <w:szCs w:val="22"/>
        </w:rPr>
        <w:t xml:space="preserve">Create a free Supabase account.</w:t>
      </w:r>
    </w:p>
    <w:p>
      <w:pPr>
        <w:spacing w:after="120" w:line="280"/>
        <w:ind w:left="720"/>
      </w:pPr>
      <w:r>
        <w:rPr>
          <w:rFonts w:ascii="Arial" w:cs="Arial" w:eastAsia="Arial" w:hAnsi="Arial"/>
          <w:color w:val="1a1a1a"/>
          <w:sz w:val="22"/>
          <w:szCs w:val="22"/>
        </w:rPr>
        <w:t xml:space="preserve">Go to </w:t>
      </w:r>
      <w:r>
        <w:rPr>
          <w:rFonts w:ascii="Arial" w:cs="Arial" w:eastAsia="Arial" w:hAnsi="Arial"/>
          <w:b/>
          <w:bCs/>
          <w:color w:val="2E6DA4"/>
          <w:sz w:val="22"/>
          <w:szCs w:val="22"/>
        </w:rPr>
        <w:t xml:space="preserve">supabase.com</w:t>
      </w:r>
      <w:r>
        <w:rPr>
          <w:rFonts w:ascii="Arial" w:cs="Arial" w:eastAsia="Arial" w:hAnsi="Arial"/>
          <w:color w:val="1a1a1a"/>
          <w:sz w:val="22"/>
          <w:szCs w:val="22"/>
        </w:rPr>
        <w:t xml:space="preserve"> and click ‘Start your project’. Sign up with your email or a Google/GitHub account. It is free.</w:t>
      </w:r>
    </w:p>
    <w:p>
      <w:pPr>
        <w:pStyle w:val="ListParagraph"/>
        <w:numPr>
          <w:ilvl w:val="0"/>
          <w:numId w:val="3"/>
        </w:numPr>
        <w:spacing w:after="100" w:line="280"/>
      </w:pPr>
      <w:r>
        <w:rPr>
          <w:rFonts w:ascii="Arial" w:cs="Arial" w:eastAsia="Arial" w:hAnsi="Arial"/>
          <w:b/>
          <w:bCs/>
          <w:color w:val="1a1a1a"/>
          <w:sz w:val="22"/>
          <w:szCs w:val="22"/>
        </w:rPr>
        <w:t xml:space="preserve">Create a new project.</w:t>
      </w:r>
    </w:p>
    <w:p>
      <w:pPr>
        <w:spacing w:after="120" w:line="280"/>
        <w:ind w:left="720"/>
      </w:pPr>
      <w:r>
        <w:rPr>
          <w:rFonts w:ascii="Arial" w:cs="Arial" w:eastAsia="Arial" w:hAnsi="Arial"/>
          <w:color w:val="1a1a1a"/>
          <w:sz w:val="22"/>
          <w:szCs w:val="22"/>
        </w:rPr>
        <w:t xml:space="preserve">Click ‘New project’. Give it a name (e.g. ‘civilref’). Choose a strong database password and SAVE IT somewhere safe — you may need it later. Pick the region closest to your users (e.g. Canada Central). Click ‘Create new project’ and wait about two minutes while it sets up.</w:t>
      </w:r>
    </w:p>
    <w:p>
      <w:pPr>
        <w:pStyle w:val="ListParagraph"/>
        <w:numPr>
          <w:ilvl w:val="0"/>
          <w:numId w:val="3"/>
        </w:numPr>
        <w:spacing w:after="100" w:line="280"/>
      </w:pPr>
      <w:r>
        <w:rPr>
          <w:rFonts w:ascii="Arial" w:cs="Arial" w:eastAsia="Arial" w:hAnsi="Arial"/>
          <w:b/>
          <w:bCs/>
          <w:color w:val="1a1a1a"/>
          <w:sz w:val="22"/>
          <w:szCs w:val="22"/>
        </w:rPr>
        <w:t xml:space="preserve">Open the SQL Editor.</w:t>
      </w:r>
    </w:p>
    <w:p>
      <w:pPr>
        <w:spacing w:after="120" w:line="280"/>
        <w:ind w:left="720"/>
      </w:pPr>
      <w:r>
        <w:rPr>
          <w:rFonts w:ascii="Arial" w:cs="Arial" w:eastAsia="Arial" w:hAnsi="Arial"/>
          <w:color w:val="1a1a1a"/>
          <w:sz w:val="22"/>
          <w:szCs w:val="22"/>
        </w:rPr>
        <w:t xml:space="preserve">In the left sidebar, click the icon labelled ‘SQL Editor’. This is where you paste the setup code. Click ‘New query’.</w:t>
      </w:r>
    </w:p>
    <w:p>
      <w:pPr>
        <w:pStyle w:val="ListParagraph"/>
        <w:numPr>
          <w:ilvl w:val="0"/>
          <w:numId w:val="3"/>
        </w:numPr>
        <w:spacing w:after="100" w:line="280"/>
      </w:pPr>
      <w:r>
        <w:rPr>
          <w:rFonts w:ascii="Arial" w:cs="Arial" w:eastAsia="Arial" w:hAnsi="Arial"/>
          <w:b/>
          <w:bCs/>
          <w:color w:val="1a1a1a"/>
          <w:sz w:val="22"/>
          <w:szCs w:val="22"/>
        </w:rPr>
        <w:t xml:space="preserve">Run the three SQL files, in order.</w:t>
      </w:r>
    </w:p>
    <w:p>
      <w:pPr>
        <w:spacing w:after="120" w:line="280"/>
        <w:ind w:left="720"/>
      </w:pPr>
      <w:r>
        <w:rPr>
          <w:rFonts w:ascii="Arial" w:cs="Arial" w:eastAsia="Arial" w:hAnsi="Arial"/>
          <w:color w:val="1a1a1a"/>
          <w:sz w:val="22"/>
          <w:szCs w:val="22"/>
        </w:rPr>
        <w:t xml:space="preserve">You have three files. Run them one at a time, in this exact order:</w:t>
      </w:r>
    </w:p>
    <w:p>
      <w:pPr>
        <w:pStyle w:val="ListParagraph"/>
        <w:numPr>
          <w:ilvl w:val="0"/>
          <w:numId w:val="4"/>
        </w:numPr>
        <w:spacing w:after="80"/>
        <w:ind w:left="1080"/>
      </w:pPr>
      <w:r>
        <w:rPr>
          <w:rFonts w:ascii="Arial" w:cs="Arial" w:eastAsia="Arial" w:hAnsi="Arial"/>
          <w:color w:val="1a1a1a"/>
          <w:sz w:val="22"/>
          <w:szCs w:val="22"/>
        </w:rPr>
        <w:t xml:space="preserve">Open </w:t>
      </w:r>
      <w:r>
        <w:rPr>
          <w:rFonts w:ascii="Consolas" w:cs="Consolas" w:eastAsia="Consolas" w:hAnsi="Consolas"/>
          <w:b/>
          <w:bCs/>
          <w:color w:val="333333"/>
          <w:sz w:val="22"/>
          <w:szCs w:val="22"/>
        </w:rPr>
        <w:t xml:space="preserve">01_schema.sql</w:t>
      </w:r>
      <w:r>
        <w:rPr>
          <w:rFonts w:ascii="Arial" w:cs="Arial" w:eastAsia="Arial" w:hAnsi="Arial"/>
          <w:color w:val="1a1a1a"/>
          <w:sz w:val="22"/>
          <w:szCs w:val="22"/>
        </w:rPr>
        <w:t xml:space="preserve">, copy ALL of it, paste into the SQL Editor, click ‘Run’. This builds the tables.</w:t>
      </w:r>
    </w:p>
    <w:p>
      <w:pPr>
        <w:pStyle w:val="ListParagraph"/>
        <w:numPr>
          <w:ilvl w:val="0"/>
          <w:numId w:val="4"/>
        </w:numPr>
        <w:spacing w:after="80"/>
        <w:ind w:left="1080"/>
      </w:pPr>
      <w:r>
        <w:rPr>
          <w:rFonts w:ascii="Arial" w:cs="Arial" w:eastAsia="Arial" w:hAnsi="Arial"/>
          <w:color w:val="1a1a1a"/>
          <w:sz w:val="22"/>
          <w:szCs w:val="22"/>
        </w:rPr>
        <w:t xml:space="preserve">Clear the editor. Open </w:t>
      </w:r>
      <w:r>
        <w:rPr>
          <w:rFonts w:ascii="Consolas" w:cs="Consolas" w:eastAsia="Consolas" w:hAnsi="Consolas"/>
          <w:b/>
          <w:bCs/>
          <w:color w:val="333333"/>
          <w:sz w:val="22"/>
          <w:szCs w:val="22"/>
        </w:rPr>
        <w:t xml:space="preserve">02_security.sql</w:t>
      </w:r>
      <w:r>
        <w:rPr>
          <w:rFonts w:ascii="Arial" w:cs="Arial" w:eastAsia="Arial" w:hAnsi="Arial"/>
          <w:color w:val="1a1a1a"/>
          <w:sz w:val="22"/>
          <w:szCs w:val="22"/>
        </w:rPr>
        <w:t xml:space="preserve">, copy, paste, ‘Run’. This sets the security rules.</w:t>
      </w:r>
    </w:p>
    <w:p>
      <w:pPr>
        <w:pStyle w:val="ListParagraph"/>
        <w:numPr>
          <w:ilvl w:val="0"/>
          <w:numId w:val="4"/>
        </w:numPr>
        <w:spacing w:after="120"/>
        <w:ind w:left="1080"/>
      </w:pPr>
      <w:r>
        <w:rPr>
          <w:rFonts w:ascii="Arial" w:cs="Arial" w:eastAsia="Arial" w:hAnsi="Arial"/>
          <w:color w:val="1a1a1a"/>
          <w:sz w:val="22"/>
          <w:szCs w:val="22"/>
        </w:rPr>
        <w:t xml:space="preserve">Clear the editor. Open </w:t>
      </w:r>
      <w:r>
        <w:rPr>
          <w:rFonts w:ascii="Consolas" w:cs="Consolas" w:eastAsia="Consolas" w:hAnsi="Consolas"/>
          <w:b/>
          <w:bCs/>
          <w:color w:val="333333"/>
          <w:sz w:val="22"/>
          <w:szCs w:val="22"/>
        </w:rPr>
        <w:t xml:space="preserve">03_seed.sql</w:t>
      </w:r>
      <w:r>
        <w:rPr>
          <w:rFonts w:ascii="Arial" w:cs="Arial" w:eastAsia="Arial" w:hAnsi="Arial"/>
          <w:color w:val="1a1a1a"/>
          <w:sz w:val="22"/>
          <w:szCs w:val="22"/>
        </w:rPr>
        <w:t xml:space="preserve">, copy, paste, ‘Run’. This loads your starting data.</w:t>
      </w:r>
    </w:p>
    <w:p>
      <w:pPr>
        <w:pBdr>
          <w:top w:val="single" w:color="E0E0E0" w:sz="2" w:space="6"/>
          <w:left w:val="single" w:color="2E7D4F" w:sz="18" w:space="10"/>
          <w:bottom w:val="single" w:color="E0E0E0" w:sz="2" w:space="6"/>
          <w:right w:val="single" w:color="E0E0E0" w:sz="2" w:space="6"/>
        </w:pBdr>
        <w:shd w:fill="EAF6EF" w:val="clear"/>
        <w:spacing w:after="160" w:before="120" w:line="280"/>
      </w:pPr>
      <w:r>
        <w:rPr>
          <w:rFonts w:ascii="Arial" w:cs="Arial" w:eastAsia="Arial" w:hAnsi="Arial"/>
          <w:b/>
          <w:bCs/>
          <w:color w:val="2E7D4F"/>
          <w:sz w:val="21"/>
          <w:szCs w:val="21"/>
        </w:rPr>
        <w:t xml:space="preserve">If you see ‘Success. No rows returned’  </w:t>
      </w:r>
      <w:r>
        <w:rPr>
          <w:rFonts w:ascii="Arial" w:cs="Arial" w:eastAsia="Arial" w:hAnsi="Arial"/>
          <w:color w:val="1a1a1a"/>
          <w:sz w:val="21"/>
          <w:szCs w:val="21"/>
        </w:rPr>
        <w:t xml:space="preserve">that is exactly what you want — it means the code ran correctly. SQL setup commands don't return rows.</w:t>
      </w:r>
    </w:p>
    <w:p>
      <w:pPr>
        <w:pStyle w:val="ListParagraph"/>
        <w:numPr>
          <w:ilvl w:val="0"/>
          <w:numId w:val="3"/>
        </w:numPr>
        <w:spacing w:after="100" w:line="280"/>
      </w:pPr>
      <w:r>
        <w:rPr>
          <w:rFonts w:ascii="Arial" w:cs="Arial" w:eastAsia="Arial" w:hAnsi="Arial"/>
          <w:b/>
          <w:bCs/>
          <w:color w:val="1a1a1a"/>
          <w:sz w:val="22"/>
          <w:szCs w:val="22"/>
        </w:rPr>
        <w:t xml:space="preserve">Grab your two connection values.</w:t>
      </w:r>
    </w:p>
    <w:p>
      <w:pPr>
        <w:spacing w:after="120" w:line="280"/>
        <w:ind w:left="720"/>
      </w:pPr>
      <w:r>
        <w:rPr>
          <w:rFonts w:ascii="Arial" w:cs="Arial" w:eastAsia="Arial" w:hAnsi="Arial"/>
          <w:color w:val="1a1a1a"/>
          <w:sz w:val="22"/>
          <w:szCs w:val="22"/>
        </w:rPr>
        <w:t xml:space="preserve">In the left sidebar, click ‘Project Settings’ (the gear), then ‘API’. You need two things from this page:</w:t>
      </w:r>
    </w:p>
    <w:p>
      <w:pPr>
        <w:pStyle w:val="ListParagraph"/>
        <w:numPr>
          <w:ilvl w:val="0"/>
          <w:numId w:val="2"/>
        </w:numPr>
        <w:spacing w:after="80" w:line="280"/>
      </w:pPr>
      <w:r>
        <w:rPr>
          <w:rFonts w:ascii="Arial" w:cs="Arial" w:eastAsia="Arial" w:hAnsi="Arial"/>
          <w:b/>
          <w:bCs/>
          <w:color w:val="1a1a1a"/>
          <w:sz w:val="22"/>
          <w:szCs w:val="22"/>
        </w:rPr>
        <w:t xml:space="preserve">Project URL</w:t>
      </w:r>
      <w:r>
        <w:rPr>
          <w:rFonts w:ascii="Arial" w:cs="Arial" w:eastAsia="Arial" w:hAnsi="Arial"/>
          <w:color w:val="1a1a1a"/>
          <w:sz w:val="22"/>
          <w:szCs w:val="22"/>
        </w:rPr>
        <w:t xml:space="preserve"> — looks like https://abcd1234.supabase.co</w:t>
      </w:r>
    </w:p>
    <w:p>
      <w:pPr>
        <w:pStyle w:val="ListParagraph"/>
        <w:numPr>
          <w:ilvl w:val="0"/>
          <w:numId w:val="2"/>
        </w:numPr>
        <w:spacing w:after="80" w:line="280"/>
      </w:pPr>
      <w:r>
        <w:rPr>
          <w:rFonts w:ascii="Arial" w:cs="Arial" w:eastAsia="Arial" w:hAnsi="Arial"/>
          <w:b/>
          <w:bCs/>
          <w:color w:val="1a1a1a"/>
          <w:sz w:val="22"/>
          <w:szCs w:val="22"/>
        </w:rPr>
        <w:t xml:space="preserve">anon public key</w:t>
      </w:r>
      <w:r>
        <w:rPr>
          <w:rFonts w:ascii="Arial" w:cs="Arial" w:eastAsia="Arial" w:hAnsi="Arial"/>
          <w:color w:val="1a1a1a"/>
          <w:sz w:val="22"/>
          <w:szCs w:val="22"/>
        </w:rPr>
        <w:t xml:space="preserve"> — a long string of characters labelled ‘anon’ ‘public’</w:t>
      </w:r>
    </w:p>
    <w:p>
      <w:pPr>
        <w:pBdr>
          <w:top w:val="single" w:color="E0E0E0" w:sz="2" w:space="6"/>
          <w:left w:val="single" w:color="9C6A12" w:sz="18" w:space="10"/>
          <w:bottom w:val="single" w:color="E0E0E0" w:sz="2" w:space="6"/>
          <w:right w:val="single" w:color="E0E0E0" w:sz="2" w:space="6"/>
        </w:pBdr>
        <w:shd w:fill="FDF6E3" w:val="clear"/>
        <w:spacing w:after="160" w:before="120" w:line="280"/>
      </w:pPr>
      <w:r>
        <w:rPr>
          <w:rFonts w:ascii="Arial" w:cs="Arial" w:eastAsia="Arial" w:hAnsi="Arial"/>
          <w:b/>
          <w:bCs/>
          <w:color w:val="9C6A12"/>
          <w:sz w:val="21"/>
          <w:szCs w:val="21"/>
        </w:rPr>
        <w:t xml:space="preserve">Keep the anon key only.  </w:t>
      </w:r>
      <w:r>
        <w:rPr>
          <w:rFonts w:ascii="Arial" w:cs="Arial" w:eastAsia="Arial" w:hAnsi="Arial"/>
          <w:color w:val="1a1a1a"/>
          <w:sz w:val="21"/>
          <w:szCs w:val="21"/>
        </w:rPr>
        <w:t xml:space="preserve">There is also a ‘service_role’ key on that page. Never put that one in your app or share it — it bypasses all security. You only ever need the ‘anon public’ key for the front end.</w:t>
      </w:r>
    </w:p>
    <w:p>
      <w:pPr>
        <w:pStyle w:val="Heading1"/>
        <w:spacing w:after="160" w:before="320"/>
      </w:pPr>
      <w:r>
        <w:rPr>
          <w:rFonts w:ascii="Arial" w:cs="Arial" w:eastAsia="Arial" w:hAnsi="Arial"/>
          <w:b/>
          <w:bCs/>
          <w:color w:val="2E6DA4"/>
          <w:sz w:val="30"/>
          <w:szCs w:val="30"/>
        </w:rPr>
        <w:t xml:space="preserve">Part 2 — Set up the admin dashboard (about 10 minutes)</w:t>
      </w:r>
    </w:p>
    <w:p>
      <w:pPr>
        <w:spacing w:after="120" w:line="280"/>
      </w:pPr>
      <w:r>
        <w:rPr>
          <w:rFonts w:ascii="Arial" w:cs="Arial" w:eastAsia="Arial" w:hAnsi="Arial"/>
          <w:color w:val="1a1a1a"/>
          <w:sz w:val="22"/>
          <w:szCs w:val="22"/>
        </w:rPr>
        <w:t xml:space="preserve">The admin dashboard is the file admin-dashboard.jsx. This is where you and your contributors will log in, submit data, and approve it.</w:t>
      </w:r>
    </w:p>
    <w:p>
      <w:pPr>
        <w:pStyle w:val="ListParagraph"/>
        <w:numPr>
          <w:ilvl w:val="0"/>
          <w:numId w:val="3"/>
        </w:numPr>
        <w:spacing w:after="100" w:line="280"/>
      </w:pPr>
      <w:r>
        <w:rPr>
          <w:rFonts w:ascii="Arial" w:cs="Arial" w:eastAsia="Arial" w:hAnsi="Arial"/>
          <w:b/>
          <w:bCs/>
          <w:color w:val="1a1a1a"/>
          <w:sz w:val="22"/>
          <w:szCs w:val="22"/>
        </w:rPr>
        <w:t xml:space="preserve">Open admin-dashboard.jsx and paste your two values.</w:t>
      </w:r>
    </w:p>
    <w:p>
      <w:pPr>
        <w:spacing w:after="120" w:line="280"/>
        <w:ind w:left="720"/>
      </w:pPr>
      <w:r>
        <w:rPr>
          <w:rFonts w:ascii="Arial" w:cs="Arial" w:eastAsia="Arial" w:hAnsi="Arial"/>
          <w:color w:val="1a1a1a"/>
          <w:sz w:val="22"/>
          <w:szCs w:val="22"/>
        </w:rPr>
        <w:t xml:space="preserve">Near the top of the file you will see these two lines:</w:t>
      </w:r>
    </w:p>
    <w:p>
      <w:pPr>
        <w:pBdr>
          <w:top w:val="none" w:color="auto" w:sz="0"/>
          <w:left w:val="single" w:color="2E6DA4" w:sz="18" w:space="8"/>
          <w:bottom w:val="none" w:color="auto" w:sz="0"/>
          <w:right w:val="none" w:color="auto" w:sz="0"/>
        </w:pBdr>
        <w:shd w:fill="F2F4F7" w:val="clear"/>
        <w:spacing w:after="80"/>
      </w:pPr>
      <w:r>
        <w:rPr>
          <w:rFonts w:ascii="Consolas" w:cs="Consolas" w:eastAsia="Consolas" w:hAnsi="Consolas"/>
          <w:color w:val="333333"/>
          <w:sz w:val="20"/>
          <w:szCs w:val="20"/>
        </w:rPr>
        <w:t xml:space="preserve">const SUPABASE_URL = "PASTE_YOUR_PROJECT_URL_HERE";</w:t>
      </w:r>
    </w:p>
    <w:p>
      <w:pPr>
        <w:pBdr>
          <w:top w:val="none" w:color="auto" w:sz="0"/>
          <w:left w:val="single" w:color="2E6DA4" w:sz="18" w:space="8"/>
          <w:bottom w:val="none" w:color="auto" w:sz="0"/>
          <w:right w:val="none" w:color="auto" w:sz="0"/>
        </w:pBdr>
        <w:shd w:fill="F2F4F7" w:val="clear"/>
        <w:spacing w:after="80"/>
      </w:pPr>
      <w:r>
        <w:rPr>
          <w:rFonts w:ascii="Consolas" w:cs="Consolas" w:eastAsia="Consolas" w:hAnsi="Consolas"/>
          <w:color w:val="333333"/>
          <w:sz w:val="20"/>
          <w:szCs w:val="20"/>
        </w:rPr>
        <w:t xml:space="preserve">const SUPABASE_ANON_KEY = "PASTE_YOUR_ANON_PUBLIC_KEY_HERE";</w:t>
      </w:r>
    </w:p>
    <w:p>
      <w:pPr>
        <w:spacing w:after="120" w:line="280"/>
        <w:ind w:left="720"/>
      </w:pPr>
      <w:r>
        <w:rPr>
          <w:rFonts w:ascii="Arial" w:cs="Arial" w:eastAsia="Arial" w:hAnsi="Arial"/>
          <w:color w:val="1a1a1a"/>
          <w:sz w:val="22"/>
          <w:szCs w:val="22"/>
        </w:rPr>
        <w:t xml:space="preserve">Replace the placeholder text (keep the quotation marks) with the two values you copied from Supabase.</w:t>
      </w:r>
    </w:p>
    <w:p>
      <w:pPr>
        <w:pStyle w:val="ListParagraph"/>
        <w:numPr>
          <w:ilvl w:val="0"/>
          <w:numId w:val="3"/>
        </w:numPr>
        <w:spacing w:after="100" w:line="280"/>
      </w:pPr>
      <w:r>
        <w:rPr>
          <w:rFonts w:ascii="Arial" w:cs="Arial" w:eastAsia="Arial" w:hAnsi="Arial"/>
          <w:b/>
          <w:bCs/>
          <w:color w:val="1a1a1a"/>
          <w:sz w:val="22"/>
          <w:szCs w:val="22"/>
        </w:rPr>
        <w:t xml:space="preserve">Run the dashboard.</w:t>
      </w:r>
    </w:p>
    <w:p>
      <w:pPr>
        <w:spacing w:after="120" w:line="280"/>
        <w:ind w:left="720"/>
      </w:pPr>
      <w:r>
        <w:rPr>
          <w:rFonts w:ascii="Arial" w:cs="Arial" w:eastAsia="Arial" w:hAnsi="Arial"/>
          <w:color w:val="1a1a1a"/>
          <w:sz w:val="22"/>
          <w:szCs w:val="22"/>
        </w:rPr>
        <w:t xml:space="preserve">The simplest way to run it: create a free project on a host like Vercel or Netlify, or run it locally with a tool like Vite. If that sounds unfamiliar, the quickest path is to ask a developer to ‘deploy this React file to Vercel’ — it is a 10-minute task for someone who has done it before. The file is a standard React app that depends on one package: @supabase/supabase-js.</w:t>
      </w:r>
    </w:p>
    <w:p>
      <w:pPr>
        <w:pStyle w:val="ListParagraph"/>
        <w:numPr>
          <w:ilvl w:val="0"/>
          <w:numId w:val="3"/>
        </w:numPr>
        <w:spacing w:after="100" w:line="280"/>
      </w:pPr>
      <w:r>
        <w:rPr>
          <w:rFonts w:ascii="Arial" w:cs="Arial" w:eastAsia="Arial" w:hAnsi="Arial"/>
          <w:b/>
          <w:bCs/>
          <w:color w:val="1a1a1a"/>
          <w:sz w:val="22"/>
          <w:szCs w:val="22"/>
        </w:rPr>
        <w:t xml:space="preserve">Create your admin account.</w:t>
      </w:r>
    </w:p>
    <w:p>
      <w:pPr>
        <w:spacing w:after="120" w:line="280"/>
        <w:ind w:left="720"/>
      </w:pPr>
      <w:r>
        <w:rPr>
          <w:rFonts w:ascii="Arial" w:cs="Arial" w:eastAsia="Arial" w:hAnsi="Arial"/>
          <w:color w:val="1a1a1a"/>
          <w:sz w:val="22"/>
          <w:szCs w:val="22"/>
        </w:rPr>
        <w:t xml:space="preserve">Open the running dashboard. Click ‘Register’ and create an account with your email. This creates a normal ‘engineer’ account by default.</w:t>
      </w:r>
    </w:p>
    <w:p>
      <w:pPr>
        <w:pStyle w:val="ListParagraph"/>
        <w:numPr>
          <w:ilvl w:val="0"/>
          <w:numId w:val="3"/>
        </w:numPr>
        <w:spacing w:after="100" w:line="280"/>
      </w:pPr>
      <w:r>
        <w:rPr>
          <w:rFonts w:ascii="Arial" w:cs="Arial" w:eastAsia="Arial" w:hAnsi="Arial"/>
          <w:b/>
          <w:bCs/>
          <w:color w:val="1a1a1a"/>
          <w:sz w:val="22"/>
          <w:szCs w:val="22"/>
        </w:rPr>
        <w:t xml:space="preserve">Promote yourself to admin.</w:t>
      </w:r>
    </w:p>
    <w:p>
      <w:pPr>
        <w:spacing w:after="120" w:line="280"/>
        <w:ind w:left="720"/>
      </w:pPr>
      <w:r>
        <w:rPr>
          <w:rFonts w:ascii="Arial" w:cs="Arial" w:eastAsia="Arial" w:hAnsi="Arial"/>
          <w:color w:val="1a1a1a"/>
          <w:sz w:val="22"/>
          <w:szCs w:val="22"/>
        </w:rPr>
        <w:t xml:space="preserve">Go back to Supabase → ‘Table Editor’ → open the ‘profiles’ table. Find your row (your email). Change the ‘role’ column from ‘engineer’ to ‘admin’ and save. Refresh the dashboard — you now have the full admin menu: Review queue, Flags, and People.</w:t>
      </w:r>
    </w:p>
    <w:p>
      <w:pPr>
        <w:pBdr>
          <w:top w:val="single" w:color="E0E0E0" w:sz="2" w:space="6"/>
          <w:left w:val="single" w:color="2E7D4F" w:sz="18" w:space="10"/>
          <w:bottom w:val="single" w:color="E0E0E0" w:sz="2" w:space="6"/>
          <w:right w:val="single" w:color="E0E0E0" w:sz="2" w:space="6"/>
        </w:pBdr>
        <w:shd w:fill="EAF6EF" w:val="clear"/>
        <w:spacing w:after="160" w:before="120" w:line="280"/>
      </w:pPr>
      <w:r>
        <w:rPr>
          <w:rFonts w:ascii="Arial" w:cs="Arial" w:eastAsia="Arial" w:hAnsi="Arial"/>
          <w:b/>
          <w:bCs/>
          <w:color w:val="2E7D4F"/>
          <w:sz w:val="21"/>
          <w:szCs w:val="21"/>
        </w:rPr>
        <w:t xml:space="preserve">You are now the admin.  </w:t>
      </w:r>
      <w:r>
        <w:rPr>
          <w:rFonts w:ascii="Arial" w:cs="Arial" w:eastAsia="Arial" w:hAnsi="Arial"/>
          <w:color w:val="1a1a1a"/>
          <w:sz w:val="21"/>
          <w:szCs w:val="21"/>
        </w:rPr>
        <w:t xml:space="preserve">From the People tab you can verify other engineers' credentials and promote trusted P.Engs to ‘verifier’ so they can approve data too. This is your control panel for the whole verification system.</w:t>
      </w:r>
    </w:p>
    <w:p>
      <w:pPr>
        <w:pStyle w:val="Heading1"/>
        <w:spacing w:after="160" w:before="320"/>
      </w:pPr>
      <w:r>
        <w:rPr>
          <w:rFonts w:ascii="Arial" w:cs="Arial" w:eastAsia="Arial" w:hAnsi="Arial"/>
          <w:b/>
          <w:bCs/>
          <w:color w:val="2E6DA4"/>
          <w:sz w:val="30"/>
          <w:szCs w:val="30"/>
        </w:rPr>
        <w:t xml:space="preserve">Part 3 — How the data workflow works</w:t>
      </w:r>
    </w:p>
    <w:p>
      <w:pPr>
        <w:spacing w:after="120" w:line="280"/>
      </w:pPr>
      <w:r>
        <w:rPr>
          <w:rFonts w:ascii="Arial" w:cs="Arial" w:eastAsia="Arial" w:hAnsi="Arial"/>
          <w:color w:val="1a1a1a"/>
          <w:sz w:val="22"/>
          <w:szCs w:val="22"/>
        </w:rPr>
        <w:t xml:space="preserve">This is the heart of what you built. Here is the flow, start to finish:</w:t>
      </w:r>
    </w:p>
    <w:p>
      <w:pPr>
        <w:pStyle w:val="ListParagraph"/>
        <w:numPr>
          <w:ilvl w:val="0"/>
          <w:numId w:val="4"/>
        </w:numPr>
        <w:spacing w:after="100" w:line="280"/>
      </w:pPr>
      <w:r>
        <w:rPr>
          <w:rFonts w:ascii="Arial" w:cs="Arial" w:eastAsia="Arial" w:hAnsi="Arial"/>
          <w:b/>
          <w:bCs/>
          <w:color w:val="1a1a1a"/>
          <w:sz w:val="22"/>
          <w:szCs w:val="22"/>
        </w:rPr>
        <w:t xml:space="preserve">An engineer signs up and submits a value</w:t>
      </w:r>
      <w:r>
        <w:rPr>
          <w:rFonts w:ascii="Arial" w:cs="Arial" w:eastAsia="Arial" w:hAnsi="Arial"/>
          <w:color w:val="1a1a1a"/>
          <w:sz w:val="22"/>
          <w:szCs w:val="22"/>
        </w:rPr>
        <w:t xml:space="preserve"> (e.g. ‘Calgary watermain cover = 2.4 m’) with a source. It is saved as ‘pending’ — it is NOT live yet.</w:t>
      </w:r>
    </w:p>
    <w:p>
      <w:pPr>
        <w:pStyle w:val="ListParagraph"/>
        <w:numPr>
          <w:ilvl w:val="0"/>
          <w:numId w:val="4"/>
        </w:numPr>
        <w:spacing w:after="100" w:line="280"/>
      </w:pPr>
      <w:r>
        <w:rPr>
          <w:rFonts w:ascii="Arial" w:cs="Arial" w:eastAsia="Arial" w:hAnsi="Arial"/>
          <w:b/>
          <w:bCs/>
          <w:color w:val="1a1a1a"/>
          <w:sz w:val="22"/>
          <w:szCs w:val="22"/>
        </w:rPr>
        <w:t xml:space="preserve">A verifier or admin opens the Review queue</w:t>
      </w:r>
      <w:r>
        <w:rPr>
          <w:rFonts w:ascii="Arial" w:cs="Arial" w:eastAsia="Arial" w:hAnsi="Arial"/>
          <w:color w:val="1a1a1a"/>
          <w:sz w:val="22"/>
          <w:szCs w:val="22"/>
        </w:rPr>
        <w:t xml:space="preserve">, sees the submission, the source, and who submitted it.</w:t>
      </w:r>
    </w:p>
    <w:p>
      <w:pPr>
        <w:pStyle w:val="ListParagraph"/>
        <w:numPr>
          <w:ilvl w:val="0"/>
          <w:numId w:val="4"/>
        </w:numPr>
        <w:spacing w:after="100" w:line="280"/>
      </w:pPr>
      <w:r>
        <w:rPr>
          <w:rFonts w:ascii="Arial" w:cs="Arial" w:eastAsia="Arial" w:hAnsi="Arial"/>
          <w:b/>
          <w:bCs/>
          <w:color w:val="1a1a1a"/>
          <w:sz w:val="22"/>
          <w:szCs w:val="22"/>
        </w:rPr>
        <w:t xml:space="preserve">They approve or reject it.</w:t>
      </w:r>
      <w:r>
        <w:rPr>
          <w:rFonts w:ascii="Arial" w:cs="Arial" w:eastAsia="Arial" w:hAnsi="Arial"/>
          <w:color w:val="1a1a1a"/>
          <w:sz w:val="22"/>
          <w:szCs w:val="22"/>
        </w:rPr>
        <w:t xml:space="preserve"> On approval, it goes live and is permanently stamped with the verifier's name, credential, and the date.</w:t>
      </w:r>
    </w:p>
    <w:p>
      <w:pPr>
        <w:pStyle w:val="ListParagraph"/>
        <w:numPr>
          <w:ilvl w:val="0"/>
          <w:numId w:val="4"/>
        </w:numPr>
        <w:spacing w:after="100" w:line="280"/>
      </w:pPr>
      <w:r>
        <w:rPr>
          <w:rFonts w:ascii="Arial" w:cs="Arial" w:eastAsia="Arial" w:hAnsi="Arial"/>
          <w:b/>
          <w:bCs/>
          <w:color w:val="1a1a1a"/>
          <w:sz w:val="22"/>
          <w:szCs w:val="22"/>
        </w:rPr>
        <w:t xml:space="preserve">Every action is logged</w:t>
      </w:r>
      <w:r>
        <w:rPr>
          <w:rFonts w:ascii="Arial" w:cs="Arial" w:eastAsia="Arial" w:hAnsi="Arial"/>
          <w:color w:val="1a1a1a"/>
          <w:sz w:val="22"/>
          <w:szCs w:val="22"/>
        </w:rPr>
        <w:t xml:space="preserve"> in the audit trail — nothing is ever silently changed. This is your legal and professional safety net.</w:t>
      </w:r>
    </w:p>
    <w:p>
      <w:pPr>
        <w:spacing w:after="120" w:line="280"/>
      </w:pPr>
      <w:r>
        <w:rPr>
          <w:rFonts w:ascii="Arial" w:cs="Arial" w:eastAsia="Arial" w:hAnsi="Arial"/>
          <w:i/>
          <w:iCs/>
          <w:color w:val="555555"/>
          <w:sz w:val="22"/>
          <w:szCs w:val="22"/>
        </w:rPr>
        <w:t xml:space="preserve">This is exactly why the ‘verified by’ badges in the main app become real: they now reflect an actual credentialed person who reviewed an actual submission against an actual source.</w:t>
      </w:r>
    </w:p>
    <w:p>
      <w:pPr>
        <w:pStyle w:val="Heading1"/>
        <w:spacing w:after="160" w:before="320"/>
      </w:pPr>
      <w:r>
        <w:rPr>
          <w:rFonts w:ascii="Arial" w:cs="Arial" w:eastAsia="Arial" w:hAnsi="Arial"/>
          <w:b/>
          <w:bCs/>
          <w:color w:val="2E6DA4"/>
          <w:sz w:val="30"/>
          <w:szCs w:val="30"/>
        </w:rPr>
        <w:t xml:space="preserve">Part 4 — Bulk-importing data from a spreadsheet</w:t>
      </w:r>
    </w:p>
    <w:p>
      <w:pPr>
        <w:spacing w:after="120" w:line="280"/>
      </w:pPr>
      <w:r>
        <w:rPr>
          <w:rFonts w:ascii="Arial" w:cs="Arial" w:eastAsia="Arial" w:hAnsi="Arial"/>
          <w:color w:val="1a1a1a"/>
          <w:sz w:val="22"/>
          <w:szCs w:val="22"/>
        </w:rPr>
        <w:t xml:space="preserve">When a municipality or firm hands you a spreadsheet of their criteria, you don't enter it row by row. Instead:</w:t>
      </w:r>
    </w:p>
    <w:p>
      <w:pPr>
        <w:pStyle w:val="ListParagraph"/>
        <w:numPr>
          <w:ilvl w:val="0"/>
          <w:numId w:val="4"/>
        </w:numPr>
        <w:spacing w:after="100" w:line="280"/>
      </w:pPr>
      <w:r>
        <w:rPr>
          <w:rFonts w:ascii="Arial" w:cs="Arial" w:eastAsia="Arial" w:hAnsi="Arial"/>
          <w:color w:val="1a1a1a"/>
          <w:sz w:val="22"/>
          <w:szCs w:val="22"/>
        </w:rPr>
        <w:t xml:space="preserve">In Supabase, open the ‘Table Editor’ and pick the table (e.g. ‘requirements’).</w:t>
      </w:r>
    </w:p>
    <w:p>
      <w:pPr>
        <w:pStyle w:val="ListParagraph"/>
        <w:numPr>
          <w:ilvl w:val="0"/>
          <w:numId w:val="4"/>
        </w:numPr>
        <w:spacing w:after="100" w:line="280"/>
      </w:pPr>
      <w:r>
        <w:rPr>
          <w:rFonts w:ascii="Arial" w:cs="Arial" w:eastAsia="Arial" w:hAnsi="Arial"/>
          <w:color w:val="1a1a1a"/>
          <w:sz w:val="22"/>
          <w:szCs w:val="22"/>
        </w:rPr>
        <w:t xml:space="preserve">Click ‘Insert’ → ‘Import data from CSV’.</w:t>
      </w:r>
    </w:p>
    <w:p>
      <w:pPr>
        <w:pStyle w:val="ListParagraph"/>
        <w:numPr>
          <w:ilvl w:val="0"/>
          <w:numId w:val="4"/>
        </w:numPr>
        <w:spacing w:after="100" w:line="280"/>
      </w:pPr>
      <w:r>
        <w:rPr>
          <w:rFonts w:ascii="Arial" w:cs="Arial" w:eastAsia="Arial" w:hAnsi="Arial"/>
          <w:color w:val="1a1a1a"/>
          <w:sz w:val="22"/>
          <w:szCs w:val="22"/>
        </w:rPr>
        <w:t xml:space="preserve">Match your spreadsheet columns to the table columns and import. Hundreds of rows load in seconds.</w:t>
      </w:r>
    </w:p>
    <w:p>
      <w:pPr>
        <w:pBdr>
          <w:top w:val="single" w:color="E0E0E0" w:sz="2" w:space="6"/>
          <w:left w:val="single" w:color="9C6A12" w:sz="18" w:space="10"/>
          <w:bottom w:val="single" w:color="E0E0E0" w:sz="2" w:space="6"/>
          <w:right w:val="single" w:color="E0E0E0" w:sz="2" w:space="6"/>
        </w:pBdr>
        <w:shd w:fill="FDF6E3" w:val="clear"/>
        <w:spacing w:after="160" w:before="120" w:line="280"/>
      </w:pPr>
      <w:r>
        <w:rPr>
          <w:rFonts w:ascii="Arial" w:cs="Arial" w:eastAsia="Arial" w:hAnsi="Arial"/>
          <w:b/>
          <w:bCs/>
          <w:color w:val="9C6A12"/>
          <w:sz w:val="21"/>
          <w:szCs w:val="21"/>
        </w:rPr>
        <w:t xml:space="preserve">Quality control still applies.  </w:t>
      </w:r>
      <w:r>
        <w:rPr>
          <w:rFonts w:ascii="Arial" w:cs="Arial" w:eastAsia="Arial" w:hAnsi="Arial"/>
          <w:color w:val="1a1a1a"/>
          <w:sz w:val="21"/>
          <w:szCs w:val="21"/>
        </w:rPr>
        <w:t xml:space="preserve">Bulk-imported rows should be set to ‘pending’ so a verifier reviews them, OR imported by an admin who takes responsibility for the source. Decide your policy and stick to it.</w:t>
      </w:r>
    </w:p>
    <w:p>
      <w:pPr>
        <w:pStyle w:val="Heading1"/>
        <w:spacing w:after="160" w:before="320"/>
      </w:pPr>
      <w:r>
        <w:rPr>
          <w:rFonts w:ascii="Arial" w:cs="Arial" w:eastAsia="Arial" w:hAnsi="Arial"/>
          <w:b/>
          <w:bCs/>
          <w:color w:val="2E6DA4"/>
          <w:sz w:val="30"/>
          <w:szCs w:val="30"/>
        </w:rPr>
        <w:t xml:space="preserve">Part 5 — The final step: wire the main app to the database</w:t>
      </w:r>
    </w:p>
    <w:p>
      <w:pPr>
        <w:spacing w:after="120" w:line="280"/>
      </w:pPr>
      <w:r>
        <w:rPr>
          <w:rFonts w:ascii="Arial" w:cs="Arial" w:eastAsia="Arial" w:hAnsi="Arial"/>
          <w:color w:val="1a1a1a"/>
          <w:sz w:val="22"/>
          <w:szCs w:val="22"/>
        </w:rPr>
        <w:t xml:space="preserve">Right now the main CivilRef app reads data from inside its own code. The last step is to have it read from your database instead. In practice this means:</w:t>
      </w:r>
    </w:p>
    <w:p>
      <w:pPr>
        <w:pStyle w:val="ListParagraph"/>
        <w:numPr>
          <w:ilvl w:val="0"/>
          <w:numId w:val="2"/>
        </w:numPr>
        <w:spacing w:after="80" w:line="280"/>
      </w:pPr>
      <w:r>
        <w:rPr>
          <w:rFonts w:ascii="Arial" w:cs="Arial" w:eastAsia="Arial" w:hAnsi="Arial"/>
          <w:color w:val="1a1a1a"/>
          <w:sz w:val="22"/>
          <w:szCs w:val="22"/>
        </w:rPr>
        <w:t xml:space="preserve">Add the same two Supabase values to the main app.</w:t>
      </w:r>
    </w:p>
    <w:p>
      <w:pPr>
        <w:pStyle w:val="ListParagraph"/>
        <w:numPr>
          <w:ilvl w:val="0"/>
          <w:numId w:val="2"/>
        </w:numPr>
        <w:spacing w:after="80" w:line="280"/>
      </w:pPr>
      <w:r>
        <w:rPr>
          <w:rFonts w:ascii="Arial" w:cs="Arial" w:eastAsia="Arial" w:hAnsi="Arial"/>
          <w:color w:val="1a1a1a"/>
          <w:sz w:val="22"/>
          <w:szCs w:val="22"/>
        </w:rPr>
        <w:t xml:space="preserve">Replace the hardcoded data objects (DISCS, MUNI_PROFILES, etc.) with calls that fetch published rows from the database — for example, fetch all published requirements for a topic when the result page loads.</w:t>
      </w:r>
    </w:p>
    <w:p>
      <w:pPr>
        <w:pStyle w:val="ListParagraph"/>
        <w:numPr>
          <w:ilvl w:val="0"/>
          <w:numId w:val="2"/>
        </w:numPr>
        <w:spacing w:after="80" w:line="280"/>
      </w:pPr>
      <w:r>
        <w:rPr>
          <w:rFonts w:ascii="Arial" w:cs="Arial" w:eastAsia="Arial" w:hAnsi="Arial"/>
          <w:color w:val="1a1a1a"/>
          <w:sz w:val="22"/>
          <w:szCs w:val="22"/>
        </w:rPr>
        <w:t xml:space="preserve">Because the security rules only expose ‘published’ data to the public, the app automatically shows only approved content.</w:t>
      </w:r>
    </w:p>
    <w:p>
      <w:pPr>
        <w:spacing w:after="120" w:line="280"/>
      </w:pPr>
      <w:r>
        <w:rPr>
          <w:rFonts w:ascii="Arial" w:cs="Arial" w:eastAsia="Arial" w:hAnsi="Arial"/>
          <w:color w:val="555555"/>
          <w:sz w:val="22"/>
          <w:szCs w:val="22"/>
        </w:rPr>
        <w:t xml:space="preserve">This step involves editing the main app's code and is the one place a developer's help is most useful. The good news: the database, the security, and the entire contributor/admin system are already done — this final wiring is the smallest piece, and it is well-defined.</w:t>
      </w:r>
    </w:p>
    <w:p>
      <w:pPr>
        <w:pStyle w:val="Heading1"/>
        <w:spacing w:after="160" w:before="320"/>
      </w:pPr>
      <w:r>
        <w:rPr>
          <w:rFonts w:ascii="Arial" w:cs="Arial" w:eastAsia="Arial" w:hAnsi="Arial"/>
          <w:b/>
          <w:bCs/>
          <w:color w:val="2E6DA4"/>
          <w:sz w:val="30"/>
          <w:szCs w:val="30"/>
        </w:rPr>
        <w:t xml:space="preserve">Quick reference — what each file is</w:t>
      </w:r>
    </w:p>
    <w:p>
      <w:pPr>
        <w:pStyle w:val="ListParagraph"/>
        <w:numPr>
          <w:ilvl w:val="0"/>
          <w:numId w:val="2"/>
        </w:numPr>
        <w:spacing w:after="80" w:line="280"/>
      </w:pPr>
      <w:r>
        <w:rPr>
          <w:rFonts w:ascii="Consolas" w:cs="Consolas" w:eastAsia="Consolas" w:hAnsi="Consolas"/>
          <w:b/>
          <w:bCs/>
          <w:color w:val="1a1a1a"/>
          <w:sz w:val="22"/>
          <w:szCs w:val="22"/>
        </w:rPr>
        <w:t xml:space="preserve">01_schema.sql</w:t>
      </w:r>
      <w:r>
        <w:rPr>
          <w:rFonts w:ascii="Arial" w:cs="Arial" w:eastAsia="Arial" w:hAnsi="Arial"/>
          <w:color w:val="1a1a1a"/>
          <w:sz w:val="22"/>
          <w:szCs w:val="22"/>
        </w:rPr>
        <w:t xml:space="preserve"> — builds the database tables. Run first.</w:t>
      </w:r>
    </w:p>
    <w:p>
      <w:pPr>
        <w:pStyle w:val="ListParagraph"/>
        <w:numPr>
          <w:ilvl w:val="0"/>
          <w:numId w:val="2"/>
        </w:numPr>
        <w:spacing w:after="80" w:line="280"/>
      </w:pPr>
      <w:r>
        <w:rPr>
          <w:rFonts w:ascii="Consolas" w:cs="Consolas" w:eastAsia="Consolas" w:hAnsi="Consolas"/>
          <w:b/>
          <w:bCs/>
          <w:color w:val="1a1a1a"/>
          <w:sz w:val="22"/>
          <w:szCs w:val="22"/>
        </w:rPr>
        <w:t xml:space="preserve">02_security.sql</w:t>
      </w:r>
      <w:r>
        <w:rPr>
          <w:rFonts w:ascii="Arial" w:cs="Arial" w:eastAsia="Arial" w:hAnsi="Arial"/>
          <w:color w:val="1a1a1a"/>
          <w:sz w:val="22"/>
          <w:szCs w:val="22"/>
        </w:rPr>
        <w:t xml:space="preserve"> — sets who can read/submit/approve. Run second.</w:t>
      </w:r>
    </w:p>
    <w:p>
      <w:pPr>
        <w:pStyle w:val="ListParagraph"/>
        <w:numPr>
          <w:ilvl w:val="0"/>
          <w:numId w:val="2"/>
        </w:numPr>
        <w:spacing w:after="80" w:line="280"/>
      </w:pPr>
      <w:r>
        <w:rPr>
          <w:rFonts w:ascii="Consolas" w:cs="Consolas" w:eastAsia="Consolas" w:hAnsi="Consolas"/>
          <w:b/>
          <w:bCs/>
          <w:color w:val="1a1a1a"/>
          <w:sz w:val="22"/>
          <w:szCs w:val="22"/>
        </w:rPr>
        <w:t xml:space="preserve">03_seed.sql</w:t>
      </w:r>
      <w:r>
        <w:rPr>
          <w:rFonts w:ascii="Arial" w:cs="Arial" w:eastAsia="Arial" w:hAnsi="Arial"/>
          <w:color w:val="1a1a1a"/>
          <w:sz w:val="22"/>
          <w:szCs w:val="22"/>
        </w:rPr>
        <w:t xml:space="preserve"> — loads your starting data. Run third.</w:t>
      </w:r>
    </w:p>
    <w:p>
      <w:pPr>
        <w:pStyle w:val="ListParagraph"/>
        <w:numPr>
          <w:ilvl w:val="0"/>
          <w:numId w:val="2"/>
        </w:numPr>
        <w:spacing w:after="80" w:line="280"/>
      </w:pPr>
      <w:r>
        <w:rPr>
          <w:rFonts w:ascii="Consolas" w:cs="Consolas" w:eastAsia="Consolas" w:hAnsi="Consolas"/>
          <w:b/>
          <w:bCs/>
          <w:color w:val="1a1a1a"/>
          <w:sz w:val="22"/>
          <w:szCs w:val="22"/>
        </w:rPr>
        <w:t xml:space="preserve">admin-dashboard.jsx</w:t>
      </w:r>
      <w:r>
        <w:rPr>
          <w:rFonts w:ascii="Arial" w:cs="Arial" w:eastAsia="Arial" w:hAnsi="Arial"/>
          <w:color w:val="1a1a1a"/>
          <w:sz w:val="22"/>
          <w:szCs w:val="22"/>
        </w:rPr>
        <w:t xml:space="preserve"> — the tool for submitting and approving data. Paste your two keys in.</w:t>
      </w:r>
    </w:p>
    <w:p>
      <w:pPr>
        <w:pBdr>
          <w:top w:val="single" w:color="CCCCCC" w:sz="4" w:space="8"/>
          <w:left w:val="none" w:color="auto" w:sz="0"/>
          <w:bottom w:val="none" w:color="auto" w:sz="0"/>
          <w:right w:val="none" w:color="auto" w:sz="0"/>
        </w:pBdr>
        <w:spacing w:before="320"/>
      </w:pPr>
      <w:r>
        <w:rPr>
          <w:rFonts w:ascii="Arial" w:cs="Arial" w:eastAsia="Arial" w:hAnsi="Arial"/>
          <w:i/>
          <w:iCs/>
          <w:color w:val="555555"/>
          <w:sz w:val="21"/>
          <w:szCs w:val="21"/>
        </w:rPr>
        <w:t xml:space="preserve">You don't have to do all of this at once. Part 1 (create the database) is the meaningful first move — everything else can follow at your pace.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Step %1."/>
      <w:lvlJc w:val="left"/>
      <w:pPr>
        <w:ind w:left="720" w:hanging="560"/>
      </w:pPr>
      <w:rPr>
        <w:rFonts w:ascii="Arial" w:cs="Arial" w:eastAsia="Arial" w:hAnsi="Arial"/>
        <w:b/>
        <w:bCs/>
        <w:color w:val="2E6DA4"/>
      </w:rPr>
    </w:lvl>
  </w:abstractNum>
  <w:abstractNum w:abstractNumId="3" w15:restartNumberingAfterBreak="0">
    <w:multiLevelType w:val="hybridMultilevel"/>
    <w:lvl w:ilvl="0" w15:tentative="1">
      <w:start w:val="1"/>
      <w:numFmt w:val="decimal"/>
      <w:lvlText w:val="%1."/>
      <w:lvlJc w:val="left"/>
      <w:pPr>
        <w:ind w:left="108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2026-06-10T20:30:03.543Z</dcterms:created>
  <dcterms:modified xsi:type="dcterms:W3CDTF">2026-06-10T20:30:03.544Z</dcterms:modified>
</cp:coreProperties>
</file>

<file path=docProps/custom.xml><?xml version="1.0" encoding="utf-8"?>
<Properties xmlns="http://schemas.openxmlformats.org/officeDocument/2006/custom-properties" xmlns:vt="http://schemas.openxmlformats.org/officeDocument/2006/docPropsVTypes"/>
</file>