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526A" w14:textId="77777777" w:rsidR="0064670D" w:rsidRPr="00E67AE3" w:rsidRDefault="0064670D" w:rsidP="0064670D">
      <w:p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68365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API</w:t>
      </w:r>
      <w:r w:rsidR="00971C41" w:rsidRPr="00971C41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 xml:space="preserve"> (</w:t>
      </w:r>
      <w:r w:rsidR="00971C41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Application</w:t>
      </w:r>
      <w:r w:rsidR="00971C41" w:rsidRPr="00971C41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971C41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Programming</w:t>
      </w:r>
      <w:r w:rsidR="00971C41" w:rsidRPr="00971C41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971C41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Interface</w:t>
      </w:r>
      <w:r w:rsidR="00971C41" w:rsidRPr="00971C41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)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</w:p>
    <w:p w14:paraId="2DFA544C" w14:textId="77777777" w:rsidR="009C6097" w:rsidRPr="009C6097" w:rsidRDefault="009C6097" w:rsidP="0064670D">
      <w:p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Юзеры взаимодействуют с </w:t>
      </w:r>
      <w:r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Frontend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через кнопки, ползунки, поля. Это все интерфейсы для взаимодействия программы с пользователем. </w:t>
      </w:r>
      <w:r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Frontend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в свою очередь взаимодействует с </w:t>
      </w:r>
      <w:r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Backend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,</w:t>
      </w:r>
      <w: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но ему не нужны кнопки и ползунки, ему нужны </w:t>
      </w:r>
      <w:r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endpoints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.</w:t>
      </w:r>
    </w:p>
    <w:p w14:paraId="7780AC64" w14:textId="77777777" w:rsidR="002B03B1" w:rsidRPr="009C6097" w:rsidRDefault="002B03B1" w:rsidP="004C3923">
      <w:pPr>
        <w:pStyle w:val="ListParagraph"/>
        <w:numPr>
          <w:ilvl w:val="0"/>
          <w:numId w:val="18"/>
        </w:num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По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сути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Frontend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общается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с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backend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через</w:t>
      </w:r>
      <w:r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API</w:t>
      </w:r>
      <w:r w:rsidR="00290CAE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(</w:t>
      </w:r>
      <w:r w:rsidR="00290CAE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посылает</w:t>
      </w:r>
      <w:r w:rsidR="00290CAE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290CAE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запросы</w:t>
      </w:r>
      <w:r w:rsidR="00290CAE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290CAE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к</w:t>
      </w:r>
      <w:r w:rsidR="00290CAE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290CAE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каким</w:t>
      </w:r>
      <w:r w:rsidR="00290CAE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290CAE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то</w:t>
      </w:r>
      <w:r w:rsidR="00290CAE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290CAE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endpoints</w:t>
      </w:r>
      <w:r w:rsidR="00F9009C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– “</w:t>
      </w:r>
      <w:proofErr w:type="spellStart"/>
      <w:r w:rsidR="00F9009C" w:rsidRPr="004C392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somesite</w:t>
      </w:r>
      <w:proofErr w:type="spellEnd"/>
      <w:r w:rsidR="00F9009C" w:rsidRPr="009C6097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.</w:t>
      </w:r>
      <w:proofErr w:type="spellStart"/>
      <w:r w:rsidR="00F9009C" w:rsidRPr="004C392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ru</w:t>
      </w:r>
      <w:proofErr w:type="spellEnd"/>
      <w:r w:rsidR="00F9009C" w:rsidRPr="009C6097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/</w:t>
      </w:r>
      <w:proofErr w:type="spellStart"/>
      <w:r w:rsidR="00F9009C" w:rsidRPr="004C392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api</w:t>
      </w:r>
      <w:proofErr w:type="spellEnd"/>
      <w:r w:rsidR="00F9009C" w:rsidRPr="009C6097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/</w:t>
      </w:r>
      <w:r w:rsidR="00F9009C" w:rsidRPr="004C392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v</w:t>
      </w:r>
      <w:r w:rsidR="00F9009C" w:rsidRPr="009C6097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1/</w:t>
      </w:r>
      <w:r w:rsidR="005156BC" w:rsidRPr="004C392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users</w:t>
      </w:r>
      <w:r w:rsidR="005156BC" w:rsidRPr="009C6097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/</w:t>
      </w:r>
      <w:proofErr w:type="spellStart"/>
      <w:r w:rsidR="00F9009C" w:rsidRPr="004C392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createuser</w:t>
      </w:r>
      <w:proofErr w:type="spellEnd"/>
      <w:r w:rsidR="00F9009C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”</w:t>
      </w:r>
      <w:r w:rsidR="00290CAE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)</w:t>
      </w:r>
    </w:p>
    <w:p w14:paraId="1E626ECB" w14:textId="6728AE5D" w:rsidR="006C78EF" w:rsidRPr="00636E48" w:rsidRDefault="006C78EF" w:rsidP="00636E48">
      <w:pPr>
        <w:pStyle w:val="ListParagraph"/>
        <w:numPr>
          <w:ilvl w:val="0"/>
          <w:numId w:val="18"/>
        </w:num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Backend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общается с другим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backend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4E7AD2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этого приложения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через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API</w:t>
      </w:r>
      <w:r w:rsidR="00636E48" w:rsidRPr="00636E48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(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посылает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запросы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к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каким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то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endpoints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– “</w:t>
      </w:r>
      <w:proofErr w:type="spellStart"/>
      <w:r w:rsidR="009F7AFB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api</w:t>
      </w:r>
      <w:proofErr w:type="spellEnd"/>
      <w:r w:rsidR="009F7AFB" w:rsidRPr="009F7AFB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/</w:t>
      </w:r>
      <w:r w:rsidR="009F7AFB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backend</w:t>
      </w:r>
      <w:r w:rsidR="009F7AFB" w:rsidRPr="009F7AFB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/</w:t>
      </w:r>
      <w:r w:rsidR="009F7AFB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calculation</w:t>
      </w:r>
      <w:r w:rsidR="009F7AFB" w:rsidRPr="009F7AFB">
        <w:rPr>
          <w:rFonts w:ascii="Segoe UI" w:hAnsi="Segoe UI" w:cs="Segoe UI"/>
          <w:bCs/>
          <w:color w:val="333333"/>
          <w:sz w:val="20"/>
          <w:szCs w:val="21"/>
          <w:shd w:val="clear" w:color="auto" w:fill="FFFFFF"/>
          <w:lang w:val="ru-RU"/>
        </w:rPr>
        <w:t>”</w:t>
      </w:r>
    </w:p>
    <w:p w14:paraId="609099C2" w14:textId="77777777" w:rsidR="00AA6BC0" w:rsidRPr="00AA6BC0" w:rsidRDefault="00E86BA1" w:rsidP="00636E48">
      <w:pPr>
        <w:pStyle w:val="ListParagraph"/>
        <w:numPr>
          <w:ilvl w:val="0"/>
          <w:numId w:val="18"/>
        </w:num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Backend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нашего приложения общается с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backend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другого приложения в сети через </w:t>
      </w:r>
      <w:r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API</w:t>
      </w:r>
      <w:r w:rsidR="00636E48" w:rsidRPr="00636E48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(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посылает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запросы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к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каким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то</w:t>
      </w:r>
      <w:r w:rsidR="00636E48" w:rsidRPr="009C6097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proofErr w:type="spellStart"/>
      <w:r w:rsidR="00636E48" w:rsidRPr="004C392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endpoints</w:t>
      </w:r>
      <w:proofErr w:type="spellEnd"/>
    </w:p>
    <w:p w14:paraId="4D8EA924" w14:textId="0994F06C" w:rsidR="00AA6BC0" w:rsidRPr="00AA6BC0" w:rsidRDefault="00AA6BC0" w:rsidP="00AA6BC0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</w:pP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http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://</w:t>
      </w:r>
      <w:proofErr w:type="spellStart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api</w:t>
      </w:r>
      <w:proofErr w:type="spellEnd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.</w:t>
      </w:r>
      <w:proofErr w:type="spellStart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cdek</w:t>
      </w:r>
      <w:proofErr w:type="spellEnd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.</w:t>
      </w:r>
      <w:proofErr w:type="spellStart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ru</w:t>
      </w:r>
      <w:proofErr w:type="spellEnd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/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calculator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/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calculate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_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price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_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by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_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json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.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php</w:t>
      </w:r>
    </w:p>
    <w:p w14:paraId="149C0B7A" w14:textId="7DAC421B" w:rsidR="000B39E6" w:rsidRPr="00AA6BC0" w:rsidRDefault="000B39E6" w:rsidP="00AA6BC0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</w:pP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https://www.express.ru/api/office/calculateFragile=FalseItems=1box_height=1box_length=30box_width=20cargo_form=2cargo_type=2country_from=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Россия</w:t>
      </w:r>
      <w:proofErr w:type="spellStart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country_to</w:t>
      </w:r>
      <w:proofErr w:type="spellEnd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=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Россия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district_from=district_to=fias_from=6600000100000fias_to=7700000000000officeRegion=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Москва</w:t>
      </w:r>
      <w:proofErr w:type="spellStart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place_from</w:t>
      </w:r>
      <w:proofErr w:type="spellEnd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=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Екатеринбург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 xml:space="preserve"> 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г</w:t>
      </w:r>
      <w:proofErr w:type="spellStart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place_to</w:t>
      </w:r>
      <w:proofErr w:type="spellEnd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=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Москва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 xml:space="preserve"> 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г</w:t>
      </w:r>
      <w:proofErr w:type="spellStart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region_from</w:t>
      </w:r>
      <w:proofErr w:type="spellEnd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=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Свердловская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 xml:space="preserve"> </w:t>
      </w: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обл</w:t>
      </w:r>
      <w:proofErr w:type="spellStart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region_to</w:t>
      </w:r>
      <w:proofErr w:type="spellEnd"/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=weight=0.5lWAaIEaG98HmSuV9CYawh7BWJ4fIeRn1</w:t>
      </w:r>
    </w:p>
    <w:p w14:paraId="54710C74" w14:textId="6B770CFC" w:rsidR="00AA6BC0" w:rsidRPr="00AA6BC0" w:rsidRDefault="00AA6BC0" w:rsidP="00AA6BC0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</w:pPr>
      <w:r w:rsidRPr="00AA6BC0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http://79.174.68.35:8099/JSONWebService.asmx/Calc</w:t>
      </w:r>
    </w:p>
    <w:p w14:paraId="41411BF7" w14:textId="4C29E112" w:rsidR="00636E48" w:rsidRPr="000B39E6" w:rsidRDefault="00636E48" w:rsidP="000B39E6">
      <w:pPr>
        <w:pStyle w:val="ListParagraph"/>
        <w:rPr>
          <w:rFonts w:ascii="Segoe UI" w:hAnsi="Segoe UI" w:cs="Segoe UI"/>
          <w:color w:val="333333"/>
          <w:sz w:val="20"/>
          <w:szCs w:val="21"/>
          <w:shd w:val="clear" w:color="auto" w:fill="FFFFFF"/>
        </w:rPr>
      </w:pPr>
    </w:p>
    <w:p w14:paraId="55E185C9" w14:textId="77777777" w:rsidR="00E86BA1" w:rsidRPr="000B39E6" w:rsidRDefault="00E86BA1" w:rsidP="0064670D">
      <w:pPr>
        <w:rPr>
          <w:rFonts w:ascii="Segoe UI" w:hAnsi="Segoe UI" w:cs="Segoe UI"/>
          <w:color w:val="333333"/>
          <w:sz w:val="20"/>
          <w:szCs w:val="21"/>
          <w:shd w:val="clear" w:color="auto" w:fill="FFFFFF"/>
        </w:rPr>
      </w:pPr>
      <w:bookmarkStart w:id="0" w:name="_GoBack"/>
      <w:bookmarkEnd w:id="0"/>
    </w:p>
    <w:p w14:paraId="47D6600A" w14:textId="77777777" w:rsidR="00E67AE3" w:rsidRPr="00080CE9" w:rsidRDefault="00E67AE3" w:rsidP="0064670D">
      <w:p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Если нужно узнать, что наш бэк отправляет другому бэку или компании-интеграции. То нужно смотерть дамп работы этого бэка.  Под бэком понимается какой то микросервис или монолит</w:t>
      </w:r>
      <w:r w:rsidR="00732164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. Если мы хотим посмотреть что бэк шлет клиенту (</w:t>
      </w:r>
      <w:proofErr w:type="spellStart"/>
      <w:r w:rsidR="00732164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FrontEnd</w:t>
      </w:r>
      <w:proofErr w:type="spellEnd"/>
      <w:r w:rsidR="00732164" w:rsidRPr="00732164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), </w:t>
      </w:r>
      <w:r w:rsidR="00732164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то смотрим </w:t>
      </w:r>
      <w:r w:rsidR="00732164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DevTools</w:t>
      </w:r>
      <w:r w:rsidR="00732164" w:rsidRPr="00732164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. </w:t>
      </w:r>
      <w:r w:rsidR="002E74EA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Если же бэк шлет что то другому бэку, то смотрим дампы на сервере</w:t>
      </w:r>
      <w:r w:rsidR="00080CE9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. По сути мы можем послать и через </w:t>
      </w:r>
      <w:r w:rsidR="00080CE9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POSTMAN</w:t>
      </w:r>
      <w:r w:rsidR="00080CE9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. Только нужно слать на нужный </w:t>
      </w:r>
      <w:r w:rsidR="00080CE9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endpoint</w:t>
      </w:r>
      <w:r w:rsidR="00080CE9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. </w:t>
      </w:r>
      <w:r w:rsidR="00080CE9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Frontend</w:t>
      </w:r>
      <w:r w:rsidR="00080CE9" w:rsidRPr="00080CE9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="00080CE9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шлет на первый бэк запрос на создание отправления. Бэк уже шлет другому бэку и тд. И на каждом бэке находятся свои ендпоинты, вплоть до ендпоинта компании-интеграции</w:t>
      </w:r>
      <w:r w:rsidR="00762BE1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.</w:t>
      </w:r>
    </w:p>
    <w:p w14:paraId="062F2851" w14:textId="77777777" w:rsidR="0064670D" w:rsidRPr="00683653" w:rsidRDefault="0064670D" w:rsidP="0064670D">
      <w:p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68365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Разница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68365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 xml:space="preserve">между Веб-сервисом и </w:t>
      </w:r>
      <w:r w:rsidRPr="0068365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</w:rPr>
        <w:t>API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в том, что 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API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описывает способы межпрограммного обеспечения, 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API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может быть не только у Веб-сервиса, но и у интернет-протокола или, например, у функций операционной системы.</w:t>
      </w:r>
    </w:p>
    <w:p w14:paraId="5A2A663E" w14:textId="77777777" w:rsidR="0064670D" w:rsidRPr="00683653" w:rsidRDefault="0064670D" w:rsidP="00DB66C2">
      <w:pPr>
        <w:rPr>
          <w:b/>
          <w:bCs/>
          <w:sz w:val="20"/>
          <w:lang w:val="ru-RU"/>
        </w:rPr>
      </w:pPr>
    </w:p>
    <w:p w14:paraId="27A148EB" w14:textId="77777777" w:rsidR="00DB66C2" w:rsidRPr="00683653" w:rsidRDefault="00DB66C2" w:rsidP="00DB66C2">
      <w:pPr>
        <w:rPr>
          <w:bCs/>
          <w:sz w:val="20"/>
          <w:lang w:val="ru-RU"/>
        </w:rPr>
      </w:pPr>
      <w:r w:rsidRPr="00683653">
        <w:rPr>
          <w:b/>
          <w:bCs/>
          <w:sz w:val="20"/>
          <w:lang w:val="ru-RU"/>
        </w:rPr>
        <w:t>Веб-сервис</w:t>
      </w:r>
      <w:r w:rsidRPr="00683653">
        <w:rPr>
          <w:bCs/>
          <w:sz w:val="20"/>
          <w:lang w:val="ru-RU"/>
        </w:rPr>
        <w:t xml:space="preserve"> - это набор стандартов или протоколов для обмена информацией между двумя приложениями или устройствами. Различные приложения используют разные языки и технологии. Этим приложениям сложно общаться друг с другом. Веб-сервисы предоставляют решение этой проблемы. Он создает общую платформу для различных приложений для обмена информацией друг с другом. Например, приложение PHP может взаимодействовать с приложением .NET или Java через веб-сервис.</w:t>
      </w:r>
    </w:p>
    <w:p w14:paraId="71772487" w14:textId="77777777" w:rsidR="00DB66C2" w:rsidRPr="00683653" w:rsidRDefault="00DB66C2" w:rsidP="00DB66C2">
      <w:pPr>
        <w:rPr>
          <w:sz w:val="20"/>
          <w:lang w:val="ru-RU"/>
        </w:rPr>
      </w:pPr>
      <w:r w:rsidRPr="00683653">
        <w:rPr>
          <w:sz w:val="20"/>
          <w:lang w:val="ru-RU"/>
        </w:rPr>
        <w:t xml:space="preserve">Веб-сервис предоставляет информацию в </w:t>
      </w:r>
      <w:r w:rsidRPr="00683653">
        <w:rPr>
          <w:sz w:val="20"/>
        </w:rPr>
        <w:t>RAW</w:t>
      </w:r>
      <w:r w:rsidRPr="00683653">
        <w:rPr>
          <w:sz w:val="20"/>
          <w:lang w:val="ru-RU"/>
        </w:rPr>
        <w:t xml:space="preserve"> виде (только данные, без </w:t>
      </w:r>
      <w:r w:rsidRPr="00683653">
        <w:rPr>
          <w:sz w:val="20"/>
        </w:rPr>
        <w:t>UI</w:t>
      </w:r>
      <w:r w:rsidRPr="00683653">
        <w:rPr>
          <w:sz w:val="20"/>
          <w:lang w:val="ru-RU"/>
        </w:rPr>
        <w:t xml:space="preserve">). Например </w:t>
      </w:r>
      <w:r w:rsidRPr="00683653">
        <w:rPr>
          <w:sz w:val="20"/>
        </w:rPr>
        <w:t>JSON</w:t>
      </w:r>
      <w:r w:rsidRPr="00683653">
        <w:rPr>
          <w:sz w:val="20"/>
          <w:lang w:val="ru-RU"/>
        </w:rPr>
        <w:t xml:space="preserve"> если это </w:t>
      </w:r>
      <w:r w:rsidRPr="00683653">
        <w:rPr>
          <w:sz w:val="20"/>
        </w:rPr>
        <w:t>REST</w:t>
      </w:r>
      <w:r w:rsidRPr="00683653">
        <w:rPr>
          <w:sz w:val="20"/>
          <w:lang w:val="ru-RU"/>
        </w:rPr>
        <w:t xml:space="preserve"> или </w:t>
      </w:r>
      <w:r w:rsidRPr="00683653">
        <w:rPr>
          <w:sz w:val="20"/>
        </w:rPr>
        <w:t>XML</w:t>
      </w:r>
      <w:r w:rsidRPr="00683653">
        <w:rPr>
          <w:sz w:val="20"/>
          <w:lang w:val="ru-RU"/>
        </w:rPr>
        <w:t xml:space="preserve"> если это </w:t>
      </w:r>
      <w:r w:rsidRPr="00683653">
        <w:rPr>
          <w:sz w:val="20"/>
        </w:rPr>
        <w:t>SOAP</w:t>
      </w:r>
      <w:r w:rsidRPr="00683653">
        <w:rPr>
          <w:sz w:val="20"/>
          <w:lang w:val="ru-RU"/>
        </w:rPr>
        <w:t>. Эти данные могут быть использованы различными разработчиками, для создания различных друг от друга приложений. По сути веб-сервисы это способ передачи сырых данных (</w:t>
      </w:r>
      <w:r w:rsidRPr="00683653">
        <w:rPr>
          <w:sz w:val="20"/>
        </w:rPr>
        <w:t>RAW</w:t>
      </w:r>
      <w:r w:rsidRPr="00683653">
        <w:rPr>
          <w:sz w:val="20"/>
          <w:lang w:val="ru-RU"/>
        </w:rPr>
        <w:t xml:space="preserve"> </w:t>
      </w:r>
      <w:r w:rsidRPr="00683653">
        <w:rPr>
          <w:sz w:val="20"/>
        </w:rPr>
        <w:t>data</w:t>
      </w:r>
      <w:r w:rsidRPr="00683653">
        <w:rPr>
          <w:sz w:val="20"/>
          <w:lang w:val="ru-RU"/>
        </w:rPr>
        <w:t>) используя веб технологии (</w:t>
      </w:r>
      <w:r w:rsidRPr="00683653">
        <w:rPr>
          <w:sz w:val="20"/>
        </w:rPr>
        <w:t>HTTP</w:t>
      </w:r>
      <w:r w:rsidRPr="00683653">
        <w:rPr>
          <w:sz w:val="20"/>
          <w:lang w:val="ru-RU"/>
        </w:rPr>
        <w:t xml:space="preserve">, </w:t>
      </w:r>
      <w:r w:rsidRPr="00683653">
        <w:rPr>
          <w:sz w:val="20"/>
        </w:rPr>
        <w:t>SMTP</w:t>
      </w:r>
      <w:r w:rsidRPr="00683653">
        <w:rPr>
          <w:sz w:val="20"/>
          <w:lang w:val="ru-RU"/>
        </w:rPr>
        <w:t xml:space="preserve">, </w:t>
      </w:r>
      <w:r w:rsidRPr="00683653">
        <w:rPr>
          <w:sz w:val="20"/>
        </w:rPr>
        <w:t>UDP</w:t>
      </w:r>
      <w:r w:rsidRPr="00683653">
        <w:rPr>
          <w:sz w:val="20"/>
          <w:lang w:val="ru-RU"/>
        </w:rPr>
        <w:t>, …)</w:t>
      </w:r>
      <w:r w:rsidR="0074721B" w:rsidRPr="00683653">
        <w:rPr>
          <w:sz w:val="20"/>
          <w:lang w:val="ru-RU"/>
        </w:rPr>
        <w:t xml:space="preserve">. Например </w:t>
      </w:r>
      <w:r w:rsidR="0074721B" w:rsidRPr="00683653">
        <w:rPr>
          <w:sz w:val="20"/>
        </w:rPr>
        <w:t>API</w:t>
      </w:r>
      <w:r w:rsidR="0074721B" w:rsidRPr="00683653">
        <w:rPr>
          <w:sz w:val="20"/>
          <w:lang w:val="ru-RU"/>
        </w:rPr>
        <w:t xml:space="preserve"> сервера который содержит в себе данные о походе может быть использован и как для создания обычного </w:t>
      </w:r>
      <w:r w:rsidR="0074721B" w:rsidRPr="00683653">
        <w:rPr>
          <w:sz w:val="20"/>
        </w:rPr>
        <w:t>UI</w:t>
      </w:r>
      <w:r w:rsidR="0074721B" w:rsidRPr="00683653">
        <w:rPr>
          <w:sz w:val="20"/>
          <w:lang w:val="ru-RU"/>
        </w:rPr>
        <w:t xml:space="preserve"> приложения, где будет показываться погода на сегодня, так и те же </w:t>
      </w:r>
      <w:r w:rsidR="0074721B" w:rsidRPr="00683653">
        <w:rPr>
          <w:sz w:val="20"/>
        </w:rPr>
        <w:t>RAW</w:t>
      </w:r>
      <w:r w:rsidR="0074721B" w:rsidRPr="00683653">
        <w:rPr>
          <w:sz w:val="20"/>
          <w:lang w:val="ru-RU"/>
        </w:rPr>
        <w:t xml:space="preserve"> данные, переданные в </w:t>
      </w:r>
      <w:r w:rsidR="0074721B" w:rsidRPr="00683653">
        <w:rPr>
          <w:sz w:val="20"/>
        </w:rPr>
        <w:t>JSON</w:t>
      </w:r>
      <w:r w:rsidR="0074721B" w:rsidRPr="00683653">
        <w:rPr>
          <w:sz w:val="20"/>
          <w:lang w:val="ru-RU"/>
        </w:rPr>
        <w:t xml:space="preserve"> формате, могут быть использованы для </w:t>
      </w:r>
      <w:r w:rsidR="00E8780B" w:rsidRPr="00683653">
        <w:rPr>
          <w:sz w:val="20"/>
          <w:lang w:val="ru-RU"/>
        </w:rPr>
        <w:t>программиров</w:t>
      </w:r>
      <w:r w:rsidR="00A60C51" w:rsidRPr="00A60C51">
        <w:rPr>
          <w:sz w:val="20"/>
          <w:lang w:val="ru-RU"/>
        </w:rPr>
        <w:t xml:space="preserve"> </w:t>
      </w:r>
      <w:r w:rsidR="00E8780B" w:rsidRPr="00683653">
        <w:rPr>
          <w:sz w:val="20"/>
          <w:lang w:val="ru-RU"/>
        </w:rPr>
        <w:t>ания систем умного дома, дабы включать отопление, открывать окна и тд.</w:t>
      </w:r>
      <w:r w:rsidR="0074721B" w:rsidRPr="00683653">
        <w:rPr>
          <w:sz w:val="20"/>
          <w:lang w:val="ru-RU"/>
        </w:rPr>
        <w:t xml:space="preserve"> </w:t>
      </w:r>
    </w:p>
    <w:p w14:paraId="02C141FD" w14:textId="77777777" w:rsidR="00DB66C2" w:rsidRPr="00683653" w:rsidRDefault="00DB66C2" w:rsidP="00DB66C2">
      <w:pPr>
        <w:rPr>
          <w:sz w:val="20"/>
          <w:lang w:val="ru-RU"/>
        </w:rPr>
      </w:pPr>
    </w:p>
    <w:p w14:paraId="4B0D2C99" w14:textId="77777777" w:rsidR="00E96DE9" w:rsidRDefault="00E76438">
      <w:pPr>
        <w:rPr>
          <w:sz w:val="20"/>
          <w:lang w:val="ru-RU"/>
        </w:rPr>
      </w:pPr>
      <w:r w:rsidRPr="00683653">
        <w:rPr>
          <w:noProof/>
          <w:sz w:val="20"/>
        </w:rPr>
        <w:drawing>
          <wp:inline distT="0" distB="0" distL="0" distR="0" wp14:anchorId="441C0898" wp14:editId="02829341">
            <wp:extent cx="4068305" cy="1994599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484" cy="19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0F5" w:rsidRPr="008620F5">
        <w:rPr>
          <w:noProof/>
          <w:sz w:val="20"/>
        </w:rPr>
        <w:drawing>
          <wp:inline distT="0" distB="0" distL="0" distR="0" wp14:anchorId="6657C488" wp14:editId="501B7DC8">
            <wp:extent cx="3735092" cy="19820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258" cy="19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16F" w14:textId="77777777" w:rsidR="00A00FE9" w:rsidRPr="00A01C9D" w:rsidRDefault="00A00FE9">
      <w:pPr>
        <w:rPr>
          <w:sz w:val="20"/>
        </w:rPr>
      </w:pPr>
    </w:p>
    <w:p w14:paraId="439376BA" w14:textId="77777777" w:rsidR="00181ACC" w:rsidRPr="00683653" w:rsidRDefault="00181ACC">
      <w:pPr>
        <w:rPr>
          <w:sz w:val="20"/>
        </w:rPr>
      </w:pPr>
      <w:r w:rsidRPr="00683653">
        <w:rPr>
          <w:noProof/>
          <w:sz w:val="20"/>
        </w:rPr>
        <w:drawing>
          <wp:inline distT="0" distB="0" distL="0" distR="0" wp14:anchorId="49B55379" wp14:editId="4C501F6D">
            <wp:extent cx="4155233" cy="348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718" cy="34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A86" w14:textId="77777777" w:rsidR="00384187" w:rsidRDefault="00384187" w:rsidP="00B27ECB">
      <w:pPr>
        <w:rPr>
          <w:b/>
          <w:bCs/>
          <w:sz w:val="20"/>
        </w:rPr>
      </w:pPr>
    </w:p>
    <w:p w14:paraId="7954FF0F" w14:textId="77777777" w:rsidR="00E13219" w:rsidRPr="002F328D" w:rsidRDefault="003371E0" w:rsidP="00B27ECB">
      <w:pPr>
        <w:rPr>
          <w:b/>
          <w:bCs/>
          <w:sz w:val="20"/>
          <w:lang w:val="ru-RU"/>
        </w:rPr>
      </w:pPr>
      <w:r w:rsidRPr="00683653">
        <w:rPr>
          <w:rFonts w:ascii="Segoe UI" w:hAnsi="Segoe UI" w:cs="Segoe UI"/>
          <w:b/>
          <w:color w:val="333333"/>
          <w:sz w:val="20"/>
          <w:szCs w:val="21"/>
          <w:shd w:val="clear" w:color="auto" w:fill="FFFFFF"/>
          <w:lang w:val="ru-RU"/>
        </w:rPr>
        <w:t>API определяет интерфейс, предоставляющий данные сервиса другим приложениям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. Выбор правильного формата API крайне важен. Бизнес не всегда учитывает все факторы, выбирая формат. В результате не хватает возможности для добавления новых фич, которые могут понадобиться в дальнейшем.</w:t>
      </w:r>
    </w:p>
    <w:p w14:paraId="4CC9CE1F" w14:textId="77777777" w:rsidR="00F7540E" w:rsidRPr="00683653" w:rsidRDefault="00F7540E" w:rsidP="00F7540E">
      <w:pPr>
        <w:rPr>
          <w:rFonts w:ascii="Segoe UI" w:hAnsi="Segoe UI" w:cs="Segoe UI"/>
          <w:color w:val="333333"/>
          <w:sz w:val="20"/>
          <w:szCs w:val="21"/>
          <w:shd w:val="clear" w:color="auto" w:fill="FFFFFF"/>
        </w:rPr>
      </w:pP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Первую группу 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API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, которую мы рассмотрим, можно выделить как 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Request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-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Response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API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. Основные отличия данной группы:</w:t>
      </w:r>
    </w:p>
    <w:p w14:paraId="74F555D9" w14:textId="77777777" w:rsidR="00F7540E" w:rsidRPr="00683653" w:rsidRDefault="00F7540E" w:rsidP="00F7540E">
      <w:pPr>
        <w:pStyle w:val="ListParagraph"/>
        <w:numPr>
          <w:ilvl w:val="0"/>
          <w:numId w:val="8"/>
        </w:num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Интерфейс предоставляется через веб-сервер на основе 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HTTP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протокола.</w:t>
      </w:r>
    </w:p>
    <w:p w14:paraId="02EB56D4" w14:textId="77777777" w:rsidR="00F7540E" w:rsidRPr="00683653" w:rsidRDefault="00F7540E" w:rsidP="00F7540E">
      <w:pPr>
        <w:pStyle w:val="ListParagraph"/>
        <w:numPr>
          <w:ilvl w:val="0"/>
          <w:numId w:val="8"/>
        </w:num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API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определяет набор эндпоинтов.</w:t>
      </w:r>
    </w:p>
    <w:p w14:paraId="196EB332" w14:textId="77777777" w:rsidR="00F7540E" w:rsidRPr="00683653" w:rsidRDefault="00F7540E" w:rsidP="00F7540E">
      <w:pPr>
        <w:pStyle w:val="ListParagraph"/>
        <w:numPr>
          <w:ilvl w:val="0"/>
          <w:numId w:val="8"/>
        </w:num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Клиенты отправляют запросы для работы с данными(получить/удалить/изменить) на данные эндпоинты.</w:t>
      </w:r>
    </w:p>
    <w:p w14:paraId="46DD5723" w14:textId="77777777" w:rsidR="00F7540E" w:rsidRPr="00683653" w:rsidRDefault="00F7540E" w:rsidP="00F7540E">
      <w:pPr>
        <w:pStyle w:val="ListParagraph"/>
        <w:numPr>
          <w:ilvl w:val="0"/>
          <w:numId w:val="8"/>
        </w:numPr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Ответ в формате 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JSON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 xml:space="preserve"> или 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XML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  <w:t>.</w:t>
      </w:r>
    </w:p>
    <w:p w14:paraId="3464BF9E" w14:textId="77777777" w:rsidR="00F7540E" w:rsidRPr="00683653" w:rsidRDefault="00F7540E" w:rsidP="00F7540E">
      <w:pPr>
        <w:pStyle w:val="ListParagraph"/>
        <w:rPr>
          <w:rFonts w:ascii="Segoe UI" w:hAnsi="Segoe UI" w:cs="Segoe UI"/>
          <w:color w:val="333333"/>
          <w:sz w:val="20"/>
          <w:szCs w:val="21"/>
          <w:shd w:val="clear" w:color="auto" w:fill="FFFFFF"/>
          <w:lang w:val="ru-RU"/>
        </w:rPr>
      </w:pPr>
    </w:p>
    <w:p w14:paraId="1817EB70" w14:textId="77777777" w:rsidR="00F7540E" w:rsidRPr="00683653" w:rsidRDefault="00F7540E" w:rsidP="00F7540E">
      <w:pPr>
        <w:rPr>
          <w:rFonts w:ascii="Segoe UI" w:hAnsi="Segoe UI" w:cs="Segoe UI"/>
          <w:color w:val="333333"/>
          <w:sz w:val="20"/>
          <w:szCs w:val="21"/>
          <w:shd w:val="clear" w:color="auto" w:fill="FFFFFF"/>
        </w:rPr>
      </w:pPr>
      <w:proofErr w:type="spellStart"/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Самые</w:t>
      </w:r>
      <w:proofErr w:type="spellEnd"/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>популярные</w:t>
      </w:r>
      <w:proofErr w:type="spellEnd"/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 xml:space="preserve"> request-response API: REST,</w:t>
      </w:r>
      <w:r w:rsidR="009C43D8"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 xml:space="preserve"> SOAP,</w:t>
      </w:r>
      <w:r w:rsidRPr="00683653">
        <w:rPr>
          <w:rFonts w:ascii="Segoe UI" w:hAnsi="Segoe UI" w:cs="Segoe UI"/>
          <w:color w:val="333333"/>
          <w:sz w:val="20"/>
          <w:szCs w:val="21"/>
          <w:shd w:val="clear" w:color="auto" w:fill="FFFFFF"/>
        </w:rPr>
        <w:t xml:space="preserve"> RPC и GraphQL.</w:t>
      </w:r>
    </w:p>
    <w:p w14:paraId="68AFF5C3" w14:textId="77777777" w:rsidR="00105004" w:rsidRPr="002F328D" w:rsidRDefault="00105004" w:rsidP="00FA255A">
      <w:pPr>
        <w:shd w:val="clear" w:color="auto" w:fill="FFFFFF"/>
        <w:spacing w:before="375" w:after="150" w:line="240" w:lineRule="auto"/>
        <w:outlineLvl w:val="1"/>
        <w:rPr>
          <w:rFonts w:ascii="Segoe UI" w:hAnsi="Segoe UI" w:cs="Segoe UI"/>
          <w:color w:val="333333"/>
          <w:sz w:val="20"/>
          <w:szCs w:val="21"/>
          <w:shd w:val="clear" w:color="auto" w:fill="FFFFFF"/>
        </w:rPr>
      </w:pPr>
    </w:p>
    <w:p w14:paraId="41741E05" w14:textId="77777777" w:rsidR="00FA255A" w:rsidRPr="00683653" w:rsidRDefault="00FA255A" w:rsidP="00FA255A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color w:val="000000"/>
          <w:sz w:val="44"/>
          <w:szCs w:val="63"/>
        </w:rPr>
      </w:pPr>
      <w:r w:rsidRPr="00683653">
        <w:rPr>
          <w:rFonts w:ascii="Arial" w:eastAsia="Times New Roman" w:hAnsi="Arial" w:cs="Arial"/>
          <w:color w:val="000000"/>
          <w:sz w:val="44"/>
          <w:szCs w:val="63"/>
        </w:rPr>
        <w:t>Which API pattern fits your use case best?</w:t>
      </w:r>
    </w:p>
    <w:p w14:paraId="1EB07A0A" w14:textId="77777777" w:rsidR="00FA255A" w:rsidRPr="00683653" w:rsidRDefault="00FA255A" w:rsidP="00FA255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color w:val="000000"/>
          <w:sz w:val="18"/>
          <w:szCs w:val="27"/>
        </w:rPr>
        <w:t>Every API project has different requirements and needs. Usually, the architectural choice depends on</w:t>
      </w:r>
    </w:p>
    <w:p w14:paraId="73468B66" w14:textId="77777777" w:rsidR="00FA255A" w:rsidRPr="00683653" w:rsidRDefault="00FA255A" w:rsidP="00FA255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color w:val="000000"/>
          <w:sz w:val="18"/>
          <w:szCs w:val="27"/>
        </w:rPr>
        <w:t>the programming language in use,</w:t>
      </w:r>
    </w:p>
    <w:p w14:paraId="745EC9FA" w14:textId="77777777" w:rsidR="00FA255A" w:rsidRPr="00683653" w:rsidRDefault="00FA255A" w:rsidP="00FA255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color w:val="000000"/>
          <w:sz w:val="18"/>
          <w:szCs w:val="27"/>
        </w:rPr>
        <w:t>the environment in which you’re developing, and</w:t>
      </w:r>
    </w:p>
    <w:p w14:paraId="73777AD2" w14:textId="77777777" w:rsidR="00FA255A" w:rsidRPr="00683653" w:rsidRDefault="00FA255A" w:rsidP="00FA255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color w:val="000000"/>
          <w:sz w:val="18"/>
          <w:szCs w:val="27"/>
        </w:rPr>
        <w:t>the resources you have to spare, both human and financial.</w:t>
      </w:r>
    </w:p>
    <w:p w14:paraId="49AFC5FF" w14:textId="77777777" w:rsidR="00FA255A" w:rsidRPr="00683653" w:rsidRDefault="00FA255A" w:rsidP="00FA255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color w:val="000000"/>
          <w:sz w:val="18"/>
          <w:szCs w:val="27"/>
        </w:rPr>
        <w:t>Knowing all the tradeoffs that go into each design style, API designers can pick the one that’s going to fit the project best.</w:t>
      </w:r>
    </w:p>
    <w:p w14:paraId="774B9D47" w14:textId="77777777" w:rsidR="00FA255A" w:rsidRPr="00683653" w:rsidRDefault="00FA255A" w:rsidP="00FA255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color w:val="000000"/>
          <w:sz w:val="18"/>
          <w:szCs w:val="27"/>
        </w:rPr>
        <w:t xml:space="preserve">With its tight coupling, </w:t>
      </w:r>
      <w:r w:rsidRPr="00683653">
        <w:rPr>
          <w:rFonts w:ascii="Arial" w:eastAsia="Times New Roman" w:hAnsi="Arial" w:cs="Arial"/>
          <w:b/>
          <w:color w:val="000000"/>
          <w:sz w:val="18"/>
          <w:szCs w:val="27"/>
        </w:rPr>
        <w:t>RPC</w:t>
      </w:r>
      <w:r w:rsidRPr="00683653">
        <w:rPr>
          <w:rFonts w:ascii="Arial" w:eastAsia="Times New Roman" w:hAnsi="Arial" w:cs="Arial"/>
          <w:color w:val="000000"/>
          <w:sz w:val="18"/>
          <w:szCs w:val="27"/>
        </w:rPr>
        <w:t xml:space="preserve"> works for internal microservices but it’s not an option for a strong external API or an API service.</w:t>
      </w:r>
    </w:p>
    <w:p w14:paraId="2ADD9E3C" w14:textId="77777777" w:rsidR="00FA255A" w:rsidRPr="00683653" w:rsidRDefault="00FA255A" w:rsidP="00FA255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b/>
          <w:color w:val="000000"/>
          <w:sz w:val="18"/>
          <w:szCs w:val="27"/>
        </w:rPr>
        <w:t>SOAP</w:t>
      </w:r>
      <w:r w:rsidRPr="00683653">
        <w:rPr>
          <w:rFonts w:ascii="Arial" w:eastAsia="Times New Roman" w:hAnsi="Arial" w:cs="Arial"/>
          <w:color w:val="000000"/>
          <w:sz w:val="18"/>
          <w:szCs w:val="27"/>
        </w:rPr>
        <w:t xml:space="preserve"> is troublesome but its rich security features remain irreplaceable for billing operations, booking systems, and payments.</w:t>
      </w:r>
    </w:p>
    <w:p w14:paraId="130C3DF0" w14:textId="77777777" w:rsidR="00FA255A" w:rsidRPr="00683653" w:rsidRDefault="00FA255A" w:rsidP="00FA255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b/>
          <w:color w:val="000000"/>
          <w:sz w:val="18"/>
          <w:szCs w:val="27"/>
        </w:rPr>
        <w:t>REST</w:t>
      </w:r>
      <w:r w:rsidRPr="00683653">
        <w:rPr>
          <w:rFonts w:ascii="Arial" w:eastAsia="Times New Roman" w:hAnsi="Arial" w:cs="Arial"/>
          <w:color w:val="000000"/>
          <w:sz w:val="18"/>
          <w:szCs w:val="27"/>
        </w:rPr>
        <w:t xml:space="preserve"> has the highest abstraction and best modeling of the API. But it tends to be heavier on the wire and chattier – a downside if you’re working on mobile.</w:t>
      </w:r>
    </w:p>
    <w:p w14:paraId="57B0E75E" w14:textId="77777777" w:rsidR="00FA255A" w:rsidRPr="00683653" w:rsidRDefault="00FA255A" w:rsidP="00FA255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b/>
          <w:color w:val="000000"/>
          <w:sz w:val="18"/>
          <w:szCs w:val="27"/>
        </w:rPr>
        <w:lastRenderedPageBreak/>
        <w:t>GraphQL</w:t>
      </w:r>
      <w:r w:rsidRPr="00683653">
        <w:rPr>
          <w:rFonts w:ascii="Arial" w:eastAsia="Times New Roman" w:hAnsi="Arial" w:cs="Arial"/>
          <w:color w:val="000000"/>
          <w:sz w:val="18"/>
          <w:szCs w:val="27"/>
        </w:rPr>
        <w:t xml:space="preserve"> is a big step forward in terms of data fetching but not everyone has enough time and effort to get the hang of it.</w:t>
      </w:r>
    </w:p>
    <w:p w14:paraId="38A8F06B" w14:textId="77777777" w:rsidR="004858A9" w:rsidRPr="008C7730" w:rsidRDefault="00FA255A" w:rsidP="008C7730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18"/>
          <w:szCs w:val="27"/>
        </w:rPr>
      </w:pPr>
      <w:r w:rsidRPr="00683653">
        <w:rPr>
          <w:rFonts w:ascii="Arial" w:eastAsia="Times New Roman" w:hAnsi="Arial" w:cs="Arial"/>
          <w:color w:val="000000"/>
          <w:sz w:val="18"/>
          <w:szCs w:val="27"/>
        </w:rPr>
        <w:t>At the end of the day, it makes sense to try a few small use cases with a particular style, and see if it fits your use case and solves your problems. If it does, try expanding and see if it fits more use cases.</w:t>
      </w:r>
    </w:p>
    <w:sectPr w:rsidR="004858A9" w:rsidRPr="008C7730" w:rsidSect="00221B2B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07054"/>
    <w:multiLevelType w:val="hybridMultilevel"/>
    <w:tmpl w:val="0FEC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6F0E"/>
    <w:multiLevelType w:val="hybridMultilevel"/>
    <w:tmpl w:val="8384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5468D"/>
    <w:multiLevelType w:val="hybridMultilevel"/>
    <w:tmpl w:val="9F46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0A9"/>
    <w:multiLevelType w:val="hybridMultilevel"/>
    <w:tmpl w:val="E956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D511E"/>
    <w:multiLevelType w:val="hybridMultilevel"/>
    <w:tmpl w:val="7B6E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036AF"/>
    <w:multiLevelType w:val="hybridMultilevel"/>
    <w:tmpl w:val="3B5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F3095"/>
    <w:multiLevelType w:val="hybridMultilevel"/>
    <w:tmpl w:val="DBA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A3DD3"/>
    <w:multiLevelType w:val="hybridMultilevel"/>
    <w:tmpl w:val="1850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717B6"/>
    <w:multiLevelType w:val="hybridMultilevel"/>
    <w:tmpl w:val="A19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21A4A"/>
    <w:multiLevelType w:val="hybridMultilevel"/>
    <w:tmpl w:val="C412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E09D0"/>
    <w:multiLevelType w:val="hybridMultilevel"/>
    <w:tmpl w:val="38A8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101FA"/>
    <w:multiLevelType w:val="hybridMultilevel"/>
    <w:tmpl w:val="0014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75B"/>
    <w:multiLevelType w:val="hybridMultilevel"/>
    <w:tmpl w:val="5558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F516F"/>
    <w:multiLevelType w:val="multilevel"/>
    <w:tmpl w:val="AA3A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C2047"/>
    <w:multiLevelType w:val="hybridMultilevel"/>
    <w:tmpl w:val="E600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F2C67"/>
    <w:multiLevelType w:val="hybridMultilevel"/>
    <w:tmpl w:val="56B0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33466"/>
    <w:multiLevelType w:val="hybridMultilevel"/>
    <w:tmpl w:val="839EE5FA"/>
    <w:lvl w:ilvl="0" w:tplc="F050D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53E05"/>
    <w:multiLevelType w:val="hybridMultilevel"/>
    <w:tmpl w:val="A334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0"/>
  </w:num>
  <w:num w:numId="5">
    <w:abstractNumId w:val="16"/>
  </w:num>
  <w:num w:numId="6">
    <w:abstractNumId w:val="4"/>
  </w:num>
  <w:num w:numId="7">
    <w:abstractNumId w:val="13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1"/>
  </w:num>
  <w:num w:numId="13">
    <w:abstractNumId w:val="17"/>
  </w:num>
  <w:num w:numId="14">
    <w:abstractNumId w:val="15"/>
  </w:num>
  <w:num w:numId="15">
    <w:abstractNumId w:val="2"/>
  </w:num>
  <w:num w:numId="16">
    <w:abstractNumId w:val="9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950"/>
    <w:rsid w:val="00013788"/>
    <w:rsid w:val="000314A7"/>
    <w:rsid w:val="0004651D"/>
    <w:rsid w:val="0006139B"/>
    <w:rsid w:val="00080CE9"/>
    <w:rsid w:val="000B39E6"/>
    <w:rsid w:val="000C7885"/>
    <w:rsid w:val="000D0F1B"/>
    <w:rsid w:val="000D2D33"/>
    <w:rsid w:val="00105004"/>
    <w:rsid w:val="00106AE9"/>
    <w:rsid w:val="00106CB8"/>
    <w:rsid w:val="00107DD8"/>
    <w:rsid w:val="001266F7"/>
    <w:rsid w:val="001344C2"/>
    <w:rsid w:val="00137C2F"/>
    <w:rsid w:val="00140860"/>
    <w:rsid w:val="00145389"/>
    <w:rsid w:val="001513CA"/>
    <w:rsid w:val="0015144A"/>
    <w:rsid w:val="0015616E"/>
    <w:rsid w:val="00156886"/>
    <w:rsid w:val="00181ACC"/>
    <w:rsid w:val="00185D7B"/>
    <w:rsid w:val="001A62F4"/>
    <w:rsid w:val="001C79BB"/>
    <w:rsid w:val="001D0939"/>
    <w:rsid w:val="001D52A9"/>
    <w:rsid w:val="001E73AA"/>
    <w:rsid w:val="00214B4E"/>
    <w:rsid w:val="00221B2B"/>
    <w:rsid w:val="00230BD6"/>
    <w:rsid w:val="002327A4"/>
    <w:rsid w:val="00250129"/>
    <w:rsid w:val="00265E7D"/>
    <w:rsid w:val="0027228E"/>
    <w:rsid w:val="00272AA5"/>
    <w:rsid w:val="002770BE"/>
    <w:rsid w:val="00290CAE"/>
    <w:rsid w:val="002945CF"/>
    <w:rsid w:val="002A480E"/>
    <w:rsid w:val="002B03B1"/>
    <w:rsid w:val="002B64D1"/>
    <w:rsid w:val="002D080C"/>
    <w:rsid w:val="002D76EF"/>
    <w:rsid w:val="002E74EA"/>
    <w:rsid w:val="002E7950"/>
    <w:rsid w:val="002F328D"/>
    <w:rsid w:val="00302AC8"/>
    <w:rsid w:val="00326646"/>
    <w:rsid w:val="003371E0"/>
    <w:rsid w:val="003710A5"/>
    <w:rsid w:val="00384187"/>
    <w:rsid w:val="0038555F"/>
    <w:rsid w:val="003A79CE"/>
    <w:rsid w:val="00410ADB"/>
    <w:rsid w:val="004166C0"/>
    <w:rsid w:val="00432456"/>
    <w:rsid w:val="004355BA"/>
    <w:rsid w:val="00455AFC"/>
    <w:rsid w:val="004858A9"/>
    <w:rsid w:val="004A245E"/>
    <w:rsid w:val="004B77F5"/>
    <w:rsid w:val="004C3923"/>
    <w:rsid w:val="004E7AD2"/>
    <w:rsid w:val="00501B5A"/>
    <w:rsid w:val="005068B5"/>
    <w:rsid w:val="005074F4"/>
    <w:rsid w:val="005156BC"/>
    <w:rsid w:val="005179C0"/>
    <w:rsid w:val="00562642"/>
    <w:rsid w:val="00570C78"/>
    <w:rsid w:val="00575878"/>
    <w:rsid w:val="005A5096"/>
    <w:rsid w:val="005D3808"/>
    <w:rsid w:val="005D4A81"/>
    <w:rsid w:val="00636E48"/>
    <w:rsid w:val="0064670D"/>
    <w:rsid w:val="006506C8"/>
    <w:rsid w:val="0067396C"/>
    <w:rsid w:val="00675391"/>
    <w:rsid w:val="00681D07"/>
    <w:rsid w:val="00683653"/>
    <w:rsid w:val="0069519F"/>
    <w:rsid w:val="006C046C"/>
    <w:rsid w:val="006C2674"/>
    <w:rsid w:val="006C78EF"/>
    <w:rsid w:val="006F414E"/>
    <w:rsid w:val="00732164"/>
    <w:rsid w:val="00733EFC"/>
    <w:rsid w:val="0074721B"/>
    <w:rsid w:val="00755B19"/>
    <w:rsid w:val="007562E1"/>
    <w:rsid w:val="00762BE1"/>
    <w:rsid w:val="00763886"/>
    <w:rsid w:val="00776DC2"/>
    <w:rsid w:val="007D7D2F"/>
    <w:rsid w:val="007E5682"/>
    <w:rsid w:val="0081225C"/>
    <w:rsid w:val="00833662"/>
    <w:rsid w:val="00833736"/>
    <w:rsid w:val="008620F5"/>
    <w:rsid w:val="00862805"/>
    <w:rsid w:val="00892319"/>
    <w:rsid w:val="008C7730"/>
    <w:rsid w:val="008D5942"/>
    <w:rsid w:val="008D5FA2"/>
    <w:rsid w:val="008D7032"/>
    <w:rsid w:val="00903635"/>
    <w:rsid w:val="009206B2"/>
    <w:rsid w:val="00923267"/>
    <w:rsid w:val="00936CDE"/>
    <w:rsid w:val="0096716E"/>
    <w:rsid w:val="00971C41"/>
    <w:rsid w:val="00986213"/>
    <w:rsid w:val="009A20F8"/>
    <w:rsid w:val="009A7EE0"/>
    <w:rsid w:val="009C01A5"/>
    <w:rsid w:val="009C43D8"/>
    <w:rsid w:val="009C6097"/>
    <w:rsid w:val="009D24ED"/>
    <w:rsid w:val="009D6EE0"/>
    <w:rsid w:val="009E063D"/>
    <w:rsid w:val="009F4CBC"/>
    <w:rsid w:val="009F7AFB"/>
    <w:rsid w:val="00A00FE9"/>
    <w:rsid w:val="00A01C9D"/>
    <w:rsid w:val="00A117FB"/>
    <w:rsid w:val="00A175D6"/>
    <w:rsid w:val="00A2166E"/>
    <w:rsid w:val="00A324CD"/>
    <w:rsid w:val="00A556DF"/>
    <w:rsid w:val="00A55F11"/>
    <w:rsid w:val="00A60C51"/>
    <w:rsid w:val="00AA26B8"/>
    <w:rsid w:val="00AA57BE"/>
    <w:rsid w:val="00AA6BC0"/>
    <w:rsid w:val="00AD2D3B"/>
    <w:rsid w:val="00AE24C0"/>
    <w:rsid w:val="00B27ECB"/>
    <w:rsid w:val="00B34661"/>
    <w:rsid w:val="00B46680"/>
    <w:rsid w:val="00B65E63"/>
    <w:rsid w:val="00B74E25"/>
    <w:rsid w:val="00B911EC"/>
    <w:rsid w:val="00BA17AA"/>
    <w:rsid w:val="00BF5894"/>
    <w:rsid w:val="00BF6F21"/>
    <w:rsid w:val="00C2089B"/>
    <w:rsid w:val="00C22D51"/>
    <w:rsid w:val="00C42D75"/>
    <w:rsid w:val="00C56C27"/>
    <w:rsid w:val="00C71F16"/>
    <w:rsid w:val="00C83600"/>
    <w:rsid w:val="00CB6C30"/>
    <w:rsid w:val="00CC7A8A"/>
    <w:rsid w:val="00CD2F76"/>
    <w:rsid w:val="00CE03FC"/>
    <w:rsid w:val="00CE3CCC"/>
    <w:rsid w:val="00CF17F7"/>
    <w:rsid w:val="00CF4C4F"/>
    <w:rsid w:val="00CF62B1"/>
    <w:rsid w:val="00D609EF"/>
    <w:rsid w:val="00D73DC6"/>
    <w:rsid w:val="00D84B4A"/>
    <w:rsid w:val="00D878A5"/>
    <w:rsid w:val="00DB077E"/>
    <w:rsid w:val="00DB66C2"/>
    <w:rsid w:val="00DD0BEA"/>
    <w:rsid w:val="00DD6029"/>
    <w:rsid w:val="00DE10AF"/>
    <w:rsid w:val="00DF27F6"/>
    <w:rsid w:val="00E110E7"/>
    <w:rsid w:val="00E13219"/>
    <w:rsid w:val="00E20494"/>
    <w:rsid w:val="00E41E3D"/>
    <w:rsid w:val="00E67AE3"/>
    <w:rsid w:val="00E751DC"/>
    <w:rsid w:val="00E76438"/>
    <w:rsid w:val="00E84A37"/>
    <w:rsid w:val="00E86BA1"/>
    <w:rsid w:val="00E8780B"/>
    <w:rsid w:val="00E91C2C"/>
    <w:rsid w:val="00E96DE9"/>
    <w:rsid w:val="00EB2420"/>
    <w:rsid w:val="00ED6C9F"/>
    <w:rsid w:val="00F0085C"/>
    <w:rsid w:val="00F061AB"/>
    <w:rsid w:val="00F26DDE"/>
    <w:rsid w:val="00F36790"/>
    <w:rsid w:val="00F43DE2"/>
    <w:rsid w:val="00F4647B"/>
    <w:rsid w:val="00F67142"/>
    <w:rsid w:val="00F733C9"/>
    <w:rsid w:val="00F7540E"/>
    <w:rsid w:val="00F9009C"/>
    <w:rsid w:val="00FA255A"/>
    <w:rsid w:val="00FB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DDF6"/>
  <w15:docId w15:val="{77545ED3-95D4-4AB7-B754-1D7D3846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4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EC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A25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A6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212</cp:revision>
  <dcterms:created xsi:type="dcterms:W3CDTF">2022-03-08T09:11:00Z</dcterms:created>
  <dcterms:modified xsi:type="dcterms:W3CDTF">2023-01-10T08:41:00Z</dcterms:modified>
</cp:coreProperties>
</file>