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7"/>
        <w:ind w:left="3559" w:right="2776" w:firstLine="740"/>
        <w:jc w:val="left"/>
        <w:rPr>
          <w:sz w:val="28"/>
        </w:rPr>
      </w:pPr>
      <w:r>
        <w:rPr>
          <w:sz w:val="28"/>
        </w:rPr>
        <w:t>II CS AND II DS ALLIED</w:t>
      </w:r>
      <w:r>
        <w:rPr>
          <w:spacing w:val="40"/>
          <w:sz w:val="28"/>
        </w:rPr>
        <w:t> </w:t>
      </w:r>
      <w:r>
        <w:rPr>
          <w:sz w:val="28"/>
        </w:rPr>
        <w:t>STATISTICS</w:t>
      </w:r>
      <w:r>
        <w:rPr>
          <w:spacing w:val="-15"/>
          <w:sz w:val="28"/>
        </w:rPr>
        <w:t> </w:t>
      </w:r>
      <w:r>
        <w:rPr>
          <w:sz w:val="28"/>
        </w:rPr>
        <w:t>I</w:t>
      </w:r>
    </w:p>
    <w:p>
      <w:pPr>
        <w:spacing w:before="1"/>
        <w:ind w:left="3571" w:right="3565" w:firstLine="0"/>
        <w:jc w:val="center"/>
        <w:rPr>
          <w:sz w:val="28"/>
        </w:rPr>
      </w:pPr>
      <w:r>
        <w:rPr>
          <w:sz w:val="28"/>
        </w:rPr>
        <w:t>QUESTION</w:t>
      </w:r>
      <w:r>
        <w:rPr>
          <w:spacing w:val="-24"/>
          <w:sz w:val="28"/>
        </w:rPr>
        <w:t> </w:t>
      </w:r>
      <w:r>
        <w:rPr>
          <w:sz w:val="28"/>
        </w:rPr>
        <w:t>BANK UNIT</w:t>
      </w:r>
      <w:r>
        <w:rPr>
          <w:spacing w:val="40"/>
          <w:sz w:val="28"/>
        </w:rPr>
        <w:t> </w:t>
      </w:r>
      <w:r>
        <w:rPr>
          <w:sz w:val="28"/>
        </w:rPr>
        <w:t>IV</w:t>
      </w:r>
    </w:p>
    <w:p>
      <w:pPr>
        <w:spacing w:line="394" w:lineRule="exact" w:before="0"/>
        <w:ind w:left="3578" w:right="3565" w:firstLine="0"/>
        <w:jc w:val="center"/>
        <w:rPr>
          <w:sz w:val="28"/>
        </w:rPr>
      </w:pPr>
      <w:r>
        <w:rPr>
          <w:sz w:val="28"/>
        </w:rPr>
        <w:t>2 </w:t>
      </w:r>
      <w:r>
        <w:rPr>
          <w:spacing w:val="-2"/>
          <w:sz w:val="28"/>
        </w:rPr>
        <w:t>MARKS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338" w:lineRule="exact" w:before="0" w:after="0"/>
        <w:ind w:left="252" w:right="0" w:hanging="24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measure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variation?</w:t>
      </w:r>
    </w:p>
    <w:p>
      <w:pPr>
        <w:pStyle w:val="BodyText"/>
        <w:spacing w:line="259" w:lineRule="auto"/>
      </w:pPr>
      <w:r>
        <w:rPr/>
        <w:t>Measure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variation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such 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study the dispersion in the values of the distribution.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properties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variation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rigidly</w:t>
      </w:r>
      <w:r>
        <w:rPr>
          <w:spacing w:val="-2"/>
          <w:sz w:val="24"/>
        </w:rPr>
        <w:t> defined.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7" w:after="0"/>
        <w:ind w:left="732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subject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further</w:t>
      </w:r>
      <w:r>
        <w:rPr>
          <w:spacing w:val="-3"/>
          <w:sz w:val="24"/>
        </w:rPr>
        <w:t> </w:t>
      </w:r>
      <w:r>
        <w:rPr>
          <w:sz w:val="24"/>
        </w:rPr>
        <w:t>algebraic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treatment.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86" w:after="0"/>
        <w:ind w:left="252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studying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variation.</w:t>
      </w:r>
    </w:p>
    <w:p>
      <w:pPr>
        <w:pStyle w:val="BodyText"/>
        <w:ind w:left="332"/>
      </w:pPr>
      <w:r>
        <w:rPr/>
        <w:t>Range,</w:t>
      </w:r>
      <w:r>
        <w:rPr>
          <w:spacing w:val="-5"/>
        </w:rPr>
        <w:t> </w:t>
      </w:r>
      <w:r>
        <w:rPr/>
        <w:t>Quartile</w:t>
      </w:r>
      <w:r>
        <w:rPr>
          <w:spacing w:val="-3"/>
        </w:rPr>
        <w:t> </w:t>
      </w:r>
      <w:r>
        <w:rPr/>
        <w:t>deviation,</w:t>
      </w:r>
      <w:r>
        <w:rPr>
          <w:spacing w:val="-2"/>
        </w:rPr>
        <w:t> </w:t>
      </w:r>
      <w:r>
        <w:rPr/>
        <w:t>Mean</w:t>
      </w:r>
      <w:r>
        <w:rPr>
          <w:spacing w:val="-3"/>
        </w:rPr>
        <w:t> </w:t>
      </w:r>
      <w:r>
        <w:rPr/>
        <w:t>deviation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Standard</w:t>
      </w:r>
      <w:r>
        <w:rPr>
          <w:spacing w:val="-2"/>
        </w:rPr>
        <w:t> deviation.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87" w:after="0"/>
        <w:ind w:left="252" w:right="0" w:hanging="24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range</w:t>
      </w:r>
    </w:p>
    <w:p>
      <w:pPr>
        <w:pStyle w:val="BodyText"/>
        <w:spacing w:line="259" w:lineRule="auto" w:before="186"/>
        <w:ind w:firstLine="240"/>
      </w:pPr>
      <w:r>
        <w:rPr/>
        <w:t>Range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largest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and smallest value of the distribution.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60" w:after="0"/>
        <w:ind w:left="252" w:right="0" w:hanging="24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Quartile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BodyText"/>
        <w:spacing w:line="259" w:lineRule="auto" w:before="186"/>
        <w:ind w:firstLine="480"/>
      </w:pPr>
      <w:r>
        <w:rPr/>
        <w:t>Quartile</w:t>
      </w:r>
      <w:r>
        <w:rPr>
          <w:spacing w:val="-7"/>
        </w:rPr>
        <w:t> </w:t>
      </w:r>
      <w:r>
        <w:rPr/>
        <w:t>deviation</w:t>
      </w:r>
      <w:r>
        <w:rPr>
          <w:spacing w:val="-2"/>
        </w:rPr>
        <w:t> </w:t>
      </w:r>
      <w:r>
        <w:rPr/>
        <w:t>represents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average</w:t>
      </w:r>
      <w:r>
        <w:rPr>
          <w:spacing w:val="-7"/>
        </w:rPr>
        <w:t> </w:t>
      </w:r>
      <w:r>
        <w:rPr/>
        <w:t>deviation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two </w:t>
      </w:r>
      <w:r>
        <w:rPr>
          <w:spacing w:val="-2"/>
        </w:rPr>
        <w:t>quartiles.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65" w:after="0"/>
        <w:ind w:left="331" w:right="0" w:hanging="31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deviation.</w:t>
      </w:r>
    </w:p>
    <w:p>
      <w:pPr>
        <w:pStyle w:val="BodyText"/>
        <w:spacing w:line="259" w:lineRule="auto" w:before="186"/>
        <w:ind w:firstLine="480"/>
      </w:pPr>
      <w:r>
        <w:rPr/>
        <w:t>Mean</w:t>
      </w:r>
      <w:r>
        <w:rPr>
          <w:spacing w:val="-4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defined</w:t>
      </w:r>
      <w:r>
        <w:rPr>
          <w:spacing w:val="-4"/>
        </w:rPr>
        <w:t> </w:t>
      </w:r>
      <w:r>
        <w:rPr/>
        <w:t>as the</w:t>
      </w:r>
      <w:r>
        <w:rPr>
          <w:spacing w:val="-4"/>
        </w:rPr>
        <w:t> </w:t>
      </w:r>
      <w:r>
        <w:rPr/>
        <w:t>arithmetic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deviations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 individual values from the average of the data.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59" w:after="0"/>
        <w:ind w:left="331" w:right="0" w:hanging="31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standard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deviation.</w:t>
      </w:r>
    </w:p>
    <w:p>
      <w:pPr>
        <w:pStyle w:val="BodyText"/>
        <w:spacing w:line="259" w:lineRule="auto"/>
        <w:ind w:firstLine="400"/>
      </w:pPr>
      <w:r>
        <w:rPr/>
        <w:t>Standard</w:t>
      </w:r>
      <w:r>
        <w:rPr>
          <w:spacing w:val="-4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is the</w:t>
      </w:r>
      <w:r>
        <w:rPr>
          <w:spacing w:val="-4"/>
        </w:rPr>
        <w:t> </w:t>
      </w:r>
      <w:r>
        <w:rPr/>
        <w:t>square root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squared</w:t>
      </w:r>
      <w:r>
        <w:rPr>
          <w:spacing w:val="-4"/>
        </w:rPr>
        <w:t> </w:t>
      </w:r>
      <w:r>
        <w:rPr/>
        <w:t>deviations from the arithmetic mean. It is also root mean square deviation and it is denoted by </w:t>
      </w:r>
      <w:r>
        <w:rPr>
          <w:color w:val="FF0000"/>
        </w:rPr>
        <w:t>σ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59" w:after="0"/>
        <w:ind w:left="331" w:right="0" w:hanging="31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coefficient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variation.</w:t>
      </w:r>
    </w:p>
    <w:p>
      <w:pPr>
        <w:pStyle w:val="BodyText"/>
        <w:spacing w:line="372" w:lineRule="auto"/>
        <w:ind w:left="72" w:right="4261" w:hanging="60"/>
      </w:pPr>
      <w:r>
        <w:rPr/>
        <w:t>Coefficient of variation is defined as follows: CV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/>
        <w:t>sample</w:t>
      </w:r>
      <w:r>
        <w:rPr>
          <w:spacing w:val="-5"/>
        </w:rPr>
        <w:t> </w:t>
      </w:r>
      <w:r>
        <w:rPr/>
        <w:t>mean</w:t>
      </w:r>
      <w:r>
        <w:rPr>
          <w:spacing w:val="-5"/>
        </w:rPr>
        <w:t> </w:t>
      </w:r>
      <w:r>
        <w:rPr/>
        <w:t>x</w:t>
      </w:r>
      <w:r>
        <w:rPr>
          <w:spacing w:val="-5"/>
        </w:rPr>
        <w:t> </w:t>
      </w:r>
      <w:r>
        <w:rPr/>
        <w:t>100.</w:t>
      </w:r>
    </w:p>
    <w:p>
      <w:pPr>
        <w:pStyle w:val="BodyText"/>
        <w:spacing w:after="0" w:line="372" w:lineRule="auto"/>
        <w:sectPr>
          <w:headerReference w:type="default" r:id="rId5"/>
          <w:type w:val="continuous"/>
          <w:pgSz w:w="11910" w:h="16840"/>
          <w:pgMar w:header="722" w:footer="0" w:top="2160" w:bottom="280" w:left="708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76" w:after="0"/>
        <w:ind w:left="331" w:right="0" w:hanging="31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> variance</w:t>
      </w:r>
    </w:p>
    <w:p>
      <w:pPr>
        <w:pStyle w:val="BodyText"/>
        <w:ind w:left="332"/>
      </w:pPr>
      <w:r>
        <w:rPr/>
        <w:t>Square</w:t>
      </w:r>
      <w:r>
        <w:rPr>
          <w:spacing w:val="-5"/>
        </w:rPr>
        <w:t> </w:t>
      </w:r>
      <w:r>
        <w:rPr/>
        <w:t>of the</w:t>
      </w:r>
      <w:r>
        <w:rPr>
          <w:spacing w:val="-3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deviation</w:t>
      </w:r>
      <w:r>
        <w:rPr>
          <w:spacing w:val="-3"/>
        </w:rPr>
        <w:t> </w:t>
      </w:r>
      <w:r>
        <w:rPr/>
        <w:t>is</w:t>
      </w:r>
      <w:r>
        <w:rPr>
          <w:spacing w:val="2"/>
        </w:rPr>
        <w:t> </w:t>
      </w:r>
      <w:r>
        <w:rPr/>
        <w:t>called</w:t>
      </w:r>
      <w:r>
        <w:rPr>
          <w:spacing w:val="-2"/>
        </w:rPr>
        <w:t> variance.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86" w:after="0"/>
        <w:ind w:left="410" w:right="0" w:hanging="398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interquartile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range.</w:t>
      </w:r>
    </w:p>
    <w:p>
      <w:pPr>
        <w:pStyle w:val="BodyText"/>
        <w:spacing w:line="259" w:lineRule="auto"/>
      </w:pP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upper</w:t>
      </w:r>
      <w:r>
        <w:rPr>
          <w:spacing w:val="-5"/>
        </w:rPr>
        <w:t> </w:t>
      </w:r>
      <w:r>
        <w:rPr/>
        <w:t>and lower</w:t>
      </w:r>
      <w:r>
        <w:rPr>
          <w:spacing w:val="-5"/>
        </w:rPr>
        <w:t> </w:t>
      </w:r>
      <w:r>
        <w:rPr/>
        <w:t>quartile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known</w:t>
      </w:r>
      <w:r>
        <w:rPr>
          <w:spacing w:val="-4"/>
        </w:rPr>
        <w:t> </w:t>
      </w:r>
      <w:r>
        <w:rPr/>
        <w:t>as the interquartile range.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60" w:after="0"/>
        <w:ind w:left="490" w:right="0" w:hanging="47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Lorenz </w:t>
      </w:r>
      <w:r>
        <w:rPr>
          <w:spacing w:val="-2"/>
          <w:sz w:val="24"/>
        </w:rPr>
        <w:t>curve?</w:t>
      </w:r>
    </w:p>
    <w:p>
      <w:pPr>
        <w:pStyle w:val="BodyText"/>
        <w:spacing w:line="259" w:lineRule="auto" w:before="186"/>
      </w:pPr>
      <w:r>
        <w:rPr/>
        <w:t>A Lorenz curve is a graphical representation of the distribution of income or wealth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population.</w:t>
      </w:r>
      <w:r>
        <w:rPr>
          <w:spacing w:val="-4"/>
        </w:rPr>
        <w:t> </w:t>
      </w:r>
      <w:r>
        <w:rPr/>
        <w:t>Lorenz</w:t>
      </w:r>
      <w:r>
        <w:rPr>
          <w:spacing w:val="-2"/>
        </w:rPr>
        <w:t> </w:t>
      </w:r>
      <w:r>
        <w:rPr/>
        <w:t>curves</w:t>
      </w:r>
      <w:r>
        <w:rPr>
          <w:spacing w:val="-5"/>
        </w:rPr>
        <w:t> </w:t>
      </w:r>
      <w:r>
        <w:rPr/>
        <w:t>graph</w:t>
      </w:r>
      <w:r>
        <w:rPr>
          <w:spacing w:val="-4"/>
        </w:rPr>
        <w:t> </w:t>
      </w:r>
      <w:r>
        <w:rPr/>
        <w:t>percentiles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 against cumulative income or wealth of people at or below that percentile.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59" w:after="0"/>
        <w:ind w:left="490" w:right="0" w:hanging="478"/>
        <w:jc w:val="left"/>
        <w:rPr>
          <w:sz w:val="24"/>
        </w:rPr>
      </w:pP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Lorenz </w:t>
      </w:r>
      <w:r>
        <w:rPr>
          <w:spacing w:val="-2"/>
          <w:sz w:val="24"/>
        </w:rPr>
        <w:t>curve.</w:t>
      </w:r>
    </w:p>
    <w:p>
      <w:pPr>
        <w:pStyle w:val="BodyText"/>
        <w:spacing w:line="261" w:lineRule="auto" w:before="186"/>
      </w:pPr>
      <w:r>
        <w:rPr/>
        <w:t>A Lorenz curve is a graphical representation of income inequality or wealth inequality.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4"/>
        </w:rPr>
        <w:t> </w:t>
      </w:r>
      <w:r>
        <w:rPr/>
        <w:t>plots</w:t>
      </w:r>
      <w:r>
        <w:rPr>
          <w:spacing w:val="-6"/>
        </w:rPr>
        <w:t> </w:t>
      </w:r>
      <w:r>
        <w:rPr/>
        <w:t>percentiles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horizontal</w:t>
      </w:r>
      <w:r>
        <w:rPr>
          <w:spacing w:val="-4"/>
        </w:rPr>
        <w:t> </w:t>
      </w:r>
      <w:r>
        <w:rPr/>
        <w:t>axis according to income or wealth.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54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coefficient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variation</w:t>
      </w:r>
    </w:p>
    <w:p>
      <w:pPr>
        <w:pStyle w:val="BodyText"/>
        <w:spacing w:line="259" w:lineRule="auto"/>
      </w:pPr>
      <w:r>
        <w:rPr>
          <w:color w:val="040C28"/>
        </w:rPr>
        <w:t>When</w:t>
      </w:r>
      <w:r>
        <w:rPr>
          <w:color w:val="040C28"/>
          <w:spacing w:val="-4"/>
        </w:rPr>
        <w:t> </w:t>
      </w:r>
      <w:r>
        <w:rPr>
          <w:color w:val="040C28"/>
        </w:rPr>
        <w:t>the</w:t>
      </w:r>
      <w:r>
        <w:rPr>
          <w:color w:val="040C28"/>
          <w:spacing w:val="-4"/>
        </w:rPr>
        <w:t> </w:t>
      </w:r>
      <w:r>
        <w:rPr>
          <w:color w:val="040C28"/>
        </w:rPr>
        <w:t>mean</w:t>
      </w:r>
      <w:r>
        <w:rPr>
          <w:color w:val="040C28"/>
          <w:spacing w:val="-4"/>
        </w:rPr>
        <w:t> </w:t>
      </w:r>
      <w:r>
        <w:rPr>
          <w:color w:val="040C28"/>
        </w:rPr>
        <w:t>value</w:t>
      </w:r>
      <w:r>
        <w:rPr>
          <w:color w:val="040C28"/>
          <w:spacing w:val="-4"/>
        </w:rPr>
        <w:t> </w:t>
      </w:r>
      <w:r>
        <w:rPr>
          <w:color w:val="040C28"/>
        </w:rPr>
        <w:t>is</w:t>
      </w:r>
      <w:r>
        <w:rPr>
          <w:color w:val="040C28"/>
          <w:spacing w:val="-5"/>
        </w:rPr>
        <w:t> </w:t>
      </w:r>
      <w:r>
        <w:rPr>
          <w:color w:val="040C28"/>
        </w:rPr>
        <w:t>close to</w:t>
      </w:r>
      <w:r>
        <w:rPr>
          <w:color w:val="040C28"/>
          <w:spacing w:val="-4"/>
        </w:rPr>
        <w:t> </w:t>
      </w:r>
      <w:r>
        <w:rPr>
          <w:color w:val="040C28"/>
        </w:rPr>
        <w:t>zero, the</w:t>
      </w:r>
      <w:r>
        <w:rPr>
          <w:color w:val="040C28"/>
          <w:spacing w:val="-4"/>
        </w:rPr>
        <w:t> </w:t>
      </w:r>
      <w:r>
        <w:rPr>
          <w:color w:val="040C28"/>
        </w:rPr>
        <w:t>coefficient</w:t>
      </w:r>
      <w:r>
        <w:rPr>
          <w:color w:val="040C28"/>
          <w:spacing w:val="-5"/>
        </w:rPr>
        <w:t> </w:t>
      </w:r>
      <w:r>
        <w:rPr>
          <w:color w:val="040C28"/>
        </w:rPr>
        <w:t>of</w:t>
      </w:r>
      <w:r>
        <w:rPr>
          <w:color w:val="040C28"/>
          <w:spacing w:val="-2"/>
        </w:rPr>
        <w:t> </w:t>
      </w:r>
      <w:r>
        <w:rPr>
          <w:color w:val="040C28"/>
        </w:rPr>
        <w:t>variation</w:t>
      </w:r>
      <w:r>
        <w:rPr>
          <w:color w:val="040C28"/>
          <w:spacing w:val="-4"/>
        </w:rPr>
        <w:t> </w:t>
      </w:r>
      <w:r>
        <w:rPr>
          <w:color w:val="040C28"/>
        </w:rPr>
        <w:t>will</w:t>
      </w:r>
      <w:r>
        <w:rPr>
          <w:color w:val="040C28"/>
          <w:spacing w:val="-4"/>
        </w:rPr>
        <w:t> </w:t>
      </w:r>
      <w:r>
        <w:rPr>
          <w:color w:val="040C28"/>
        </w:rPr>
        <w:t>approach infinity and is therefore sensitive to small changes in the mean</w:t>
      </w:r>
      <w:r>
        <w:rPr>
          <w:color w:val="4D5155"/>
        </w:rPr>
        <w:t>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372" w:lineRule="auto" w:before="159" w:after="0"/>
        <w:ind w:left="12" w:right="5493" w:firstLine="0"/>
        <w:jc w:val="left"/>
        <w:rPr>
          <w:sz w:val="24"/>
        </w:rPr>
      </w:pPr>
      <w:r>
        <w:rPr>
          <w:sz w:val="24"/>
        </w:rPr>
        <w:t>Write the objectives of variation To</w:t>
      </w:r>
      <w:r>
        <w:rPr>
          <w:spacing w:val="-6"/>
          <w:sz w:val="24"/>
        </w:rPr>
        <w:t> </w:t>
      </w:r>
      <w:r>
        <w:rPr>
          <w:sz w:val="24"/>
        </w:rPr>
        <w:t>guage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reliability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average.</w:t>
      </w:r>
    </w:p>
    <w:p>
      <w:pPr>
        <w:pStyle w:val="BodyText"/>
        <w:spacing w:before="2"/>
      </w:pPr>
      <w:r>
        <w:rPr/>
        <w:t>To</w:t>
      </w:r>
      <w:r>
        <w:rPr>
          <w:spacing w:val="-4"/>
        </w:rPr>
        <w:t> </w:t>
      </w:r>
      <w:r>
        <w:rPr/>
        <w:t>facilitate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of other</w:t>
      </w:r>
      <w:r>
        <w:rPr>
          <w:spacing w:val="-3"/>
        </w:rPr>
        <w:t> </w:t>
      </w:r>
      <w:r>
        <w:rPr/>
        <w:t>statistical</w:t>
      </w:r>
      <w:r>
        <w:rPr>
          <w:spacing w:val="-1"/>
        </w:rPr>
        <w:t> </w:t>
      </w:r>
      <w:r>
        <w:rPr>
          <w:spacing w:val="-2"/>
        </w:rPr>
        <w:t>measures.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86" w:after="0"/>
        <w:ind w:left="490" w:right="0" w:hanging="478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of studying</w:t>
      </w:r>
      <w:r>
        <w:rPr>
          <w:spacing w:val="-2"/>
          <w:sz w:val="24"/>
        </w:rPr>
        <w:t> variation.</w:t>
      </w:r>
    </w:p>
    <w:p>
      <w:pPr>
        <w:pStyle w:val="BodyText"/>
        <w:spacing w:line="337" w:lineRule="exact"/>
      </w:pPr>
      <w:r>
        <w:rPr>
          <w:spacing w:val="-2"/>
        </w:rPr>
        <w:t>Range</w:t>
      </w:r>
    </w:p>
    <w:p>
      <w:pPr>
        <w:pStyle w:val="BodyText"/>
        <w:spacing w:before="0"/>
        <w:ind w:right="7448"/>
      </w:pPr>
      <w:r>
        <w:rPr/>
        <w:t>Quartile deviation Mean deviation Standard</w:t>
      </w:r>
      <w:r>
        <w:rPr>
          <w:spacing w:val="-22"/>
        </w:rPr>
        <w:t> </w:t>
      </w:r>
      <w:r>
        <w:rPr/>
        <w:t>deviation Lorenz curve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range.</w:t>
      </w:r>
    </w:p>
    <w:p>
      <w:pPr>
        <w:pStyle w:val="BodyText"/>
        <w:spacing w:line="259" w:lineRule="auto"/>
      </w:pPr>
      <w:r>
        <w:rPr/>
        <w:t>Range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useful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fluctuations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prices,</w:t>
      </w:r>
      <w:r>
        <w:rPr>
          <w:spacing w:val="-4"/>
        </w:rPr>
        <w:t> </w:t>
      </w:r>
      <w:r>
        <w:rPr/>
        <w:t>Weather </w:t>
      </w:r>
      <w:r>
        <w:rPr>
          <w:spacing w:val="-2"/>
        </w:rPr>
        <w:t>forecasts.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64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mean</w:t>
      </w:r>
      <w:r>
        <w:rPr>
          <w:spacing w:val="2"/>
          <w:sz w:val="24"/>
        </w:rPr>
        <w:t> </w:t>
      </w:r>
      <w:r>
        <w:rPr>
          <w:sz w:val="24"/>
        </w:rPr>
        <w:t>deviation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2" w:footer="0" w:top="2160" w:bottom="280" w:left="708" w:right="708"/>
        </w:sectPr>
      </w:pPr>
    </w:p>
    <w:p>
      <w:pPr>
        <w:pStyle w:val="BodyText"/>
        <w:spacing w:line="259" w:lineRule="auto" w:before="176"/>
      </w:pPr>
      <w:r>
        <w:rPr/>
        <w:t>Algebraic</w:t>
      </w:r>
      <w:r>
        <w:rPr>
          <w:spacing w:val="-5"/>
        </w:rPr>
        <w:t> </w:t>
      </w:r>
      <w:r>
        <w:rPr/>
        <w:t>signs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ignored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calculating</w:t>
      </w:r>
      <w:r>
        <w:rPr>
          <w:spacing w:val="-5"/>
        </w:rPr>
        <w:t> </w:t>
      </w:r>
      <w:r>
        <w:rPr/>
        <w:t>mean</w:t>
      </w:r>
      <w:r>
        <w:rPr>
          <w:spacing w:val="-5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whereas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 calculations of standard deviations are taken in account</w:t>
      </w:r>
    </w:p>
    <w:p>
      <w:pPr>
        <w:pStyle w:val="BodyText"/>
        <w:spacing w:line="259" w:lineRule="auto" w:before="159"/>
      </w:pPr>
      <w:r>
        <w:rPr/>
        <w:t>Mean</w:t>
      </w:r>
      <w:r>
        <w:rPr>
          <w:spacing w:val="-3"/>
        </w:rPr>
        <w:t> </w:t>
      </w:r>
      <w:r>
        <w:rPr/>
        <w:t>deviation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computed</w:t>
      </w:r>
      <w:r>
        <w:rPr>
          <w:spacing w:val="-3"/>
        </w:rPr>
        <w:t> </w:t>
      </w:r>
      <w:r>
        <w:rPr/>
        <w:t>either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median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mean on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hand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 computed from arithemetic mean.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60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mean</w:t>
      </w:r>
      <w:r>
        <w:rPr>
          <w:spacing w:val="-2"/>
          <w:sz w:val="24"/>
        </w:rPr>
        <w:t> deviation.</w:t>
      </w:r>
    </w:p>
    <w:p>
      <w:pPr>
        <w:pStyle w:val="BodyText"/>
        <w:spacing w:before="186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reports</w:t>
      </w:r>
      <w:r>
        <w:rPr>
          <w:spacing w:val="-3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general</w:t>
      </w:r>
      <w:r>
        <w:rPr>
          <w:spacing w:val="-1"/>
        </w:rPr>
        <w:t> </w:t>
      </w:r>
      <w:r>
        <w:rPr>
          <w:spacing w:val="-2"/>
        </w:rPr>
        <w:t>public.</w:t>
      </w:r>
    </w:p>
    <w:p>
      <w:pPr>
        <w:pStyle w:val="BodyText"/>
        <w:spacing w:line="259" w:lineRule="auto"/>
      </w:pP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 has</w:t>
      </w:r>
      <w:r>
        <w:rPr>
          <w:spacing w:val="-6"/>
        </w:rPr>
        <w:t> </w:t>
      </w:r>
      <w:r>
        <w:rPr/>
        <w:t>found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work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forecasting business cycles.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59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of standard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deviation.</w:t>
      </w:r>
    </w:p>
    <w:p>
      <w:pPr>
        <w:pStyle w:val="BodyText"/>
        <w:spacing w:line="259" w:lineRule="auto"/>
      </w:pPr>
      <w:r>
        <w:rPr/>
        <w:t>Standard</w:t>
      </w:r>
      <w:r>
        <w:rPr>
          <w:spacing w:val="-4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widely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in weather</w:t>
      </w:r>
      <w:r>
        <w:rPr>
          <w:spacing w:val="-6"/>
        </w:rPr>
        <w:t> </w:t>
      </w:r>
      <w:r>
        <w:rPr/>
        <w:t>forecasting 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how much variation exists in daily and monthly temperatures in different cities</w:t>
      </w:r>
      <w:r>
        <w:rPr>
          <w:color w:val="4D5155"/>
        </w:rPr>
        <w:t>.</w:t>
      </w:r>
    </w:p>
    <w:p>
      <w:pPr>
        <w:pStyle w:val="BodyText"/>
        <w:spacing w:line="259" w:lineRule="auto" w:before="164"/>
      </w:pPr>
      <w:r>
        <w:rPr/>
        <w:t>Standard</w:t>
      </w:r>
      <w:r>
        <w:rPr>
          <w:spacing w:val="-4"/>
        </w:rPr>
        <w:t> </w:t>
      </w:r>
      <w:r>
        <w:rPr/>
        <w:t>deviation</w:t>
      </w:r>
      <w:r>
        <w:rPr>
          <w:spacing w:val="-4"/>
        </w:rPr>
        <w:t> </w:t>
      </w:r>
      <w:r>
        <w:rPr/>
        <w:t>is widely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analysts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actuaries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 healthcare industry.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59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coefficient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variation.</w:t>
      </w:r>
    </w:p>
    <w:p>
      <w:pPr>
        <w:pStyle w:val="BodyText"/>
        <w:spacing w:line="259" w:lineRule="auto"/>
      </w:pPr>
      <w:r>
        <w:rPr/>
        <w:t>For comparing the variability of two or more distributions coefficient of variation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and 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and standard deviation.</w:t>
      </w:r>
    </w:p>
    <w:p>
      <w:pPr>
        <w:pStyle w:val="BodyText"/>
        <w:spacing w:before="155"/>
        <w:ind w:left="0"/>
      </w:pPr>
    </w:p>
    <w:p>
      <w:pPr>
        <w:pStyle w:val="BodyText"/>
        <w:tabs>
          <w:tab w:pos="5999" w:val="left" w:leader="none"/>
        </w:tabs>
        <w:spacing w:before="0"/>
        <w:ind w:left="5639"/>
      </w:pPr>
      <w:r>
        <w:rPr>
          <w:spacing w:val="-10"/>
        </w:rPr>
        <w:t>5</w:t>
      </w:r>
      <w:r>
        <w:rPr/>
        <w:tab/>
      </w:r>
      <w:r>
        <w:rPr>
          <w:spacing w:val="-2"/>
        </w:rPr>
        <w:t>MARKS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92" w:after="0"/>
        <w:ind w:left="251" w:right="0" w:hanging="23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measures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dispersion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87" w:after="0"/>
        <w:ind w:left="251" w:right="0" w:hanging="23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Standard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87" w:after="0"/>
        <w:ind w:left="251" w:right="0" w:hanging="23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properties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87" w:after="0"/>
        <w:ind w:left="251" w:right="0" w:hanging="23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Mean</w:t>
      </w:r>
      <w:r>
        <w:rPr>
          <w:spacing w:val="1"/>
          <w:sz w:val="24"/>
        </w:rPr>
        <w:t> </w:t>
      </w:r>
      <w:r>
        <w:rPr>
          <w:sz w:val="24"/>
        </w:rPr>
        <w:t>Deviation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86" w:after="0"/>
        <w:ind w:left="251" w:right="0" w:hanging="239"/>
        <w:jc w:val="left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> </w:t>
      </w:r>
      <w:r>
        <w:rPr>
          <w:sz w:val="24"/>
        </w:rPr>
        <w:t>Quartile</w:t>
      </w:r>
      <w:r>
        <w:rPr>
          <w:spacing w:val="-5"/>
          <w:sz w:val="24"/>
        </w:rPr>
        <w:t> </w:t>
      </w:r>
      <w:r>
        <w:rPr>
          <w:sz w:val="24"/>
        </w:rPr>
        <w:t>Deviation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coefficient</w:t>
      </w:r>
    </w:p>
    <w:p>
      <w:pPr>
        <w:pStyle w:val="BodyText"/>
        <w:spacing w:before="269"/>
        <w:ind w:left="0"/>
        <w:rPr>
          <w:sz w:val="20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546"/>
        <w:gridCol w:w="1552"/>
        <w:gridCol w:w="1547"/>
        <w:gridCol w:w="1562"/>
        <w:gridCol w:w="1563"/>
      </w:tblGrid>
      <w:tr>
        <w:trPr>
          <w:trHeight w:val="675" w:hRule="atLeast"/>
        </w:trPr>
        <w:tc>
          <w:tcPr>
            <w:tcW w:w="1616" w:type="dxa"/>
          </w:tcPr>
          <w:p>
            <w:pPr>
              <w:pStyle w:val="TableParagraph"/>
              <w:spacing w:line="337" w:lineRule="exact"/>
              <w:ind w:left="110"/>
              <w:rPr>
                <w:sz w:val="24"/>
              </w:rPr>
            </w:pPr>
            <w:r>
              <w:rPr>
                <w:sz w:val="24"/>
              </w:rPr>
              <w:t>Life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Span</w:t>
            </w:r>
          </w:p>
          <w:p>
            <w:pPr>
              <w:pStyle w:val="TableParagraph"/>
              <w:spacing w:line="318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154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5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6-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47" w:type="dxa"/>
          </w:tcPr>
          <w:p>
            <w:pPr>
              <w:pStyle w:val="TableParagraph"/>
              <w:spacing w:line="240" w:lineRule="auto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8-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2" w:type="dxa"/>
          </w:tcPr>
          <w:p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7"/>
                <w:sz w:val="24"/>
              </w:rPr>
              <w:t>12</w:t>
            </w:r>
          </w:p>
        </w:tc>
        <w:tc>
          <w:tcPr>
            <w:tcW w:w="1563" w:type="dxa"/>
          </w:tcPr>
          <w:p>
            <w:pPr>
              <w:pStyle w:val="TableParagraph"/>
              <w:spacing w:line="240" w:lineRule="auto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12-</w:t>
            </w:r>
            <w:r>
              <w:rPr>
                <w:spacing w:val="-7"/>
                <w:sz w:val="24"/>
              </w:rPr>
              <w:t>14</w:t>
            </w:r>
          </w:p>
        </w:tc>
      </w:tr>
      <w:tr>
        <w:trPr>
          <w:trHeight w:val="679" w:hRule="atLeast"/>
        </w:trPr>
        <w:tc>
          <w:tcPr>
            <w:tcW w:w="1616" w:type="dxa"/>
          </w:tcPr>
          <w:p>
            <w:pPr>
              <w:pStyle w:val="TableParagraph"/>
              <w:spacing w:line="240" w:lineRule="auto" w:before="0"/>
              <w:ind w:left="110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bulbs</w:t>
            </w:r>
          </w:p>
        </w:tc>
        <w:tc>
          <w:tcPr>
            <w:tcW w:w="1546" w:type="dxa"/>
          </w:tcPr>
          <w:p>
            <w:pPr>
              <w:pStyle w:val="TableParagraph"/>
              <w:spacing w:line="240" w:lineRule="auto" w:before="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52" w:type="dxa"/>
          </w:tcPr>
          <w:p>
            <w:pPr>
              <w:pStyle w:val="TableParagraph"/>
              <w:spacing w:line="240" w:lineRule="auto" w:before="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547" w:type="dxa"/>
          </w:tcPr>
          <w:p>
            <w:pPr>
              <w:pStyle w:val="TableParagraph"/>
              <w:spacing w:line="240" w:lineRule="auto" w:before="0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562" w:type="dxa"/>
          </w:tcPr>
          <w:p>
            <w:pPr>
              <w:pStyle w:val="TableParagraph"/>
              <w:spacing w:line="240" w:lineRule="auto" w:before="0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563" w:type="dxa"/>
          </w:tcPr>
          <w:p>
            <w:pPr>
              <w:pStyle w:val="TableParagraph"/>
              <w:spacing w:line="240" w:lineRule="auto" w:before="0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2" w:after="0"/>
        <w:ind w:left="251" w:right="0" w:hanging="23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Deviation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2" w:footer="0" w:top="2160" w:bottom="280" w:left="708" w:right="708"/>
        </w:sectPr>
      </w:pPr>
    </w:p>
    <w:p>
      <w:pPr>
        <w:pStyle w:val="BodyText"/>
        <w:spacing w:before="6"/>
        <w:ind w:left="0"/>
        <w:rPr>
          <w:sz w:val="12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1"/>
        <w:gridCol w:w="1336"/>
        <w:gridCol w:w="1341"/>
        <w:gridCol w:w="1341"/>
        <w:gridCol w:w="1341"/>
        <w:gridCol w:w="1341"/>
        <w:gridCol w:w="1342"/>
      </w:tblGrid>
      <w:tr>
        <w:trPr>
          <w:trHeight w:val="340" w:hRule="atLeast"/>
        </w:trPr>
        <w:tc>
          <w:tcPr>
            <w:tcW w:w="134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336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3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34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341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341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13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</w:tbl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251" w:val="left" w:leader="none"/>
        </w:tabs>
        <w:spacing w:line="240" w:lineRule="auto" w:before="1" w:after="0"/>
        <w:ind w:left="251" w:right="0" w:hanging="239"/>
        <w:jc w:val="left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Deviation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1096"/>
        <w:gridCol w:w="1116"/>
        <w:gridCol w:w="1116"/>
        <w:gridCol w:w="1116"/>
        <w:gridCol w:w="1116"/>
        <w:gridCol w:w="1116"/>
        <w:gridCol w:w="1116"/>
      </w:tblGrid>
      <w:tr>
        <w:trPr>
          <w:trHeight w:val="335" w:hRule="atLeast"/>
        </w:trPr>
        <w:tc>
          <w:tcPr>
            <w:tcW w:w="1591" w:type="dxa"/>
          </w:tcPr>
          <w:p>
            <w:pPr>
              <w:pStyle w:val="TableParagraph"/>
              <w:spacing w:line="315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1096" w:type="dxa"/>
          </w:tcPr>
          <w:p>
            <w:pPr>
              <w:pStyle w:val="TableParagraph"/>
              <w:spacing w:line="315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7"/>
                <w:sz w:val="24"/>
              </w:rPr>
              <w:t>20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20-</w:t>
            </w:r>
            <w:r>
              <w:rPr>
                <w:spacing w:val="-7"/>
                <w:sz w:val="24"/>
              </w:rPr>
              <w:t>30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30-</w:t>
            </w:r>
            <w:r>
              <w:rPr>
                <w:spacing w:val="-7"/>
                <w:sz w:val="24"/>
              </w:rPr>
              <w:t>40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40-</w:t>
            </w:r>
            <w:r>
              <w:rPr>
                <w:spacing w:val="-7"/>
                <w:sz w:val="24"/>
              </w:rPr>
              <w:t>50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50-</w:t>
            </w:r>
            <w:r>
              <w:rPr>
                <w:spacing w:val="-7"/>
                <w:sz w:val="24"/>
              </w:rPr>
              <w:t>60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60-</w:t>
            </w:r>
            <w:r>
              <w:rPr>
                <w:spacing w:val="-7"/>
                <w:sz w:val="24"/>
              </w:rPr>
              <w:t>70</w:t>
            </w:r>
          </w:p>
        </w:tc>
      </w:tr>
      <w:tr>
        <w:trPr>
          <w:trHeight w:val="340" w:hRule="atLeast"/>
        </w:trPr>
        <w:tc>
          <w:tcPr>
            <w:tcW w:w="159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0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1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11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1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1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"/>
        <w:ind w:left="0" w:right="2634"/>
        <w:jc w:val="right"/>
      </w:pPr>
      <w:r>
        <w:rPr/>
        <w:t>10</w:t>
      </w:r>
      <w:r>
        <w:rPr>
          <w:spacing w:val="-1"/>
        </w:rPr>
        <w:t> </w:t>
      </w:r>
      <w:r>
        <w:rPr>
          <w:spacing w:val="-2"/>
        </w:rPr>
        <w:t>Marks</w:t>
      </w:r>
    </w:p>
    <w:p>
      <w:pPr>
        <w:pStyle w:val="ListParagraph"/>
        <w:numPr>
          <w:ilvl w:val="0"/>
          <w:numId w:val="3"/>
        </w:numPr>
        <w:tabs>
          <w:tab w:pos="250" w:val="left" w:leader="none"/>
        </w:tabs>
        <w:spacing w:line="240" w:lineRule="auto" w:before="186" w:after="0"/>
        <w:ind w:left="250" w:right="0" w:hanging="238"/>
        <w:jc w:val="left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coefficient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variation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  <w:spacing w:before="3"/>
        <w:ind w:left="0"/>
        <w:rPr>
          <w:sz w:val="13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1116"/>
        <w:gridCol w:w="1111"/>
        <w:gridCol w:w="1116"/>
        <w:gridCol w:w="1111"/>
        <w:gridCol w:w="1111"/>
        <w:gridCol w:w="1116"/>
        <w:gridCol w:w="1111"/>
      </w:tblGrid>
      <w:tr>
        <w:trPr>
          <w:trHeight w:val="680" w:hRule="atLeast"/>
        </w:trPr>
        <w:tc>
          <w:tcPr>
            <w:tcW w:w="1591" w:type="dxa"/>
          </w:tcPr>
          <w:p>
            <w:pPr>
              <w:pStyle w:val="TableParagraph"/>
              <w:spacing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>Size </w:t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111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1116" w:type="dxa"/>
          </w:tcPr>
          <w:p>
            <w:pPr>
              <w:pStyle w:val="TableParagraph"/>
              <w:spacing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6.5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7.5</w:t>
            </w:r>
          </w:p>
        </w:tc>
        <w:tc>
          <w:tcPr>
            <w:tcW w:w="1116" w:type="dxa"/>
          </w:tcPr>
          <w:p>
            <w:pPr>
              <w:pStyle w:val="TableParagraph"/>
              <w:spacing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  <w:tc>
          <w:tcPr>
            <w:tcW w:w="1111" w:type="dxa"/>
          </w:tcPr>
          <w:p>
            <w:pPr>
              <w:pStyle w:val="TableParagraph"/>
              <w:spacing w:line="240" w:lineRule="auto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9.5</w:t>
            </w:r>
          </w:p>
        </w:tc>
      </w:tr>
      <w:tr>
        <w:trPr>
          <w:trHeight w:val="335" w:hRule="atLeast"/>
        </w:trPr>
        <w:tc>
          <w:tcPr>
            <w:tcW w:w="1591" w:type="dxa"/>
          </w:tcPr>
          <w:p>
            <w:pPr>
              <w:pStyle w:val="TableParagraph"/>
              <w:spacing w:line="315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1" w:type="dxa"/>
          </w:tcPr>
          <w:p>
            <w:pPr>
              <w:pStyle w:val="TableParagraph"/>
              <w:spacing w:line="315" w:lineRule="exact" w:before="0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11" w:type="dxa"/>
          </w:tcPr>
          <w:p>
            <w:pPr>
              <w:pStyle w:val="TableParagraph"/>
              <w:spacing w:line="315" w:lineRule="exact" w:before="0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111" w:type="dxa"/>
          </w:tcPr>
          <w:p>
            <w:pPr>
              <w:pStyle w:val="TableParagraph"/>
              <w:spacing w:line="315" w:lineRule="exact" w:before="0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116" w:type="dxa"/>
          </w:tcPr>
          <w:p>
            <w:pPr>
              <w:pStyle w:val="TableParagraph"/>
              <w:spacing w:line="315" w:lineRule="exact" w:before="0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111" w:type="dxa"/>
          </w:tcPr>
          <w:p>
            <w:pPr>
              <w:pStyle w:val="TableParagraph"/>
              <w:spacing w:line="315" w:lineRule="exact" w:before="0"/>
              <w:ind w:left="10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BodyText"/>
        <w:ind w:left="0"/>
      </w:pPr>
    </w:p>
    <w:p>
      <w:pPr>
        <w:pStyle w:val="ListParagraph"/>
        <w:numPr>
          <w:ilvl w:val="0"/>
          <w:numId w:val="3"/>
        </w:numPr>
        <w:tabs>
          <w:tab w:pos="250" w:val="left" w:leader="none"/>
        </w:tabs>
        <w:spacing w:line="240" w:lineRule="auto" w:before="1" w:after="0"/>
        <w:ind w:left="250" w:right="0" w:hanging="23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Lorenz</w:t>
      </w:r>
      <w:r>
        <w:rPr>
          <w:spacing w:val="-1"/>
          <w:sz w:val="24"/>
        </w:rPr>
        <w:t> </w:t>
      </w:r>
      <w:r>
        <w:rPr>
          <w:sz w:val="24"/>
        </w:rPr>
        <w:t>Curve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uses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186" w:after="0"/>
        <w:ind w:left="240" w:right="2639" w:hanging="240"/>
        <w:jc w:val="righ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Quartile</w:t>
      </w:r>
      <w:r>
        <w:rPr>
          <w:spacing w:val="2"/>
          <w:sz w:val="24"/>
        </w:rPr>
        <w:t> </w:t>
      </w:r>
      <w:r>
        <w:rPr>
          <w:sz w:val="24"/>
        </w:rPr>
        <w:t>Deviation?</w:t>
      </w:r>
      <w:r>
        <w:rPr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merits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Demerits</w:t>
      </w:r>
    </w:p>
    <w:p>
      <w:pPr>
        <w:pStyle w:val="ListParagraph"/>
        <w:numPr>
          <w:ilvl w:val="0"/>
          <w:numId w:val="3"/>
        </w:numPr>
        <w:tabs>
          <w:tab w:pos="251" w:val="left" w:leader="none"/>
        </w:tabs>
        <w:spacing w:line="240" w:lineRule="auto" w:before="192" w:after="0"/>
        <w:ind w:left="251" w:right="0" w:hanging="23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Deviation.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Merits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Demerits</w:t>
      </w:r>
    </w:p>
    <w:p>
      <w:pPr>
        <w:pStyle w:val="ListParagraph"/>
        <w:numPr>
          <w:ilvl w:val="0"/>
          <w:numId w:val="3"/>
        </w:numPr>
        <w:tabs>
          <w:tab w:pos="250" w:val="left" w:leader="none"/>
        </w:tabs>
        <w:spacing w:line="240" w:lineRule="auto" w:before="187" w:after="0"/>
        <w:ind w:left="250" w:right="0" w:hanging="238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range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coefficient</w:t>
      </w:r>
    </w:p>
    <w:p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jc w:val="left"/>
        <w:tblInd w:w="1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1566"/>
        <w:gridCol w:w="1572"/>
        <w:gridCol w:w="1567"/>
        <w:gridCol w:w="1567"/>
        <w:gridCol w:w="1568"/>
      </w:tblGrid>
      <w:tr>
        <w:trPr>
          <w:trHeight w:val="335" w:hRule="atLeast"/>
        </w:trPr>
        <w:tc>
          <w:tcPr>
            <w:tcW w:w="1546" w:type="dxa"/>
          </w:tcPr>
          <w:p>
            <w:pPr>
              <w:pStyle w:val="TableParagraph"/>
              <w:spacing w:line="315" w:lineRule="exact" w:before="0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566" w:type="dxa"/>
          </w:tcPr>
          <w:p>
            <w:pPr>
              <w:pStyle w:val="TableParagraph"/>
              <w:spacing w:line="315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72" w:type="dxa"/>
          </w:tcPr>
          <w:p>
            <w:pPr>
              <w:pStyle w:val="TableParagraph"/>
              <w:spacing w:line="315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67" w:type="dxa"/>
          </w:tcPr>
          <w:p>
            <w:pPr>
              <w:pStyle w:val="TableParagraph"/>
              <w:spacing w:line="315" w:lineRule="exact" w:before="0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67" w:type="dxa"/>
          </w:tcPr>
          <w:p>
            <w:pPr>
              <w:pStyle w:val="TableParagraph"/>
              <w:spacing w:line="315" w:lineRule="exact" w:before="0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8" w:type="dxa"/>
          </w:tcPr>
          <w:p>
            <w:pPr>
              <w:pStyle w:val="TableParagraph"/>
              <w:spacing w:line="315" w:lineRule="exact" w:before="0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40" w:hRule="atLeast"/>
        </w:trPr>
        <w:tc>
          <w:tcPr>
            <w:tcW w:w="154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5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567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567" w:type="dxa"/>
          </w:tcPr>
          <w:p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56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sectPr>
      <w:pgSz w:w="11910" w:h="16840"/>
      <w:pgMar w:header="722" w:footer="0" w:top="21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5536">
          <wp:simplePos x="0" y="0"/>
          <wp:positionH relativeFrom="page">
            <wp:posOffset>633529</wp:posOffset>
          </wp:positionH>
          <wp:positionV relativeFrom="page">
            <wp:posOffset>497398</wp:posOffset>
          </wp:positionV>
          <wp:extent cx="909332" cy="88074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9332" cy="88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1683385</wp:posOffset>
              </wp:positionH>
              <wp:positionV relativeFrom="page">
                <wp:posOffset>445848</wp:posOffset>
              </wp:positionV>
              <wp:extent cx="5584190" cy="6051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84190" cy="605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PRINCE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SHRI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VENKATESHWARA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ARTS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SCIENCE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COLLEGE</w:t>
                          </w:r>
                        </w:p>
                        <w:p>
                          <w:pPr>
                            <w:spacing w:before="84"/>
                            <w:ind w:left="13" w:right="244" w:firstLine="0"/>
                            <w:jc w:val="center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GOWRIVAKKAM,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CHENNAI-600073</w:t>
                          </w:r>
                        </w:p>
                        <w:p>
                          <w:pPr>
                            <w:spacing w:before="78"/>
                            <w:ind w:left="0" w:right="244" w:firstLine="0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(AFFILIATED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MADRAS)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2.550003pt;margin-top:35.106171pt;width:439.7pt;height:47.65pt;mso-position-horizontal-relative:page;mso-position-vertical-relative:page;z-index:-1589043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PRINCE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SHRI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VENKATESHWARA</w:t>
                    </w:r>
                    <w:r>
                      <w:rPr>
                        <w:rFonts w:ascii="Arial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ARTS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SCIENCE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COLLEGE</w:t>
                    </w:r>
                  </w:p>
                  <w:p>
                    <w:pPr>
                      <w:spacing w:before="84"/>
                      <w:ind w:left="13" w:right="244" w:firstLine="0"/>
                      <w:jc w:val="center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GOWRIVAKKAM,</w:t>
                    </w:r>
                    <w:r>
                      <w:rPr>
                        <w:rFonts w:ascii="Arial"/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CHENNAI-600073</w:t>
                    </w:r>
                  </w:p>
                  <w:p>
                    <w:pPr>
                      <w:spacing w:before="78"/>
                      <w:ind w:left="0" w:right="244" w:firstLine="0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(AFFILIATED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MADRAS)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53" w:hanging="24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3" w:hanging="24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3" w:hanging="24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7"/>
      <w:ind w:left="1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490" w:hanging="478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319" w:lineRule="exact"/>
      <w:ind w:left="109"/>
    </w:pPr>
    <w:rPr>
      <w:rFonts w:ascii="Arial Black" w:hAnsi="Arial Black" w:eastAsia="Arial Black" w:cs="Arial Blac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Vimalesh CG</dc:creator>
  <dcterms:created xsi:type="dcterms:W3CDTF">2025-10-20T13:38:54Z</dcterms:created>
  <dcterms:modified xsi:type="dcterms:W3CDTF">2025-10-20T13:38:54Z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2025-10-20T00:00:00Z</vt:filetime>
  </property>
</Properties>
</file>