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DE0"/>
          <w:sz w:val="44"/>
        </w:rPr>
        <w:t>UNICEF FRANCE — PPA</w:t>
      </w:r>
    </w:p>
    <w:p>
      <w:pPr>
        <w:jc w:val="center"/>
      </w:pPr>
      <w:r>
        <w:rPr>
          <w:b/>
          <w:color w:val="1C2A6E"/>
          <w:sz w:val="28"/>
        </w:rPr>
        <w:t>Module Traitement des Objections — Complément</w:t>
      </w:r>
    </w:p>
    <w:p>
      <w:pPr>
        <w:jc w:val="center"/>
      </w:pPr>
      <w:r>
        <w:rPr>
          <w:i/>
          <w:color w:val="7F8C8D"/>
          <w:sz w:val="20"/>
        </w:rPr>
        <w:t>Objections liées au timing du don · Prélèvement le 10 de chaque mois</w:t>
      </w:r>
    </w:p>
    <w:p>
      <w:pPr>
        <w:spacing w:before="160" w:after="160"/>
      </w:pPr>
      <w:r>
        <w:rPr>
          <w:color w:val="CCCCCC"/>
          <w:sz w:val="14"/>
        </w:rPr>
        <w:t>───────────────────────────────────────────────────────────────────────────</w:t>
      </w:r>
    </w:p>
    <w:p>
      <w:r>
        <w:rPr>
          <w:b/>
          <w:color w:val="1C2A6E"/>
          <w:sz w:val="26"/>
        </w:rPr>
        <w:t>⏰  ARGUMENT CLÉ — TIMING DU PRÉLÈVEMENT</w:t>
      </w:r>
    </w:p>
    <w:tbl>
      <w:tblPr>
        <w:tblStyle w:val="TableGrid"/>
        <w:tblW w:type="auto" w:w="0"/>
        <w:tblLayout w:type="fixed"/>
        <w:tblLook w:firstColumn="1" w:firstRow="1" w:lastColumn="0" w:lastRow="0" w:noHBand="0" w:noVBand="1" w:val="04A0"/>
      </w:tblPr>
      <w:tblGrid>
        <w:gridCol w:w="3118"/>
        <w:gridCol w:w="3118"/>
        <w:gridCol w:w="3118"/>
      </w:tblGrid>
      <w:tr>
        <w:tc>
          <w:tcPr>
            <w:tcW w:type="dxa" w:w="3135"/>
            <w:shd w:val="clear" w:color="auto" w:fill="1C2A6E"/>
          </w:tcPr>
          <w:p>
            <w:pPr>
              <w:jc w:val="center"/>
            </w:pPr>
            <w:r>
              <w:rPr>
                <w:b/>
                <w:color w:val="FFFFFF"/>
                <w:sz w:val="19"/>
              </w:rPr>
              <w:t>Enregistrement</w:t>
            </w:r>
          </w:p>
        </w:tc>
        <w:tc>
          <w:tcPr>
            <w:tcW w:type="dxa" w:w="3135"/>
            <w:shd w:val="clear" w:color="auto" w:fill="1C2A6E"/>
          </w:tcPr>
          <w:p>
            <w:pPr>
              <w:jc w:val="center"/>
            </w:pPr>
            <w:r>
              <w:rPr>
                <w:b/>
                <w:color w:val="FFFFFF"/>
                <w:sz w:val="19"/>
              </w:rPr>
              <w:t>1er Prélèvement</w:t>
            </w:r>
          </w:p>
        </w:tc>
        <w:tc>
          <w:tcPr>
            <w:tcW w:type="dxa" w:w="3135"/>
            <w:shd w:val="clear" w:color="auto" w:fill="1C2A6E"/>
          </w:tcPr>
          <w:p>
            <w:pPr>
              <w:jc w:val="center"/>
            </w:pPr>
            <w:r>
              <w:rPr>
                <w:b/>
                <w:color w:val="FFFFFF"/>
                <w:sz w:val="19"/>
              </w:rPr>
              <w:t>Effet psychologique</w:t>
            </w:r>
          </w:p>
        </w:tc>
      </w:tr>
      <w:tr>
        <w:tc>
          <w:tcPr>
            <w:tcW w:type="dxa" w:w="3135"/>
            <w:shd w:val="clear" w:color="auto" w:fill="EBF8FF"/>
          </w:tcPr>
          <w:p>
            <w:pPr>
              <w:jc w:val="center"/>
            </w:pPr>
            <w:r>
              <w:rPr>
                <w:b/>
                <w:color w:val="009DE0"/>
                <w:sz w:val="18"/>
              </w:rPr>
              <w:t>Du 1er au 4 du mois</w:t>
            </w:r>
          </w:p>
        </w:tc>
        <w:tc>
          <w:tcPr>
            <w:tcW w:type="dxa" w:w="3135"/>
            <w:shd w:val="clear" w:color="auto" w:fill="EBF8FF"/>
          </w:tcPr>
          <w:p>
            <w:pPr>
              <w:jc w:val="center"/>
            </w:pPr>
            <w:r>
              <w:rPr>
                <w:b/>
                <w:color w:val="27AE60"/>
                <w:sz w:val="18"/>
              </w:rPr>
              <w:t>Le 10 de CE mois</w:t>
            </w:r>
          </w:p>
        </w:tc>
        <w:tc>
          <w:tcPr>
            <w:tcW w:type="dxa" w:w="3135"/>
            <w:shd w:val="clear" w:color="auto" w:fill="EBF8FF"/>
          </w:tcPr>
          <w:p>
            <w:pPr>
              <w:jc w:val="center"/>
            </w:pPr>
            <w:r>
              <w:rPr>
                <w:b w:val="0"/>
                <w:color w:val="1C2A6E"/>
                <w:sz w:val="18"/>
              </w:rPr>
              <w:t>Urgence positive — agir maintenant = impact immédiat</w:t>
            </w:r>
          </w:p>
        </w:tc>
      </w:tr>
      <w:tr>
        <w:tc>
          <w:tcPr>
            <w:tcW w:type="dxa" w:w="3135"/>
            <w:shd w:val="clear" w:color="auto" w:fill="FFF9E6"/>
          </w:tcPr>
          <w:p>
            <w:pPr>
              <w:jc w:val="center"/>
            </w:pPr>
            <w:r>
              <w:rPr>
                <w:b/>
                <w:color w:val="7F8C8D"/>
                <w:sz w:val="18"/>
              </w:rPr>
              <w:t>Après le 5 du mois</w:t>
            </w:r>
          </w:p>
        </w:tc>
        <w:tc>
          <w:tcPr>
            <w:tcW w:type="dxa" w:w="3135"/>
            <w:shd w:val="clear" w:color="auto" w:fill="FFF9E6"/>
          </w:tcPr>
          <w:p>
            <w:pPr>
              <w:jc w:val="center"/>
            </w:pPr>
            <w:r>
              <w:rPr>
                <w:b/>
                <w:color w:val="E67E22"/>
                <w:sz w:val="18"/>
              </w:rPr>
              <w:t>Le 10 du mois SUIVANT</w:t>
            </w:r>
          </w:p>
        </w:tc>
        <w:tc>
          <w:tcPr>
            <w:tcW w:type="dxa" w:w="3135"/>
            <w:shd w:val="clear" w:color="auto" w:fill="FFF9E6"/>
          </w:tcPr>
          <w:p>
            <w:pPr>
              <w:jc w:val="center"/>
            </w:pPr>
            <w:r>
              <w:rPr>
                <w:b w:val="0"/>
                <w:color w:val="1C2A6E"/>
                <w:sz w:val="18"/>
              </w:rPr>
              <w:t>Pas de pression — rassure sur le délai</w:t>
            </w:r>
          </w:p>
        </w:tc>
      </w:tr>
    </w:tbl>
    <w:p/>
    <w:tbl>
      <w:tblPr>
        <w:tblW w:type="auto" w:w="0"/>
        <w:tblLayout w:type="fixed"/>
        <w:tblLook w:firstColumn="1" w:firstRow="1" w:lastColumn="0" w:lastRow="0" w:noHBand="0" w:noVBand="1" w:val="04A0"/>
      </w:tblPr>
      <w:tblGrid>
        <w:gridCol w:w="1701"/>
        <w:gridCol w:w="7937"/>
      </w:tblGrid>
      <w:tr>
        <w:tc>
          <w:tcPr>
            <w:tcW w:type="dxa" w:w="4703"/>
            <w:shd w:val="clear" w:color="auto" w:fill="E67E22"/>
            <w:vAlign w:val="center"/>
          </w:tcPr>
          <w:p>
            <w:pPr>
              <w:jc w:val="center"/>
            </w:pPr>
            <w:r>
              <w:rPr>
                <w:b/>
                <w:color w:val="FFFFFF"/>
                <w:sz w:val="52"/>
              </w:rPr>
              <w:t>A</w:t>
            </w:r>
          </w:p>
        </w:tc>
        <w:tc>
          <w:tcPr>
            <w:tcW w:type="dxa" w:w="4703"/>
            <w:shd w:val="clear" w:color="auto" w:fill="E67E22"/>
          </w:tcPr>
          <w:p>
            <w:pPr>
              <w:spacing w:before="120"/>
            </w:pPr>
            <w:r>
              <w:rPr>
                <w:b/>
                <w:color w:val="FFFFFF"/>
                <w:sz w:val="28"/>
              </w:rPr>
              <w:t>"Je veux faire un don ce jour"</w:t>
            </w:r>
          </w:p>
          <w:p>
            <w:pPr>
              <w:spacing w:after="120"/>
            </w:pPr>
            <w:r>
              <w:rPr>
                <w:i/>
                <w:color w:val="FFFFFF"/>
                <w:sz w:val="18"/>
              </w:rPr>
              <w:t>Objection après proposition · Transformer le ponctuel en régulier</w:t>
            </w:r>
          </w:p>
        </w:tc>
      </w:tr>
    </w:tbl>
    <w:p/>
    <w:tbl>
      <w:tblPr>
        <w:tblW w:type="auto" w:w="0"/>
        <w:tblLayout w:type="fixed"/>
        <w:tblLook w:firstColumn="1" w:firstRow="1" w:lastColumn="0" w:lastRow="0" w:noHBand="0" w:noVBand="1" w:val="04A0"/>
      </w:tblPr>
      <w:tblGrid>
        <w:gridCol w:w="9638"/>
      </w:tblGrid>
      <w:tr>
        <w:tc>
          <w:tcPr>
            <w:tcW w:type="dxa" w:w="9406"/>
            <w:shd w:val="clear" w:color="auto" w:fill="E74C3C"/>
          </w:tcPr>
          <w:p>
            <w:pPr>
              <w:spacing w:before="80" w:after="80"/>
            </w:pPr>
            <w:r>
              <w:rPr>
                <w:b/>
                <w:color w:val="FFFFFF"/>
                <w:sz w:val="22"/>
              </w:rPr>
              <w:t xml:space="preserve">  ⚡  OBJECTION</w:t>
            </w:r>
          </w:p>
        </w:tc>
      </w:tr>
    </w:tbl>
    <w:p/>
    <w:tbl>
      <w:tblPr>
        <w:tblW w:type="auto" w:w="0"/>
        <w:tblLayout w:type="fixed"/>
        <w:tblLook w:firstColumn="1" w:firstRow="1" w:lastColumn="0" w:lastRow="0" w:noHBand="0" w:noVBand="1" w:val="04A0"/>
      </w:tblPr>
      <w:tblGrid>
        <w:gridCol w:w="9638"/>
      </w:tblGrid>
      <w:tr>
        <w:tc>
          <w:tcPr>
            <w:tcW w:type="dxa" w:w="9406"/>
            <w:shd w:val="clear" w:color="auto" w:fill="FFF0EE"/>
            <w:tcBorders>
              <w:left w:val="single" w:sz="24" w:color="E74C3C"/>
            </w:tcBorders>
          </w:tcPr>
          <w:p>
            <w:pPr>
              <w:spacing w:before="120" w:after="120"/>
              <w:ind w:left="170"/>
            </w:pPr>
            <w:r>
              <w:rPr>
                <w:b/>
                <w:i/>
                <w:color w:val="C0392B"/>
                <w:sz w:val="24"/>
              </w:rPr>
              <w:t>❝  Je veux faire un don ce jour  ❞</w:t>
            </w:r>
          </w:p>
        </w:tc>
      </w:tr>
    </w:tbl>
    <w:p/>
    <w:tbl>
      <w:tblPr>
        <w:tblW w:type="auto" w:w="0"/>
        <w:tblLayout w:type="fixed"/>
        <w:tblLook w:firstColumn="1" w:firstRow="1" w:lastColumn="0" w:lastRow="0" w:noHBand="0" w:noVBand="1" w:val="04A0"/>
      </w:tblPr>
      <w:tblGrid>
        <w:gridCol w:w="9638"/>
      </w:tblGrid>
      <w:tr>
        <w:tc>
          <w:tcPr>
            <w:tcW w:type="dxa" w:w="9406"/>
            <w:shd w:val="clear" w:color="auto" w:fill="27AE60"/>
          </w:tcPr>
          <w:p>
            <w:pPr>
              <w:spacing w:before="80" w:after="80"/>
            </w:pPr>
            <w:r>
              <w:rPr>
                <w:b/>
                <w:color w:val="FFFFFF"/>
                <w:sz w:val="22"/>
              </w:rPr>
              <w:t xml:space="preserve">  ✅  RÉPONSE RECOMMANDÉE</w:t>
            </w:r>
          </w:p>
        </w:tc>
      </w:tr>
    </w:tbl>
    <w:p/>
    <w:tbl>
      <w:tblPr>
        <w:tblW w:type="auto" w:w="0"/>
        <w:tblLayout w:type="fixed"/>
        <w:tblLook w:firstColumn="1" w:firstRow="1" w:lastColumn="0" w:lastRow="0" w:noHBand="0" w:noVBand="1" w:val="04A0"/>
      </w:tblPr>
      <w:tblGrid>
        <w:gridCol w:w="9638"/>
      </w:tblGrid>
      <w:tr>
        <w:tc>
          <w:tcPr>
            <w:tcW w:type="dxa" w:w="9406"/>
            <w:shd w:val="clear" w:color="auto" w:fill="F0FFF4"/>
            <w:tcBorders>
              <w:left w:val="single" w:sz="24" w:color="27AE60"/>
            </w:tcBorders>
          </w:tcPr>
          <w:p>
            <w:pPr>
              <w:spacing w:before="160" w:after="160"/>
              <w:ind w:left="170"/>
            </w:pPr>
          </w:p>
          <w:p>
            <w:pPr>
              <w:spacing w:before="60" w:after="60"/>
              <w:ind w:left="170"/>
            </w:pPr>
            <w:r>
              <w:rPr>
                <w:i/>
                <w:sz w:val="21"/>
              </w:rPr>
              <w:t>C'est déjà formidable M. / Mme XX, et je vous en remercie sincèrement — un don aujourd'hui, c'est une impulsion précieuse !</w:t>
            </w:r>
          </w:p>
          <w:p>
            <w:pPr>
              <w:spacing w:before="60" w:after="60"/>
              <w:ind w:left="170"/>
            </w:pPr>
            <w:r>
              <w:rPr>
                <w:i/>
                <w:sz w:val="21"/>
              </w:rPr>
              <w:t>Ce que je peux vous dire, c'est que la faim, la maladie et le manque de soins ne s'arrêtent pas après un seul geste — ces enfants ont besoin d'être accompagnés jour après jour.</w:t>
            </w:r>
          </w:p>
          <w:p>
            <w:pPr>
              <w:spacing w:before="60" w:after="60"/>
              <w:ind w:left="170"/>
            </w:pPr>
            <w:r>
              <w:rPr>
                <w:i/>
                <w:sz w:val="21"/>
              </w:rPr>
              <w:t>Et ce qui est génial avec le don mensuel, c'est qu'il est totalement flexible : vous pouvez ajuster le montant ou le suspendre à tout moment depuis votre espace donateur — vous gardez un contrôle total.</w:t>
            </w:r>
          </w:p>
          <w:p>
            <w:pPr>
              <w:spacing w:before="60" w:after="60"/>
              <w:ind w:left="170"/>
            </w:pPr>
            <w:r>
              <w:rPr>
                <w:i/>
                <w:sz w:val="21"/>
              </w:rPr>
              <w:t>Et justement M. / Mme XX — c'est le moment idéal pour s'engager : tout soutien enregistré entre le 1er et le 4 du mois est prélevé dès le 10 de ce même mois, ce qui signifie que votre aide arrive immédiatement sur le terrain. Votre geste d'aujourd'hui a un impact dès ce mois-ci !</w:t>
            </w:r>
          </w:p>
          <w:p>
            <w:pPr>
              <w:spacing w:before="60" w:after="60"/>
              <w:ind w:left="170"/>
            </w:pPr>
            <w:r>
              <w:rPr>
                <w:i/>
                <w:sz w:val="21"/>
              </w:rPr>
              <w:t>Un petit don mensuel de 10€ — soit seulement 2,50€ après déduction fiscale — et dès le 10, un enfant bénéficie de votre soutien, mois après mois.</w:t>
            </w:r>
          </w:p>
        </w:tc>
      </w:tr>
    </w:tbl>
    <w:p/>
    <w:tbl>
      <w:tblPr>
        <w:tblW w:type="auto" w:w="0"/>
        <w:tblLayout w:type="fixed"/>
        <w:tblLook w:firstColumn="1" w:firstRow="1" w:lastColumn="0" w:lastRow="0" w:noHBand="0" w:noVBand="1" w:val="04A0"/>
      </w:tblPr>
      <w:tblGrid>
        <w:gridCol w:w="9638"/>
      </w:tblGrid>
      <w:tr>
        <w:tc>
          <w:tcPr>
            <w:tcW w:type="dxa" w:w="9406"/>
            <w:shd w:val="clear" w:color="auto" w:fill="FFFDE7"/>
            <w:tcBorders>
              <w:left w:val="single" w:sz="24" w:color="F5A623"/>
            </w:tcBorders>
          </w:tcPr>
          <w:p>
            <w:pPr>
              <w:spacing w:before="120" w:after="120"/>
              <w:ind w:left="170"/>
            </w:pPr>
            <w:r>
              <w:rPr>
                <w:color w:val="7D5A00"/>
                <w:sz w:val="20"/>
              </w:rPr>
              <w:t>💡  10 € par mois = 2,50 € après déduction fiscale · Peut-on compter sur votre précieux soutien chaque mois ?</w:t>
            </w:r>
          </w:p>
        </w:tc>
      </w:tr>
    </w:tbl>
    <w:p/>
    <w:p>
      <w:pPr>
        <w:spacing w:before="80" w:after="160"/>
        <w:ind w:left="283"/>
      </w:pPr>
      <w:r>
        <w:rPr>
          <w:b/>
          <w:color w:val="009DE0"/>
          <w:sz w:val="20"/>
        </w:rPr>
        <w:t>↪  Enchaîner sur la validation IBAN si accord</w:t>
      </w:r>
    </w:p>
    <w:tbl>
      <w:tblPr>
        <w:tblW w:type="auto" w:w="0"/>
        <w:tblLayout w:type="fixed"/>
        <w:tblLook w:firstColumn="1" w:firstRow="1" w:lastColumn="0" w:lastRow="0" w:noHBand="0" w:noVBand="1" w:val="04A0"/>
      </w:tblPr>
      <w:tblGrid>
        <w:gridCol w:w="9638"/>
      </w:tblGrid>
      <w:tr>
        <w:tc>
          <w:tcPr>
            <w:tcW w:type="dxa" w:w="9406"/>
            <w:shd w:val="clear" w:color="auto" w:fill="7F8C8D"/>
          </w:tcPr>
          <w:p>
            <w:pPr>
              <w:spacing w:before="80" w:after="80"/>
            </w:pPr>
            <w:r>
              <w:rPr>
                <w:b/>
                <w:color w:val="FFFFFF"/>
                <w:sz w:val="22"/>
              </w:rPr>
              <w:t xml:space="preserve">  ↩  SI MAINTIENT LE DON PONCTUEL</w:t>
            </w:r>
          </w:p>
        </w:tc>
      </w:tr>
    </w:tbl>
    <w:p/>
    <w:tbl>
      <w:tblPr>
        <w:tblW w:type="auto" w:w="0"/>
        <w:tblLayout w:type="fixed"/>
        <w:tblLook w:firstColumn="1" w:firstRow="1" w:lastColumn="0" w:lastRow="0" w:noHBand="0" w:noVBand="1" w:val="04A0"/>
      </w:tblPr>
      <w:tblGrid>
        <w:gridCol w:w="9638"/>
      </w:tblGrid>
      <w:tr>
        <w:tc>
          <w:tcPr>
            <w:tcW w:type="dxa" w:w="9406"/>
            <w:shd w:val="clear" w:color="auto" w:fill="F0FFF4"/>
            <w:tcBorders>
              <w:left w:val="single" w:sz="24" w:color="27AE60"/>
            </w:tcBorders>
          </w:tcPr>
          <w:p>
            <w:pPr>
              <w:spacing w:before="160" w:after="160"/>
              <w:ind w:left="170"/>
            </w:pPr>
          </w:p>
          <w:p>
            <w:pPr>
              <w:spacing w:before="60" w:after="60"/>
              <w:ind w:left="170"/>
            </w:pPr>
            <w:r>
              <w:rPr>
                <w:i/>
                <w:sz w:val="21"/>
              </w:rPr>
              <w:t>Je comprends parfaitement M. / Mme XX 😊 Dans ce cas, je vous envoie immédiatement le lien de notre site pour valider votre soutien en ligne — pouvez-vous me confirmer que vous l'avez bien reçu ?</w:t>
            </w:r>
          </w:p>
        </w:tc>
      </w:tr>
    </w:tbl>
    <w:p/>
    <w:tbl>
      <w:tblPr>
        <w:tblW w:type="auto" w:w="0"/>
        <w:tblLayout w:type="fixed"/>
        <w:tblLook w:firstColumn="1" w:firstRow="1" w:lastColumn="0" w:lastRow="0" w:noHBand="0" w:noVBand="1" w:val="04A0"/>
      </w:tblPr>
      <w:tblGrid>
        <w:gridCol w:w="9638"/>
      </w:tblGrid>
      <w:tr>
        <w:tc>
          <w:tcPr>
            <w:tcW w:type="dxa" w:w="9406"/>
            <w:shd w:val="clear" w:color="auto" w:fill="E67E22"/>
          </w:tcPr>
          <w:p>
            <w:pPr>
              <w:spacing w:before="80" w:after="80"/>
            </w:pPr>
            <w:r>
              <w:rPr>
                <w:b/>
                <w:color w:val="FFFFFF"/>
                <w:sz w:val="22"/>
              </w:rPr>
              <w:t xml:space="preserve">  🎯  QUALIFICATION</w:t>
            </w:r>
          </w:p>
        </w:tc>
      </w:tr>
    </w:tbl>
    <w:p/>
    <w:tbl>
      <w:tblPr>
        <w:tblW w:type="auto" w:w="0"/>
        <w:tblLayout w:type="fixed"/>
        <w:tblLook w:firstColumn="1" w:firstRow="1" w:lastColumn="0" w:lastRow="0" w:noHBand="0" w:noVBand="1" w:val="04A0"/>
      </w:tblPr>
      <w:tblGrid>
        <w:gridCol w:w="3118"/>
        <w:gridCol w:w="3118"/>
        <w:gridCol w:w="3118"/>
      </w:tblGrid>
      <w:tr>
        <w:tc>
          <w:tcPr>
            <w:tcW w:type="dxa" w:w="3135"/>
            <w:shd w:val="clear" w:color="auto" w:fill="E8F5E9"/>
          </w:tcPr>
          <w:p>
            <w:pPr>
              <w:spacing w:before="80"/>
              <w:ind w:left="113"/>
            </w:pPr>
            <w:r>
              <w:rPr>
                <w:b/>
                <w:color w:val="27AE60"/>
                <w:sz w:val="20"/>
              </w:rPr>
              <w:t>✅  PA DIRECT</w:t>
            </w:r>
          </w:p>
          <w:p>
            <w:pPr>
              <w:spacing w:after="120"/>
              <w:ind w:left="113"/>
            </w:pPr>
            <w:r>
              <w:rPr>
                <w:sz w:val="18"/>
              </w:rPr>
              <w:t>Accord + IBAN</w:t>
              <w:br/>
              <w:t>→ Validation PEL</w:t>
              <w:br/>
              <w:t>→ Blindage</w:t>
              <w:br/>
              <w:t>→ SMS félicitation</w:t>
            </w:r>
          </w:p>
        </w:tc>
        <w:tc>
          <w:tcPr>
            <w:tcW w:type="dxa" w:w="3135"/>
            <w:shd w:val="clear" w:color="auto" w:fill="E3F2FD"/>
          </w:tcPr>
          <w:p>
            <w:pPr>
              <w:spacing w:before="80"/>
              <w:ind w:left="113"/>
            </w:pPr>
            <w:r>
              <w:rPr>
                <w:b/>
                <w:color w:val="1976D2"/>
                <w:sz w:val="20"/>
              </w:rPr>
              <w:t>🔵  PROMESSE DE PAIEMENT</w:t>
            </w:r>
          </w:p>
          <w:p>
            <w:pPr>
              <w:spacing w:after="120"/>
              <w:ind w:left="113"/>
            </w:pPr>
            <w:r>
              <w:rPr>
                <w:sz w:val="18"/>
              </w:rPr>
              <w:t>PA en ligne (lien envoyé)</w:t>
              <w:br/>
              <w:t>ou Promesse PA différée</w:t>
              <w:br/>
              <w:t>→ Rappel personnel</w:t>
            </w:r>
          </w:p>
        </w:tc>
        <w:tc>
          <w:tcPr>
            <w:tcW w:type="dxa" w:w="3135"/>
            <w:shd w:val="clear" w:color="auto" w:fill="FFF3E0"/>
          </w:tcPr>
          <w:p>
            <w:pPr>
              <w:spacing w:before="80"/>
              <w:ind w:left="113"/>
            </w:pPr>
            <w:r>
              <w:rPr>
                <w:b/>
                <w:color w:val="E67E22"/>
                <w:sz w:val="20"/>
              </w:rPr>
              <w:t>❌  CU — INDÉCIS</w:t>
            </w:r>
          </w:p>
          <w:p>
            <w:pPr>
              <w:spacing w:after="120"/>
              <w:ind w:left="113"/>
            </w:pPr>
            <w:r>
              <w:rPr>
                <w:sz w:val="18"/>
              </w:rPr>
              <w:t>Classer indécis</w:t>
              <w:br/>
              <w:t>« doit réfléchir »</w:t>
              <w:br/>
              <w:t>→ Prise de congé</w:t>
            </w:r>
          </w:p>
        </w:tc>
      </w:tr>
    </w:tbl>
    <w:p/>
    <w:p>
      <w:pPr>
        <w:spacing w:before="160" w:after="160"/>
      </w:pPr>
      <w:r>
        <w:rPr>
          <w:color w:val="CCCCCC"/>
          <w:sz w:val="14"/>
        </w:rPr>
        <w:t>───────────────────────────────────────────────────────────────────────────</w:t>
      </w:r>
    </w:p>
    <w:tbl>
      <w:tblPr>
        <w:tblW w:type="auto" w:w="0"/>
        <w:tblLayout w:type="fixed"/>
        <w:tblLook w:firstColumn="1" w:firstRow="1" w:lastColumn="0" w:lastRow="0" w:noHBand="0" w:noVBand="1" w:val="04A0"/>
      </w:tblPr>
      <w:tblGrid>
        <w:gridCol w:w="1701"/>
        <w:gridCol w:w="7937"/>
      </w:tblGrid>
      <w:tr>
        <w:tc>
          <w:tcPr>
            <w:tcW w:type="dxa" w:w="4703"/>
            <w:shd w:val="clear" w:color="auto" w:fill="8E44AD"/>
            <w:vAlign w:val="center"/>
          </w:tcPr>
          <w:p>
            <w:pPr>
              <w:jc w:val="center"/>
            </w:pPr>
            <w:r>
              <w:rPr>
                <w:b/>
                <w:color w:val="FFFFFF"/>
                <w:sz w:val="52"/>
              </w:rPr>
              <w:t>B</w:t>
            </w:r>
          </w:p>
        </w:tc>
        <w:tc>
          <w:tcPr>
            <w:tcW w:type="dxa" w:w="4703"/>
            <w:shd w:val="clear" w:color="auto" w:fill="8E44AD"/>
          </w:tcPr>
          <w:p>
            <w:pPr>
              <w:spacing w:before="120"/>
            </w:pPr>
            <w:r>
              <w:rPr>
                <w:b/>
                <w:color w:val="FFFFFF"/>
                <w:sz w:val="28"/>
              </w:rPr>
              <w:t>"Je préfère donner en fin d'année"</w:t>
            </w:r>
          </w:p>
          <w:p>
            <w:pPr>
              <w:spacing w:after="120"/>
            </w:pPr>
            <w:r>
              <w:rPr>
                <w:i/>
                <w:color w:val="FFFFFF"/>
                <w:sz w:val="18"/>
              </w:rPr>
              <w:t>Objection après proposition · Décrocher un don immédiat</w:t>
            </w:r>
          </w:p>
        </w:tc>
      </w:tr>
    </w:tbl>
    <w:p/>
    <w:tbl>
      <w:tblPr>
        <w:tblW w:type="auto" w:w="0"/>
        <w:tblLayout w:type="fixed"/>
        <w:tblLook w:firstColumn="1" w:firstRow="1" w:lastColumn="0" w:lastRow="0" w:noHBand="0" w:noVBand="1" w:val="04A0"/>
      </w:tblPr>
      <w:tblGrid>
        <w:gridCol w:w="9638"/>
      </w:tblGrid>
      <w:tr>
        <w:tc>
          <w:tcPr>
            <w:tcW w:type="dxa" w:w="9406"/>
            <w:shd w:val="clear" w:color="auto" w:fill="E74C3C"/>
          </w:tcPr>
          <w:p>
            <w:pPr>
              <w:spacing w:before="80" w:after="80"/>
            </w:pPr>
            <w:r>
              <w:rPr>
                <w:b/>
                <w:color w:val="FFFFFF"/>
                <w:sz w:val="22"/>
              </w:rPr>
              <w:t xml:space="preserve">  ⚡  OBJECTION</w:t>
            </w:r>
          </w:p>
        </w:tc>
      </w:tr>
    </w:tbl>
    <w:p/>
    <w:tbl>
      <w:tblPr>
        <w:tblW w:type="auto" w:w="0"/>
        <w:tblLayout w:type="fixed"/>
        <w:tblLook w:firstColumn="1" w:firstRow="1" w:lastColumn="0" w:lastRow="0" w:noHBand="0" w:noVBand="1" w:val="04A0"/>
      </w:tblPr>
      <w:tblGrid>
        <w:gridCol w:w="9638"/>
      </w:tblGrid>
      <w:tr>
        <w:tc>
          <w:tcPr>
            <w:tcW w:type="dxa" w:w="9406"/>
            <w:shd w:val="clear" w:color="auto" w:fill="FFF0EE"/>
            <w:tcBorders>
              <w:left w:val="single" w:sz="24" w:color="E74C3C"/>
            </w:tcBorders>
          </w:tcPr>
          <w:p>
            <w:pPr>
              <w:spacing w:before="120" w:after="120"/>
              <w:ind w:left="170"/>
            </w:pPr>
            <w:r>
              <w:rPr>
                <w:b/>
                <w:i/>
                <w:color w:val="C0392B"/>
                <w:sz w:val="24"/>
              </w:rPr>
              <w:t>❝  Je préfère donner en fin d'année  ❞</w:t>
            </w:r>
          </w:p>
        </w:tc>
      </w:tr>
    </w:tbl>
    <w:p/>
    <w:tbl>
      <w:tblPr>
        <w:tblW w:type="auto" w:w="0"/>
        <w:tblLayout w:type="fixed"/>
        <w:tblLook w:firstColumn="1" w:firstRow="1" w:lastColumn="0" w:lastRow="0" w:noHBand="0" w:noVBand="1" w:val="04A0"/>
      </w:tblPr>
      <w:tblGrid>
        <w:gridCol w:w="9638"/>
      </w:tblGrid>
      <w:tr>
        <w:tc>
          <w:tcPr>
            <w:tcW w:type="dxa" w:w="9406"/>
            <w:shd w:val="clear" w:color="auto" w:fill="27AE60"/>
          </w:tcPr>
          <w:p>
            <w:pPr>
              <w:spacing w:before="80" w:after="80"/>
            </w:pPr>
            <w:r>
              <w:rPr>
                <w:b/>
                <w:color w:val="FFFFFF"/>
                <w:sz w:val="22"/>
              </w:rPr>
              <w:t xml:space="preserve">  ✅  RÉPONSE RECOMMANDÉE</w:t>
            </w:r>
          </w:p>
        </w:tc>
      </w:tr>
    </w:tbl>
    <w:p/>
    <w:tbl>
      <w:tblPr>
        <w:tblW w:type="auto" w:w="0"/>
        <w:tblLayout w:type="fixed"/>
        <w:tblLook w:firstColumn="1" w:firstRow="1" w:lastColumn="0" w:lastRow="0" w:noHBand="0" w:noVBand="1" w:val="04A0"/>
      </w:tblPr>
      <w:tblGrid>
        <w:gridCol w:w="9638"/>
      </w:tblGrid>
      <w:tr>
        <w:tc>
          <w:tcPr>
            <w:tcW w:type="dxa" w:w="9406"/>
            <w:shd w:val="clear" w:color="auto" w:fill="F0FFF4"/>
            <w:tcBorders>
              <w:left w:val="single" w:sz="24" w:color="27AE60"/>
            </w:tcBorders>
          </w:tcPr>
          <w:p>
            <w:pPr>
              <w:spacing w:before="160" w:after="160"/>
              <w:ind w:left="170"/>
            </w:pPr>
          </w:p>
          <w:p>
            <w:pPr>
              <w:spacing w:before="60" w:after="60"/>
              <w:ind w:left="170"/>
            </w:pPr>
            <w:r>
              <w:rPr>
                <w:i/>
                <w:sz w:val="21"/>
              </w:rPr>
              <w:t>Je comprends tout à fait M. / Mme XX, et c'est déjà une belle intention que vous ayez ce geste en tête — c'est tout à votre honneur.</w:t>
            </w:r>
          </w:p>
          <w:p>
            <w:pPr>
              <w:spacing w:before="60" w:after="60"/>
              <w:ind w:left="170"/>
            </w:pPr>
            <w:r>
              <w:rPr>
                <w:i/>
                <w:sz w:val="21"/>
              </w:rPr>
              <w:t>Ce que je peux vous dire, c'est que la faim, la maladie et le manque de soins ne s'arrêtent pas en attendant décembre — ces enfants ont besoin d'être accompagnés jour après jour, tout au long de l'année.</w:t>
            </w:r>
          </w:p>
          <w:p>
            <w:pPr>
              <w:spacing w:before="60" w:after="60"/>
              <w:ind w:left="170"/>
            </w:pPr>
            <w:r>
              <w:rPr>
                <w:i/>
                <w:sz w:val="21"/>
              </w:rPr>
              <w:t>Et c'est précisément ce qui rend le don mensuel si puissant : il permet à nos équipes d'anticiper, de planifier et d'agir en continu sur le terrain — sans interruption.</w:t>
            </w:r>
          </w:p>
          <w:p>
            <w:pPr>
              <w:spacing w:before="60" w:after="60"/>
              <w:ind w:left="170"/>
            </w:pPr>
            <w:r>
              <w:rPr>
                <w:i/>
                <w:sz w:val="21"/>
              </w:rPr>
              <w:t>Et justement M. / Mme XX — si vous vous engagez aujourd'hui, le premier prélèvement n'a lieu que le 10 du mois prochain si nous sommes après le 5, ou dès le 10 de ce mois si nous sommes entre le 1er et le 4. Vous ne déboursez rien aujourd'hui, mais un enfant commence à bénéficier de votre soutien immédiatement.</w:t>
            </w:r>
          </w:p>
          <w:p>
            <w:pPr>
              <w:spacing w:before="60" w:after="60"/>
              <w:ind w:left="170"/>
            </w:pPr>
            <w:r>
              <w:rPr>
                <w:i/>
                <w:sz w:val="21"/>
              </w:rPr>
              <w:t>Avec seulement 10€ par mois — soit 2,50€ après déduction fiscale — vous offrez chaque mois une lueur d'espoir à un enfant qui n'a rien, et vous gardez un contrôle total : vous pouvez ajuster ou stopper à tout moment.</w:t>
            </w:r>
          </w:p>
        </w:tc>
      </w:tr>
    </w:tbl>
    <w:p/>
    <w:tbl>
      <w:tblPr>
        <w:tblW w:type="auto" w:w="0"/>
        <w:tblLayout w:type="fixed"/>
        <w:tblLook w:firstColumn="1" w:firstRow="1" w:lastColumn="0" w:lastRow="0" w:noHBand="0" w:noVBand="1" w:val="04A0"/>
      </w:tblPr>
      <w:tblGrid>
        <w:gridCol w:w="9638"/>
      </w:tblGrid>
      <w:tr>
        <w:tc>
          <w:tcPr>
            <w:tcW w:type="dxa" w:w="9406"/>
            <w:shd w:val="clear" w:color="auto" w:fill="FFFDE7"/>
            <w:tcBorders>
              <w:left w:val="single" w:sz="24" w:color="F5A623"/>
            </w:tcBorders>
          </w:tcPr>
          <w:p>
            <w:pPr>
              <w:spacing w:before="120" w:after="120"/>
              <w:ind w:left="170"/>
            </w:pPr>
            <w:r>
              <w:rPr>
                <w:color w:val="7D5A00"/>
                <w:sz w:val="20"/>
              </w:rPr>
              <w:t>💡  Plutôt qu'attendre la fin d'année, un geste régulier dès aujourd'hui = impact immédiat · 10 € / mois = 2,50 € après déduction fiscale</w:t>
            </w:r>
          </w:p>
        </w:tc>
      </w:tr>
    </w:tbl>
    <w:p/>
    <w:p>
      <w:pPr>
        <w:spacing w:before="80" w:after="160"/>
        <w:ind w:left="283"/>
      </w:pPr>
      <w:r>
        <w:rPr>
          <w:b/>
          <w:color w:val="009DE0"/>
          <w:sz w:val="20"/>
        </w:rPr>
        <w:t>↪  Enchaîner : "Alors M. / Mme XX, peut-on compter sur ce petit geste régulier dès aujourd'hui ?"</w:t>
      </w:r>
    </w:p>
    <w:tbl>
      <w:tblPr>
        <w:tblW w:type="auto" w:w="0"/>
        <w:tblLayout w:type="fixed"/>
        <w:tblLook w:firstColumn="1" w:firstRow="1" w:lastColumn="0" w:lastRow="0" w:noHBand="0" w:noVBand="1" w:val="04A0"/>
      </w:tblPr>
      <w:tblGrid>
        <w:gridCol w:w="9638"/>
      </w:tblGrid>
      <w:tr>
        <w:tc>
          <w:tcPr>
            <w:tcW w:type="dxa" w:w="9406"/>
            <w:shd w:val="clear" w:color="auto" w:fill="7F8C8D"/>
          </w:tcPr>
          <w:p>
            <w:pPr>
              <w:spacing w:before="80" w:after="80"/>
            </w:pPr>
            <w:r>
              <w:rPr>
                <w:b/>
                <w:color w:val="FFFFFF"/>
                <w:sz w:val="22"/>
              </w:rPr>
              <w:t xml:space="preserve">  ↩  SI INSISTE POUR LA FIN D'ANNÉE</w:t>
            </w:r>
          </w:p>
        </w:tc>
      </w:tr>
    </w:tbl>
    <w:p/>
    <w:tbl>
      <w:tblPr>
        <w:tblW w:type="auto" w:w="0"/>
        <w:tblLayout w:type="fixed"/>
        <w:tblLook w:firstColumn="1" w:firstRow="1" w:lastColumn="0" w:lastRow="0" w:noHBand="0" w:noVBand="1" w:val="04A0"/>
      </w:tblPr>
      <w:tblGrid>
        <w:gridCol w:w="9638"/>
      </w:tblGrid>
      <w:tr>
        <w:tc>
          <w:tcPr>
            <w:tcW w:type="dxa" w:w="9406"/>
            <w:shd w:val="clear" w:color="auto" w:fill="F0FFF4"/>
            <w:tcBorders>
              <w:left w:val="single" w:sz="24" w:color="27AE60"/>
            </w:tcBorders>
          </w:tcPr>
          <w:p>
            <w:pPr>
              <w:spacing w:before="160" w:after="160"/>
              <w:ind w:left="170"/>
            </w:pPr>
          </w:p>
          <w:p>
            <w:pPr>
              <w:spacing w:before="60" w:after="60"/>
              <w:ind w:left="170"/>
            </w:pPr>
            <w:r>
              <w:rPr>
                <w:i/>
                <w:sz w:val="21"/>
              </w:rPr>
              <w:t>Très bien M. / Mme XX, je respecte votre choix 😊 Puis-je au moins enregistrer une promesse de don de votre part, afin que nos équipes puissent l'intégrer à notre budget prévisionnel et mieux planifier leurs actions sur le terrain ?</w:t>
            </w:r>
          </w:p>
        </w:tc>
      </w:tr>
    </w:tbl>
    <w:p/>
    <w:tbl>
      <w:tblPr>
        <w:tblW w:type="auto" w:w="0"/>
        <w:tblLayout w:type="fixed"/>
        <w:tblLook w:firstColumn="1" w:firstRow="1" w:lastColumn="0" w:lastRow="0" w:noHBand="0" w:noVBand="1" w:val="04A0"/>
      </w:tblPr>
      <w:tblGrid>
        <w:gridCol w:w="4706"/>
        <w:gridCol w:w="4706"/>
      </w:tblGrid>
      <w:tr>
        <w:tc>
          <w:tcPr>
            <w:tcW w:type="dxa" w:w="4703"/>
            <w:shd w:val="clear" w:color="auto" w:fill="E8F5E9"/>
          </w:tcPr>
          <w:p>
            <w:pPr>
              <w:spacing w:before="120"/>
              <w:ind w:left="113"/>
            </w:pPr>
            <w:r>
              <w:rPr>
                <w:b/>
                <w:color w:val="27AE60"/>
                <w:sz w:val="20"/>
              </w:rPr>
              <w:t>✅ Si accord promesse :</w:t>
            </w:r>
          </w:p>
          <w:p>
            <w:pPr>
              <w:spacing w:after="120"/>
              <w:ind w:left="113"/>
            </w:pPr>
            <w:r>
              <w:rPr>
                <w:i/>
                <w:sz w:val="19"/>
              </w:rPr>
              <w:t>À quel moment pourrez-vous valider votre soutien ? Ce soir, ce week-end ?</w:t>
              <w:br/>
              <w:t>→ Classer en rappel personnel</w:t>
            </w:r>
          </w:p>
        </w:tc>
        <w:tc>
          <w:tcPr>
            <w:tcW w:type="dxa" w:w="4703"/>
            <w:shd w:val="clear" w:color="auto" w:fill="FFF3E0"/>
          </w:tcPr>
          <w:p>
            <w:pPr>
              <w:spacing w:before="120"/>
              <w:ind w:left="113"/>
            </w:pPr>
            <w:r>
              <w:rPr>
                <w:b/>
                <w:color w:val="E67E22"/>
                <w:sz w:val="20"/>
              </w:rPr>
              <w:t>❌ Si refus :</w:t>
            </w:r>
          </w:p>
          <w:p>
            <w:pPr>
              <w:spacing w:after="120"/>
              <w:ind w:left="113"/>
            </w:pPr>
            <w:r>
              <w:rPr>
                <w:i/>
                <w:sz w:val="19"/>
              </w:rPr>
              <w:t>Classer INDÉCIS « doit réfléchir »</w:t>
              <w:br/>
              <w:t>→ Prise de congé avec bienveillance</w:t>
            </w:r>
          </w:p>
        </w:tc>
      </w:tr>
    </w:tbl>
    <w:p/>
    <w:tbl>
      <w:tblPr>
        <w:tblW w:type="auto" w:w="0"/>
        <w:tblLayout w:type="fixed"/>
        <w:tblLook w:firstColumn="1" w:firstRow="1" w:lastColumn="0" w:lastRow="0" w:noHBand="0" w:noVBand="1" w:val="04A0"/>
      </w:tblPr>
      <w:tblGrid>
        <w:gridCol w:w="9638"/>
      </w:tblGrid>
      <w:tr>
        <w:tc>
          <w:tcPr>
            <w:tcW w:type="dxa" w:w="9406"/>
            <w:shd w:val="clear" w:color="auto" w:fill="E67E22"/>
          </w:tcPr>
          <w:p>
            <w:pPr>
              <w:spacing w:before="80" w:after="80"/>
            </w:pPr>
            <w:r>
              <w:rPr>
                <w:b/>
                <w:color w:val="FFFFFF"/>
                <w:sz w:val="22"/>
              </w:rPr>
              <w:t xml:space="preserve">  🎯  QUALIFICATION</w:t>
            </w:r>
          </w:p>
        </w:tc>
      </w:tr>
    </w:tbl>
    <w:p/>
    <w:tbl>
      <w:tblPr>
        <w:tblW w:type="auto" w:w="0"/>
        <w:tblLayout w:type="fixed"/>
        <w:tblLook w:firstColumn="1" w:firstRow="1" w:lastColumn="0" w:lastRow="0" w:noHBand="0" w:noVBand="1" w:val="04A0"/>
      </w:tblPr>
      <w:tblGrid>
        <w:gridCol w:w="3118"/>
        <w:gridCol w:w="3118"/>
        <w:gridCol w:w="3118"/>
      </w:tblGrid>
      <w:tr>
        <w:tc>
          <w:tcPr>
            <w:tcW w:type="dxa" w:w="3135"/>
            <w:shd w:val="clear" w:color="auto" w:fill="E8F5E9"/>
          </w:tcPr>
          <w:p>
            <w:pPr>
              <w:spacing w:before="80"/>
              <w:ind w:left="113"/>
            </w:pPr>
            <w:r>
              <w:rPr>
                <w:b/>
                <w:color w:val="27AE60"/>
                <w:sz w:val="20"/>
              </w:rPr>
              <w:t>✅  PA DIRECT</w:t>
            </w:r>
          </w:p>
          <w:p>
            <w:pPr>
              <w:spacing w:after="120"/>
              <w:ind w:left="113"/>
            </w:pPr>
            <w:r>
              <w:rPr>
                <w:sz w:val="18"/>
              </w:rPr>
              <w:t>Accord + IBAN</w:t>
              <w:br/>
              <w:t>→ Validation PEL</w:t>
              <w:br/>
              <w:t>→ Blindage</w:t>
              <w:br/>
              <w:t>→ SMS félicitation</w:t>
            </w:r>
          </w:p>
        </w:tc>
        <w:tc>
          <w:tcPr>
            <w:tcW w:type="dxa" w:w="3135"/>
            <w:shd w:val="clear" w:color="auto" w:fill="E3F2FD"/>
          </w:tcPr>
          <w:p>
            <w:pPr>
              <w:spacing w:before="80"/>
              <w:ind w:left="113"/>
            </w:pPr>
            <w:r>
              <w:rPr>
                <w:b/>
                <w:color w:val="1976D2"/>
                <w:sz w:val="20"/>
              </w:rPr>
              <w:t>🔵  PROMESSE DE PAIEMENT</w:t>
            </w:r>
          </w:p>
          <w:p>
            <w:pPr>
              <w:spacing w:after="120"/>
              <w:ind w:left="113"/>
            </w:pPr>
            <w:r>
              <w:rPr>
                <w:sz w:val="18"/>
              </w:rPr>
              <w:t>PA en ligne (lien envoyé)</w:t>
              <w:br/>
              <w:t>ou Promesse PA différée</w:t>
              <w:br/>
              <w:t>→ Rappel personnel</w:t>
            </w:r>
          </w:p>
        </w:tc>
        <w:tc>
          <w:tcPr>
            <w:tcW w:type="dxa" w:w="3135"/>
            <w:shd w:val="clear" w:color="auto" w:fill="FFF3E0"/>
          </w:tcPr>
          <w:p>
            <w:pPr>
              <w:spacing w:before="80"/>
              <w:ind w:left="113"/>
            </w:pPr>
            <w:r>
              <w:rPr>
                <w:b/>
                <w:color w:val="E67E22"/>
                <w:sz w:val="20"/>
              </w:rPr>
              <w:t>❌  CU — INDÉCIS</w:t>
            </w:r>
          </w:p>
          <w:p>
            <w:pPr>
              <w:spacing w:after="120"/>
              <w:ind w:left="113"/>
            </w:pPr>
            <w:r>
              <w:rPr>
                <w:sz w:val="18"/>
              </w:rPr>
              <w:t>Classer indécis</w:t>
              <w:br/>
              <w:t>« doit réfléchir »</w:t>
              <w:br/>
              <w:t>→ Prise de congé</w:t>
            </w:r>
          </w:p>
        </w:tc>
      </w:tr>
    </w:tbl>
    <w:p/>
    <w:p>
      <w:pPr>
        <w:spacing w:before="160" w:after="160"/>
      </w:pPr>
      <w:r>
        <w:rPr>
          <w:color w:val="CCCCCC"/>
          <w:sz w:val="14"/>
        </w:rPr>
        <w:t>───────────────────────────────────────────────────────────────────────────</w:t>
      </w:r>
    </w:p>
    <w:p>
      <w:pPr>
        <w:jc w:val="center"/>
      </w:pPr>
      <w:r>
        <w:rPr>
          <w:i/>
          <w:color w:val="7F8C8D"/>
          <w:sz w:val="16"/>
        </w:rPr>
        <w:t>Document interne — Usage strictement réservé aux agents UNICEF PPA</w:t>
        <w:br/>
        <w:t>UNICEF France · 3 rue Duguay-Trouin, 75282 Paris Cedex 06 · 09 69 36 84 68 · www.unicef.fr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