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TRAITEMENT DES OBJECTIONS</w:t>
      </w:r>
    </w:p>
    <w:p>
      <w:pPr>
        <w:jc w:val="center"/>
      </w:pPr>
      <w:r>
        <w:rPr>
          <w:b/>
          <w:color w:val="008080"/>
          <w:sz w:val="28"/>
        </w:rPr>
        <w:t>15 Objections · 5 Catégories · Méthode AAR · Verrouillage 50%</w:t>
      </w:r>
    </w:p>
    <w:p/>
    <w:p>
      <w:pPr>
        <w:pStyle w:val="Heading1"/>
      </w:pPr>
      <w:r>
        <w:t>📋 SOMMAIRE</w:t>
      </w:r>
    </w:p>
    <w:p>
      <w:pPr>
        <w:pStyle w:val="ListBullet"/>
      </w:pPr>
      <w:r>
        <w:t>1. Règles fondamentales</w:t>
      </w:r>
    </w:p>
    <w:p>
      <w:pPr>
        <w:pStyle w:val="ListBullet"/>
      </w:pPr>
      <w:r>
        <w:t>2. Méthode AAR complète</w:t>
      </w:r>
    </w:p>
    <w:p>
      <w:pPr>
        <w:pStyle w:val="ListBullet"/>
      </w:pPr>
      <w:r>
        <w:t>3. Les 5 catégories d'objections</w:t>
      </w:r>
    </w:p>
    <w:p>
      <w:pPr>
        <w:pStyle w:val="ListBullet"/>
      </w:pPr>
      <w:r>
        <w:t>4. Grille de traitement par objection</w:t>
      </w:r>
    </w:p>
    <w:p>
      <w:pPr>
        <w:pStyle w:val="ListBullet"/>
      </w:pPr>
      <w:r>
        <w:t>5. Verrouillage et Closing</w:t>
      </w:r>
    </w:p>
    <w:p>
      <w:pPr>
        <w:pStyle w:val="ListBullet"/>
      </w:pPr>
      <w:r>
        <w:t>6. Cas pratiques et exemples</w:t>
      </w:r>
    </w:p>
    <w:p>
      <w:r>
        <w:br w:type="page"/>
      </w:r>
    </w:p>
    <w:p>
      <w:pPr>
        <w:pStyle w:val="Heading1"/>
      </w:pPr>
      <w:r>
        <w:t>1. RÈGLES FONDAMENTALES</w:t>
      </w:r>
    </w:p>
    <w:p>
      <w:pPr>
        <w:pStyle w:val="Heading2"/>
      </w:pPr>
      <w:r>
        <w:t>⏱ Règle 60 Secondes</w:t>
      </w:r>
    </w:p>
    <w:p>
      <w:r>
        <w:t>Si le prospect objecte AVANT la trame d'accroche :</w:t>
      </w:r>
    </w:p>
    <w:p>
      <w:pPr>
        <w:pStyle w:val="ListBullet"/>
      </w:pPr>
      <w:r>
        <w:t>→ Accepter l'objection sans argumenter</w:t>
      </w:r>
    </w:p>
    <w:p>
      <w:pPr>
        <w:pStyle w:val="ListBullet"/>
      </w:pPr>
      <w:r>
        <w:t>→ Démarrer immédiatement la trame (5 points)</w:t>
      </w:r>
    </w:p>
    <w:p>
      <w:pPr>
        <w:pStyle w:val="ListBullet"/>
      </w:pPr>
      <w:r>
        <w:t>→ Objectif IMPÉRATIF : dépasser 60 SECONDES → 1 CU minimum</w:t>
      </w:r>
    </w:p>
    <w:p>
      <w:pPr>
        <w:pStyle w:val="Heading2"/>
      </w:pPr>
      <w:r>
        <w:t>🚫 Règle 2 Objections</w:t>
      </w:r>
    </w:p>
    <w:p>
      <w:r>
        <w:t>Après avoir formulé l'appel au don :</w:t>
      </w:r>
    </w:p>
    <w:p>
      <w:pPr>
        <w:pStyle w:val="ListBullet"/>
      </w:pPr>
      <w:r>
        <w:t>→ NE PAS DÉPASSER 2 objections traitées</w:t>
      </w:r>
    </w:p>
    <w:p>
      <w:pPr>
        <w:pStyle w:val="ListBullet"/>
      </w:pPr>
      <w:r>
        <w:t>→ ALLER JUSQU'À l'appel au don sans s'arrêter</w:t>
      </w:r>
    </w:p>
    <w:p>
      <w:pPr>
        <w:pStyle w:val="ListBullet"/>
      </w:pPr>
      <w:r>
        <w:t>→ Obtenir un ACCORD DE PRINCIPE ferme AVANT l'atterrissage</w:t>
      </w:r>
    </w:p>
    <w:p>
      <w:pPr>
        <w:pStyle w:val="Heading2"/>
      </w:pPr>
      <w:r>
        <w:t>✅ Accord de Principe</w:t>
      </w:r>
    </w:p>
    <w:p>
      <w:r>
        <w:t>Un OUI FERME avec montant clair AVANT validation du PA.</w:t>
      </w:r>
    </w:p>
    <w:p>
      <w:r>
        <w:t>Exemples : « Oui, je suis d'accord pour 15€/mois » · « Oui, comment ça fonctionne ? »</w:t>
      </w:r>
    </w:p>
    <w:p>
      <w:r>
        <w:t>Sans accord de principe = pas d'atterrissage → Relancer ou conclure en INDÉCIS.</w:t>
      </w:r>
    </w:p>
    <w:p>
      <w:r>
        <w:br w:type="page"/>
      </w:r>
    </w:p>
    <w:p>
      <w:pPr>
        <w:pStyle w:val="Heading1"/>
      </w:pPr>
      <w:r>
        <w:t>2. MÉTHODE AAR — ACCUSER RÉCEPTION · ARGUMENTER · RELANCER</w:t>
      </w:r>
    </w:p>
    <w:p>
      <w:pPr>
        <w:pStyle w:val="Heading2"/>
      </w:pPr>
      <w:r>
        <w:t>A — ACCUSER RÉCEPTION</w:t>
      </w:r>
    </w:p>
    <w:p>
      <w:r>
        <w:t>Montrez que vous avez entendu. NE PAS justifier immédiatement.</w:t>
      </w:r>
    </w:p>
    <w:p>
      <w:pPr>
        <w:pStyle w:val="ListBullet"/>
      </w:pPr>
      <w:r>
        <w:t>« Je comprends tout à fait... »</w:t>
      </w:r>
    </w:p>
    <w:p>
      <w:pPr>
        <w:pStyle w:val="ListBullet"/>
      </w:pPr>
      <w:r>
        <w:t>« C'est une question que beaucoup se posent et c'est légitime... »</w:t>
      </w:r>
    </w:p>
    <w:p>
      <w:pPr>
        <w:pStyle w:val="ListBullet"/>
      </w:pPr>
      <w:r>
        <w:t>⚠ Jamais « Oui mais... »</w:t>
      </w:r>
    </w:p>
    <w:p>
      <w:pPr>
        <w:pStyle w:val="ListBullet"/>
      </w:pPr>
      <w:r>
        <w:t>⚠ Jamais « Non vous avez tort... »</w:t>
      </w:r>
    </w:p>
    <w:p>
      <w:pPr>
        <w:pStyle w:val="Heading2"/>
      </w:pPr>
      <w:r>
        <w:t>A — ARGUMENTER</w:t>
      </w:r>
    </w:p>
    <w:p>
      <w:r>
        <w:t>1 argument + 1 preuve + 1 chiffre</w:t>
      </w:r>
    </w:p>
    <w:p>
      <w:pPr>
        <w:pStyle w:val="ListBullet"/>
      </w:pPr>
      <w:r>
        <w:t>→ 1 seul argument par réponse</w:t>
      </w:r>
    </w:p>
    <w:p>
      <w:pPr>
        <w:pStyle w:val="ListBullet"/>
      </w:pPr>
      <w:r>
        <w:t>→ Preuve vérifiable (rapport UNICEF)</w:t>
      </w:r>
    </w:p>
    <w:p>
      <w:pPr>
        <w:pStyle w:val="ListBullet"/>
      </w:pPr>
      <w:r>
        <w:t>→ Chiffre simple et mémorisable</w:t>
      </w:r>
    </w:p>
    <w:p>
      <w:pPr>
        <w:pStyle w:val="ListBullet"/>
      </w:pPr>
      <w:r>
        <w:t>Ex : « 10€/mois = 33 centimes/jour = 1 enfant traité en 6 semaines »</w:t>
      </w:r>
    </w:p>
    <w:p>
      <w:pPr>
        <w:pStyle w:val="Heading2"/>
      </w:pPr>
      <w:r>
        <w:t>R — RELANCER</w:t>
      </w:r>
    </w:p>
    <w:p>
      <w:r>
        <w:t>Revenez à la proposition. Pas de pression.</w:t>
      </w:r>
    </w:p>
    <w:p>
      <w:pPr>
        <w:pStyle w:val="ListBullet"/>
      </w:pPr>
      <w:r>
        <w:t>« Est-ce que cela répond à votre question ? »</w:t>
      </w:r>
    </w:p>
    <w:p>
      <w:pPr>
        <w:pStyle w:val="ListBullet"/>
      </w:pPr>
      <w:r>
        <w:t>« Qu'est-ce qui vous permettrait de vous sentir à l'aise ? »</w:t>
      </w:r>
    </w:p>
    <w:p>
      <w:pPr>
        <w:pStyle w:val="ListBullet"/>
      </w:pPr>
      <w:r>
        <w:t>⚠ 3 secondes de silence AVANT de relancer</w:t>
      </w:r>
    </w:p>
    <w:p>
      <w:pPr>
        <w:pStyle w:val="ListBullet"/>
      </w:pPr>
      <w:r>
        <w:t>Le silence après votre argument est votre allié</w:t>
      </w:r>
    </w:p>
    <w:p>
      <w:r>
        <w:br w:type="page"/>
      </w:r>
    </w:p>
    <w:p>
      <w:pPr>
        <w:pStyle w:val="Heading1"/>
      </w:pPr>
      <w:r>
        <w:t>3. LES 5 CATÉGORIES D'OBJECTIONS</w:t>
      </w:r>
    </w:p>
    <w:p>
      <w:pPr>
        <w:pStyle w:val="Heading2"/>
      </w:pPr>
      <w:r>
        <w:t>CAT. 1 — OBJECTIONS INITIALES (8 objections)</w:t>
      </w:r>
    </w:p>
    <w:p>
      <w:r>
        <w:t>Phase d'accroche — MAÎTRISER CES 8 = atteindre 9 CU/H</w:t>
      </w:r>
    </w:p>
    <w:p>
      <w:pPr>
        <w:pStyle w:val="ListBullet"/>
      </w:pPr>
      <w:r>
        <w:t>Pas intéressé(e)</w:t>
      </w:r>
    </w:p>
    <w:p>
      <w:pPr>
        <w:pStyle w:val="ListBullet"/>
      </w:pPr>
      <w:r>
        <w:t>Faux numéro</w:t>
      </w:r>
    </w:p>
    <w:p>
      <w:pPr>
        <w:pStyle w:val="ListBullet"/>
      </w:pPr>
      <w:r>
        <w:t>Appel pour un don</w:t>
      </w:r>
    </w:p>
    <w:p>
      <w:pPr>
        <w:pStyle w:val="ListBullet"/>
      </w:pPr>
      <w:r>
        <w:t>Je donne déjà</w:t>
      </w:r>
    </w:p>
    <w:p>
      <w:pPr>
        <w:pStyle w:val="ListBullet"/>
      </w:pPr>
      <w:r>
        <w:t>Arnaque / méfiance</w:t>
      </w:r>
    </w:p>
    <w:p>
      <w:pPr>
        <w:pStyle w:val="ListBullet"/>
      </w:pPr>
      <w:r>
        <w:t>Pas par téléphone</w:t>
      </w:r>
    </w:p>
    <w:p>
      <w:pPr>
        <w:pStyle w:val="ListBullet"/>
      </w:pPr>
      <w:r>
        <w:t>Pas confiance aux associations</w:t>
      </w:r>
    </w:p>
    <w:p>
      <w:pPr>
        <w:pStyle w:val="ListBullet"/>
      </w:pPr>
      <w:r>
        <w:t>N'aime pas être contacté(e)</w:t>
      </w:r>
    </w:p>
    <w:p>
      <w:pPr>
        <w:pStyle w:val="Heading2"/>
      </w:pPr>
      <w:r>
        <w:t>CAT. 2 — FINANCIÈRES (3 objections)</w:t>
      </w:r>
    </w:p>
    <w:p>
      <w:r>
        <w:t>Après l'appel au don</w:t>
      </w:r>
    </w:p>
    <w:p>
      <w:pPr>
        <w:pStyle w:val="ListBullet"/>
      </w:pPr>
      <w:r>
        <w:t>Je donne déjà ailleurs</w:t>
      </w:r>
    </w:p>
    <w:p>
      <w:pPr>
        <w:pStyle w:val="ListBullet"/>
      </w:pPr>
      <w:r>
        <w:t>Je n'ai pas les moyens</w:t>
      </w:r>
    </w:p>
    <w:p>
      <w:pPr>
        <w:pStyle w:val="ListBullet"/>
      </w:pPr>
      <w:r>
        <w:t>Dernier positionnement financier — refus final</w:t>
      </w:r>
    </w:p>
    <w:p>
      <w:pPr>
        <w:pStyle w:val="Heading2"/>
      </w:pPr>
      <w:r>
        <w:t>CAT. 3 — CONTRE LE PA (3 objections)</w:t>
      </w:r>
    </w:p>
    <w:p>
      <w:r>
        <w:t>Sur le prélèvement</w:t>
      </w:r>
    </w:p>
    <w:p>
      <w:pPr>
        <w:pStyle w:val="ListBullet"/>
      </w:pPr>
      <w:r>
        <w:t>Préfère le don ponctuel</w:t>
      </w:r>
    </w:p>
    <w:p>
      <w:pPr>
        <w:pStyle w:val="ListBullet"/>
      </w:pPr>
      <w:r>
        <w:t>N'aime pas l'engagement mensuel</w:t>
      </w:r>
    </w:p>
    <w:p>
      <w:pPr>
        <w:pStyle w:val="ListBullet"/>
      </w:pPr>
      <w:r>
        <w:t>Dernier positionnement PA</w:t>
      </w:r>
    </w:p>
    <w:p>
      <w:pPr>
        <w:pStyle w:val="Heading2"/>
      </w:pPr>
      <w:r>
        <w:t>CAT. 4 — MÉFIANCE IBAN</w:t>
      </w:r>
    </w:p>
    <w:p>
      <w:r>
        <w:t>Sur la sécurité bancaire</w:t>
      </w:r>
    </w:p>
    <w:p>
      <w:pPr>
        <w:pStyle w:val="ListBullet"/>
      </w:pPr>
      <w:r>
        <w:t>Protocole SEPA expliqué</w:t>
      </w:r>
    </w:p>
    <w:p>
      <w:pPr>
        <w:pStyle w:val="ListBullet"/>
      </w:pPr>
      <w:r>
        <w:t>Droits du donateur (arrêt en 1 clic)</w:t>
      </w:r>
    </w:p>
    <w:p>
      <w:pPr>
        <w:pStyle w:val="ListBullet"/>
      </w:pPr>
      <w:r>
        <w:t>Réassurance données bancaires</w:t>
      </w:r>
    </w:p>
    <w:p>
      <w:pPr>
        <w:pStyle w:val="Heading2"/>
      </w:pPr>
      <w:r>
        <w:t>CAT. 5 — CONFLICTUELLES</w:t>
      </w:r>
    </w:p>
    <w:p>
      <w:r>
        <w:t>Objections sensibles — méthode identique</w:t>
      </w:r>
    </w:p>
    <w:p>
      <w:pPr>
        <w:pStyle w:val="ListBullet"/>
      </w:pPr>
      <w:r>
        <w:t>Source du numéro → Amazon, M6, comparateurs</w:t>
      </w:r>
    </w:p>
    <w:p>
      <w:pPr>
        <w:pStyle w:val="ListBullet"/>
      </w:pPr>
      <w:r>
        <w:t>RGPD / Droits légaux</w:t>
      </w:r>
    </w:p>
    <w:p>
      <w:pPr>
        <w:pStyle w:val="ListBullet"/>
      </w:pPr>
      <w:r>
        <w:t>Bloctel / liste rouge</w:t>
      </w:r>
    </w:p>
    <w:p>
      <w:pPr>
        <w:pStyle w:val="ListBullet"/>
      </w:pPr>
      <w:r>
        <w:t>Accent / identité de l'appelant</w:t>
      </w:r>
    </w:p>
    <w:p>
      <w:r>
        <w:br w:type="page"/>
      </w:r>
    </w:p>
    <w:p>
      <w:pPr>
        <w:pStyle w:val="Heading1"/>
      </w:pPr>
      <w:r>
        <w:t>4. GRILLE DE TRAITEMENT PAR OBJECTION</w:t>
      </w:r>
    </w:p>
    <w:p>
      <w:r>
        <w:t>Template AAR pour chaque situation</w:t>
      </w:r>
    </w:p>
    <w:p>
      <w:pPr>
        <w:pStyle w:val="Heading3"/>
      </w:pPr>
      <w:r>
        <w:t>Objection : Pas intéressé(e)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 — Accuser réception</w:t>
            </w:r>
          </w:p>
        </w:tc>
        <w:tc>
          <w:tcPr>
            <w:tcW w:type="dxa" w:w="4320"/>
          </w:tcPr>
          <w:p>
            <w:r>
              <w:t>Je comprends · C'est une question que beaucoup se posent et c'est légitime.</w:t>
            </w:r>
          </w:p>
        </w:tc>
      </w:tr>
      <w:tr>
        <w:tc>
          <w:tcPr>
            <w:tcW w:type="dxa" w:w="4320"/>
          </w:tcPr>
          <w:p>
            <w:r>
              <w:t>A — Argumenter</w:t>
            </w:r>
          </w:p>
        </w:tc>
        <w:tc>
          <w:tcPr>
            <w:tcW w:type="dxa" w:w="4320"/>
          </w:tcPr>
          <w:p>
            <w:r>
              <w:t>UNICEF aide 190 pays. 1 enfant/11 sec meurt de faim. RUTF 92g = guérison 6-8 sem.</w:t>
            </w:r>
          </w:p>
        </w:tc>
      </w:tr>
      <w:tr>
        <w:tc>
          <w:tcPr>
            <w:tcW w:type="dxa" w:w="4320"/>
          </w:tcPr>
          <w:p>
            <w:r>
              <w:t>R — Relancer</w:t>
            </w:r>
          </w:p>
        </w:tc>
        <w:tc>
          <w:tcPr>
            <w:tcW w:type="dxa" w:w="4320"/>
          </w:tcPr>
          <w:p>
            <w:r>
              <w:t>Est-ce que cela répond à votre question ? Qu'est-ce qui vous permettrait de vous sentir à l'aise ?</w:t>
            </w:r>
          </w:p>
        </w:tc>
      </w:tr>
      <w:tr>
        <w:tc>
          <w:tcPr>
            <w:tcW w:type="dxa" w:w="4320"/>
          </w:tcPr>
          <w:p>
            <w:r>
              <w:t>Silence</w:t>
            </w:r>
          </w:p>
        </w:tc>
        <w:tc>
          <w:tcPr>
            <w:tcW w:type="dxa" w:w="4320"/>
          </w:tcPr>
          <w:p>
            <w:r>
              <w:t>3 secondes avant de relancer</w:t>
            </w:r>
          </w:p>
        </w:tc>
      </w:tr>
    </w:tbl>
    <w:p>
      <w:pPr>
        <w:pStyle w:val="Heading3"/>
      </w:pPr>
      <w:r>
        <w:t>Objection : Faux numéro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 — Accuser réception</w:t>
            </w:r>
          </w:p>
        </w:tc>
        <w:tc>
          <w:tcPr>
            <w:tcW w:type="dxa" w:w="4320"/>
          </w:tcPr>
          <w:p>
            <w:r>
              <w:t>Je comprends, pas de souci · Je me suis peut-être trompé de numéro.</w:t>
            </w:r>
          </w:p>
        </w:tc>
      </w:tr>
      <w:tr>
        <w:tc>
          <w:tcPr>
            <w:tcW w:type="dxa" w:w="4320"/>
          </w:tcPr>
          <w:p>
            <w:r>
              <w:t>A — Argumenter</w:t>
            </w:r>
          </w:p>
        </w:tc>
        <w:tc>
          <w:tcPr>
            <w:tcW w:type="dxa" w:w="4320"/>
          </w:tcPr>
          <w:p>
            <w:r>
              <w:t>Si vous êtes intéressé(e) par une cause humanitaire majeure, je peux rapidement vous expliquer.</w:t>
            </w:r>
          </w:p>
        </w:tc>
      </w:tr>
      <w:tr>
        <w:tc>
          <w:tcPr>
            <w:tcW w:type="dxa" w:w="4320"/>
          </w:tcPr>
          <w:p>
            <w:r>
              <w:t>R — Relancer</w:t>
            </w:r>
          </w:p>
        </w:tc>
        <w:tc>
          <w:tcPr>
            <w:tcW w:type="dxa" w:w="4320"/>
          </w:tcPr>
          <w:p>
            <w:r>
              <w:t>Disposez-vous de quelques secondes pour un bref résumé ?</w:t>
            </w:r>
          </w:p>
        </w:tc>
      </w:tr>
      <w:tr>
        <w:tc>
          <w:tcPr>
            <w:tcW w:type="dxa" w:w="4320"/>
          </w:tcPr>
          <w:p>
            <w:r>
              <w:t>Silence</w:t>
            </w:r>
          </w:p>
        </w:tc>
        <w:tc>
          <w:tcPr>
            <w:tcW w:type="dxa" w:w="4320"/>
          </w:tcPr>
          <w:p>
            <w:r>
              <w:t>3 secondes avant de relancer</w:t>
            </w:r>
          </w:p>
        </w:tc>
      </w:tr>
    </w:tbl>
    <w:p>
      <w:pPr>
        <w:pStyle w:val="Heading3"/>
      </w:pPr>
      <w:r>
        <w:t>Objection : Je donne déjà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 — Accuser réception</w:t>
            </w:r>
          </w:p>
        </w:tc>
        <w:tc>
          <w:tcPr>
            <w:tcW w:type="dxa" w:w="4320"/>
          </w:tcPr>
          <w:p>
            <w:r>
              <w:t>C'est merveilleux ! Vous avez un cœur généreux.</w:t>
            </w:r>
          </w:p>
        </w:tc>
      </w:tr>
      <w:tr>
        <w:tc>
          <w:tcPr>
            <w:tcW w:type="dxa" w:w="4320"/>
          </w:tcPr>
          <w:p>
            <w:r>
              <w:t>A — Argumenter</w:t>
            </w:r>
          </w:p>
        </w:tc>
        <w:tc>
          <w:tcPr>
            <w:tcW w:type="dxa" w:w="4320"/>
          </w:tcPr>
          <w:p>
            <w:r>
              <w:t>Plusieurs donateurs donnent à plusieurs organisations. UNICEF soigne 1M d'enfants/an grâce aux dons.</w:t>
            </w:r>
          </w:p>
        </w:tc>
      </w:tr>
      <w:tr>
        <w:tc>
          <w:tcPr>
            <w:tcW w:type="dxa" w:w="4320"/>
          </w:tcPr>
          <w:p>
            <w:r>
              <w:t>R — Relancer</w:t>
            </w:r>
          </w:p>
        </w:tc>
        <w:tc>
          <w:tcPr>
            <w:tcW w:type="dxa" w:w="4320"/>
          </w:tcPr>
          <w:p>
            <w:r>
              <w:t>Seriez-vous ouvert(e) à soutenir UNICEF également ?</w:t>
            </w:r>
          </w:p>
        </w:tc>
      </w:tr>
      <w:tr>
        <w:tc>
          <w:tcPr>
            <w:tcW w:type="dxa" w:w="4320"/>
          </w:tcPr>
          <w:p>
            <w:r>
              <w:t>Silence</w:t>
            </w:r>
          </w:p>
        </w:tc>
        <w:tc>
          <w:tcPr>
            <w:tcW w:type="dxa" w:w="4320"/>
          </w:tcPr>
          <w:p>
            <w:r>
              <w:t>3 secondes avant de relancer</w:t>
            </w:r>
          </w:p>
        </w:tc>
      </w:tr>
    </w:tbl>
    <w:p>
      <w:r>
        <w:br w:type="page"/>
      </w:r>
    </w:p>
    <w:p>
      <w:pPr>
        <w:pStyle w:val="Heading1"/>
      </w:pPr>
      <w:r>
        <w:t>5. VERROUILLAGE ET CLOSING</w:t>
      </w:r>
    </w:p>
    <w:p>
      <w:pPr>
        <w:pStyle w:val="Heading2"/>
      </w:pPr>
      <w:r>
        <w:t>🔒 Verrouillage — Question Fermée</w:t>
      </w:r>
    </w:p>
    <w:p>
      <w:r>
        <w:t>Posez UNE question fermée qui confirme la promesse :</w:t>
      </w:r>
    </w:p>
    <w:p>
      <w:r>
        <w:t>« Alors on est bien d'accord pour [montant]€/mois à partir du [mois] ? »</w:t>
      </w:r>
    </w:p>
    <w:p>
      <w:pPr>
        <w:pStyle w:val="ListBullet"/>
      </w:pPr>
      <w:r>
        <w:t>⚠ Impact statistique :</w:t>
      </w:r>
    </w:p>
    <w:p>
      <w:pPr>
        <w:pStyle w:val="ListBullet2"/>
      </w:pPr>
      <w:r>
        <w:t>✅ Verrouillage réussi = 50% des promesses confirmées</w:t>
      </w:r>
    </w:p>
    <w:p>
      <w:pPr>
        <w:pStyle w:val="ListBullet2"/>
      </w:pPr>
      <w:r>
        <w:t>❌ Sans verrouillage = 1/10 seulement confirmées</w:t>
      </w:r>
    </w:p>
    <w:p>
      <w:pPr>
        <w:pStyle w:val="Heading2"/>
      </w:pPr>
      <w:r>
        <w:t>🌟 Closing — Valoriser la Décision</w:t>
      </w:r>
    </w:p>
    <w:p>
      <w:r>
        <w:t>Après l'accord de principe confirmé :</w:t>
      </w:r>
    </w:p>
    <w:p>
      <w:r>
        <w:t>Dites : « C'est FORMIDABLE ! Merci beaucoup. »</w:t>
      </w:r>
    </w:p>
    <w:p>
      <w:r>
        <w:t>→ Rappeler l'impact : « Votre geste va permettre de traiter un enfant. »</w:t>
      </w:r>
    </w:p>
    <w:p>
      <w:r>
        <w:t>→ Sécuriser psychologiquement la promesse</w:t>
      </w:r>
    </w:p>
    <w:p>
      <w:r>
        <w:t>→ Enchaîner immédiatement sur la validation PA</w:t>
      </w:r>
    </w:p>
    <w:p>
      <w:pPr>
        <w:pStyle w:val="Heading2"/>
      </w:pPr>
      <w:r>
        <w:t>🔁 Repêchage — Dernier Filet</w:t>
      </w:r>
    </w:p>
    <w:p>
      <w:r>
        <w:t>Il faut un OUI DE DON FERME avec montant clair — pas d'ambiguïté.</w:t>
      </w:r>
    </w:p>
    <w:p>
      <w:r>
        <w:t>Si hésitation → poser la question fermée une dernière fois.</w:t>
      </w:r>
    </w:p>
    <w:p>
      <w:r>
        <w:t>Si refus définitif → « Merci de m'avoir écouté. Bonne journée à vous. » Clore avec courtoisie.</w:t>
      </w:r>
    </w:p>
    <w:p>
      <w:r>
        <w:br w:type="page"/>
      </w:r>
    </w:p>
    <w:p>
      <w:pPr>
        <w:pStyle w:val="Heading1"/>
      </w:pPr>
      <w:r>
        <w:t>6. CAS PRATIQUES — EXEMPLES COMPLETS</w:t>
      </w:r>
    </w:p>
    <w:p>
      <w:pPr>
        <w:pStyle w:val="Heading2"/>
      </w:pPr>
      <w:r>
        <w:t>Scénario 1 : Pas intéressé(e)</w:t>
      </w:r>
    </w:p>
    <w:p>
      <w:pPr>
        <w:pStyle w:val="ListBullet"/>
      </w:pPr>
      <w:r>
        <w:t>Prospect : « Je ne suis pas intéressé(e), désolé. »</w:t>
      </w:r>
    </w:p>
    <w:p>
      <w:pPr>
        <w:pStyle w:val="ListBullet"/>
      </w:pPr>
      <w:r>
        <w:t>Vous : « Je comprends tout à fait, pas de souci. »</w:t>
      </w:r>
    </w:p>
    <w:p>
      <w:pPr>
        <w:pStyle w:val="ListBullet"/>
      </w:pPr>
      <w:r>
        <w:t>Vous : « UNICEF aide 190 pays dans le monde. En ce moment même, 1 enfant meurt de malnutrition toutes les 11 secondes. »</w:t>
      </w:r>
    </w:p>
    <w:p>
      <w:pPr>
        <w:pStyle w:val="ListBullet"/>
      </w:pPr>
      <w:r>
        <w:t>Vous : « Nos sachets RUTF permettent de guérir un enfant en seulement 6 à 8 semaines. »</w:t>
      </w:r>
    </w:p>
    <w:p>
      <w:pPr>
        <w:pStyle w:val="ListBullet"/>
      </w:pPr>
      <w:r>
        <w:t>Silence 3 secondes.</w:t>
      </w:r>
    </w:p>
    <w:p>
      <w:pPr>
        <w:pStyle w:val="ListBullet"/>
      </w:pPr>
      <w:r>
        <w:t>Vous : « Est-ce que cela vous parle ? »</w:t>
      </w:r>
    </w:p>
    <w:p>
      <w:pPr>
        <w:pStyle w:val="Heading2"/>
      </w:pPr>
      <w:r>
        <w:t>Scénario 2 : Pas les moyens</w:t>
      </w:r>
    </w:p>
    <w:p>
      <w:pPr>
        <w:pStyle w:val="ListBullet"/>
      </w:pPr>
      <w:r>
        <w:t>Prospect : « J'aimerais bien, mais je n'ai pas les moyens. »</w:t>
      </w:r>
    </w:p>
    <w:p>
      <w:pPr>
        <w:pStyle w:val="ListBullet"/>
      </w:pPr>
      <w:r>
        <w:t>Vous : « C'est une excellente question et je comprends. Beaucoup de nos donateurs disent la même chose. »</w:t>
      </w:r>
    </w:p>
    <w:p>
      <w:pPr>
        <w:pStyle w:val="ListBullet"/>
      </w:pPr>
      <w:r>
        <w:t>Vous : « Seulement 10€ par mois, c'est 33 centimes par jour. Cela permet de traiter un enfant en 6 semaines. »</w:t>
      </w:r>
    </w:p>
    <w:p>
      <w:pPr>
        <w:pStyle w:val="ListBullet"/>
      </w:pPr>
      <w:r>
        <w:t>Vous : « C'est le prix d'un café. Pensez-vous pouvoir envisager cet engagement ? »</w:t>
      </w:r>
    </w:p>
    <w:p>
      <w:pPr>
        <w:pStyle w:val="Heading2"/>
      </w:pPr>
      <w:r>
        <w:t>Scénario 3 : Objection téléphone</w:t>
      </w:r>
    </w:p>
    <w:p>
      <w:pPr>
        <w:pStyle w:val="ListBullet"/>
      </w:pPr>
      <w:r>
        <w:t>Prospect : « Je ne donne jamais par téléphone. »</w:t>
      </w:r>
    </w:p>
    <w:p>
      <w:pPr>
        <w:pStyle w:val="ListBullet"/>
      </w:pPr>
      <w:r>
        <w:t>Vous : « C'est une préoccupation importante et je la respecte entièrement. »</w:t>
      </w:r>
    </w:p>
    <w:p>
      <w:pPr>
        <w:pStyle w:val="ListBullet"/>
      </w:pPr>
      <w:r>
        <w:t>Vous : « Nous utilisons le protocole SEPA sécurisé — identique aux banques. Vous pouvez arrêter en 1 clic si vous le souhaitez. »</w:t>
      </w:r>
    </w:p>
    <w:p>
      <w:pPr>
        <w:pStyle w:val="ListBullet"/>
      </w:pPr>
      <w:r>
        <w:t>Vous : « Votre geste va permettre de soigner un enfant. Êtes-vous d'accord pour que nous mettions en place ce soutien ? 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