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color w:val="009DE0"/>
          <w:sz w:val="44"/>
        </w:rPr>
        <w:t>UNICEF FRANCE — PPA</w:t>
      </w:r>
    </w:p>
    <w:p>
      <w:pPr>
        <w:spacing w:before="0" w:after="120"/>
      </w:pPr>
      <w:r>
        <w:rPr>
          <w:b/>
          <w:color w:val="1C2A6E"/>
          <w:sz w:val="32"/>
        </w:rPr>
        <w:t>Scénario Complet — Appel Type Fundraiser</w:t>
      </w:r>
    </w:p>
    <w:p>
      <w:r>
        <w:rPr>
          <w:i/>
          <w:color w:val="7F8C8D"/>
          <w:sz w:val="20"/>
        </w:rPr>
        <w:t>Prospect non intéressé à l'accroche → Indécis après proposition → Promesse de paiement</w:t>
      </w:r>
    </w:p>
    <w:p>
      <w:pPr>
        <w:spacing w:before="120" w:after="120"/>
      </w:pPr>
      <w:r>
        <w:rPr>
          <w:color w:val="CCCCCC"/>
          <w:sz w:val="16"/>
        </w:rPr>
        <w:t>──────────────────────────────────────────────────────────────────────</w:t>
      </w:r>
    </w:p>
    <w:p>
      <w:pPr>
        <w:spacing w:before="200" w:after="120"/>
      </w:pPr>
      <w:r>
        <w:rPr>
          <w:b/>
          <w:color w:val="1C2A6E"/>
          <w:sz w:val="26"/>
        </w:rPr>
        <w:t>LES 10 ITEMS DU FUNDRAISER</w:t>
      </w:r>
    </w:p>
    <w:p>
      <w:pPr>
        <w:spacing w:before="40" w:after="40"/>
        <w:ind w:left="170"/>
      </w:pPr>
      <w:r>
        <w:rPr>
          <w:b/>
          <w:color w:val="1C2A6E"/>
          <w:sz w:val="20"/>
        </w:rPr>
        <w:t xml:space="preserve">1. SOURIRE — </w:t>
      </w:r>
      <w:r>
        <w:rPr>
          <w:sz w:val="20"/>
        </w:rPr>
        <w:t>Sourire dans la voix en permanence</w:t>
      </w:r>
    </w:p>
    <w:p>
      <w:pPr>
        <w:spacing w:before="40" w:after="40"/>
        <w:ind w:left="170"/>
      </w:pPr>
      <w:r>
        <w:rPr>
          <w:b/>
          <w:color w:val="1C2A6E"/>
          <w:sz w:val="20"/>
        </w:rPr>
        <w:t xml:space="preserve">2. PERSONNALISER — </w:t>
      </w:r>
      <w:r>
        <w:rPr>
          <w:sz w:val="20"/>
        </w:rPr>
        <w:t>Citer le nom du prospect à chaque étape clé</w:t>
      </w:r>
    </w:p>
    <w:p>
      <w:pPr>
        <w:spacing w:before="40" w:after="40"/>
        <w:ind w:left="170"/>
      </w:pPr>
      <w:r>
        <w:rPr>
          <w:b/>
          <w:color w:val="1C2A6E"/>
          <w:sz w:val="20"/>
        </w:rPr>
        <w:t xml:space="preserve">3. ÉCOUTER — </w:t>
      </w:r>
      <w:r>
        <w:rPr>
          <w:sz w:val="20"/>
        </w:rPr>
        <w:t>Laisser le prospect exprimer son objection sans interrompre</w:t>
      </w:r>
    </w:p>
    <w:p>
      <w:pPr>
        <w:spacing w:before="40" w:after="40"/>
        <w:ind w:left="170"/>
      </w:pPr>
      <w:r>
        <w:rPr>
          <w:b/>
          <w:color w:val="1C2A6E"/>
          <w:sz w:val="20"/>
        </w:rPr>
        <w:t xml:space="preserve">4. RASSURER — </w:t>
      </w:r>
      <w:r>
        <w:rPr>
          <w:sz w:val="20"/>
        </w:rPr>
        <w:t>Valider l'objection avec empathie avant tout argument</w:t>
      </w:r>
    </w:p>
    <w:p>
      <w:pPr>
        <w:spacing w:before="40" w:after="40"/>
        <w:ind w:left="170"/>
      </w:pPr>
      <w:r>
        <w:rPr>
          <w:b/>
          <w:color w:val="1C2A6E"/>
          <w:sz w:val="20"/>
        </w:rPr>
        <w:t xml:space="preserve">5. ENCHAÎNER — </w:t>
      </w:r>
      <w:r>
        <w:rPr>
          <w:sz w:val="20"/>
        </w:rPr>
        <w:t>Reprendre le script immédiatement après chaque objection</w:t>
      </w:r>
    </w:p>
    <w:p>
      <w:pPr>
        <w:spacing w:before="40" w:after="40"/>
        <w:ind w:left="170"/>
      </w:pPr>
      <w:r>
        <w:rPr>
          <w:b/>
          <w:color w:val="1C2A6E"/>
          <w:sz w:val="20"/>
        </w:rPr>
        <w:t xml:space="preserve">6. ADAPTER — </w:t>
      </w:r>
      <w:r>
        <w:rPr>
          <w:sz w:val="20"/>
        </w:rPr>
        <w:t>Ajuster le montant selon la situation du prospect (15€ → 6€)</w:t>
      </w:r>
    </w:p>
    <w:p>
      <w:pPr>
        <w:spacing w:before="40" w:after="40"/>
        <w:ind w:left="170"/>
      </w:pPr>
      <w:r>
        <w:rPr>
          <w:b/>
          <w:color w:val="1C2A6E"/>
          <w:sz w:val="20"/>
        </w:rPr>
        <w:t xml:space="preserve">7. VERROUILLER — </w:t>
      </w:r>
      <w:r>
        <w:rPr>
          <w:sz w:val="20"/>
        </w:rPr>
        <w:t>Reformuler l'engagement obtenu en question ferme avant l'IBAN</w:t>
      </w:r>
    </w:p>
    <w:p>
      <w:pPr>
        <w:spacing w:before="40" w:after="40"/>
        <w:ind w:left="170"/>
      </w:pPr>
      <w:r>
        <w:rPr>
          <w:b/>
          <w:color w:val="1C2A6E"/>
          <w:sz w:val="20"/>
        </w:rPr>
        <w:t xml:space="preserve">8. ATTENDRE — </w:t>
      </w:r>
      <w:r>
        <w:rPr>
          <w:sz w:val="20"/>
        </w:rPr>
        <w:t>Ne jamais passer à la validation sans un OUI ferme et explicite</w:t>
      </w:r>
    </w:p>
    <w:p>
      <w:pPr>
        <w:spacing w:before="40" w:after="40"/>
        <w:ind w:left="170"/>
      </w:pPr>
      <w:r>
        <w:rPr>
          <w:b/>
          <w:color w:val="1C2A6E"/>
          <w:sz w:val="20"/>
        </w:rPr>
        <w:t xml:space="preserve">9. ORIENTER — </w:t>
      </w:r>
      <w:r>
        <w:rPr>
          <w:sz w:val="20"/>
        </w:rPr>
        <w:t>Guider vers une alternative si l'IBAN est refusé</w:t>
      </w:r>
    </w:p>
    <w:p>
      <w:pPr>
        <w:spacing w:before="40" w:after="40"/>
        <w:ind w:left="170"/>
      </w:pPr>
      <w:r>
        <w:rPr>
          <w:b/>
          <w:color w:val="1C2A6E"/>
          <w:sz w:val="20"/>
        </w:rPr>
        <w:t xml:space="preserve">10. PRENDRE CONGÉ — </w:t>
      </w:r>
      <w:r>
        <w:rPr>
          <w:sz w:val="20"/>
        </w:rPr>
        <w:t>Terminer avec bienveillance et gratitude, don ou refus</w:t>
      </w:r>
    </w:p>
    <w:p>
      <w:pPr>
        <w:spacing w:before="120" w:after="120"/>
      </w:pPr>
      <w:r>
        <w:rPr>
          <w:color w:val="CCCCCC"/>
          <w:sz w:val="16"/>
        </w:rPr>
        <w:t>──────────────────────────────────────────────────────────────────────</w:t>
      </w:r>
    </w:p>
    <w:p>
      <w:pPr>
        <w:spacing w:before="240" w:after="120"/>
      </w:pPr>
      <w:r>
        <w:rPr>
          <w:b/>
          <w:color w:val="009DE0"/>
          <w:sz w:val="28"/>
        </w:rPr>
        <w:t>ÉTAPE 1 — ACCROCHE</w:t>
      </w:r>
    </w:p>
    <w:p>
      <w:pPr>
        <w:spacing w:before="80" w:after="80"/>
        <w:ind w:left="283"/>
      </w:pPr>
      <w:r>
        <w:rPr>
          <w:b/>
          <w:color w:val="1C2A6E"/>
          <w:sz w:val="21"/>
        </w:rPr>
        <w:t xml:space="preserve">AGENT : </w:t>
      </w:r>
      <w:r>
        <w:rPr>
          <w:i/>
          <w:sz w:val="21"/>
        </w:rPr>
        <w:t>Allô, M. Martin ? Bonjour, je suis Sophie pour l'UNICEF. Je vous appelle dans le cadre d'une campagne d'information humanitaire. Cet appel est enregistré à des fins de qualité et de formation, si vous ne le souhaitez pas, je vous prie de me le signaler 😊</w:t>
      </w:r>
    </w:p>
    <w:p>
      <w:pPr>
        <w:spacing w:before="40" w:after="40"/>
        <w:ind w:left="283"/>
      </w:pPr>
      <w:r>
        <w:rPr>
          <w:b/>
          <w:color w:val="27AE60"/>
          <w:sz w:val="18"/>
        </w:rPr>
        <w:t>✅ SOURIRE  ✅ PERSONNALISER</w:t>
      </w:r>
    </w:p>
    <w:p>
      <w:pPr>
        <w:spacing w:before="80" w:after="80"/>
        <w:ind w:left="283"/>
      </w:pPr>
      <w:r>
        <w:rPr>
          <w:b/>
          <w:color w:val="C0392B"/>
          <w:sz w:val="21"/>
        </w:rPr>
        <w:t xml:space="preserve">PROSPECT : </w:t>
      </w:r>
      <w:r>
        <w:rPr>
          <w:i/>
          <w:sz w:val="21"/>
        </w:rPr>
        <w:t>Je ne suis pas intéressé, j'ai autre chose à faire.</w:t>
      </w:r>
    </w:p>
    <w:p>
      <w:pPr>
        <w:spacing w:before="120" w:after="120"/>
      </w:pPr>
      <w:r>
        <w:rPr>
          <w:color w:val="CCCCCC"/>
          <w:sz w:val="16"/>
        </w:rPr>
        <w:t>──────────────────────────────────────────────────────────────────────</w:t>
      </w:r>
    </w:p>
    <w:p>
      <w:pPr>
        <w:spacing w:before="240" w:after="120"/>
      </w:pPr>
      <w:r>
        <w:rPr>
          <w:b/>
          <w:color w:val="27AE60"/>
          <w:sz w:val="28"/>
        </w:rPr>
        <w:t>ÉTAPE 2 — TRAITEMENT OBJECTION ACCROCHE</w:t>
      </w:r>
    </w:p>
    <w:p>
      <w:pPr>
        <w:spacing w:before="80" w:after="80"/>
        <w:ind w:left="283"/>
      </w:pPr>
      <w:r>
        <w:rPr>
          <w:b/>
          <w:color w:val="1C2A6E"/>
          <w:sz w:val="21"/>
        </w:rPr>
        <w:t xml:space="preserve">AGENT : </w:t>
      </w:r>
      <w:r>
        <w:rPr>
          <w:i/>
          <w:sz w:val="21"/>
        </w:rPr>
        <w:t>Je comprends tout à fait M. Martin, et je vous remercie de me le dire.</w:t>
      </w:r>
    </w:p>
    <w:p>
      <w:pPr>
        <w:spacing w:before="40" w:after="40"/>
        <w:ind w:left="283"/>
      </w:pPr>
      <w:r>
        <w:rPr>
          <w:b/>
          <w:color w:val="27AE60"/>
          <w:sz w:val="18"/>
        </w:rPr>
        <w:t>✅ ÉCOUTER  ✅ RASSURER</w:t>
      </w:r>
    </w:p>
    <w:p>
      <w:pPr>
        <w:spacing w:before="80" w:after="80"/>
        <w:ind w:left="283"/>
      </w:pPr>
      <w:r>
        <w:rPr>
          <w:b/>
          <w:color w:val="1C2A6E"/>
          <w:sz w:val="21"/>
        </w:rPr>
        <w:t xml:space="preserve">AGENT : </w:t>
      </w:r>
      <w:r>
        <w:rPr>
          <w:i/>
          <w:sz w:val="21"/>
        </w:rPr>
        <w:t>Permettez-moi simplement de vous expliquer en quelques secondes ce dont il s'agit, puis vous me direz ce que vous en pensez — votre avis est très important pour nous, je serai très bref.</w:t>
      </w:r>
    </w:p>
    <w:p>
      <w:pPr>
        <w:spacing w:before="40" w:after="40"/>
        <w:ind w:left="283"/>
      </w:pPr>
      <w:r>
        <w:rPr>
          <w:b/>
          <w:color w:val="27AE60"/>
          <w:sz w:val="18"/>
        </w:rPr>
        <w:t>✅ ENCHAÎNER</w:t>
      </w:r>
    </w:p>
    <w:p>
      <w:pPr>
        <w:spacing w:before="120" w:after="120"/>
      </w:pPr>
      <w:r>
        <w:rPr>
          <w:color w:val="CCCCCC"/>
          <w:sz w:val="16"/>
        </w:rPr>
        <w:t>──────────────────────────────────────────────────────────────────────</w:t>
      </w:r>
    </w:p>
    <w:p>
      <w:pPr>
        <w:spacing w:before="240" w:after="120"/>
      </w:pPr>
      <w:r>
        <w:rPr>
          <w:b/>
          <w:color w:val="2980B9"/>
          <w:sz w:val="28"/>
        </w:rPr>
        <w:t>ÉTAPE 3 — PRÉSENTATION DE LA CAUSE</w:t>
      </w:r>
    </w:p>
    <w:p>
      <w:pPr>
        <w:spacing w:before="80" w:after="80"/>
        <w:ind w:left="283"/>
      </w:pPr>
      <w:r>
        <w:rPr>
          <w:b/>
          <w:color w:val="1C2A6E"/>
          <w:sz w:val="21"/>
        </w:rPr>
        <w:t xml:space="preserve">AGENT : </w:t>
      </w:r>
      <w:r>
        <w:rPr>
          <w:i/>
          <w:sz w:val="21"/>
        </w:rPr>
        <w:t>Nous vous appelons aujourd'hui M. Martin pour vous parler de la malnutrition qui touche chaque année plus d'un million d'enfants âgés de 3 mois à 5 ans, confrontés à une mort évitable… C'est l'une des principales causes de décès chez les enfants de moins de cinq ans.</w:t>
      </w:r>
    </w:p>
    <w:p>
      <w:pPr>
        <w:spacing w:before="40" w:after="40"/>
        <w:ind w:left="283"/>
      </w:pPr>
      <w:r>
        <w:rPr>
          <w:b/>
          <w:color w:val="27AE60"/>
          <w:sz w:val="18"/>
        </w:rPr>
        <w:t>✅ PERSONNALISER</w:t>
      </w:r>
    </w:p>
    <w:p>
      <w:pPr>
        <w:spacing w:before="80" w:after="80"/>
        <w:ind w:left="283"/>
      </w:pPr>
      <w:r>
        <w:rPr>
          <w:b/>
          <w:color w:val="1C2A6E"/>
          <w:sz w:val="21"/>
        </w:rPr>
        <w:t xml:space="preserve">AGENT : </w:t>
      </w:r>
      <w:r>
        <w:rPr>
          <w:i/>
          <w:sz w:val="21"/>
        </w:rPr>
        <w:t>La malnutrition se propage très rapidement, notamment avec les catastrophes naturelles, les conflits armés et les guerres, où les enfants sont malheureusement les premières victimes.</w:t>
      </w:r>
    </w:p>
    <w:p>
      <w:pPr>
        <w:spacing w:before="80" w:after="80"/>
        <w:ind w:left="283"/>
      </w:pPr>
      <w:r>
        <w:rPr>
          <w:b/>
          <w:color w:val="1C2A6E"/>
          <w:sz w:val="21"/>
        </w:rPr>
        <w:t xml:space="preserve">AGENT : </w:t>
      </w:r>
      <w:r>
        <w:rPr>
          <w:i/>
          <w:sz w:val="21"/>
        </w:rPr>
        <w:t>L'UNICEF joue un rôle crucial dans la prise en charge de ces enfants grâce à la distribution quotidienne d'aliments thérapeutiques prêts à l'emploi — en avez-vous déjà entendu parler M. Martin ?</w:t>
      </w:r>
    </w:p>
    <w:p>
      <w:pPr>
        <w:spacing w:before="40" w:after="40"/>
        <w:ind w:left="283"/>
      </w:pPr>
      <w:r>
        <w:rPr>
          <w:b/>
          <w:color w:val="27AE60"/>
          <w:sz w:val="18"/>
        </w:rPr>
        <w:t>✅ PERSONNALISER</w:t>
      </w:r>
    </w:p>
    <w:p>
      <w:pPr>
        <w:spacing w:before="80" w:after="80"/>
        <w:ind w:left="283"/>
      </w:pPr>
      <w:r>
        <w:rPr>
          <w:b/>
          <w:color w:val="C0392B"/>
          <w:sz w:val="21"/>
        </w:rPr>
        <w:t xml:space="preserve">PROSPECT : </w:t>
      </w:r>
      <w:r>
        <w:rPr>
          <w:i/>
          <w:sz w:val="21"/>
        </w:rPr>
        <w:t>Non, pas vraiment.</w:t>
      </w:r>
    </w:p>
    <w:p>
      <w:pPr>
        <w:spacing w:before="80" w:after="80"/>
        <w:ind w:left="283"/>
      </w:pPr>
      <w:r>
        <w:rPr>
          <w:b/>
          <w:color w:val="1C2A6E"/>
          <w:sz w:val="21"/>
        </w:rPr>
        <w:t xml:space="preserve">AGENT : </w:t>
      </w:r>
      <w:r>
        <w:rPr>
          <w:i/>
          <w:sz w:val="21"/>
        </w:rPr>
        <w:t>Ces petits sachets de 92 grammes peuvent littéralement sauver des vies M. Martin… Un mélange de pointe contenant pâte d'arachide, matière grasse végétale, lait écrémé et vitamines — consommable directement, sans électricité, ni cuisson, ni eau. Un atout majeur dans les zones frappées par la sécheresse. Notre engagement est permanent… mais il reste du chemin à parcourir.</w:t>
      </w:r>
    </w:p>
    <w:p>
      <w:pPr>
        <w:spacing w:before="120" w:after="120"/>
      </w:pPr>
      <w:r>
        <w:rPr>
          <w:color w:val="CCCCCC"/>
          <w:sz w:val="16"/>
        </w:rPr>
        <w:t>──────────────────────────────────────────────────────────────────────</w:t>
      </w:r>
    </w:p>
    <w:p>
      <w:pPr>
        <w:spacing w:before="240" w:after="120"/>
      </w:pPr>
      <w:r>
        <w:rPr>
          <w:b/>
          <w:color w:val="8E44AD"/>
          <w:sz w:val="28"/>
        </w:rPr>
        <w:t>ÉTAPE 4 — PROPOSITION / APPEL AU SOUTIEN</w:t>
      </w:r>
    </w:p>
    <w:p>
      <w:pPr>
        <w:spacing w:before="80" w:after="80"/>
        <w:ind w:left="283"/>
      </w:pPr>
      <w:r>
        <w:rPr>
          <w:b/>
          <w:color w:val="1C2A6E"/>
          <w:sz w:val="21"/>
        </w:rPr>
        <w:t xml:space="preserve">AGENT : </w:t>
      </w:r>
      <w:r>
        <w:rPr>
          <w:i/>
          <w:sz w:val="21"/>
        </w:rPr>
        <w:t>Et c'est dans ce cadre-là que je vous contacte, M. Martin. J'aimerais vous inviter, si cela vous fait plaisir, à apporter votre pierre à l'édifice avec une cotisation accessible de 50 centimes d'euros par jour, soit 15€ par mois — cela ne vous reviendra qu'à 3,75€ après déduction fiscale, mais offrira la chance de grandir à un enfant qui n'a pas choisi de naître dans la pauvreté. Alors M. Martin, peut-on compter sur votre contribution ?</w:t>
      </w:r>
    </w:p>
    <w:p>
      <w:pPr>
        <w:spacing w:before="40" w:after="40"/>
        <w:ind w:left="283"/>
      </w:pPr>
      <w:r>
        <w:rPr>
          <w:b/>
          <w:color w:val="27AE60"/>
          <w:sz w:val="18"/>
        </w:rPr>
        <w:t>✅ PERSONNALISER  ✅ SOURIRE</w:t>
      </w:r>
    </w:p>
    <w:p>
      <w:pPr>
        <w:spacing w:before="80" w:after="80"/>
        <w:ind w:left="283"/>
      </w:pPr>
      <w:r>
        <w:rPr>
          <w:b/>
          <w:color w:val="C0392B"/>
          <w:sz w:val="21"/>
        </w:rPr>
        <w:t xml:space="preserve">PROSPECT : </w:t>
      </w:r>
      <w:r>
        <w:rPr>
          <w:i/>
          <w:sz w:val="21"/>
        </w:rPr>
        <w:t>C'est une bonne cause… mais je préfère réfléchir.</w:t>
      </w:r>
    </w:p>
    <w:p>
      <w:pPr>
        <w:spacing w:before="120" w:after="120"/>
      </w:pPr>
      <w:r>
        <w:rPr>
          <w:color w:val="CCCCCC"/>
          <w:sz w:val="16"/>
        </w:rPr>
        <w:t>──────────────────────────────────────────────────────────────────────</w:t>
      </w:r>
    </w:p>
    <w:p>
      <w:pPr>
        <w:spacing w:before="240" w:after="120"/>
      </w:pPr>
      <w:r>
        <w:rPr>
          <w:b/>
          <w:color w:val="27AE60"/>
          <w:sz w:val="28"/>
        </w:rPr>
        <w:t>ÉTAPE 5 — TRAITEMENT OBJECTION INDÉCIS</w:t>
      </w:r>
    </w:p>
    <w:p>
      <w:pPr>
        <w:spacing w:before="80" w:after="80"/>
        <w:ind w:left="283"/>
      </w:pPr>
      <w:r>
        <w:rPr>
          <w:b/>
          <w:color w:val="1C2A6E"/>
          <w:sz w:val="21"/>
        </w:rPr>
        <w:t xml:space="preserve">AGENT : </w:t>
      </w:r>
      <w:r>
        <w:rPr>
          <w:i/>
          <w:sz w:val="21"/>
        </w:rPr>
        <w:t>Je comprends tout à fait M. Martin, et je vous remercie sincèrement — le fait que vous ne nous fermiez pas la porte témoigne de votre sensibilité à la détresse de ces enfants.</w:t>
      </w:r>
    </w:p>
    <w:p>
      <w:pPr>
        <w:spacing w:before="40" w:after="40"/>
        <w:ind w:left="283"/>
      </w:pPr>
      <w:r>
        <w:rPr>
          <w:b/>
          <w:color w:val="27AE60"/>
          <w:sz w:val="18"/>
        </w:rPr>
        <w:t>✅ ÉCOUTER  ✅ RASSURER  ✅ PERSONNALISER</w:t>
      </w:r>
    </w:p>
    <w:p>
      <w:pPr>
        <w:spacing w:before="80" w:after="80"/>
        <w:ind w:left="283"/>
      </w:pPr>
      <w:r>
        <w:rPr>
          <w:b/>
          <w:color w:val="1C2A6E"/>
          <w:sz w:val="21"/>
        </w:rPr>
        <w:t xml:space="preserve">AGENT : </w:t>
      </w:r>
      <w:r>
        <w:rPr>
          <w:i/>
          <w:sz w:val="21"/>
        </w:rPr>
        <w:t>Sachez que votre présence à nos côtés est extrêmement importante pour tous ces enfants en bas âge qui ont le droit à un avenir meilleur. Et par exemple, un don de 10€ par mois — soit seulement 2,50€ après déduction fiscale — c'est une main tendue chaque mois vers un enfant qui n'a rien.</w:t>
      </w:r>
    </w:p>
    <w:p>
      <w:pPr>
        <w:spacing w:before="40" w:after="40"/>
        <w:ind w:left="283"/>
      </w:pPr>
      <w:r>
        <w:rPr>
          <w:b/>
          <w:color w:val="27AE60"/>
          <w:sz w:val="18"/>
        </w:rPr>
        <w:t>✅ ADAPTER</w:t>
      </w:r>
    </w:p>
    <w:p>
      <w:pPr>
        <w:spacing w:before="80" w:after="80"/>
        <w:ind w:left="283"/>
      </w:pPr>
      <w:r>
        <w:rPr>
          <w:b/>
          <w:color w:val="1C2A6E"/>
          <w:sz w:val="21"/>
        </w:rPr>
        <w:t xml:space="preserve">AGENT : </w:t>
      </w:r>
      <w:r>
        <w:rPr>
          <w:i/>
          <w:sz w:val="21"/>
        </w:rPr>
        <w:t>Alors M. Martin… seriez-vous prêt à poser ce petit geste régulier, à votre rythme, pour leur offrir avec l'UNICEF cette stabilité si précieuse ?</w:t>
      </w:r>
    </w:p>
    <w:p>
      <w:pPr>
        <w:spacing w:before="40" w:after="40"/>
        <w:ind w:left="283"/>
      </w:pPr>
      <w:r>
        <w:rPr>
          <w:b/>
          <w:color w:val="27AE60"/>
          <w:sz w:val="18"/>
        </w:rPr>
        <w:t>✅ VERROUILLER</w:t>
      </w:r>
    </w:p>
    <w:p>
      <w:pPr>
        <w:spacing w:before="80" w:after="80"/>
        <w:ind w:left="283"/>
      </w:pPr>
      <w:r>
        <w:rPr>
          <w:b/>
          <w:color w:val="C0392B"/>
          <w:sz w:val="21"/>
        </w:rPr>
        <w:t xml:space="preserve">PROSPECT : </w:t>
      </w:r>
      <w:r>
        <w:rPr>
          <w:i/>
          <w:sz w:val="21"/>
        </w:rPr>
        <w:t>Oui, pourquoi pas… mais je ne peux pas faire ça maintenant.</w:t>
      </w:r>
    </w:p>
    <w:p>
      <w:pPr>
        <w:spacing w:before="120" w:after="120"/>
      </w:pPr>
      <w:r>
        <w:rPr>
          <w:color w:val="CCCCCC"/>
          <w:sz w:val="16"/>
        </w:rPr>
        <w:t>──────────────────────────────────────────────────────────────────────</w:t>
      </w:r>
    </w:p>
    <w:p>
      <w:pPr>
        <w:spacing w:before="240" w:after="120"/>
      </w:pPr>
      <w:r>
        <w:rPr>
          <w:b/>
          <w:color w:val="1C2A6E"/>
          <w:sz w:val="28"/>
        </w:rPr>
        <w:t>ÉTAPE 6 — CONCLUSION &amp; QUALIFICATION</w:t>
      </w:r>
    </w:p>
    <w:p>
      <w:pPr>
        <w:spacing w:before="80" w:after="80"/>
        <w:ind w:left="283"/>
      </w:pPr>
      <w:r>
        <w:rPr>
          <w:b/>
          <w:color w:val="1C2A6E"/>
          <w:sz w:val="21"/>
        </w:rPr>
        <w:t xml:space="preserve">AGENT : </w:t>
      </w:r>
      <w:r>
        <w:rPr>
          <w:i/>
          <w:sz w:val="21"/>
        </w:rPr>
        <w:t>C'est formidable M. Martin 😊 Je vous pose cette question afin de le noter dans notre budget prévisionnel et prévoir nos actions sur le terrain. Puis-je enregistrer une promesse de don régulier de 10€ de votre part ?</w:t>
      </w:r>
    </w:p>
    <w:p>
      <w:pPr>
        <w:spacing w:before="40" w:after="40"/>
        <w:ind w:left="283"/>
      </w:pPr>
      <w:r>
        <w:rPr>
          <w:b/>
          <w:color w:val="27AE60"/>
          <w:sz w:val="18"/>
        </w:rPr>
        <w:t>✅ VERROUILLER  ✅ ATTENDRE</w:t>
      </w:r>
    </w:p>
    <w:p>
      <w:pPr>
        <w:spacing w:before="80" w:after="80"/>
        <w:ind w:left="283"/>
      </w:pPr>
      <w:r>
        <w:rPr>
          <w:b/>
          <w:color w:val="C0392B"/>
          <w:sz w:val="21"/>
        </w:rPr>
        <w:t xml:space="preserve">PROSPECT : </w:t>
      </w:r>
      <w:r>
        <w:rPr>
          <w:i/>
          <w:sz w:val="21"/>
        </w:rPr>
        <w:t>Oui, d'accord.</w:t>
      </w:r>
    </w:p>
    <w:p>
      <w:pPr>
        <w:spacing w:before="80" w:after="80"/>
        <w:ind w:left="283"/>
      </w:pPr>
      <w:r>
        <w:rPr>
          <w:b/>
          <w:color w:val="1C2A6E"/>
          <w:sz w:val="21"/>
        </w:rPr>
        <w:t xml:space="preserve">AGENT : </w:t>
      </w:r>
      <w:r>
        <w:rPr>
          <w:i/>
          <w:sz w:val="21"/>
        </w:rPr>
        <w:t>À quel moment pourrez-vous valider votre soutien en ligne M. Martin ? Ce soir, demain, ce week-end ?</w:t>
      </w:r>
    </w:p>
    <w:p>
      <w:pPr>
        <w:spacing w:before="40" w:after="40"/>
        <w:ind w:left="283"/>
      </w:pPr>
      <w:r>
        <w:rPr>
          <w:b/>
          <w:color w:val="27AE60"/>
          <w:sz w:val="18"/>
        </w:rPr>
        <w:t>✅ ORIENTER</w:t>
      </w:r>
    </w:p>
    <w:p>
      <w:pPr>
        <w:spacing w:before="80" w:after="80"/>
        <w:ind w:left="283"/>
      </w:pPr>
      <w:r>
        <w:rPr>
          <w:b/>
          <w:color w:val="C0392B"/>
          <w:sz w:val="21"/>
        </w:rPr>
        <w:t xml:space="preserve">PROSPECT : </w:t>
      </w:r>
      <w:r>
        <w:rPr>
          <w:i/>
          <w:sz w:val="21"/>
        </w:rPr>
        <w:t>Demain soir.</w:t>
      </w:r>
    </w:p>
    <w:p>
      <w:pPr>
        <w:spacing w:before="80" w:after="80"/>
        <w:ind w:left="283"/>
      </w:pPr>
      <w:r>
        <w:rPr>
          <w:b/>
          <w:color w:val="1C2A6E"/>
          <w:sz w:val="21"/>
        </w:rPr>
        <w:t xml:space="preserve">AGENT : </w:t>
      </w:r>
      <w:r>
        <w:rPr>
          <w:i/>
          <w:sz w:val="21"/>
        </w:rPr>
        <w:t>Formidable ! Je vous laisse alors le faire de votre côté, et je vous rappellerai d'ici là pour m'assurer que tout s'est bien passé. Nous comptons vraiment sur vous M. Martin 😊 Au nom de toute l'équipe de l'UNICEF ainsi que de tous les enfants qui bénéficieront de votre accompagnement, je vous remercie du fond du cœur et vous souhaite une excellente fin de journée !</w:t>
      </w:r>
    </w:p>
    <w:p>
      <w:pPr>
        <w:spacing w:before="40" w:after="40"/>
        <w:ind w:left="283"/>
      </w:pPr>
      <w:r>
        <w:rPr>
          <w:b/>
          <w:color w:val="27AE60"/>
          <w:sz w:val="18"/>
        </w:rPr>
        <w:t>✅ PRENDRE CONGÉ  ✅ SOURIRE  ✅ PERSONNALISER</w:t>
      </w:r>
    </w:p>
    <w:p>
      <w:pPr>
        <w:spacing w:before="120" w:after="120"/>
      </w:pPr>
      <w:r>
        <w:rPr>
          <w:color w:val="CCCCCC"/>
          <w:sz w:val="16"/>
        </w:rPr>
        <w:t>──────────────────────────────────────────────────────────────────────</w:t>
      </w:r>
    </w:p>
    <w:p>
      <w:pPr>
        <w:spacing w:before="200" w:after="120"/>
        <w:ind w:left="283"/>
      </w:pPr>
      <w:r>
        <w:rPr>
          <w:b/>
          <w:color w:val="E67E22"/>
          <w:sz w:val="21"/>
        </w:rPr>
        <w:t>🎯  RÉSULTAT : Promesse PA en ligne → Classer la fiche en rappel personnel</w:t>
      </w:r>
    </w:p>
    <w:p>
      <w:pPr>
        <w:spacing w:before="120"/>
      </w:pPr>
      <w:r>
        <w:rPr>
          <w:b/>
          <w:color w:val="1C2A6E"/>
          <w:sz w:val="19"/>
        </w:rPr>
        <w:t>LES 10 ITEMS APPLIQUÉS : SOURIRE ✅  PERSONNALISER ✅  ÉCOUTER ✅  RASSURER ✅  ENCHAÎNER ✅  ADAPTER ✅  VERROUILLER ✅  ATTENDRE ✅  ORIENTER ✅  PRENDRE CONGÉ ✅</w:t>
      </w:r>
    </w:p>
    <w:p>
      <w:pPr>
        <w:spacing w:before="120" w:after="120"/>
      </w:pPr>
      <w:r>
        <w:rPr>
          <w:color w:val="CCCCCC"/>
          <w:sz w:val="16"/>
        </w:rPr>
        <w:t>──────────────────────────────────────────────────────────────────────</w:t>
      </w:r>
    </w:p>
    <w:p>
      <w:pPr>
        <w:jc w:val="center"/>
      </w:pPr>
      <w:r>
        <w:rPr>
          <w:i/>
          <w:color w:val="7F8C8D"/>
          <w:sz w:val="16"/>
        </w:rPr>
        <w:t>Document interne — Usage strictement réservé aux agents UNICEF PPA</w:t>
        <w:br/>
        <w:t>UNICEF France · 3 rue Duguay-Trouin, 75282 Paris Cedex 06 · 09 69 36 84 68 · www.unicef.fr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