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48"/>
        </w:rPr>
        <w:t>纯面料及混纺双模型智能识别软件</w:t>
      </w:r>
    </w:p>
    <w:p>
      <w:pPr>
        <w:jc w:val="center"/>
      </w:pPr>
      <w:r>
        <w:rPr>
          <w:b w:val="0"/>
          <w:sz w:val="40"/>
        </w:rPr>
        <w:t>软件说明书</w:t>
      </w:r>
    </w:p>
    <w:p/>
    <w:p/>
    <w:p/>
    <w:p/>
    <w:p/>
    <w:p/>
    <w:p>
      <w:pPr>
        <w:jc w:val="center"/>
      </w:pPr>
      <w:r>
        <w:rPr>
          <w:sz w:val="28"/>
        </w:rPr>
        <w:t>版本：V1.0.0</w:t>
      </w:r>
    </w:p>
    <w:p>
      <w:pPr>
        <w:jc w:val="center"/>
      </w:pPr>
      <w:r>
        <w:rPr>
          <w:sz w:val="28"/>
        </w:rPr>
        <w:t>（软件著作权登记用）</w:t>
      </w:r>
    </w:p>
    <w:p>
      <w:r>
        <w:br w:type="page"/>
      </w:r>
    </w:p>
    <w:p>
      <w:pPr>
        <w:pStyle w:val="Heading1"/>
      </w:pPr>
      <w:r>
        <w:t>用户手册</w:t>
      </w:r>
    </w:p>
    <w:p>
      <w:r>
        <w:t>软件名称：纯面料及混纺双模型智能识别软件</w:t>
      </w:r>
    </w:p>
    <w:p>
      <w:r>
        <w:t>版本：V1.0.0</w:t>
      </w:r>
    </w:p>
    <w:p>
      <w:pPr>
        <w:pStyle w:val="Heading2"/>
      </w:pPr>
      <w:r>
        <w:t>1. 软件简介</w:t>
      </w:r>
    </w:p>
    <w:p>
      <w:r>
        <w:t>本软件连接 USB 显微镜，对面料图像进行两种独立识别：</w:t>
      </w:r>
    </w:p>
    <w:p>
      <w:r>
        <w:t>1. 纯面料类型：棉、羊毛、涤纶、丝、亚麻、其他；</w:t>
      </w:r>
    </w:p>
    <w:p>
      <w:r>
        <w:t>2. 混纺棉含量档位：低棉、中棉、高棉。</w:t>
      </w:r>
    </w:p>
    <w:p>
      <w:r>
        <w:t>最终结果统一映射为**判定档位（第 1 / 2 / 3 档）**，通过**三颗指示灯**和屏幕面板同时输出，便于现场快速读取并据此调节熨烫温度。</w:t>
      </w:r>
    </w:p>
    <w:p>
      <w:r>
        <w:t>&gt; 说明：开发过程中的“通过 / 复核”是中间功能，最终交付版以**档位 + 三灯**作为输出，不再以“通过 / 复核”作为主界面结果。</w:t>
      </w:r>
    </w:p>
    <w:p>
      <w:pPr>
        <w:pStyle w:val="Heading2"/>
      </w:pPr>
      <w:r>
        <w:t>2. 安装</w:t>
      </w:r>
    </w:p>
    <w:p>
      <w:pPr>
        <w:pStyle w:val="Heading3"/>
      </w:pPr>
      <w:r>
        <w:t>2.1 64 位树莓派</w:t>
      </w:r>
    </w:p>
    <w:p>
      <w:pPr>
        <w:spacing w:before="0" w:after="0"/>
      </w:pPr>
      <w:r>
        <w:rPr>
          <w:rFonts w:ascii="Consolas" w:hAnsi="Consolas"/>
          <w:sz w:val="17"/>
        </w:rPr>
        <w:t>cd packages/64bit</w:t>
      </w:r>
    </w:p>
    <w:p>
      <w:pPr>
        <w:spacing w:before="0" w:after="0"/>
      </w:pPr>
      <w:r>
        <w:rPr>
          <w:rFonts w:ascii="Consolas" w:hAnsi="Consolas"/>
          <w:sz w:val="17"/>
        </w:rPr>
        <w:t>chmod +x setup_pi.sh run_camera.sh</w:t>
      </w:r>
    </w:p>
    <w:p>
      <w:pPr>
        <w:spacing w:before="0" w:after="0"/>
      </w:pPr>
      <w:r>
        <w:rPr>
          <w:rFonts w:ascii="Consolas" w:hAnsi="Consolas"/>
          <w:sz w:val="17"/>
        </w:rPr>
        <w:t>./setup_pi.sh</w:t>
      </w:r>
    </w:p>
    <w:p>
      <w:pPr>
        <w:pStyle w:val="Heading3"/>
      </w:pPr>
      <w:r>
        <w:t>2.2 32 位树莓派</w:t>
      </w:r>
    </w:p>
    <w:p>
      <w:pPr>
        <w:spacing w:before="0" w:after="0"/>
      </w:pPr>
      <w:r>
        <w:rPr>
          <w:rFonts w:ascii="Consolas" w:hAnsi="Consolas"/>
          <w:sz w:val="17"/>
        </w:rPr>
        <w:t>cd packages/32bit</w:t>
      </w:r>
    </w:p>
    <w:p>
      <w:pPr>
        <w:spacing w:before="0" w:after="0"/>
      </w:pPr>
      <w:r>
        <w:rPr>
          <w:rFonts w:ascii="Consolas" w:hAnsi="Consolas"/>
          <w:sz w:val="17"/>
        </w:rPr>
        <w:t>chmod +x setup_pi.sh run_camera.sh</w:t>
      </w:r>
    </w:p>
    <w:p>
      <w:pPr>
        <w:spacing w:before="0" w:after="0"/>
      </w:pPr>
      <w:r>
        <w:rPr>
          <w:rFonts w:ascii="Consolas" w:hAnsi="Consolas"/>
          <w:sz w:val="17"/>
        </w:rPr>
        <w:t>./setup_pi.sh</w:t>
      </w:r>
    </w:p>
    <w:p>
      <w:r>
        <w:t>如果提示找不到 `ncnn`，按 32 位包 README 中的源码编译步骤安装。</w:t>
      </w:r>
    </w:p>
    <w:p>
      <w:pPr>
        <w:pStyle w:val="Heading2"/>
      </w:pPr>
      <w:r>
        <w:t>3. 启动前检查</w:t>
      </w:r>
    </w:p>
    <w:p>
      <w:pPr>
        <w:spacing w:before="0" w:after="0"/>
      </w:pPr>
      <w:r>
        <w:rPr>
          <w:rFonts w:ascii="Consolas" w:hAnsi="Consolas"/>
          <w:sz w:val="17"/>
        </w:rPr>
        <w:t>.venv/bin/python rpi_dual_inspect.py --check --threads 2</w:t>
      </w:r>
    </w:p>
    <w:p>
      <w:r>
        <w:t>64 位正常输出一行 JSON；32 位增加 `--no-fp16`。</w:t>
      </w:r>
    </w:p>
    <w:p>
      <w:r>
        <w:t>检查摄像头：</w:t>
      </w:r>
    </w:p>
    <w:p>
      <w:pPr>
        <w:spacing w:before="0" w:after="0"/>
      </w:pPr>
      <w:r>
        <w:rPr>
          <w:rFonts w:ascii="Consolas" w:hAnsi="Consolas"/>
          <w:sz w:val="17"/>
        </w:rPr>
        <w:t>v4l2-ctl --list-devices</w:t>
      </w:r>
    </w:p>
    <w:p>
      <w:r>
        <w:t>确认设备号，通常是 `/dev/video0`。</w:t>
      </w:r>
    </w:p>
    <w:p>
      <w:pPr>
        <w:pStyle w:val="Heading2"/>
      </w:pPr>
      <w:r>
        <w:t>4. 运行</w:t>
      </w:r>
    </w:p>
    <w:p>
      <w:pPr>
        <w:pStyle w:val="Heading3"/>
      </w:pPr>
      <w:r>
        <w:t>4.1 摄像头</w:t>
      </w:r>
    </w:p>
    <w:p>
      <w:pPr>
        <w:spacing w:before="0" w:after="0"/>
      </w:pPr>
      <w:r>
        <w:rPr>
          <w:rFonts w:ascii="Consolas" w:hAnsi="Consolas"/>
          <w:sz w:val="17"/>
        </w:rPr>
        <w:t>./run_camera.sh 0</w:t>
      </w:r>
    </w:p>
    <w:p>
      <w:r>
        <w:t>或手动：</w:t>
      </w:r>
    </w:p>
    <w:p>
      <w:pPr>
        <w:spacing w:before="0" w:after="0"/>
      </w:pPr>
      <w:r>
        <w:rPr>
          <w:rFonts w:ascii="Consolas" w:hAnsi="Consolas"/>
          <w:sz w:val="17"/>
        </w:rPr>
        <w:t>.venv/bin/python rpi_dual_inspect.py \</w:t>
      </w:r>
    </w:p>
    <w:p>
      <w:pPr>
        <w:spacing w:before="0" w:after="0"/>
      </w:pPr>
      <w:r>
        <w:rPr>
          <w:rFonts w:ascii="Consolas" w:hAnsi="Consolas"/>
          <w:sz w:val="17"/>
        </w:rPr>
        <w:t xml:space="preserve">  --camera 0 --threads 2 --mjpg --cotton-gate 0.20</w:t>
      </w:r>
    </w:p>
    <w:p>
      <w:pPr>
        <w:pStyle w:val="Heading3"/>
      </w:pPr>
      <w:r>
        <w:t>4.2 单张图片</w:t>
      </w:r>
    </w:p>
    <w:p>
      <w:pPr>
        <w:spacing w:before="0" w:after="0"/>
      </w:pPr>
      <w:r>
        <w:rPr>
          <w:rFonts w:ascii="Consolas" w:hAnsi="Consolas"/>
          <w:sz w:val="17"/>
        </w:rPr>
        <w:t>.venv/bin/python rpi_dual_inspect.py \</w:t>
      </w:r>
    </w:p>
    <w:p>
      <w:pPr>
        <w:spacing w:before="0" w:after="0"/>
      </w:pPr>
      <w:r>
        <w:rPr>
          <w:rFonts w:ascii="Consolas" w:hAnsi="Consolas"/>
          <w:sz w:val="17"/>
        </w:rPr>
        <w:t xml:space="preserve">  --image sample.jpg --threads 2</w:t>
      </w:r>
    </w:p>
    <w:p>
      <w:pPr>
        <w:pStyle w:val="Heading3"/>
      </w:pPr>
      <w:r>
        <w:t>4.3 批量目录</w:t>
      </w:r>
    </w:p>
    <w:p>
      <w:pPr>
        <w:spacing w:before="0" w:after="0"/>
      </w:pPr>
      <w:r>
        <w:rPr>
          <w:rFonts w:ascii="Consolas" w:hAnsi="Consolas"/>
          <w:sz w:val="17"/>
        </w:rPr>
        <w:t>.venv/bin/python rpi_dual_inspect.py \</w:t>
      </w:r>
    </w:p>
    <w:p>
      <w:pPr>
        <w:spacing w:before="0" w:after="0"/>
      </w:pPr>
      <w:r>
        <w:rPr>
          <w:rFonts w:ascii="Consolas" w:hAnsi="Consolas"/>
          <w:sz w:val="17"/>
        </w:rPr>
        <w:t xml:space="preserve">  --dir ./images --threads 2</w:t>
      </w:r>
    </w:p>
    <w:p>
      <w:pPr>
        <w:pStyle w:val="Heading3"/>
      </w:pPr>
      <w:r>
        <w:t>4.4 指示灯与按钮（生产）</w:t>
      </w:r>
    </w:p>
    <w:p>
      <w:pPr>
        <w:spacing w:before="0" w:after="0"/>
      </w:pPr>
      <w:r>
        <w:rPr>
          <w:rFonts w:ascii="Consolas" w:hAnsi="Consolas"/>
          <w:sz w:val="17"/>
        </w:rPr>
        <w:t>.venv/bin/python rpi_dual_inspect.py --camera 0 --threads 2 --width 1280 --height 720 \</w:t>
      </w:r>
    </w:p>
    <w:p>
      <w:pPr>
        <w:spacing w:before="0" w:after="0"/>
      </w:pPr>
      <w:r>
        <w:rPr>
          <w:rFonts w:ascii="Consolas" w:hAnsi="Consolas"/>
          <w:sz w:val="17"/>
        </w:rPr>
        <w:t xml:space="preserve">  --mjpg --fullscreen --leds --led-pins 6,17,22 --button 24 \</w:t>
      </w:r>
    </w:p>
    <w:p>
      <w:pPr>
        <w:spacing w:before="0" w:after="0"/>
      </w:pPr>
      <w:r>
        <w:rPr>
          <w:rFonts w:ascii="Consolas" w:hAnsi="Consolas"/>
          <w:sz w:val="17"/>
        </w:rPr>
        <w:t xml:space="preserve">  --cotton-gate 0.20 --cotton-threshold 0.46 --fiber-threshold 0.50</w:t>
      </w:r>
    </w:p>
    <w:p>
      <w:r>
        <w:t>- 待机：三颗灯单点走马灯；</w:t>
      </w:r>
    </w:p>
    <w:p>
      <w:r>
        <w:t>- 结果：只亮一颗（第 1/2/3 颗对应第 1/2/3 档）；</w:t>
      </w:r>
    </w:p>
    <w:p>
      <w:r>
        <w:t>- 异常：三颗同时快闪 3 次；</w:t>
      </w:r>
    </w:p>
    <w:p>
      <w:r>
        <w:t>- 校验灯：`python led_test.py --pins 6,17,22`。</w:t>
      </w:r>
    </w:p>
    <w:p>
      <w:pPr>
        <w:pStyle w:val="Heading2"/>
      </w:pPr>
      <w:r>
        <w:t>5. 界面说明</w:t>
      </w:r>
    </w:p>
    <w:p>
      <w:r>
        <w:t>摄像头窗口左侧为显微镜画面，右侧面板显示：</w:t>
      </w:r>
    </w:p>
    <w:p>
      <w:pPr>
        <w:spacing w:before="0" w:after="0"/>
      </w:pPr>
      <w:r>
        <w:rPr>
          <w:rFonts w:ascii="Consolas" w:hAnsi="Consolas"/>
          <w:sz w:val="17"/>
        </w:rPr>
        <w:t>面料智能检测</w:t>
      </w:r>
    </w:p>
    <w:p>
      <w:pPr>
        <w:spacing w:before="0" w:after="0"/>
      </w:pPr>
      <w:r>
        <w:rPr>
          <w:rFonts w:ascii="Consolas" w:hAnsi="Consolas"/>
          <w:sz w:val="17"/>
        </w:rPr>
        <w:t>判定档位</w:t>
      </w:r>
    </w:p>
    <w:p>
      <w:pPr>
        <w:spacing w:before="0" w:after="0"/>
      </w:pPr>
      <w:r>
        <w:rPr>
          <w:rFonts w:ascii="Consolas" w:hAnsi="Consolas"/>
          <w:sz w:val="17"/>
        </w:rPr>
        <w:t>第 N 档</w:t>
      </w:r>
    </w:p>
    <w:p>
      <w:pPr>
        <w:spacing w:before="0" w:after="0"/>
      </w:pPr>
      <w:r>
        <w:rPr>
          <w:rFonts w:ascii="Consolas" w:hAnsi="Consolas"/>
          <w:sz w:val="17"/>
        </w:rPr>
        <w:t>（含义：其他 / 羊毛·涤纶·低棉 / 棉）</w:t>
      </w:r>
    </w:p>
    <w:p>
      <w:pPr>
        <w:spacing w:before="0" w:after="0"/>
      </w:pPr>
      <w:r>
        <w:rPr>
          <w:rFonts w:ascii="Consolas" w:hAnsi="Consolas"/>
          <w:sz w:val="17"/>
        </w:rPr>
        <w:t>本次推理时间   1200 ms</w:t>
      </w:r>
    </w:p>
    <w:p>
      <w:pPr>
        <w:spacing w:before="0" w:after="0"/>
      </w:pPr>
      <w:r>
        <w:rPr>
          <w:rFonts w:ascii="Consolas" w:hAnsi="Consolas"/>
          <w:sz w:val="17"/>
        </w:rPr>
        <w:t>SPACE 识别    Q / ESC 退出</w:t>
      </w:r>
    </w:p>
    <w:p>
      <w:r>
        <w:t>- “判定档位 第 N 档”与三颗指示灯保持一致；</w:t>
      </w:r>
    </w:p>
    <w:p>
      <w:r>
        <w:t>- 面板与指示灯只显示最终档位，完整概率打印在终端日志中。</w:t>
      </w:r>
    </w:p>
    <w:p>
      <w:pPr>
        <w:pStyle w:val="Heading2"/>
      </w:pPr>
      <w:r>
        <w:t>6. 操作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按键</w:t>
            </w:r>
          </w:p>
        </w:tc>
        <w:tc>
          <w:tcPr>
            <w:tcW w:type="dxa" w:w="4819"/>
          </w:tcPr>
          <w:p>
            <w:r>
              <w:t>功能</w:t>
            </w:r>
          </w:p>
        </w:tc>
      </w:tr>
      <w:tr>
        <w:tc>
          <w:tcPr>
            <w:tcW w:type="dxa" w:w="4819"/>
          </w:tcPr>
          <w:p>
            <w:r>
              <w:t>空格 / 机身按钮</w:t>
            </w:r>
          </w:p>
        </w:tc>
        <w:tc>
          <w:tcPr>
            <w:tcW w:type="dxa" w:w="4819"/>
          </w:tcPr>
          <w:p>
            <w:r>
              <w:t>采集当前帧并识别</w:t>
            </w:r>
          </w:p>
        </w:tc>
      </w:tr>
      <w:tr>
        <w:tc>
          <w:tcPr>
            <w:tcW w:type="dxa" w:w="4819"/>
          </w:tcPr>
          <w:p>
            <w:r>
              <w:t>Q</w:t>
            </w:r>
          </w:p>
        </w:tc>
        <w:tc>
          <w:tcPr>
            <w:tcW w:type="dxa" w:w="4819"/>
          </w:tcPr>
          <w:p>
            <w:r>
              <w:t>退出</w:t>
            </w:r>
          </w:p>
        </w:tc>
      </w:tr>
      <w:tr>
        <w:tc>
          <w:tcPr>
            <w:tcW w:type="dxa" w:w="4819"/>
          </w:tcPr>
          <w:p>
            <w:r>
              <w:t>ESC</w:t>
            </w:r>
          </w:p>
        </w:tc>
        <w:tc>
          <w:tcPr>
            <w:tcW w:type="dxa" w:w="4819"/>
          </w:tcPr>
          <w:p>
            <w:r>
              <w:t>退出</w:t>
            </w:r>
          </w:p>
        </w:tc>
      </w:tr>
    </w:tbl>
    <w:p>
      <w:pPr>
        <w:pStyle w:val="Heading2"/>
      </w:pPr>
      <w:r>
        <w:t>7. 结果解释</w:t>
      </w:r>
    </w:p>
    <w:p>
      <w:r>
        <w:t>最终结果映射为三档，指示灯与屏幕一致：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档位</w:t>
            </w:r>
          </w:p>
        </w:tc>
        <w:tc>
          <w:tcPr>
            <w:tcW w:type="dxa" w:w="3213"/>
          </w:tcPr>
          <w:p>
            <w:r>
              <w:t>亮的灯</w:t>
            </w:r>
          </w:p>
        </w:tc>
        <w:tc>
          <w:tcPr>
            <w:tcW w:type="dxa" w:w="3213"/>
          </w:tcPr>
          <w:p>
            <w:r>
              <w:t>含义</w:t>
            </w:r>
          </w:p>
        </w:tc>
      </w:tr>
      <w:tr>
        <w:tc>
          <w:tcPr>
            <w:tcW w:type="dxa" w:w="3213"/>
          </w:tcPr>
          <w:p>
            <w:r>
              <w:t>第 1 档</w:t>
            </w:r>
          </w:p>
        </w:tc>
        <w:tc>
          <w:tcPr>
            <w:tcW w:type="dxa" w:w="3213"/>
          </w:tcPr>
          <w:p>
            <w:r>
              <w:t>第 1 颗</w:t>
            </w:r>
          </w:p>
        </w:tc>
        <w:tc>
          <w:tcPr>
            <w:tcW w:type="dxa" w:w="3213"/>
          </w:tcPr>
          <w:p>
            <w:r>
              <w:t>其他</w:t>
            </w:r>
          </w:p>
        </w:tc>
      </w:tr>
      <w:tr>
        <w:tc>
          <w:tcPr>
            <w:tcW w:type="dxa" w:w="3213"/>
          </w:tcPr>
          <w:p>
            <w:r>
              <w:t>第 2 档</w:t>
            </w:r>
          </w:p>
        </w:tc>
        <w:tc>
          <w:tcPr>
            <w:tcW w:type="dxa" w:w="3213"/>
          </w:tcPr>
          <w:p>
            <w:r>
              <w:t>第 2 颗</w:t>
            </w:r>
          </w:p>
        </w:tc>
        <w:tc>
          <w:tcPr>
            <w:tcW w:type="dxa" w:w="3213"/>
          </w:tcPr>
          <w:p>
            <w:r>
              <w:t>羊毛 / 涤纶 / 低棉</w:t>
            </w:r>
          </w:p>
        </w:tc>
      </w:tr>
      <w:tr>
        <w:tc>
          <w:tcPr>
            <w:tcW w:type="dxa" w:w="3213"/>
          </w:tcPr>
          <w:p>
            <w:r>
              <w:t>第 3 档</w:t>
            </w:r>
          </w:p>
        </w:tc>
        <w:tc>
          <w:tcPr>
            <w:tcW w:type="dxa" w:w="3213"/>
          </w:tcPr>
          <w:p>
            <w:r>
              <w:t>第 3 颗</w:t>
            </w:r>
          </w:p>
        </w:tc>
        <w:tc>
          <w:tcPr>
            <w:tcW w:type="dxa" w:w="3213"/>
          </w:tcPr>
          <w:p>
            <w:r>
              <w:t>棉</w:t>
            </w:r>
          </w:p>
        </w:tc>
      </w:tr>
    </w:tbl>
    <w:p>
      <w:r>
        <w:t>判定规则（程序内部）：</w:t>
      </w:r>
    </w:p>
    <w:p>
      <w:r>
        <w:t>- 棉含量为“中棉 / 高棉”→ 第 3 档；</w:t>
      </w:r>
    </w:p>
    <w:p>
      <w:r>
        <w:t>- 棉含量为“低棉”→ 第 2 档；</w:t>
      </w:r>
    </w:p>
    <w:p>
      <w:r>
        <w:t>- 未进入棉含量识别、但面料预测为“棉”→ 第 3 档；</w:t>
      </w:r>
    </w:p>
    <w:p>
      <w:r>
        <w:t>- 面料预测为“羊毛 / 涤纶”→ 第 2 档；</w:t>
      </w:r>
    </w:p>
    <w:p>
      <w:r>
        <w:t>- 其他情况 → 第 1 档。</w:t>
      </w:r>
    </w:p>
    <w:p>
      <w:pPr>
        <w:pStyle w:val="Heading2"/>
      </w:pPr>
      <w:r>
        <w:t>8. 参数调整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参数</w:t>
            </w:r>
          </w:p>
        </w:tc>
        <w:tc>
          <w:tcPr>
            <w:tcW w:type="dxa" w:w="3213"/>
          </w:tcPr>
          <w:p>
            <w:r>
              <w:t>作用</w:t>
            </w:r>
          </w:p>
        </w:tc>
        <w:tc>
          <w:tcPr>
            <w:tcW w:type="dxa" w:w="3213"/>
          </w:tcPr>
          <w:p>
            <w:r>
              <w:t>建议</w:t>
            </w:r>
          </w:p>
        </w:tc>
      </w:tr>
      <w:tr>
        <w:tc>
          <w:tcPr>
            <w:tcW w:type="dxa" w:w="3213"/>
          </w:tcPr>
          <w:p>
            <w:r>
              <w:t>`--cotton-gate`</w:t>
            </w:r>
          </w:p>
        </w:tc>
        <w:tc>
          <w:tcPr>
            <w:tcW w:type="dxa" w:w="3213"/>
          </w:tcPr>
          <w:p>
            <w:r>
              <w:t>P(棉) 门限</w:t>
            </w:r>
          </w:p>
        </w:tc>
        <w:tc>
          <w:tcPr>
            <w:tcW w:type="dxa" w:w="3213"/>
          </w:tcPr>
          <w:p>
            <w:r>
              <w:t>默认 0.20；演示可设 0 强制双模型</w:t>
            </w:r>
          </w:p>
        </w:tc>
      </w:tr>
      <w:tr>
        <w:tc>
          <w:tcPr>
            <w:tcW w:type="dxa" w:w="3213"/>
          </w:tcPr>
          <w:p>
            <w:r>
              <w:t>`--cotton-threshold`</w:t>
            </w:r>
          </w:p>
        </w:tc>
        <w:tc>
          <w:tcPr>
            <w:tcW w:type="dxa" w:w="3213"/>
          </w:tcPr>
          <w:p>
            <w:r>
              <w:t>棉含量置信度</w:t>
            </w:r>
          </w:p>
        </w:tc>
        <w:tc>
          <w:tcPr>
            <w:tcW w:type="dxa" w:w="3213"/>
          </w:tcPr>
          <w:p>
            <w:r>
              <w:t>64 位 0.46，32 位 0.55</w:t>
            </w:r>
          </w:p>
        </w:tc>
      </w:tr>
      <w:tr>
        <w:tc>
          <w:tcPr>
            <w:tcW w:type="dxa" w:w="3213"/>
          </w:tcPr>
          <w:p>
            <w:r>
              <w:t>`--cotton-margin`</w:t>
            </w:r>
          </w:p>
        </w:tc>
        <w:tc>
          <w:tcPr>
            <w:tcW w:type="dxa" w:w="3213"/>
          </w:tcPr>
          <w:p>
            <w:r>
              <w:t>前两类概率差</w:t>
            </w:r>
          </w:p>
        </w:tc>
        <w:tc>
          <w:tcPr>
            <w:tcW w:type="dxa" w:w="3213"/>
          </w:tcPr>
          <w:p>
            <w:r>
              <w:t>32 位 0.10</w:t>
            </w:r>
          </w:p>
        </w:tc>
      </w:tr>
      <w:tr>
        <w:tc>
          <w:tcPr>
            <w:tcW w:type="dxa" w:w="3213"/>
          </w:tcPr>
          <w:p>
            <w:r>
              <w:t>`--fiber-threshold`</w:t>
            </w:r>
          </w:p>
        </w:tc>
        <w:tc>
          <w:tcPr>
            <w:tcW w:type="dxa" w:w="3213"/>
          </w:tcPr>
          <w:p>
            <w:r>
              <w:t>纯面料置信度</w:t>
            </w:r>
          </w:p>
        </w:tc>
        <w:tc>
          <w:tcPr>
            <w:tcW w:type="dxa" w:w="3213"/>
          </w:tcPr>
          <w:p>
            <w:r>
              <w:t>0.50</w:t>
            </w:r>
          </w:p>
        </w:tc>
      </w:tr>
      <w:tr>
        <w:tc>
          <w:tcPr>
            <w:tcW w:type="dxa" w:w="3213"/>
          </w:tcPr>
          <w:p>
            <w:r>
              <w:t>`--focus-threshold`</w:t>
            </w:r>
          </w:p>
        </w:tc>
        <w:tc>
          <w:tcPr>
            <w:tcW w:type="dxa" w:w="3213"/>
          </w:tcPr>
          <w:p>
            <w:r>
              <w:t>清晰度阈值</w:t>
            </w:r>
          </w:p>
        </w:tc>
        <w:tc>
          <w:tcPr>
            <w:tcW w:type="dxa" w:w="3213"/>
          </w:tcPr>
          <w:p>
            <w:r>
              <w:t>75</w:t>
            </w:r>
          </w:p>
        </w:tc>
      </w:tr>
      <w:tr>
        <w:tc>
          <w:tcPr>
            <w:tcW w:type="dxa" w:w="3213"/>
          </w:tcPr>
          <w:p>
            <w:r>
              <w:t>`--threads`</w:t>
            </w:r>
          </w:p>
        </w:tc>
        <w:tc>
          <w:tcPr>
            <w:tcW w:type="dxa" w:w="3213"/>
          </w:tcPr>
          <w:p>
            <w:r>
              <w:t>推理线程</w:t>
            </w:r>
          </w:p>
        </w:tc>
        <w:tc>
          <w:tcPr>
            <w:tcW w:type="dxa" w:w="3213"/>
          </w:tcPr>
          <w:p>
            <w:r>
              <w:t>2 起步，实测 2/3/4</w:t>
            </w:r>
          </w:p>
        </w:tc>
      </w:tr>
      <w:tr>
        <w:tc>
          <w:tcPr>
            <w:tcW w:type="dxa" w:w="3213"/>
          </w:tcPr>
          <w:p>
            <w:r>
              <w:t>`--no-fp16`</w:t>
            </w:r>
          </w:p>
        </w:tc>
        <w:tc>
          <w:tcPr>
            <w:tcW w:type="dxa" w:w="3213"/>
          </w:tcPr>
          <w:p>
            <w:r>
              <w:t>关闭 FP16</w:t>
            </w:r>
          </w:p>
        </w:tc>
        <w:tc>
          <w:tcPr>
            <w:tcW w:type="dxa" w:w="3213"/>
          </w:tcPr>
          <w:p>
            <w:r>
              <w:t>32 位默认开启</w:t>
            </w:r>
          </w:p>
        </w:tc>
      </w:tr>
      <w:tr>
        <w:tc>
          <w:tcPr>
            <w:tcW w:type="dxa" w:w="3213"/>
          </w:tcPr>
          <w:p>
            <w:r>
              <w:t>`--leds` / `--led-pins`</w:t>
            </w:r>
          </w:p>
        </w:tc>
        <w:tc>
          <w:tcPr>
            <w:tcW w:type="dxa" w:w="3213"/>
          </w:tcPr>
          <w:p>
            <w:r>
              <w:t>启用三灯并指定引脚</w:t>
            </w:r>
          </w:p>
        </w:tc>
        <w:tc>
          <w:tcPr>
            <w:tcW w:type="dxa" w:w="3213"/>
          </w:tcPr>
          <w:p>
            <w:r>
              <w:t>生产用 6,17,22</w:t>
            </w:r>
          </w:p>
        </w:tc>
      </w:tr>
      <w:tr>
        <w:tc>
          <w:tcPr>
            <w:tcW w:type="dxa" w:w="3213"/>
          </w:tcPr>
          <w:p>
            <w:r>
              <w:t>`--button`</w:t>
            </w:r>
          </w:p>
        </w:tc>
        <w:tc>
          <w:tcPr>
            <w:tcW w:type="dxa" w:w="3213"/>
          </w:tcPr>
          <w:p>
            <w:r>
              <w:t>拍照按钮引脚</w:t>
            </w:r>
          </w:p>
        </w:tc>
        <w:tc>
          <w:tcPr>
            <w:tcW w:type="dxa" w:w="3213"/>
          </w:tcPr>
          <w:p>
            <w:r>
              <w:t>生产用 24</w:t>
            </w:r>
          </w:p>
        </w:tc>
      </w:tr>
    </w:tbl>
    <w:p>
      <w:pPr>
        <w:pStyle w:val="Heading2"/>
      </w:pPr>
      <w:r>
        <w:t>9. 性能测试</w:t>
      </w:r>
    </w:p>
    <w:p>
      <w:pPr>
        <w:spacing w:before="0" w:after="0"/>
      </w:pPr>
      <w:r>
        <w:rPr>
          <w:rFonts w:ascii="Consolas" w:hAnsi="Consolas"/>
          <w:sz w:val="17"/>
        </w:rPr>
        <w:t>.venv/bin/python benchmark_dual.py --runs 10 --threads 2</w:t>
      </w:r>
    </w:p>
    <w:p>
      <w:r>
        <w:t>比较 2/3/4 线程和 FP16 开关，选择平均耗时最低且温度稳定的组合。</w:t>
      </w:r>
    </w:p>
    <w:p>
      <w:pPr>
        <w:pStyle w:val="Heading2"/>
      </w:pPr>
      <w:r>
        <w:t>10. 台账</w:t>
      </w:r>
    </w:p>
    <w:p>
      <w:r>
        <w:t>每次识别可写入：</w:t>
      </w:r>
    </w:p>
    <w:p>
      <w:pPr>
        <w:spacing w:before="0" w:after="0"/>
      </w:pPr>
      <w:r>
        <w:rPr>
          <w:rFonts w:ascii="Consolas" w:hAnsi="Consolas"/>
          <w:sz w:val="17"/>
        </w:rPr>
        <w:t>inspection_records/</w:t>
      </w:r>
    </w:p>
    <w:p>
      <w:pPr>
        <w:spacing w:before="0" w:after="0"/>
      </w:pPr>
      <w:r>
        <w:rPr>
          <w:rFonts w:ascii="Consolas" w:hAnsi="Consolas"/>
          <w:sz w:val="17"/>
        </w:rPr>
        <w:t>├─ inspection_report.csv</w:t>
      </w:r>
    </w:p>
    <w:p>
      <w:pPr>
        <w:spacing w:before="0" w:after="0"/>
      </w:pPr>
      <w:r>
        <w:rPr>
          <w:rFonts w:ascii="Consolas" w:hAnsi="Consolas"/>
          <w:sz w:val="17"/>
        </w:rPr>
        <w:t>└─ Sample001_xxx.jpg</w:t>
      </w:r>
    </w:p>
    <w:p>
      <w:r>
        <w:t>CSV 为 UTF-8 BOM，字段见软件设计说明书。</w:t>
      </w:r>
    </w:p>
    <w:p>
      <w:pPr>
        <w:pStyle w:val="Heading2"/>
      </w:pPr>
      <w:r>
        <w:t>11. 常见问题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现象</w:t>
            </w:r>
          </w:p>
        </w:tc>
        <w:tc>
          <w:tcPr>
            <w:tcW w:type="dxa" w:w="3213"/>
          </w:tcPr>
          <w:p>
            <w:r>
              <w:t>处理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模型加载失败</w:t>
            </w:r>
          </w:p>
        </w:tc>
        <w:tc>
          <w:tcPr>
            <w:tcW w:type="dxa" w:w="3213"/>
          </w:tcPr>
          <w:p>
            <w:r>
              <w:t>检查 `models/*/model.ncnn.param</w:t>
            </w:r>
          </w:p>
        </w:tc>
        <w:tc>
          <w:tcPr>
            <w:tcW w:type="dxa" w:w="3213"/>
          </w:tcPr>
          <w:p>
            <w:r>
              <w:t>bin`</w:t>
            </w:r>
          </w:p>
        </w:tc>
      </w:tr>
      <w:tr>
        <w:tc>
          <w:tcPr>
            <w:tcW w:type="dxa" w:w="3213"/>
          </w:tcPr>
          <w:p>
            <w:r>
              <w:t>打不开摄像头</w:t>
            </w:r>
          </w:p>
        </w:tc>
        <w:tc>
          <w:tcPr>
            <w:tcW w:type="dxa" w:w="3213"/>
          </w:tcPr>
          <w:p>
            <w:r>
              <w:t>查 `/dev/video0`，换 `--camera 1`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画面很暗/模糊</w:t>
            </w:r>
          </w:p>
        </w:tc>
        <w:tc>
          <w:tcPr>
            <w:tcW w:type="dxa" w:w="3213"/>
          </w:tcPr>
          <w:p>
            <w:r>
              <w:t>调焦、调光，确清晰度大于 75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中文显示方块</w:t>
            </w:r>
          </w:p>
        </w:tc>
        <w:tc>
          <w:tcPr>
            <w:tcW w:type="dxa" w:w="3213"/>
          </w:tcPr>
          <w:p>
            <w:r>
              <w:t>安装 `fonts-wqy-microhei`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推理很慢</w:t>
            </w:r>
          </w:p>
        </w:tc>
        <w:tc>
          <w:tcPr>
            <w:tcW w:type="dxa" w:w="3213"/>
          </w:tcPr>
          <w:p>
            <w:r>
              <w:t>降低线程争抢、检查散热、试 `--no-fp16`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指示灯不亮</w:t>
            </w:r>
          </w:p>
        </w:tc>
        <w:tc>
          <w:tcPr>
            <w:tcW w:type="dxa" w:w="3213"/>
          </w:tcPr>
          <w:p>
            <w:r>
              <w:t>检查 `--leds` 与引脚；运行 `led_test.py`</w:t>
            </w:r>
          </w:p>
        </w:tc>
        <w:tc>
          <w:tcPr>
            <w:tcW w:type="dxa" w:w="3213"/>
          </w:tcPr>
          <w:p>
            <w:r/>
          </w:p>
        </w:tc>
      </w:tr>
    </w:tbl>
    <w:p>
      <w:pPr>
        <w:pStyle w:val="Heading2"/>
      </w:pPr>
      <w:r>
        <w:t>12. 维护</w:t>
      </w:r>
    </w:p>
    <w:p>
      <w:r>
        <w:t>- 更换模型后运行 `tools/verify_models.py` 校验哈希和类别数。</w:t>
      </w:r>
    </w:p>
    <w:p>
      <w:r>
        <w:t>- 更换相机/镜头后重新确认 ROI 和清晰度阈值。</w:t>
      </w:r>
    </w:p>
    <w:p>
      <w:r>
        <w:t>- 每月备份台账和样图。</w:t>
      </w:r>
    </w:p>
    <w:p>
      <w:r>
        <w:t>- 不要在同一台账目录运行多个实例。</w:t>
      </w:r>
    </w:p>
    <w:p>
      <w:pPr>
        <w:pStyle w:val="Heading2"/>
      </w:pPr>
      <w:r>
        <w:t>13. 截图清单（申报时补充）</w:t>
      </w:r>
    </w:p>
    <w:p>
      <w:r>
        <w:t>建议在软著说明书中放以下截图：</w:t>
      </w:r>
    </w:p>
    <w:p>
      <w:r>
        <w:t>1. 主界面空闲（三灯走马灯）</w:t>
      </w:r>
    </w:p>
    <w:p>
      <w:r>
        <w:t>2. 识别结果：第 1 档</w:t>
      </w:r>
    </w:p>
    <w:p>
      <w:r>
        <w:t>3. 识别结果：第 2 档 / 第 3 档</w:t>
      </w:r>
    </w:p>
    <w:p>
      <w:r>
        <w:t>4. 终端模型自检输出</w:t>
      </w:r>
    </w:p>
    <w:p>
      <w:r>
        <w:t>5. 台账 CSV 示例</w:t>
      </w:r>
    </w:p>
    <w:p>
      <w:r>
        <w:t>6. 安装与启动命令</w:t>
      </w:r>
    </w:p>
    <w:p>
      <w:r>
        <w:br w:type="page"/>
      </w:r>
    </w:p>
    <w:p>
      <w:pPr>
        <w:pStyle w:val="Heading1"/>
      </w:pPr>
      <w:r>
        <w:t>软件设计说明书</w:t>
      </w:r>
    </w:p>
    <w:p>
      <w:r>
        <w:t>软件名称：纯面料及混纺双模型智能识别软件</w:t>
      </w:r>
    </w:p>
    <w:p>
      <w:r>
        <w:t>版本：V1.0.0</w:t>
      </w:r>
    </w:p>
    <w:p>
      <w:r>
        <w:t>文档类型：软件设计说明书</w:t>
      </w:r>
    </w:p>
    <w:p>
      <w:pPr>
        <w:pStyle w:val="Heading2"/>
      </w:pPr>
      <w:r>
        <w:t>1. 引言</w:t>
      </w:r>
    </w:p>
    <w:p>
      <w:pPr>
        <w:pStyle w:val="Heading3"/>
      </w:pPr>
      <w:r>
        <w:t>1.1 编写目的</w:t>
      </w:r>
    </w:p>
    <w:p>
      <w:r>
        <w:t>说明软件的总体结构、模块划分、数据接口、算法流程、异常处理和部署方式，作为开发、测试、维护和软件著作权登记的技术依据。</w:t>
      </w:r>
    </w:p>
    <w:p>
      <w:pPr>
        <w:pStyle w:val="Heading3"/>
      </w:pPr>
      <w:r>
        <w:t>1.2 适用范围</w:t>
      </w:r>
    </w:p>
    <w:p>
      <w:r>
        <w:t>适用于 USB 显微镜采集的面料显微图像离线识别，可在树莓派 4B（32/64 位）或其他具备 Python 与 NCNN 的 Linux 边缘设备运行。</w:t>
      </w:r>
    </w:p>
    <w:p>
      <w:r>
        <w:t>&gt; 说明：最终交付版以**判定档位（第 1/2/3 档）+ 三颗指示灯**作为输出；</w:t>
      </w:r>
    </w:p>
    <w:p>
      <w:r>
        <w:t>&gt; “复核”是开发过程中的中间判定，用于算法验证与测试报告，不作为最终界面主结果。</w:t>
      </w:r>
    </w:p>
    <w:p>
      <w:pPr>
        <w:pStyle w:val="Heading3"/>
      </w:pPr>
      <w:r>
        <w:t>1.3 术语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术语</w:t>
            </w:r>
          </w:p>
        </w:tc>
        <w:tc>
          <w:tcPr>
            <w:tcW w:type="dxa" w:w="4819"/>
          </w:tcPr>
          <w:p>
            <w:r>
              <w:t>说明</w:t>
            </w:r>
          </w:p>
        </w:tc>
      </w:tr>
      <w:tr>
        <w:tc>
          <w:tcPr>
            <w:tcW w:type="dxa" w:w="4819"/>
          </w:tcPr>
          <w:p>
            <w:r>
              <w:t>ROI</w:t>
            </w:r>
          </w:p>
        </w:tc>
        <w:tc>
          <w:tcPr>
            <w:tcW w:type="dxa" w:w="4819"/>
          </w:tcPr>
          <w:p>
            <w:r>
              <w:t>感兴趣区域，本软件指中心 660×660 正方形</w:t>
            </w:r>
          </w:p>
        </w:tc>
      </w:tr>
      <w:tr>
        <w:tc>
          <w:tcPr>
            <w:tcW w:type="dxa" w:w="4819"/>
          </w:tcPr>
          <w:p>
            <w:r>
              <w:t>NCNN</w:t>
            </w:r>
          </w:p>
        </w:tc>
        <w:tc>
          <w:tcPr>
            <w:tcW w:type="dxa" w:w="4819"/>
          </w:tcPr>
          <w:p>
            <w:r>
              <w:t>面向移动/边缘设备的神经网络推理框架</w:t>
            </w:r>
          </w:p>
        </w:tc>
      </w:tr>
      <w:tr>
        <w:tc>
          <w:tcPr>
            <w:tcW w:type="dxa" w:w="4819"/>
          </w:tcPr>
          <w:p>
            <w:r>
              <w:t>TTA</w:t>
            </w:r>
          </w:p>
        </w:tc>
        <w:tc>
          <w:tcPr>
            <w:tcW w:type="dxa" w:w="4819"/>
          </w:tcPr>
          <w:p>
            <w:r>
              <w:t>测试时增强，本软件指多角度推理后取平均</w:t>
            </w:r>
          </w:p>
        </w:tc>
      </w:tr>
      <w:tr>
        <w:tc>
          <w:tcPr>
            <w:tcW w:type="dxa" w:w="4819"/>
          </w:tcPr>
          <w:p>
            <w:r>
              <w:t>门控</w:t>
            </w:r>
          </w:p>
        </w:tc>
        <w:tc>
          <w:tcPr>
            <w:tcW w:type="dxa" w:w="4819"/>
          </w:tcPr>
          <w:p>
            <w:r>
              <w:t>用纯面料模型的 P(棉) 决定是否运行棉含量模型</w:t>
            </w:r>
          </w:p>
        </w:tc>
      </w:tr>
      <w:tr>
        <w:tc>
          <w:tcPr>
            <w:tcW w:type="dxa" w:w="4819"/>
          </w:tcPr>
          <w:p>
            <w:r>
              <w:t>复核</w:t>
            </w:r>
          </w:p>
        </w:tc>
        <w:tc>
          <w:tcPr>
            <w:tcW w:type="dxa" w:w="4819"/>
          </w:tcPr>
          <w:p>
            <w:r>
              <w:t>两个模型结果不一致、置信度不足或图像质量不足</w:t>
            </w:r>
          </w:p>
        </w:tc>
      </w:tr>
    </w:tbl>
    <w:p>
      <w:pPr>
        <w:pStyle w:val="Heading2"/>
      </w:pPr>
      <w:r>
        <w:t>2. 总体设计</w:t>
      </w:r>
    </w:p>
    <w:p>
      <w:pPr>
        <w:pStyle w:val="Heading3"/>
      </w:pPr>
      <w:r>
        <w:t>2.1 设计原则</w:t>
      </w:r>
    </w:p>
    <w:p>
      <w:r>
        <w:t>1. 离线优先：不依赖公网和云端。</w:t>
      </w:r>
    </w:p>
    <w:p>
      <w:r>
        <w:t>2. 双模型独立：两个模型各自输出，避免单模型误差累积。</w:t>
      </w:r>
    </w:p>
    <w:p>
      <w:r>
        <w:t>3. 可解释：保留原始类别、业务类别、概率和阈值。</w:t>
      </w:r>
    </w:p>
    <w:p>
      <w:r>
        <w:t>4. 可配置：阈值、输入尺寸、线程数均可通过参数调整。</w:t>
      </w:r>
    </w:p>
    <w:p>
      <w:r>
        <w:t>5. 可追溯：每次检测可写入 CSV 台账并保存原始 ROI。</w:t>
      </w:r>
    </w:p>
    <w:p>
      <w:pPr>
        <w:pStyle w:val="Heading3"/>
      </w:pPr>
      <w:r>
        <w:t>2.2 体系结构</w:t>
      </w:r>
    </w:p>
    <w:p>
      <w:pPr>
        <w:spacing w:before="0" w:after="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7"/>
        </w:rPr>
        <w:t>│ 采集层：USB 显微镜 / 图片文件              │</w:t>
      </w:r>
    </w:p>
    <w:p>
      <w:pPr>
        <w:spacing w:before="0" w:after="0"/>
      </w:pPr>
      <w:r>
        <w:rPr>
          <w:rFonts w:ascii="Consolas" w:hAnsi="Consolas"/>
          <w:sz w:val="17"/>
        </w:rPr>
        <w:t>└──────────────────┬───────────────────────┘</w:t>
      </w:r>
    </w:p>
    <w:p>
      <w:pPr>
        <w:spacing w:before="0" w:after="0"/>
      </w:pPr>
      <w:r>
        <w:rPr>
          <w:rFonts w:ascii="Consolas" w:hAnsi="Consolas"/>
          <w:sz w:val="17"/>
        </w:rPr>
        <w:t xml:space="preserve">                   ↓</w:t>
      </w:r>
    </w:p>
    <w:p>
      <w:pPr>
        <w:spacing w:before="0" w:after="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7"/>
        </w:rPr>
        <w:t>│ 预处理层：中心 ROI、缩放、归一化、清晰度    │</w:t>
      </w:r>
    </w:p>
    <w:p>
      <w:pPr>
        <w:spacing w:before="0" w:after="0"/>
      </w:pPr>
      <w:r>
        <w:rPr>
          <w:rFonts w:ascii="Consolas" w:hAnsi="Consolas"/>
          <w:sz w:val="17"/>
        </w:rPr>
        <w:t>└──────────────────┬───────────────────────┘</w:t>
      </w:r>
    </w:p>
    <w:p>
      <w:pPr>
        <w:spacing w:before="0" w:after="0"/>
      </w:pPr>
      <w:r>
        <w:rPr>
          <w:rFonts w:ascii="Consolas" w:hAnsi="Consolas"/>
          <w:sz w:val="17"/>
        </w:rPr>
        <w:t xml:space="preserve">                   ↓</w:t>
      </w:r>
    </w:p>
    <w:p>
      <w:pPr>
        <w:spacing w:before="0" w:after="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7"/>
        </w:rPr>
        <w:t>│ 推理层：纯面料模型（门控） → 棉含量模型     │</w:t>
      </w:r>
    </w:p>
    <w:p>
      <w:pPr>
        <w:spacing w:before="0" w:after="0"/>
      </w:pPr>
      <w:r>
        <w:rPr>
          <w:rFonts w:ascii="Consolas" w:hAnsi="Consolas"/>
          <w:sz w:val="17"/>
        </w:rPr>
        <w:t>└──────────────────┬───────────────────────┘</w:t>
      </w:r>
    </w:p>
    <w:p>
      <w:pPr>
        <w:spacing w:before="0" w:after="0"/>
      </w:pPr>
      <w:r>
        <w:rPr>
          <w:rFonts w:ascii="Consolas" w:hAnsi="Consolas"/>
          <w:sz w:val="17"/>
        </w:rPr>
        <w:t xml:space="preserve">                   ↓</w:t>
      </w:r>
    </w:p>
    <w:p>
      <w:pPr>
        <w:spacing w:before="0" w:after="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7"/>
        </w:rPr>
        <w:t>│ 决策层：阈值、交叉校验、待定/复核           │</w:t>
      </w:r>
    </w:p>
    <w:p>
      <w:pPr>
        <w:spacing w:before="0" w:after="0"/>
      </w:pPr>
      <w:r>
        <w:rPr>
          <w:rFonts w:ascii="Consolas" w:hAnsi="Consolas"/>
          <w:sz w:val="17"/>
        </w:rPr>
        <w:t>└──────────────────┬───────────────────────┘</w:t>
      </w:r>
    </w:p>
    <w:p>
      <w:pPr>
        <w:spacing w:before="0" w:after="0"/>
      </w:pPr>
      <w:r>
        <w:rPr>
          <w:rFonts w:ascii="Consolas" w:hAnsi="Consolas"/>
          <w:sz w:val="17"/>
        </w:rPr>
        <w:t xml:space="preserve">                   ↓</w:t>
      </w:r>
    </w:p>
    <w:p>
      <w:pPr>
        <w:spacing w:before="0" w:after="0"/>
      </w:pPr>
      <w:r>
        <w:rPr>
          <w:rFonts w:ascii="Consolas" w:hAnsi="Consolas"/>
          <w:sz w:val="17"/>
        </w:rPr>
        <w:t>┌──────────────────────────────────────────┐</w:t>
      </w:r>
    </w:p>
    <w:p>
      <w:pPr>
        <w:spacing w:before="0" w:after="0"/>
      </w:pPr>
      <w:r>
        <w:rPr>
          <w:rFonts w:ascii="Consolas" w:hAnsi="Consolas"/>
          <w:sz w:val="17"/>
        </w:rPr>
        <w:t>│ 展示与归档：窗口、终端、CSV、样图           │</w:t>
      </w:r>
    </w:p>
    <w:p>
      <w:pPr>
        <w:spacing w:before="0" w:after="0"/>
      </w:pPr>
      <w:r>
        <w:rPr>
          <w:rFonts w:ascii="Consolas" w:hAnsi="Consolas"/>
          <w:sz w:val="17"/>
        </w:rPr>
        <w:t>└──────────────────────────────────────────┘</w:t>
      </w:r>
    </w:p>
    <w:p>
      <w:pPr>
        <w:pStyle w:val="Heading3"/>
      </w:pPr>
      <w:r>
        <w:t>2.3 运行环境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项目</w:t>
            </w:r>
          </w:p>
        </w:tc>
        <w:tc>
          <w:tcPr>
            <w:tcW w:type="dxa" w:w="4819"/>
          </w:tcPr>
          <w:p>
            <w:r>
              <w:t>要求</w:t>
            </w:r>
          </w:p>
        </w:tc>
      </w:tr>
      <w:tr>
        <w:tc>
          <w:tcPr>
            <w:tcW w:type="dxa" w:w="4819"/>
          </w:tcPr>
          <w:p>
            <w:r>
              <w:t>操作系统</w:t>
            </w:r>
          </w:p>
        </w:tc>
        <w:tc>
          <w:tcPr>
            <w:tcW w:type="dxa" w:w="4819"/>
          </w:tcPr>
          <w:p>
            <w:r>
              <w:t>Raspberry Pi OS 32/64 位或其他 Linux</w:t>
            </w:r>
          </w:p>
        </w:tc>
      </w:tr>
      <w:tr>
        <w:tc>
          <w:tcPr>
            <w:tcW w:type="dxa" w:w="4819"/>
          </w:tcPr>
          <w:p>
            <w:r>
              <w:t>Python</w:t>
            </w:r>
          </w:p>
        </w:tc>
        <w:tc>
          <w:tcPr>
            <w:tcW w:type="dxa" w:w="4819"/>
          </w:tcPr>
          <w:p>
            <w:r>
              <w:t>3.9 及以上</w:t>
            </w:r>
          </w:p>
        </w:tc>
      </w:tr>
      <w:tr>
        <w:tc>
          <w:tcPr>
            <w:tcW w:type="dxa" w:w="4819"/>
          </w:tcPr>
          <w:p>
            <w:r>
              <w:t>依赖</w:t>
            </w:r>
          </w:p>
        </w:tc>
        <w:tc>
          <w:tcPr>
            <w:tcW w:type="dxa" w:w="4819"/>
          </w:tcPr>
          <w:p>
            <w:r>
              <w:t>ncnn、numpy、Pillow、opencv</w:t>
            </w:r>
          </w:p>
        </w:tc>
      </w:tr>
      <w:tr>
        <w:tc>
          <w:tcPr>
            <w:tcW w:type="dxa" w:w="4819"/>
          </w:tcPr>
          <w:p>
            <w:r>
              <w:t>内存</w:t>
            </w:r>
          </w:p>
        </w:tc>
        <w:tc>
          <w:tcPr>
            <w:tcW w:type="dxa" w:w="4819"/>
          </w:tcPr>
          <w:p>
            <w:r>
              <w:t>建议 1 GB 以上</w:t>
            </w:r>
          </w:p>
        </w:tc>
      </w:tr>
      <w:tr>
        <w:tc>
          <w:tcPr>
            <w:tcW w:type="dxa" w:w="4819"/>
          </w:tcPr>
          <w:p>
            <w:r>
              <w:t>相机</w:t>
            </w:r>
          </w:p>
        </w:tc>
        <w:tc>
          <w:tcPr>
            <w:tcW w:type="dxa" w:w="4819"/>
          </w:tcPr>
          <w:p>
            <w:r>
              <w:t>UVC 免驱 USB 显微镜，建议 1280×720 MJPG</w:t>
            </w:r>
          </w:p>
        </w:tc>
      </w:tr>
      <w:tr>
        <w:tc>
          <w:tcPr>
            <w:tcW w:type="dxa" w:w="4819"/>
          </w:tcPr>
          <w:p>
            <w:r>
              <w:t>模型</w:t>
            </w:r>
          </w:p>
        </w:tc>
        <w:tc>
          <w:tcPr>
            <w:tcW w:type="dxa" w:w="4819"/>
          </w:tcPr>
          <w:p>
            <w:r>
              <w:t>两个 NCNN 模型，输入 in0、输出 out0</w:t>
            </w:r>
          </w:p>
        </w:tc>
      </w:tr>
    </w:tbl>
    <w:p>
      <w:pPr>
        <w:pStyle w:val="Heading2"/>
      </w:pPr>
      <w:r>
        <w:t>3. 模块设计</w:t>
      </w:r>
    </w:p>
    <w:p>
      <w:pPr>
        <w:pStyle w:val="Heading3"/>
      </w:pPr>
      <w:r>
        <w:t>3.1 采集模块</w:t>
      </w:r>
    </w:p>
    <w:p>
      <w:r>
        <w:t>- 摄像头：`cv2.VideoCapture`，可配置设备号、分辨率、MJPG。</w:t>
      </w:r>
    </w:p>
    <w:p>
      <w:r>
        <w:t>- 图片：支持 jpg/jpeg/png/bmp。</w:t>
      </w:r>
    </w:p>
    <w:p>
      <w:r>
        <w:t>- 目录：批量读取并逐张识别。</w:t>
      </w:r>
    </w:p>
    <w:p>
      <w:pPr>
        <w:pStyle w:val="Heading3"/>
      </w:pPr>
      <w:r>
        <w:t>3.2 预处理模块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函数</w:t>
            </w:r>
          </w:p>
        </w:tc>
        <w:tc>
          <w:tcPr>
            <w:tcW w:type="dxa" w:w="4819"/>
          </w:tcPr>
          <w:p>
            <w:r>
              <w:t>功能</w:t>
            </w:r>
          </w:p>
        </w:tc>
      </w:tr>
      <w:tr>
        <w:tc>
          <w:tcPr>
            <w:tcW w:type="dxa" w:w="4819"/>
          </w:tcPr>
          <w:p>
            <w:r>
              <w:t>`center_square`</w:t>
            </w:r>
          </w:p>
        </w:tc>
        <w:tc>
          <w:tcPr>
            <w:tcW w:type="dxa" w:w="4819"/>
          </w:tcPr>
          <w:p>
            <w:r>
              <w:t>取中心正方形 ROI</w:t>
            </w:r>
          </w:p>
        </w:tc>
      </w:tr>
      <w:tr>
        <w:tc>
          <w:tcPr>
            <w:tcW w:type="dxa" w:w="4819"/>
          </w:tcPr>
          <w:p>
            <w:r>
              <w:t>`resize_square`</w:t>
            </w:r>
          </w:p>
        </w:tc>
        <w:tc>
          <w:tcPr>
            <w:tcW w:type="dxa" w:w="4819"/>
          </w:tcPr>
          <w:p>
            <w:r>
              <w:t>缩放到模型输入尺寸</w:t>
            </w:r>
          </w:p>
        </w:tc>
      </w:tr>
      <w:tr>
        <w:tc>
          <w:tcPr>
            <w:tcW w:type="dxa" w:w="4819"/>
          </w:tcPr>
          <w:p>
            <w:r>
              <w:t>`to_float_rgb`</w:t>
            </w:r>
          </w:p>
        </w:tc>
        <w:tc>
          <w:tcPr>
            <w:tcW w:type="dxa" w:w="4819"/>
          </w:tcPr>
          <w:p>
            <w:r>
              <w:t>BGR→RGB、uint8→float</w:t>
            </w:r>
          </w:p>
        </w:tc>
      </w:tr>
      <w:tr>
        <w:tc>
          <w:tcPr>
            <w:tcW w:type="dxa" w:w="4819"/>
          </w:tcPr>
          <w:p>
            <w:r>
              <w:t>`imagenet_normalize`</w:t>
            </w:r>
          </w:p>
        </w:tc>
        <w:tc>
          <w:tcPr>
            <w:tcW w:type="dxa" w:w="4819"/>
          </w:tcPr>
          <w:p>
            <w:r>
              <w:t>ImageNet 均值方差归一化</w:t>
            </w:r>
          </w:p>
        </w:tc>
      </w:tr>
      <w:tr>
        <w:tc>
          <w:tcPr>
            <w:tcW w:type="dxa" w:w="4819"/>
          </w:tcPr>
          <w:p>
            <w:r>
              <w:t>`plain_normalize`</w:t>
            </w:r>
          </w:p>
        </w:tc>
        <w:tc>
          <w:tcPr>
            <w:tcW w:type="dxa" w:w="4819"/>
          </w:tcPr>
          <w:p>
            <w:r>
              <w:t>0~1 归一化</w:t>
            </w:r>
          </w:p>
        </w:tc>
      </w:tr>
      <w:tr>
        <w:tc>
          <w:tcPr>
            <w:tcW w:type="dxa" w:w="4819"/>
          </w:tcPr>
          <w:p>
            <w:r>
              <w:t>`focus_score`</w:t>
            </w:r>
          </w:p>
        </w:tc>
        <w:tc>
          <w:tcPr>
            <w:tcW w:type="dxa" w:w="4819"/>
          </w:tcPr>
          <w:p>
            <w:r>
              <w:t>拉普拉斯方差清晰度</w:t>
            </w:r>
          </w:p>
        </w:tc>
      </w:tr>
    </w:tbl>
    <w:p>
      <w:pPr>
        <w:pStyle w:val="Heading3"/>
      </w:pPr>
      <w:r>
        <w:t>3.3 推理模块</w:t>
      </w:r>
    </w:p>
    <w:p>
      <w:r>
        <w:t>`NcnnModel` 封装：</w:t>
      </w:r>
    </w:p>
    <w:p>
      <w:r>
        <w:t>- 加载 `.param` 与 `.bin`</w:t>
      </w:r>
    </w:p>
    <w:p>
      <w:r>
        <w:t>- 设置线程数、FP16、packing layout</w:t>
      </w:r>
    </w:p>
    <w:p>
      <w:r>
        <w:t>- 输入 `in0`，输出 `out0`</w:t>
      </w:r>
    </w:p>
    <w:p>
      <w:r>
        <w:t>- 返回概率向量</w:t>
      </w:r>
    </w:p>
    <w:p>
      <w:r>
        <w:t>- 可选四向 TTA</w:t>
      </w:r>
    </w:p>
    <w:p>
      <w:r>
        <w:t>`InspectionPipeline` 负责：</w:t>
      </w:r>
    </w:p>
    <w:p>
      <w:r>
        <w:t>- 先运行纯面料模型</w:t>
      </w:r>
    </w:p>
    <w:p>
      <w:r>
        <w:t>- 读取 P(棉)</w:t>
      </w:r>
    </w:p>
    <w:p>
      <w:r>
        <w:t>- 达到门限再运行棉含量模型</w:t>
      </w:r>
    </w:p>
    <w:p>
      <w:r>
        <w:t>- 调用决策模块</w:t>
      </w:r>
    </w:p>
    <w:p>
      <w:pPr>
        <w:pStyle w:val="Heading3"/>
      </w:pPr>
      <w:r>
        <w:t>3.4 决策模块</w:t>
      </w:r>
    </w:p>
    <w:p>
      <w:r>
        <w:t>`decide()` 输入：</w:t>
      </w:r>
    </w:p>
    <w:p>
      <w:pPr>
        <w:spacing w:before="0" w:after="0"/>
      </w:pPr>
      <w:r>
        <w:rPr>
          <w:rFonts w:ascii="Consolas" w:hAnsi="Consolas"/>
          <w:sz w:val="17"/>
        </w:rPr>
        <w:t>cotton_probs     三分类概率或 None</w:t>
      </w:r>
    </w:p>
    <w:p>
      <w:pPr>
        <w:spacing w:before="0" w:after="0"/>
      </w:pPr>
      <w:r>
        <w:rPr>
          <w:rFonts w:ascii="Consolas" w:hAnsi="Consolas"/>
          <w:sz w:val="17"/>
        </w:rPr>
        <w:t>fiber_probs      六分类概率</w:t>
      </w:r>
    </w:p>
    <w:p>
      <w:pPr>
        <w:spacing w:before="0" w:after="0"/>
      </w:pPr>
      <w:r>
        <w:rPr>
          <w:rFonts w:ascii="Consolas" w:hAnsi="Consolas"/>
          <w:sz w:val="17"/>
        </w:rPr>
        <w:t>fiber_names      类别顺序</w:t>
      </w:r>
    </w:p>
    <w:p>
      <w:pPr>
        <w:spacing w:before="0" w:after="0"/>
      </w:pPr>
      <w:r>
        <w:rPr>
          <w:rFonts w:ascii="Consolas" w:hAnsi="Consolas"/>
          <w:sz w:val="17"/>
        </w:rPr>
        <w:t>thresholds       阈值集合</w:t>
      </w:r>
    </w:p>
    <w:p>
      <w:pPr>
        <w:spacing w:before="0" w:after="0"/>
      </w:pPr>
      <w:r>
        <w:rPr>
          <w:rFonts w:ascii="Consolas" w:hAnsi="Consolas"/>
          <w:sz w:val="17"/>
        </w:rPr>
        <w:t>focus            清晰度</w:t>
      </w:r>
    </w:p>
    <w:p>
      <w:r>
        <w:t>输出 `InspectionResult`，包含：</w:t>
      </w:r>
    </w:p>
    <w:p>
      <w:pPr>
        <w:spacing w:before="0" w:after="0"/>
      </w:pPr>
      <w:r>
        <w:rPr>
          <w:rFonts w:ascii="Consolas" w:hAnsi="Consolas"/>
          <w:sz w:val="17"/>
        </w:rPr>
        <w:t>cotton_tier, cotton_raw, cotton_confidence, cotton_margin</w:t>
      </w:r>
    </w:p>
    <w:p>
      <w:pPr>
        <w:spacing w:before="0" w:after="0"/>
      </w:pPr>
      <w:r>
        <w:rPr>
          <w:rFonts w:ascii="Consolas" w:hAnsi="Consolas"/>
          <w:sz w:val="17"/>
        </w:rPr>
        <w:t>cotton_probabilities, cotton_gate_probability, cotton_entered</w:t>
      </w:r>
    </w:p>
    <w:p>
      <w:pPr>
        <w:spacing w:before="0" w:after="0"/>
      </w:pPr>
      <w:r>
        <w:rPr>
          <w:rFonts w:ascii="Consolas" w:hAnsi="Consolas"/>
          <w:sz w:val="17"/>
        </w:rPr>
        <w:t>pure_fiber, fiber_raw, fiber_confidence, fiber_probabilities</w:t>
      </w:r>
    </w:p>
    <w:p>
      <w:pPr>
        <w:spacing w:before="0" w:after="0"/>
      </w:pPr>
      <w:r>
        <w:rPr>
          <w:rFonts w:ascii="Consolas" w:hAnsi="Consolas"/>
          <w:sz w:val="17"/>
        </w:rPr>
        <w:t>cross_check, focus, thresholds</w:t>
      </w:r>
    </w:p>
    <w:p>
      <w:pPr>
        <w:pStyle w:val="Heading3"/>
      </w:pPr>
      <w:r>
        <w:t>3.5 归档模块</w:t>
      </w:r>
    </w:p>
    <w:p>
      <w:r>
        <w:t>`RecordWriter`：</w:t>
      </w:r>
    </w:p>
    <w:p>
      <w:r>
        <w:t>- CSV 使用 UTF-8 BOM，Excel 可直接打开</w:t>
      </w:r>
    </w:p>
    <w:p>
      <w:r>
        <w:t>- 编号从已有台账续接</w:t>
      </w:r>
    </w:p>
    <w:p>
      <w:r>
        <w:t>- 支持保存 JPEG 样图</w:t>
      </w:r>
    </w:p>
    <w:p>
      <w:r>
        <w:t>- CSV 写入失败时回滚已写图片和追加内容</w:t>
      </w:r>
    </w:p>
    <w:p>
      <w:r>
        <w:t>- 列结构不兼容时拒绝写入，避免破坏旧数据</w:t>
      </w:r>
    </w:p>
    <w:p>
      <w:pPr>
        <w:pStyle w:val="Heading3"/>
      </w:pPr>
      <w:r>
        <w:t>3.6 展示模块</w:t>
      </w:r>
    </w:p>
    <w:p>
      <w:r>
        <w:t>树莓派包使用 OpenCV 窗口 + PIL 中文字体：</w:t>
      </w:r>
    </w:p>
    <w:p>
      <w:r>
        <w:t>- 右侧深色面板</w:t>
      </w:r>
    </w:p>
    <w:p>
      <w:r>
        <w:t>- 大字显示棉含量、纯面料、最终判定</w:t>
      </w:r>
    </w:p>
    <w:p>
      <w:r>
        <w:t>- 显示两路置信度、门控概率、清晰度、推理时间</w:t>
      </w:r>
    </w:p>
    <w:p>
      <w:r>
        <w:t>- 绿色“通过”、橙色“复核”</w:t>
      </w:r>
    </w:p>
    <w:p>
      <w:pPr>
        <w:pStyle w:val="Heading2"/>
      </w:pPr>
      <w:r>
        <w:t>4. 数据设计</w:t>
      </w:r>
    </w:p>
    <w:p>
      <w:pPr>
        <w:pStyle w:val="Heading3"/>
      </w:pPr>
      <w:r>
        <w:t>4.1 模型输出</w:t>
      </w:r>
    </w:p>
    <w:p>
      <w:pPr>
        <w:spacing w:before="0" w:after="0"/>
      </w:pPr>
      <w:r>
        <w:rPr>
          <w:rFonts w:ascii="Consolas" w:hAnsi="Consolas"/>
          <w:sz w:val="17"/>
        </w:rPr>
        <w:t>棉含量：["Tier0_Low", "Tier1_Mid", "Tier2_High"]</w:t>
      </w:r>
    </w:p>
    <w:p>
      <w:pPr>
        <w:spacing w:before="0" w:after="0"/>
      </w:pPr>
      <w:r>
        <w:rPr>
          <w:rFonts w:ascii="Consolas" w:hAnsi="Consolas"/>
          <w:sz w:val="17"/>
        </w:rPr>
        <w:t>纯面料：["丝", "亚麻", "其他", "棉", "涤纶", "羊毛"]</w:t>
      </w:r>
    </w:p>
    <w:p>
      <w:pPr>
        <w:pStyle w:val="Heading3"/>
      </w:pPr>
      <w:r>
        <w:t>4.2 结果结构</w:t>
      </w:r>
    </w:p>
    <w:p>
      <w:r>
        <w:t>见 `src/fabric_inspection/decision.py` 中的 `InspectionResult`。</w:t>
      </w:r>
    </w:p>
    <w:p>
      <w:pPr>
        <w:pStyle w:val="Heading3"/>
      </w:pPr>
      <w:r>
        <w:t>4.3 台账字段</w:t>
      </w:r>
    </w:p>
    <w:p>
      <w:pPr>
        <w:spacing w:before="0" w:after="0"/>
      </w:pPr>
      <w:r>
        <w:rPr>
          <w:rFonts w:ascii="Consolas" w:hAnsi="Consolas"/>
          <w:sz w:val="17"/>
        </w:rPr>
        <w:t>检测时间, 样品编号, 棉含量档位, 纯面料结果, 交叉结论,</w:t>
      </w:r>
    </w:p>
    <w:p>
      <w:pPr>
        <w:spacing w:before="0" w:after="0"/>
      </w:pPr>
      <w:r>
        <w:rPr>
          <w:rFonts w:ascii="Consolas" w:hAnsi="Consolas"/>
          <w:sz w:val="17"/>
        </w:rPr>
        <w:t>棉含量置信度, 纯面料置信度, 棉门控概率, 清晰度, 存样图</w:t>
      </w:r>
    </w:p>
    <w:p>
      <w:pPr>
        <w:pStyle w:val="Heading2"/>
      </w:pPr>
      <w:r>
        <w:t>5. 接口设计</w:t>
      </w:r>
    </w:p>
    <w:p>
      <w:pPr>
        <w:pStyle w:val="Heading3"/>
      </w:pPr>
      <w:r>
        <w:t>5.1 命令行参数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参数</w:t>
            </w:r>
          </w:p>
        </w:tc>
        <w:tc>
          <w:tcPr>
            <w:tcW w:type="dxa" w:w="3213"/>
          </w:tcPr>
          <w:p>
            <w:r>
              <w:t>说明</w:t>
            </w:r>
          </w:p>
        </w:tc>
        <w:tc>
          <w:tcPr>
            <w:tcW w:type="dxa" w:w="3213"/>
          </w:tcPr>
          <w:p>
            <w:r>
              <w:t>默认</w:t>
            </w:r>
          </w:p>
        </w:tc>
      </w:tr>
      <w:tr>
        <w:tc>
          <w:tcPr>
            <w:tcW w:type="dxa" w:w="3213"/>
          </w:tcPr>
          <w:p>
            <w:r>
              <w:t>`--camera`</w:t>
            </w:r>
          </w:p>
        </w:tc>
        <w:tc>
          <w:tcPr>
            <w:tcW w:type="dxa" w:w="3213"/>
          </w:tcPr>
          <w:p>
            <w:r>
              <w:t>摄像头编号</w:t>
            </w:r>
          </w:p>
        </w:tc>
        <w:tc>
          <w:tcPr>
            <w:tcW w:type="dxa" w:w="3213"/>
          </w:tcPr>
          <w:p>
            <w:r>
              <w:t>无</w:t>
            </w:r>
          </w:p>
        </w:tc>
      </w:tr>
      <w:tr>
        <w:tc>
          <w:tcPr>
            <w:tcW w:type="dxa" w:w="3213"/>
          </w:tcPr>
          <w:p>
            <w:r>
              <w:t>`--image`</w:t>
            </w:r>
          </w:p>
        </w:tc>
        <w:tc>
          <w:tcPr>
            <w:tcW w:type="dxa" w:w="3213"/>
          </w:tcPr>
          <w:p>
            <w:r>
              <w:t>单张图片</w:t>
            </w:r>
          </w:p>
        </w:tc>
        <w:tc>
          <w:tcPr>
            <w:tcW w:type="dxa" w:w="3213"/>
          </w:tcPr>
          <w:p>
            <w:r>
              <w:t>无</w:t>
            </w:r>
          </w:p>
        </w:tc>
      </w:tr>
      <w:tr>
        <w:tc>
          <w:tcPr>
            <w:tcW w:type="dxa" w:w="3213"/>
          </w:tcPr>
          <w:p>
            <w:r>
              <w:t>`--dir`</w:t>
            </w:r>
          </w:p>
        </w:tc>
        <w:tc>
          <w:tcPr>
            <w:tcW w:type="dxa" w:w="3213"/>
          </w:tcPr>
          <w:p>
            <w:r>
              <w:t>图片目录</w:t>
            </w:r>
          </w:p>
        </w:tc>
        <w:tc>
          <w:tcPr>
            <w:tcW w:type="dxa" w:w="3213"/>
          </w:tcPr>
          <w:p>
            <w:r>
              <w:t>无</w:t>
            </w:r>
          </w:p>
        </w:tc>
      </w:tr>
      <w:tr>
        <w:tc>
          <w:tcPr>
            <w:tcW w:type="dxa" w:w="3213"/>
          </w:tcPr>
          <w:p>
            <w:r>
              <w:t>`--threads`</w:t>
            </w:r>
          </w:p>
        </w:tc>
        <w:tc>
          <w:tcPr>
            <w:tcW w:type="dxa" w:w="3213"/>
          </w:tcPr>
          <w:p>
            <w:r>
              <w:t>NCNN 线程数</w:t>
            </w:r>
          </w:p>
        </w:tc>
        <w:tc>
          <w:tcPr>
            <w:tcW w:type="dxa" w:w="3213"/>
          </w:tcPr>
          <w:p>
            <w:r>
              <w:t>2</w:t>
            </w:r>
          </w:p>
        </w:tc>
      </w:tr>
      <w:tr>
        <w:tc>
          <w:tcPr>
            <w:tcW w:type="dxa" w:w="3213"/>
          </w:tcPr>
          <w:p>
            <w:r>
              <w:t>`--cotton-imgsz`</w:t>
            </w:r>
          </w:p>
        </w:tc>
        <w:tc>
          <w:tcPr>
            <w:tcW w:type="dxa" w:w="3213"/>
          </w:tcPr>
          <w:p>
            <w:r>
              <w:t>棉含量输入</w:t>
            </w:r>
          </w:p>
        </w:tc>
        <w:tc>
          <w:tcPr>
            <w:tcW w:type="dxa" w:w="3213"/>
          </w:tcPr>
          <w:p>
            <w:r>
              <w:t>384</w:t>
            </w:r>
          </w:p>
        </w:tc>
      </w:tr>
      <w:tr>
        <w:tc>
          <w:tcPr>
            <w:tcW w:type="dxa" w:w="3213"/>
          </w:tcPr>
          <w:p>
            <w:r>
              <w:t>`--fiber-imgsz`</w:t>
            </w:r>
          </w:p>
        </w:tc>
        <w:tc>
          <w:tcPr>
            <w:tcW w:type="dxa" w:w="3213"/>
          </w:tcPr>
          <w:p>
            <w:r>
              <w:t>纯面料输入</w:t>
            </w:r>
          </w:p>
        </w:tc>
        <w:tc>
          <w:tcPr>
            <w:tcW w:type="dxa" w:w="3213"/>
          </w:tcPr>
          <w:p>
            <w:r>
              <w:t>288</w:t>
            </w:r>
          </w:p>
        </w:tc>
      </w:tr>
      <w:tr>
        <w:tc>
          <w:tcPr>
            <w:tcW w:type="dxa" w:w="3213"/>
          </w:tcPr>
          <w:p>
            <w:r>
              <w:t>`--cotton-gate`</w:t>
            </w:r>
          </w:p>
        </w:tc>
        <w:tc>
          <w:tcPr>
            <w:tcW w:type="dxa" w:w="3213"/>
          </w:tcPr>
          <w:p>
            <w:r>
              <w:t>P(棉) 门限</w:t>
            </w:r>
          </w:p>
        </w:tc>
        <w:tc>
          <w:tcPr>
            <w:tcW w:type="dxa" w:w="3213"/>
          </w:tcPr>
          <w:p>
            <w:r>
              <w:t>0.20</w:t>
            </w:r>
          </w:p>
        </w:tc>
      </w:tr>
      <w:tr>
        <w:tc>
          <w:tcPr>
            <w:tcW w:type="dxa" w:w="3213"/>
          </w:tcPr>
          <w:p>
            <w:r>
              <w:t>`--cotton-threshold`</w:t>
            </w:r>
          </w:p>
        </w:tc>
        <w:tc>
          <w:tcPr>
            <w:tcW w:type="dxa" w:w="3213"/>
          </w:tcPr>
          <w:p>
            <w:r>
              <w:t>棉含量置信度</w:t>
            </w:r>
          </w:p>
        </w:tc>
        <w:tc>
          <w:tcPr>
            <w:tcW w:type="dxa" w:w="3213"/>
          </w:tcPr>
          <w:p>
            <w:r>
              <w:t>0.46/0.55</w:t>
            </w:r>
          </w:p>
        </w:tc>
      </w:tr>
      <w:tr>
        <w:tc>
          <w:tcPr>
            <w:tcW w:type="dxa" w:w="3213"/>
          </w:tcPr>
          <w:p>
            <w:r>
              <w:t>`--cotton-margin`</w:t>
            </w:r>
          </w:p>
        </w:tc>
        <w:tc>
          <w:tcPr>
            <w:tcW w:type="dxa" w:w="3213"/>
          </w:tcPr>
          <w:p>
            <w:r>
              <w:t>棉含量边界差</w:t>
            </w:r>
          </w:p>
        </w:tc>
        <w:tc>
          <w:tcPr>
            <w:tcW w:type="dxa" w:w="3213"/>
          </w:tcPr>
          <w:p>
            <w:r>
              <w:t>0/0.10</w:t>
            </w:r>
          </w:p>
        </w:tc>
      </w:tr>
      <w:tr>
        <w:tc>
          <w:tcPr>
            <w:tcW w:type="dxa" w:w="3213"/>
          </w:tcPr>
          <w:p>
            <w:r>
              <w:t>`--fiber-threshold`</w:t>
            </w:r>
          </w:p>
        </w:tc>
        <w:tc>
          <w:tcPr>
            <w:tcW w:type="dxa" w:w="3213"/>
          </w:tcPr>
          <w:p>
            <w:r>
              <w:t>纯面料置信度</w:t>
            </w:r>
          </w:p>
        </w:tc>
        <w:tc>
          <w:tcPr>
            <w:tcW w:type="dxa" w:w="3213"/>
          </w:tcPr>
          <w:p>
            <w:r>
              <w:t>0.50</w:t>
            </w:r>
          </w:p>
        </w:tc>
      </w:tr>
      <w:tr>
        <w:tc>
          <w:tcPr>
            <w:tcW w:type="dxa" w:w="3213"/>
          </w:tcPr>
          <w:p>
            <w:r>
              <w:t>`--focus-threshold`</w:t>
            </w:r>
          </w:p>
        </w:tc>
        <w:tc>
          <w:tcPr>
            <w:tcW w:type="dxa" w:w="3213"/>
          </w:tcPr>
          <w:p>
            <w:r>
              <w:t>清晰度阈值</w:t>
            </w:r>
          </w:p>
        </w:tc>
        <w:tc>
          <w:tcPr>
            <w:tcW w:type="dxa" w:w="3213"/>
          </w:tcPr>
          <w:p>
            <w:r>
              <w:t>75</w:t>
            </w:r>
          </w:p>
        </w:tc>
      </w:tr>
      <w:tr>
        <w:tc>
          <w:tcPr>
            <w:tcW w:type="dxa" w:w="3213"/>
          </w:tcPr>
          <w:p>
            <w:r>
              <w:t>`--no-fp16`</w:t>
            </w:r>
          </w:p>
        </w:tc>
        <w:tc>
          <w:tcPr>
            <w:tcW w:type="dxa" w:w="3213"/>
          </w:tcPr>
          <w:p>
            <w:r>
              <w:t>关闭 FP16</w:t>
            </w:r>
          </w:p>
        </w:tc>
        <w:tc>
          <w:tcPr>
            <w:tcW w:type="dxa" w:w="3213"/>
          </w:tcPr>
          <w:p>
            <w:r>
              <w:t>关</w:t>
            </w:r>
          </w:p>
        </w:tc>
      </w:tr>
      <w:tr>
        <w:tc>
          <w:tcPr>
            <w:tcW w:type="dxa" w:w="3213"/>
          </w:tcPr>
          <w:p>
            <w:r>
              <w:t>`--mjpg`</w:t>
            </w:r>
          </w:p>
        </w:tc>
        <w:tc>
          <w:tcPr>
            <w:tcW w:type="dxa" w:w="3213"/>
          </w:tcPr>
          <w:p>
            <w:r>
              <w:t>请求相机 MJPG</w:t>
            </w:r>
          </w:p>
        </w:tc>
        <w:tc>
          <w:tcPr>
            <w:tcW w:type="dxa" w:w="3213"/>
          </w:tcPr>
          <w:p>
            <w:r>
              <w:t>关</w:t>
            </w:r>
          </w:p>
        </w:tc>
      </w:tr>
    </w:tbl>
    <w:p>
      <w:pPr>
        <w:pStyle w:val="Heading3"/>
      </w:pPr>
      <w:r>
        <w:t>5.2 模型文件接口</w:t>
      </w:r>
    </w:p>
    <w:p>
      <w:pPr>
        <w:spacing w:before="0" w:after="0"/>
      </w:pPr>
      <w:r>
        <w:rPr>
          <w:rFonts w:ascii="Consolas" w:hAnsi="Consolas"/>
          <w:sz w:val="17"/>
        </w:rPr>
        <w:t>model.ncnn.param  结构</w:t>
      </w:r>
    </w:p>
    <w:p>
      <w:pPr>
        <w:spacing w:before="0" w:after="0"/>
      </w:pPr>
      <w:r>
        <w:rPr>
          <w:rFonts w:ascii="Consolas" w:hAnsi="Consolas"/>
          <w:sz w:val="17"/>
        </w:rPr>
        <w:t>model.ncnn.bin    权重</w:t>
      </w:r>
    </w:p>
    <w:p>
      <w:pPr>
        <w:spacing w:before="0" w:after="0"/>
      </w:pPr>
      <w:r>
        <w:rPr>
          <w:rFonts w:ascii="Consolas" w:hAnsi="Consolas"/>
          <w:sz w:val="17"/>
        </w:rPr>
        <w:t>labels.json       类别顺序</w:t>
      </w:r>
    </w:p>
    <w:p>
      <w:r>
        <w:t>输入节点 `in0`，输出节点 `out0`。</w:t>
      </w:r>
    </w:p>
    <w:p>
      <w:pPr>
        <w:pStyle w:val="Heading2"/>
      </w:pPr>
      <w:r>
        <w:t>6. 异常处理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异常</w:t>
            </w:r>
          </w:p>
        </w:tc>
        <w:tc>
          <w:tcPr>
            <w:tcW w:type="dxa" w:w="4819"/>
          </w:tcPr>
          <w:p>
            <w:r>
              <w:t>处理</w:t>
            </w:r>
          </w:p>
        </w:tc>
      </w:tr>
      <w:tr>
        <w:tc>
          <w:tcPr>
            <w:tcW w:type="dxa" w:w="4819"/>
          </w:tcPr>
          <w:p>
            <w:r>
              <w:t>模型加载失败</w:t>
            </w:r>
          </w:p>
        </w:tc>
        <w:tc>
          <w:tcPr>
            <w:tcW w:type="dxa" w:w="4819"/>
          </w:tcPr>
          <w:p>
            <w:r>
              <w:t>终止并提示文件路径</w:t>
            </w:r>
          </w:p>
        </w:tc>
      </w:tr>
      <w:tr>
        <w:tc>
          <w:tcPr>
            <w:tcW w:type="dxa" w:w="4819"/>
          </w:tcPr>
          <w:p>
            <w:r>
              <w:t>推理返回非零</w:t>
            </w:r>
          </w:p>
        </w:tc>
        <w:tc>
          <w:tcPr>
            <w:tcW w:type="dxa" w:w="4819"/>
          </w:tcPr>
          <w:p>
            <w:r>
              <w:t>抛出异常并终止当前检测</w:t>
            </w:r>
          </w:p>
        </w:tc>
      </w:tr>
      <w:tr>
        <w:tc>
          <w:tcPr>
            <w:tcW w:type="dxa" w:w="4819"/>
          </w:tcPr>
          <w:p>
            <w:r>
              <w:t>摄像头打不开</w:t>
            </w:r>
          </w:p>
        </w:tc>
        <w:tc>
          <w:tcPr>
            <w:tcW w:type="dxa" w:w="4819"/>
          </w:tcPr>
          <w:p>
            <w:r>
              <w:t>提示设备号并退出</w:t>
            </w:r>
          </w:p>
        </w:tc>
      </w:tr>
      <w:tr>
        <w:tc>
          <w:tcPr>
            <w:tcW w:type="dxa" w:w="4819"/>
          </w:tcPr>
          <w:p>
            <w:r>
              <w:t>图像读取失败</w:t>
            </w:r>
          </w:p>
        </w:tc>
        <w:tc>
          <w:tcPr>
            <w:tcW w:type="dxa" w:w="4819"/>
          </w:tcPr>
          <w:p>
            <w:r>
              <w:t>跳过该图并提示</w:t>
            </w:r>
          </w:p>
        </w:tc>
      </w:tr>
      <w:tr>
        <w:tc>
          <w:tcPr>
            <w:tcW w:type="dxa" w:w="4819"/>
          </w:tcPr>
          <w:p>
            <w:r>
              <w:t>CSV 列结构不兼容</w:t>
            </w:r>
          </w:p>
        </w:tc>
        <w:tc>
          <w:tcPr>
            <w:tcW w:type="dxa" w:w="4819"/>
          </w:tcPr>
          <w:p>
            <w:r>
              <w:t>拒绝写入，要求使用新目录</w:t>
            </w:r>
          </w:p>
        </w:tc>
      </w:tr>
      <w:tr>
        <w:tc>
          <w:tcPr>
            <w:tcW w:type="dxa" w:w="4819"/>
          </w:tcPr>
          <w:p>
            <w:r>
              <w:t>CSV 写入失败</w:t>
            </w:r>
          </w:p>
        </w:tc>
        <w:tc>
          <w:tcPr>
            <w:tcW w:type="dxa" w:w="4819"/>
          </w:tcPr>
          <w:p>
            <w:r>
              <w:t>回滚图片和追加内容</w:t>
            </w:r>
          </w:p>
        </w:tc>
      </w:tr>
      <w:tr>
        <w:tc>
          <w:tcPr>
            <w:tcW w:type="dxa" w:w="4819"/>
          </w:tcPr>
          <w:p>
            <w:r>
              <w:t>置信度不足</w:t>
            </w:r>
          </w:p>
        </w:tc>
        <w:tc>
          <w:tcPr>
            <w:tcW w:type="dxa" w:w="4819"/>
          </w:tcPr>
          <w:p>
            <w:r>
              <w:t>输出待定/复核，不强行分类</w:t>
            </w:r>
          </w:p>
        </w:tc>
      </w:tr>
      <w:tr>
        <w:tc>
          <w:tcPr>
            <w:tcW w:type="dxa" w:w="4819"/>
          </w:tcPr>
          <w:p>
            <w:r>
              <w:t>失焦</w:t>
            </w:r>
          </w:p>
        </w:tc>
        <w:tc>
          <w:tcPr>
            <w:tcW w:type="dxa" w:w="4819"/>
          </w:tcPr>
          <w:p>
            <w:r>
              <w:t>输出复核</w:t>
            </w:r>
          </w:p>
        </w:tc>
      </w:tr>
    </w:tbl>
    <w:p>
      <w:pPr>
        <w:pStyle w:val="Heading2"/>
      </w:pPr>
      <w:r>
        <w:t>7. 性能设计</w:t>
      </w:r>
    </w:p>
    <w:p>
      <w:r>
        <w:t>- 两个模型顺序执行，避免线程池争抢 CPU。</w:t>
      </w:r>
    </w:p>
    <w:p>
      <w:r>
        <w:t>- 门控跳过棉含量模型可降低平均延迟。</w:t>
      </w:r>
    </w:p>
    <w:p>
      <w:r>
        <w:t>- 默认关闭 TTA。</w:t>
      </w:r>
    </w:p>
    <w:p>
      <w:r>
        <w:t>- 支持 2/3/4 线程实测选择。</w:t>
      </w:r>
    </w:p>
    <w:p>
      <w:r>
        <w:t>- 32 位 ARM 默认关闭 FP16，避免无硬件支持时变慢。</w:t>
      </w:r>
    </w:p>
    <w:p>
      <w:pPr>
        <w:pStyle w:val="Heading2"/>
      </w:pPr>
      <w:r>
        <w:t>8. 安全与合规</w:t>
      </w:r>
    </w:p>
    <w:p>
      <w:r>
        <w:t>- 完全离线运行，不上传图像。</w:t>
      </w:r>
    </w:p>
    <w:p>
      <w:r>
        <w:t>- 台账和样图保存在本地。</w:t>
      </w:r>
    </w:p>
    <w:p>
      <w:r>
        <w:t>- 模型文件使用 SHA256 清单校验。</w:t>
      </w:r>
    </w:p>
    <w:p>
      <w:r>
        <w:t>- 第三方组件许可证见 `THIRD_PARTY.md`。</w:t>
      </w:r>
    </w:p>
    <w:p>
      <w:r>
        <w:t>- YOLOv8 使用 AGPL-3.0，商业分发前必须确认授权方式。</w:t>
      </w:r>
    </w:p>
    <w:p>
      <w:pPr>
        <w:pStyle w:val="Heading2"/>
      </w:pPr>
      <w:r>
        <w:t>9. 部署与维护</w:t>
      </w:r>
    </w:p>
    <w:p>
      <w:r>
        <w:t>- 64 位包：`packages/64bit`</w:t>
      </w:r>
    </w:p>
    <w:p>
      <w:r>
        <w:t>- 32 位包：`packages/32bit`</w:t>
      </w:r>
    </w:p>
    <w:p>
      <w:r>
        <w:t>- 安装：`setup_pi.sh`</w:t>
      </w:r>
    </w:p>
    <w:p>
      <w:r>
        <w:t>- 自检：`--check`</w:t>
      </w:r>
    </w:p>
    <w:p>
      <w:r>
        <w:t>- 性能：`benchmark_dual.py`</w:t>
      </w:r>
    </w:p>
    <w:p>
      <w:r>
        <w:t>- 模型校验：`tools/verify_models.py`</w:t>
      </w:r>
    </w:p>
    <w:p>
      <w:r>
        <w:t>- 换平台：保持 `in0/out0` 和类别顺序，替换推理后端即可。</w:t>
      </w:r>
    </w:p>
    <w:p>
      <w:r>
        <w:br w:type="page"/>
      </w:r>
    </w:p>
    <w:p>
      <w:pPr>
        <w:pStyle w:val="Heading1"/>
      </w:pPr>
      <w:r>
        <w:t>算法说明</w:t>
      </w:r>
    </w:p>
    <w:p>
      <w:r>
        <w:t>软件名称：纯面料及混纺双模型智能识别软件</w:t>
      </w:r>
    </w:p>
    <w:p>
      <w:r>
        <w:t>版本：V1.0.0</w:t>
      </w:r>
    </w:p>
    <w:p>
      <w:pPr>
        <w:pStyle w:val="Heading2"/>
      </w:pPr>
      <w:r>
        <w:t>1. 算法目标</w:t>
      </w:r>
    </w:p>
    <w:p>
      <w:r>
        <w:t>输入一张 USB 显微镜采集的面料图像，输出：</w:t>
      </w:r>
    </w:p>
    <w:p>
      <w:r>
        <w:t>- 棉含量档位：低棉 / 中棉 / 高棉（或待定）</w:t>
      </w:r>
    </w:p>
    <w:p>
      <w:r>
        <w:t>- 纯面料类型：棉 / 羊毛 / 涤纶 / 丝 / 亚麻 / 其他</w:t>
      </w:r>
    </w:p>
    <w:p>
      <w:r>
        <w:t>- （过程版本）交叉校验结论：通过 / 复核</w:t>
      </w:r>
    </w:p>
    <w:p>
      <w:r>
        <w:t>&gt; 说明：最终交付版统一输出**判定档位（第 1/2/3 档）+ 三颗指示灯**；</w:t>
      </w:r>
    </w:p>
    <w:p>
      <w:r>
        <w:t>&gt; “通过 / 复核”是开发过程中的中间指标，用于算法验证，不作为最终界面主结果。</w:t>
      </w:r>
    </w:p>
    <w:p>
      <w:r>
        <w:t>算法不直接测量化学成分百分比。三档标签来自训练数据的区间约定。</w:t>
      </w:r>
    </w:p>
    <w:p>
      <w:pPr>
        <w:pStyle w:val="Heading2"/>
      </w:pPr>
      <w:r>
        <w:t>2. 输入与预处理</w:t>
      </w:r>
    </w:p>
    <w:p>
      <w:pPr>
        <w:pStyle w:val="Heading3"/>
      </w:pPr>
      <w:r>
        <w:t>2.1 中心 ROI</w:t>
      </w:r>
    </w:p>
    <w:p>
      <w:r>
        <w:t>设输入图像为 `I(x, y)`，尺寸 `H×W×3`，取中心正方形：</w:t>
      </w:r>
    </w:p>
    <w:p>
      <w:pPr>
        <w:spacing w:before="0" w:after="0"/>
      </w:pPr>
      <w:r>
        <w:rPr>
          <w:rFonts w:ascii="Consolas" w:hAnsi="Consolas"/>
          <w:sz w:val="17"/>
        </w:rPr>
        <w:t>S = min(H, W, 660)</w:t>
      </w:r>
    </w:p>
    <w:p>
      <w:pPr>
        <w:spacing w:before="0" w:after="0"/>
      </w:pPr>
      <w:r>
        <w:rPr>
          <w:rFonts w:ascii="Consolas" w:hAnsi="Consolas"/>
          <w:sz w:val="17"/>
        </w:rPr>
        <w:t>x0 = (W - S) // 2</w:t>
      </w:r>
    </w:p>
    <w:p>
      <w:pPr>
        <w:spacing w:before="0" w:after="0"/>
      </w:pPr>
      <w:r>
        <w:rPr>
          <w:rFonts w:ascii="Consolas" w:hAnsi="Consolas"/>
          <w:sz w:val="17"/>
        </w:rPr>
        <w:t>y0 = (H - S) // 2</w:t>
      </w:r>
    </w:p>
    <w:p>
      <w:pPr>
        <w:spacing w:before="0" w:after="0"/>
      </w:pPr>
      <w:r>
        <w:rPr>
          <w:rFonts w:ascii="Consolas" w:hAnsi="Consolas"/>
          <w:sz w:val="17"/>
        </w:rPr>
        <w:t>R = I[y0:y0+S, x0:x0+S]</w:t>
      </w:r>
    </w:p>
    <w:p>
      <w:r>
        <w:t>固定 660 像素的原因是训练和早期实机验证都使用该视场，能减少尺度漂移。</w:t>
      </w:r>
    </w:p>
    <w:p>
      <w:pPr>
        <w:pStyle w:val="Heading3"/>
      </w:pPr>
      <w:r>
        <w:t>2.2 缩放</w:t>
      </w:r>
    </w:p>
    <w:p>
      <w:pPr>
        <w:spacing w:before="0" w:after="0"/>
      </w:pPr>
      <w:r>
        <w:rPr>
          <w:rFonts w:ascii="Consolas" w:hAnsi="Consolas"/>
          <w:sz w:val="17"/>
        </w:rPr>
        <w:t>棉含量模型：R -&gt; 384×384</w:t>
      </w:r>
    </w:p>
    <w:p>
      <w:pPr>
        <w:spacing w:before="0" w:after="0"/>
      </w:pPr>
      <w:r>
        <w:rPr>
          <w:rFonts w:ascii="Consolas" w:hAnsi="Consolas"/>
          <w:sz w:val="17"/>
        </w:rPr>
        <w:t>纯面料模型：R -&gt; 288×288</w:t>
      </w:r>
    </w:p>
    <w:p>
      <w:r>
        <w:t>缩放使用双线性/区域插值。训练阶段使用双三次插值，部署阶段受 NCNN 限制使用双线性，二者存在轻微差异，换镜头后需要重新核对。</w:t>
      </w:r>
    </w:p>
    <w:p>
      <w:pPr>
        <w:pStyle w:val="Heading3"/>
      </w:pPr>
      <w:r>
        <w:t>2.3 归一化</w:t>
      </w:r>
    </w:p>
    <w:p>
      <w:r>
        <w:t>棉含量模型（ImageNet）：</w:t>
      </w:r>
    </w:p>
    <w:p>
      <w:pPr>
        <w:spacing w:before="0" w:after="0"/>
      </w:pPr>
      <w:r>
        <w:rPr>
          <w:rFonts w:ascii="Consolas" w:hAnsi="Consolas"/>
          <w:sz w:val="17"/>
        </w:rPr>
        <w:t>x_rgb = RGB / 255</w:t>
      </w:r>
    </w:p>
    <w:p>
      <w:pPr>
        <w:spacing w:before="0" w:after="0"/>
      </w:pPr>
      <w:r>
        <w:rPr>
          <w:rFonts w:ascii="Consolas" w:hAnsi="Consolas"/>
          <w:sz w:val="17"/>
        </w:rPr>
        <w:t>x_norm = (x_rgb - [0.485, 0.456, 0.406]) / [0.229, 0.224, 0.225]</w:t>
      </w:r>
    </w:p>
    <w:p>
      <w:r>
        <w:t>纯面料模型：</w:t>
      </w:r>
    </w:p>
    <w:p>
      <w:pPr>
        <w:spacing w:before="0" w:after="0"/>
      </w:pPr>
      <w:r>
        <w:rPr>
          <w:rFonts w:ascii="Consolas" w:hAnsi="Consolas"/>
          <w:sz w:val="17"/>
        </w:rPr>
        <w:t>x_norm = RGB / 255</w:t>
      </w:r>
    </w:p>
    <w:p>
      <w:pPr>
        <w:pStyle w:val="Heading3"/>
      </w:pPr>
      <w:r>
        <w:t>2.4 清晰度</w:t>
      </w:r>
    </w:p>
    <w:p>
      <w:r>
        <w:t>使用灰度图拉普拉斯方差：</w:t>
      </w:r>
    </w:p>
    <w:p>
      <w:pPr>
        <w:spacing w:before="0" w:after="0"/>
      </w:pPr>
      <w:r>
        <w:rPr>
          <w:rFonts w:ascii="Consolas" w:hAnsi="Consolas"/>
          <w:sz w:val="17"/>
        </w:rPr>
        <w:t>g = 0.299R + 0.587G + 0.114B</w:t>
      </w:r>
    </w:p>
    <w:p>
      <w:pPr>
        <w:spacing w:before="0" w:after="0"/>
      </w:pPr>
      <w:r>
        <w:rPr>
          <w:rFonts w:ascii="Consolas" w:hAnsi="Consolas"/>
          <w:sz w:val="17"/>
        </w:rPr>
        <w:t>L = [[0,1,0],[1,-4,1],[0,1,0]] 与 g 卷积</w:t>
      </w:r>
    </w:p>
    <w:p>
      <w:pPr>
        <w:spacing w:before="0" w:after="0"/>
      </w:pPr>
      <w:r>
        <w:rPr>
          <w:rFonts w:ascii="Consolas" w:hAnsi="Consolas"/>
          <w:sz w:val="17"/>
        </w:rPr>
        <w:t>focus = Var(L)</w:t>
      </w:r>
    </w:p>
    <w:p>
      <w:r>
        <w:t>`focus &lt; 75` 视为对焦偏软，强制输出“复核”。</w:t>
      </w:r>
    </w:p>
    <w:p>
      <w:pPr>
        <w:pStyle w:val="Heading2"/>
      </w:pPr>
      <w:r>
        <w:t>3. 模型</w:t>
      </w:r>
    </w:p>
    <w:p>
      <w:pPr>
        <w:pStyle w:val="Heading3"/>
      </w:pPr>
      <w:r>
        <w:t>3.1 棉含量模型</w:t>
      </w:r>
    </w:p>
    <w:p>
      <w:pPr>
        <w:spacing w:before="0" w:after="0"/>
      </w:pPr>
      <w:r>
        <w:rPr>
          <w:rFonts w:ascii="Consolas" w:hAnsi="Consolas"/>
          <w:sz w:val="17"/>
        </w:rPr>
        <w:t>结构：ConvNeXt-Nano (convnext_nano.in12k_ft_in1k)</w:t>
      </w:r>
    </w:p>
    <w:p>
      <w:pPr>
        <w:spacing w:before="0" w:after="0"/>
      </w:pPr>
      <w:r>
        <w:rPr>
          <w:rFonts w:ascii="Consolas" w:hAnsi="Consolas"/>
          <w:sz w:val="17"/>
        </w:rPr>
        <w:t>输入：384×384×3</w:t>
      </w:r>
    </w:p>
    <w:p>
      <w:pPr>
        <w:spacing w:before="0" w:after="0"/>
      </w:pPr>
      <w:r>
        <w:rPr>
          <w:rFonts w:ascii="Consolas" w:hAnsi="Consolas"/>
          <w:sz w:val="17"/>
        </w:rPr>
        <w:t>输出：3 类 logits [Tier0_Low, Tier1_Mid, Tier2_High]</w:t>
      </w:r>
    </w:p>
    <w:p>
      <w:pPr>
        <w:spacing w:before="0" w:after="0"/>
      </w:pPr>
      <w:r>
        <w:rPr>
          <w:rFonts w:ascii="Consolas" w:hAnsi="Consolas"/>
          <w:sz w:val="17"/>
        </w:rPr>
        <w:t>参数量：约 14.95M</w:t>
      </w:r>
    </w:p>
    <w:p>
      <w:pPr>
        <w:pStyle w:val="Heading3"/>
      </w:pPr>
      <w:r>
        <w:t>3.2 纯面料模型</w:t>
      </w:r>
    </w:p>
    <w:p>
      <w:pPr>
        <w:spacing w:before="0" w:after="0"/>
      </w:pPr>
      <w:r>
        <w:rPr>
          <w:rFonts w:ascii="Consolas" w:hAnsi="Consolas"/>
          <w:sz w:val="17"/>
        </w:rPr>
        <w:t>结构：YOLOv8n-cls</w:t>
      </w:r>
    </w:p>
    <w:p>
      <w:pPr>
        <w:spacing w:before="0" w:after="0"/>
      </w:pPr>
      <w:r>
        <w:rPr>
          <w:rFonts w:ascii="Consolas" w:hAnsi="Consolas"/>
          <w:sz w:val="17"/>
        </w:rPr>
        <w:t>输入：288×288×3</w:t>
      </w:r>
    </w:p>
    <w:p>
      <w:pPr>
        <w:spacing w:before="0" w:after="0"/>
      </w:pPr>
      <w:r>
        <w:rPr>
          <w:rFonts w:ascii="Consolas" w:hAnsi="Consolas"/>
          <w:sz w:val="17"/>
        </w:rPr>
        <w:t>输出：6 类 logits [丝, 亚麻, 其他, 棉, 涤纶, 羊毛]</w:t>
      </w:r>
    </w:p>
    <w:p>
      <w:pPr>
        <w:spacing w:before="0" w:after="0"/>
      </w:pPr>
      <w:r>
        <w:rPr>
          <w:rFonts w:ascii="Consolas" w:hAnsi="Consolas"/>
          <w:sz w:val="17"/>
        </w:rPr>
        <w:t>参数量：约 1.44M</w:t>
      </w:r>
    </w:p>
    <w:p>
      <w:r>
        <w:t>业务映射：</w:t>
      </w:r>
    </w:p>
    <w:p>
      <w:pPr>
        <w:spacing w:before="0" w:after="0"/>
      </w:pPr>
      <w:r>
        <w:rPr>
          <w:rFonts w:ascii="Consolas" w:hAnsi="Consolas"/>
          <w:sz w:val="17"/>
        </w:rPr>
        <w:t>棉 -&gt; 纯棉</w:t>
      </w:r>
    </w:p>
    <w:p>
      <w:pPr>
        <w:spacing w:before="0" w:after="0"/>
      </w:pPr>
      <w:r>
        <w:rPr>
          <w:rFonts w:ascii="Consolas" w:hAnsi="Consolas"/>
          <w:sz w:val="17"/>
        </w:rPr>
        <w:t>羊毛 -&gt; 纯羊毛</w:t>
      </w:r>
    </w:p>
    <w:p>
      <w:pPr>
        <w:spacing w:before="0" w:after="0"/>
      </w:pPr>
      <w:r>
        <w:rPr>
          <w:rFonts w:ascii="Consolas" w:hAnsi="Consolas"/>
          <w:sz w:val="17"/>
        </w:rPr>
        <w:t>涤纶 -&gt; 纯涤纶</w:t>
      </w:r>
    </w:p>
    <w:p>
      <w:pPr>
        <w:spacing w:before="0" w:after="0"/>
      </w:pPr>
      <w:r>
        <w:rPr>
          <w:rFonts w:ascii="Consolas" w:hAnsi="Consolas"/>
          <w:sz w:val="17"/>
        </w:rPr>
        <w:t>丝 / 亚麻 / 其他 -&gt; 其他</w:t>
      </w:r>
    </w:p>
    <w:p>
      <w:pPr>
        <w:pStyle w:val="Heading2"/>
      </w:pPr>
      <w:r>
        <w:t>4. 概率计算</w:t>
      </w:r>
    </w:p>
    <w:p>
      <w:r>
        <w:t>对 logits 做数值稳定 softmax：</w:t>
      </w:r>
    </w:p>
    <w:p>
      <w:pPr>
        <w:spacing w:before="0" w:after="0"/>
      </w:pPr>
      <w:r>
        <w:rPr>
          <w:rFonts w:ascii="Consolas" w:hAnsi="Consolas"/>
          <w:sz w:val="17"/>
        </w:rPr>
        <w:t>m = max(z_i)</w:t>
      </w:r>
    </w:p>
    <w:p>
      <w:pPr>
        <w:spacing w:before="0" w:after="0"/>
      </w:pPr>
      <w:r>
        <w:rPr>
          <w:rFonts w:ascii="Consolas" w:hAnsi="Consolas"/>
          <w:sz w:val="17"/>
        </w:rPr>
        <w:t>p_i = exp(z_i - m) / sum_j exp(z_j - m)</w:t>
      </w:r>
    </w:p>
    <w:p>
      <w:r>
        <w:t>如果模型输出本身已经是概率，则只做归一化。</w:t>
      </w:r>
    </w:p>
    <w:p>
      <w:pPr>
        <w:pStyle w:val="Heading2"/>
      </w:pPr>
      <w:r>
        <w:t>5. 级联门控</w:t>
      </w:r>
    </w:p>
    <w:p>
      <w:r>
        <w:t>设纯面料模型输出的“棉”类概率为 `p_cotton`，门限为 `G`（默认 0.20）：</w:t>
      </w:r>
    </w:p>
    <w:p>
      <w:pPr>
        <w:spacing w:before="0" w:after="0"/>
      </w:pPr>
      <w:r>
        <w:rPr>
          <w:rFonts w:ascii="Consolas" w:hAnsi="Consolas"/>
          <w:sz w:val="17"/>
        </w:rPr>
        <w:t>p_cotton &gt;= G  -&gt; 运行棉含量模型</w:t>
      </w:r>
    </w:p>
    <w:p>
      <w:pPr>
        <w:spacing w:before="0" w:after="0"/>
      </w:pPr>
      <w:r>
        <w:rPr>
          <w:rFonts w:ascii="Consolas" w:hAnsi="Consolas"/>
          <w:sz w:val="17"/>
        </w:rPr>
        <w:t>p_cotton &lt;  G  -&gt; 跳过棉含量模型，输出“不适用”</w:t>
      </w:r>
    </w:p>
    <w:p>
      <w:r>
        <w:t>门控使用概率而不是硬分类，是为了避免低棉/混纺被纯面料模型误判为“其他”时直接漏掉棉含量识别。</w:t>
      </w:r>
    </w:p>
    <w:p>
      <w:pPr>
        <w:pStyle w:val="Heading2"/>
      </w:pPr>
      <w:r>
        <w:t>6. 档位判定</w:t>
      </w:r>
    </w:p>
    <w:p>
      <w:r>
        <w:t>设棉含量模型概率为 `q = [q0, q1, q2]`，最高概率 `q_max`，次高概率 `q_second`：</w:t>
      </w:r>
    </w:p>
    <w:p>
      <w:pPr>
        <w:spacing w:before="0" w:after="0"/>
      </w:pPr>
      <w:r>
        <w:rPr>
          <w:rFonts w:ascii="Consolas" w:hAnsi="Consolas"/>
          <w:sz w:val="17"/>
        </w:rPr>
        <w:t>tier = argmax(q)</w:t>
      </w:r>
    </w:p>
    <w:p>
      <w:pPr>
        <w:spacing w:before="0" w:after="0"/>
      </w:pPr>
      <w:r>
        <w:rPr>
          <w:rFonts w:ascii="Consolas" w:hAnsi="Consolas"/>
          <w:sz w:val="17"/>
        </w:rPr>
        <w:t>margin = q_max - q_second</w:t>
      </w:r>
    </w:p>
    <w:p>
      <w:r>
        <w:t>可信条件：</w:t>
      </w:r>
    </w:p>
    <w:p>
      <w:pPr>
        <w:spacing w:before="0" w:after="0"/>
      </w:pPr>
      <w:r>
        <w:rPr>
          <w:rFonts w:ascii="Consolas" w:hAnsi="Consolas"/>
          <w:sz w:val="17"/>
        </w:rPr>
        <w:t>q_max &gt;= C  且  margin &gt;= M</w:t>
      </w:r>
    </w:p>
    <w:p>
      <w:r>
        <w:t>不满足时输出“待定”，不强行归入低/中/高棉。</w:t>
      </w:r>
    </w:p>
    <w:p>
      <w:r>
        <w:t>默认值：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参数</w:t>
            </w:r>
          </w:p>
        </w:tc>
        <w:tc>
          <w:tcPr>
            <w:tcW w:type="dxa" w:w="3213"/>
          </w:tcPr>
          <w:p>
            <w:r>
              <w:t>64 位包</w:t>
            </w:r>
          </w:p>
        </w:tc>
        <w:tc>
          <w:tcPr>
            <w:tcW w:type="dxa" w:w="3213"/>
          </w:tcPr>
          <w:p>
            <w:r>
              <w:t>32 位包</w:t>
            </w:r>
          </w:p>
        </w:tc>
      </w:tr>
      <w:tr>
        <w:tc>
          <w:tcPr>
            <w:tcW w:type="dxa" w:w="3213"/>
          </w:tcPr>
          <w:p>
            <w:r>
              <w:t>棉门控 G</w:t>
            </w:r>
          </w:p>
        </w:tc>
        <w:tc>
          <w:tcPr>
            <w:tcW w:type="dxa" w:w="3213"/>
          </w:tcPr>
          <w:p>
            <w:r>
              <w:t>0.20</w:t>
            </w:r>
          </w:p>
        </w:tc>
        <w:tc>
          <w:tcPr>
            <w:tcW w:type="dxa" w:w="3213"/>
          </w:tcPr>
          <w:p>
            <w:r>
              <w:t>0.20</w:t>
            </w:r>
          </w:p>
        </w:tc>
      </w:tr>
      <w:tr>
        <w:tc>
          <w:tcPr>
            <w:tcW w:type="dxa" w:w="3213"/>
          </w:tcPr>
          <w:p>
            <w:r>
              <w:t>棉含量置信度 C</w:t>
            </w:r>
          </w:p>
        </w:tc>
        <w:tc>
          <w:tcPr>
            <w:tcW w:type="dxa" w:w="3213"/>
          </w:tcPr>
          <w:p>
            <w:r>
              <w:t>0.46</w:t>
            </w:r>
          </w:p>
        </w:tc>
        <w:tc>
          <w:tcPr>
            <w:tcW w:type="dxa" w:w="3213"/>
          </w:tcPr>
          <w:p>
            <w:r>
              <w:t>0.55</w:t>
            </w:r>
          </w:p>
        </w:tc>
      </w:tr>
      <w:tr>
        <w:tc>
          <w:tcPr>
            <w:tcW w:type="dxa" w:w="3213"/>
          </w:tcPr>
          <w:p>
            <w:r>
              <w:t>棉含量边界 M</w:t>
            </w:r>
          </w:p>
        </w:tc>
        <w:tc>
          <w:tcPr>
            <w:tcW w:type="dxa" w:w="3213"/>
          </w:tcPr>
          <w:p>
            <w:r>
              <w:t>0.00</w:t>
            </w:r>
          </w:p>
        </w:tc>
        <w:tc>
          <w:tcPr>
            <w:tcW w:type="dxa" w:w="3213"/>
          </w:tcPr>
          <w:p>
            <w:r>
              <w:t>0.10</w:t>
            </w:r>
          </w:p>
        </w:tc>
      </w:tr>
      <w:tr>
        <w:tc>
          <w:tcPr>
            <w:tcW w:type="dxa" w:w="3213"/>
          </w:tcPr>
          <w:p>
            <w:r>
              <w:t>纯面料置信度 F</w:t>
            </w:r>
          </w:p>
        </w:tc>
        <w:tc>
          <w:tcPr>
            <w:tcW w:type="dxa" w:w="3213"/>
          </w:tcPr>
          <w:p>
            <w:r>
              <w:t>0.50</w:t>
            </w:r>
          </w:p>
        </w:tc>
        <w:tc>
          <w:tcPr>
            <w:tcW w:type="dxa" w:w="3213"/>
          </w:tcPr>
          <w:p>
            <w:r>
              <w:t>0.50</w:t>
            </w:r>
          </w:p>
        </w:tc>
      </w:tr>
      <w:tr>
        <w:tc>
          <w:tcPr>
            <w:tcW w:type="dxa" w:w="3213"/>
          </w:tcPr>
          <w:p>
            <w:r>
              <w:t>清晰度阈值</w:t>
            </w:r>
          </w:p>
        </w:tc>
        <w:tc>
          <w:tcPr>
            <w:tcW w:type="dxa" w:w="3213"/>
          </w:tcPr>
          <w:p>
            <w:r>
              <w:t>75</w:t>
            </w:r>
          </w:p>
        </w:tc>
        <w:tc>
          <w:tcPr>
            <w:tcW w:type="dxa" w:w="3213"/>
          </w:tcPr>
          <w:p>
            <w:r>
              <w:t>75</w:t>
            </w:r>
          </w:p>
        </w:tc>
      </w:tr>
      <w:tr>
        <w:tc>
          <w:tcPr>
            <w:tcW w:type="dxa" w:w="3213"/>
          </w:tcPr>
          <w:p>
            <w:r>
              <w:t>清晰度强制复核</w:t>
            </w:r>
          </w:p>
        </w:tc>
        <w:tc>
          <w:tcPr>
            <w:tcW w:type="dxa" w:w="3213"/>
          </w:tcPr>
          <w:p>
            <w:r>
              <w:t>否</w:t>
            </w:r>
          </w:p>
        </w:tc>
        <w:tc>
          <w:tcPr>
            <w:tcW w:type="dxa" w:w="3213"/>
          </w:tcPr>
          <w:p>
            <w:r>
              <w:t>是</w:t>
            </w:r>
          </w:p>
        </w:tc>
      </w:tr>
    </w:tbl>
    <w:p>
      <w:pPr>
        <w:pStyle w:val="Heading2"/>
      </w:pPr>
      <w:r>
        <w:t>7. 交叉校验</w:t>
      </w:r>
    </w:p>
    <w:p>
      <w:r>
        <w:t>设棉含量档位为 `T`，纯面料业务类为 `F`：</w:t>
      </w:r>
    </w:p>
    <w:p>
      <w:pPr>
        <w:spacing w:before="0" w:after="0"/>
      </w:pPr>
      <w:r>
        <w:rPr>
          <w:rFonts w:ascii="Consolas" w:hAnsi="Consolas"/>
          <w:sz w:val="17"/>
        </w:rPr>
        <w:t>通过 = (T == 低棉 且 F == 其他)</w:t>
      </w:r>
    </w:p>
    <w:p>
      <w:pPr>
        <w:spacing w:before="0" w:after="0"/>
      </w:pPr>
      <w:r>
        <w:rPr>
          <w:rFonts w:ascii="Consolas" w:hAnsi="Consolas"/>
          <w:sz w:val="17"/>
        </w:rPr>
        <w:t xml:space="preserve">    或 (T == 高棉 且 F == 纯棉)</w:t>
      </w:r>
    </w:p>
    <w:p>
      <w:r>
        <w:t>完整真值表：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棉含量</w:t>
            </w:r>
          </w:p>
        </w:tc>
        <w:tc>
          <w:tcPr>
            <w:tcW w:type="dxa" w:w="3213"/>
          </w:tcPr>
          <w:p>
            <w:r>
              <w:t>纯面料</w:t>
            </w:r>
          </w:p>
        </w:tc>
        <w:tc>
          <w:tcPr>
            <w:tcW w:type="dxa" w:w="3213"/>
          </w:tcPr>
          <w:p>
            <w:r>
              <w:t>结论</w:t>
            </w:r>
          </w:p>
        </w:tc>
      </w:tr>
      <w:tr>
        <w:tc>
          <w:tcPr>
            <w:tcW w:type="dxa" w:w="3213"/>
          </w:tcPr>
          <w:p>
            <w:r>
              <w:t>低棉</w:t>
            </w:r>
          </w:p>
        </w:tc>
        <w:tc>
          <w:tcPr>
            <w:tcW w:type="dxa" w:w="3213"/>
          </w:tcPr>
          <w:p>
            <w:r>
              <w:t>其他</w:t>
            </w:r>
          </w:p>
        </w:tc>
        <w:tc>
          <w:tcPr>
            <w:tcW w:type="dxa" w:w="3213"/>
          </w:tcPr>
          <w:p>
            <w:r>
              <w:t>通过</w:t>
            </w:r>
          </w:p>
        </w:tc>
      </w:tr>
      <w:tr>
        <w:tc>
          <w:tcPr>
            <w:tcW w:type="dxa" w:w="3213"/>
          </w:tcPr>
          <w:p>
            <w:r>
              <w:t>低棉</w:t>
            </w:r>
          </w:p>
        </w:tc>
        <w:tc>
          <w:tcPr>
            <w:tcW w:type="dxa" w:w="3213"/>
          </w:tcPr>
          <w:p>
            <w:r>
              <w:t>纯棉/纯羊毛/纯涤纶</w:t>
            </w:r>
          </w:p>
        </w:tc>
        <w:tc>
          <w:tcPr>
            <w:tcW w:type="dxa" w:w="3213"/>
          </w:tcPr>
          <w:p>
            <w:r>
              <w:t>复核</w:t>
            </w:r>
          </w:p>
        </w:tc>
      </w:tr>
      <w:tr>
        <w:tc>
          <w:tcPr>
            <w:tcW w:type="dxa" w:w="3213"/>
          </w:tcPr>
          <w:p>
            <w:r>
              <w:t>中棉</w:t>
            </w:r>
          </w:p>
        </w:tc>
        <w:tc>
          <w:tcPr>
            <w:tcW w:type="dxa" w:w="3213"/>
          </w:tcPr>
          <w:p>
            <w:r>
              <w:t>任意</w:t>
            </w:r>
          </w:p>
        </w:tc>
        <w:tc>
          <w:tcPr>
            <w:tcW w:type="dxa" w:w="3213"/>
          </w:tcPr>
          <w:p>
            <w:r>
              <w:t>复核</w:t>
            </w:r>
          </w:p>
        </w:tc>
      </w:tr>
      <w:tr>
        <w:tc>
          <w:tcPr>
            <w:tcW w:type="dxa" w:w="3213"/>
          </w:tcPr>
          <w:p>
            <w:r>
              <w:t>高棉</w:t>
            </w:r>
          </w:p>
        </w:tc>
        <w:tc>
          <w:tcPr>
            <w:tcW w:type="dxa" w:w="3213"/>
          </w:tcPr>
          <w:p>
            <w:r>
              <w:t>纯棉</w:t>
            </w:r>
          </w:p>
        </w:tc>
        <w:tc>
          <w:tcPr>
            <w:tcW w:type="dxa" w:w="3213"/>
          </w:tcPr>
          <w:p>
            <w:r>
              <w:t>通过</w:t>
            </w:r>
          </w:p>
        </w:tc>
      </w:tr>
      <w:tr>
        <w:tc>
          <w:tcPr>
            <w:tcW w:type="dxa" w:w="3213"/>
          </w:tcPr>
          <w:p>
            <w:r>
              <w:t>高棉</w:t>
            </w:r>
          </w:p>
        </w:tc>
        <w:tc>
          <w:tcPr>
            <w:tcW w:type="dxa" w:w="3213"/>
          </w:tcPr>
          <w:p>
            <w:r>
              <w:t>其他/纯羊毛/纯涤纶</w:t>
            </w:r>
          </w:p>
        </w:tc>
        <w:tc>
          <w:tcPr>
            <w:tcW w:type="dxa" w:w="3213"/>
          </w:tcPr>
          <w:p>
            <w:r>
              <w:t>复核</w:t>
            </w:r>
          </w:p>
        </w:tc>
      </w:tr>
      <w:tr>
        <w:tc>
          <w:tcPr>
            <w:tcW w:type="dxa" w:w="3213"/>
          </w:tcPr>
          <w:p>
            <w:r>
              <w:t>待定</w:t>
            </w:r>
          </w:p>
        </w:tc>
        <w:tc>
          <w:tcPr>
            <w:tcW w:type="dxa" w:w="3213"/>
          </w:tcPr>
          <w:p>
            <w:r>
              <w:t>任意</w:t>
            </w:r>
          </w:p>
        </w:tc>
        <w:tc>
          <w:tcPr>
            <w:tcW w:type="dxa" w:w="3213"/>
          </w:tcPr>
          <w:p>
            <w:r>
              <w:t>复核</w:t>
            </w:r>
          </w:p>
        </w:tc>
      </w:tr>
      <w:tr>
        <w:tc>
          <w:tcPr>
            <w:tcW w:type="dxa" w:w="3213"/>
          </w:tcPr>
          <w:p>
            <w:r>
              <w:t>不适用</w:t>
            </w:r>
          </w:p>
        </w:tc>
        <w:tc>
          <w:tcPr>
            <w:tcW w:type="dxa" w:w="3213"/>
          </w:tcPr>
          <w:p>
            <w:r>
              <w:t>任意</w:t>
            </w:r>
          </w:p>
        </w:tc>
        <w:tc>
          <w:tcPr>
            <w:tcW w:type="dxa" w:w="3213"/>
          </w:tcPr>
          <w:p>
            <w:r>
              <w:t>复核</w:t>
            </w:r>
          </w:p>
        </w:tc>
      </w:tr>
      <w:tr>
        <w:tc>
          <w:tcPr>
            <w:tcW w:type="dxa" w:w="3213"/>
          </w:tcPr>
          <w:p>
            <w:r>
              <w:t>任意</w:t>
            </w:r>
          </w:p>
        </w:tc>
        <w:tc>
          <w:tcPr>
            <w:tcW w:type="dxa" w:w="3213"/>
          </w:tcPr>
          <w:p>
            <w:r>
              <w:t>置信度不足</w:t>
            </w:r>
          </w:p>
        </w:tc>
        <w:tc>
          <w:tcPr>
            <w:tcW w:type="dxa" w:w="3213"/>
          </w:tcPr>
          <w:p>
            <w:r>
              <w:t>复核</w:t>
            </w:r>
          </w:p>
        </w:tc>
      </w:tr>
      <w:tr>
        <w:tc>
          <w:tcPr>
            <w:tcW w:type="dxa" w:w="3213"/>
          </w:tcPr>
          <w:p>
            <w:r>
              <w:t>任意</w:t>
            </w:r>
          </w:p>
        </w:tc>
        <w:tc>
          <w:tcPr>
            <w:tcW w:type="dxa" w:w="3213"/>
          </w:tcPr>
          <w:p>
            <w:r>
              <w:t>focus &lt; 75 且开启强制复核</w:t>
            </w:r>
          </w:p>
        </w:tc>
        <w:tc>
          <w:tcPr>
            <w:tcW w:type="dxa" w:w="3213"/>
          </w:tcPr>
          <w:p>
            <w:r>
              <w:t>复核</w:t>
            </w:r>
          </w:p>
        </w:tc>
      </w:tr>
    </w:tbl>
    <w:p>
      <w:r>
        <w:t>交叉校验只能发现“两个模型不一致”，不能在无真值的情况下判断哪个模型正确。</w:t>
      </w:r>
    </w:p>
    <w:p>
      <w:pPr>
        <w:pStyle w:val="Heading2"/>
      </w:pPr>
      <w:r>
        <w:t>8. 可选 TTA</w:t>
      </w:r>
    </w:p>
    <w:p>
      <w:r>
        <w:t>部署默认关闭。评估时可对 0/90/180/270 度分别推理后取平均：</w:t>
      </w:r>
    </w:p>
    <w:p>
      <w:pPr>
        <w:spacing w:before="0" w:after="0"/>
      </w:pPr>
      <w:r>
        <w:rPr>
          <w:rFonts w:ascii="Consolas" w:hAnsi="Consolas"/>
          <w:sz w:val="17"/>
        </w:rPr>
        <w:t>p_final = (p_0 + p_90 + p_180 + p_270) / 4</w:t>
      </w:r>
    </w:p>
    <w:p>
      <w:r>
        <w:t>在固定盲测上：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方式</w:t>
            </w:r>
          </w:p>
        </w:tc>
        <w:tc>
          <w:tcPr>
            <w:tcW w:type="dxa" w:w="3213"/>
          </w:tcPr>
          <w:p>
            <w:r>
              <w:t>单图</w:t>
            </w:r>
          </w:p>
        </w:tc>
        <w:tc>
          <w:tcPr>
            <w:tcW w:type="dxa" w:w="3213"/>
          </w:tcPr>
          <w:p>
            <w:r>
              <w:t>推理成本</w:t>
            </w:r>
          </w:p>
        </w:tc>
      </w:tr>
      <w:tr>
        <w:tc>
          <w:tcPr>
            <w:tcW w:type="dxa" w:w="3213"/>
          </w:tcPr>
          <w:p>
            <w:r>
              <w:t>单帧</w:t>
            </w:r>
          </w:p>
        </w:tc>
        <w:tc>
          <w:tcPr>
            <w:tcW w:type="dxa" w:w="3213"/>
          </w:tcPr>
          <w:p>
            <w:r>
              <w:t>67.50%</w:t>
            </w:r>
          </w:p>
        </w:tc>
        <w:tc>
          <w:tcPr>
            <w:tcW w:type="dxa" w:w="3213"/>
          </w:tcPr>
          <w:p>
            <w:r>
              <w:t>1×</w:t>
            </w:r>
          </w:p>
        </w:tc>
      </w:tr>
      <w:tr>
        <w:tc>
          <w:tcPr>
            <w:tcW w:type="dxa" w:w="3213"/>
          </w:tcPr>
          <w:p>
            <w:r>
              <w:t>四向 TTA</w:t>
            </w:r>
          </w:p>
        </w:tc>
        <w:tc>
          <w:tcPr>
            <w:tcW w:type="dxa" w:w="3213"/>
          </w:tcPr>
          <w:p>
            <w:r>
              <w:t>73.75%</w:t>
            </w:r>
          </w:p>
        </w:tc>
        <w:tc>
          <w:tcPr>
            <w:tcW w:type="dxa" w:w="3213"/>
          </w:tcPr>
          <w:p>
            <w:r>
              <w:t>约 4×</w:t>
            </w:r>
          </w:p>
        </w:tc>
      </w:tr>
    </w:tbl>
    <w:p>
      <w:r>
        <w:t>TTA 只用于离线评估或疑难复核，不作为生产默认。</w:t>
      </w:r>
    </w:p>
    <w:p>
      <w:pPr>
        <w:pStyle w:val="Heading2"/>
      </w:pPr>
      <w:r>
        <w:t>9. 训练与数据划分</w:t>
      </w:r>
    </w:p>
    <w:p>
      <w:pPr>
        <w:pStyle w:val="Heading3"/>
      </w:pPr>
      <w:r>
        <w:t>9.1 按布料隔离</w:t>
      </w:r>
    </w:p>
    <w:p>
      <w:r>
        <w:t>同一块布的 5 个视角必须进入同一 split，否则测试集会泄漏。</w:t>
      </w:r>
    </w:p>
    <w:p>
      <w:pPr>
        <w:spacing w:before="0" w:after="0"/>
      </w:pPr>
      <w:r>
        <w:rPr>
          <w:rFonts w:ascii="Consolas" w:hAnsi="Consolas"/>
          <w:sz w:val="17"/>
        </w:rPr>
        <w:t>fabric_id = 去掉末尾两位视角编号</w:t>
      </w:r>
    </w:p>
    <w:p>
      <w:pPr>
        <w:spacing w:before="0" w:after="0"/>
      </w:pPr>
      <w:r>
        <w:rPr>
          <w:rFonts w:ascii="Consolas" w:hAnsi="Consolas"/>
          <w:sz w:val="17"/>
        </w:rPr>
        <w:t>例如 d10_01.jpg -&gt; d10</w:t>
      </w:r>
    </w:p>
    <w:p>
      <w:pPr>
        <w:pStyle w:val="Heading3"/>
      </w:pPr>
      <w:r>
        <w:t>9.2 去重</w:t>
      </w:r>
    </w:p>
    <w:p>
      <w:r>
        <w:t>构建前对图像做 MD5，字节级重复只保留一份；`data_other/train` 与 `test` 相同，只使用一份。</w:t>
      </w:r>
    </w:p>
    <w:p>
      <w:pPr>
        <w:pStyle w:val="Heading3"/>
      </w:pPr>
      <w:r>
        <w:t>9.3 训练增强</w:t>
      </w:r>
    </w:p>
    <w:p>
      <w:pPr>
        <w:spacing w:before="0" w:after="0"/>
      </w:pPr>
      <w:r>
        <w:rPr>
          <w:rFonts w:ascii="Consolas" w:hAnsi="Consolas"/>
          <w:sz w:val="17"/>
        </w:rPr>
        <w:t>Resize(1.04×)</w:t>
      </w:r>
    </w:p>
    <w:p>
      <w:pPr>
        <w:spacing w:before="0" w:after="0"/>
      </w:pPr>
      <w:r>
        <w:rPr>
          <w:rFonts w:ascii="Consolas" w:hAnsi="Consolas"/>
          <w:sz w:val="17"/>
        </w:rPr>
        <w:t>RandomResizedCrop(scale 0.6~1.0)</w:t>
      </w:r>
    </w:p>
    <w:p>
      <w:pPr>
        <w:spacing w:before="0" w:after="0"/>
      </w:pPr>
      <w:r>
        <w:rPr>
          <w:rFonts w:ascii="Consolas" w:hAnsi="Consolas"/>
          <w:sz w:val="17"/>
        </w:rPr>
        <w:t>随机正交旋转 0/90/180/270</w:t>
      </w:r>
    </w:p>
    <w:p>
      <w:pPr>
        <w:spacing w:before="0" w:after="0"/>
      </w:pPr>
      <w:r>
        <w:rPr>
          <w:rFonts w:ascii="Consolas" w:hAnsi="Consolas"/>
          <w:sz w:val="17"/>
        </w:rPr>
        <w:t>水平翻转、垂直翻转</w:t>
      </w:r>
    </w:p>
    <w:p>
      <w:pPr>
        <w:spacing w:before="0" w:after="0"/>
      </w:pPr>
      <w:r>
        <w:rPr>
          <w:rFonts w:ascii="Consolas" w:hAnsi="Consolas"/>
          <w:sz w:val="17"/>
        </w:rPr>
        <w:t>随机灰度 p=0.2</w:t>
      </w:r>
    </w:p>
    <w:p>
      <w:pPr>
        <w:spacing w:before="0" w:after="0"/>
      </w:pPr>
      <w:r>
        <w:rPr>
          <w:rFonts w:ascii="Consolas" w:hAnsi="Consolas"/>
          <w:sz w:val="17"/>
        </w:rPr>
        <w:t>亮度/对比度扰动 0.15</w:t>
      </w:r>
    </w:p>
    <w:p>
      <w:r>
        <w:t>验证和盲测不做增强。</w:t>
      </w:r>
    </w:p>
    <w:p>
      <w:pPr>
        <w:pStyle w:val="Heading3"/>
      </w:pPr>
      <w:r>
        <w:t>9.4 损失</w:t>
      </w:r>
    </w:p>
    <w:p>
      <w:r>
        <w:t>棉含量：</w:t>
      </w:r>
    </w:p>
    <w:p>
      <w:pPr>
        <w:spacing w:before="0" w:after="0"/>
      </w:pPr>
      <w:r>
        <w:rPr>
          <w:rFonts w:ascii="Consolas" w:hAnsi="Consolas"/>
          <w:sz w:val="17"/>
        </w:rPr>
        <w:t>L = alpha * CE + (1-alpha) * KL(student/T || teacher/T) * T^2</w:t>
      </w:r>
    </w:p>
    <w:p>
      <w:r>
        <w:t>默认 `alpha=0.3`、`T=4`。教师权重缺失时退化为 `L = CE`。</w:t>
      </w:r>
    </w:p>
    <w:p>
      <w:pPr>
        <w:pStyle w:val="Heading2"/>
      </w:pPr>
      <w:r>
        <w:t>10. 评估指标</w:t>
      </w:r>
    </w:p>
    <w:p>
      <w:pPr>
        <w:spacing w:before="0" w:after="0"/>
      </w:pPr>
      <w:r>
        <w:rPr>
          <w:rFonts w:ascii="Consolas" w:hAnsi="Consolas"/>
          <w:sz w:val="17"/>
        </w:rPr>
        <w:t>Top-1 = 对角线和 / 总数</w:t>
      </w:r>
    </w:p>
    <w:p>
      <w:pPr>
        <w:spacing w:before="0" w:after="0"/>
      </w:pPr>
      <w:r>
        <w:rPr>
          <w:rFonts w:ascii="Consolas" w:hAnsi="Consolas"/>
          <w:sz w:val="17"/>
        </w:rPr>
        <w:t>Recall_i = 第 i 类正确数 / 第 i 类总数</w:t>
      </w:r>
    </w:p>
    <w:p>
      <w:pPr>
        <w:spacing w:before="0" w:after="0"/>
      </w:pPr>
      <w:r>
        <w:rPr>
          <w:rFonts w:ascii="Consolas" w:hAnsi="Consolas"/>
          <w:sz w:val="17"/>
        </w:rPr>
        <w:t>整布表决 = 同一布料多视角概率取平均后 argmax 是否正确</w:t>
      </w:r>
    </w:p>
    <w:p>
      <w:r>
        <w:t>固定盲测：16 块布、80 张图。样本量小，指标存在统计噪声。</w:t>
      </w:r>
    </w:p>
    <w:p>
      <w:pPr>
        <w:pStyle w:val="Heading2"/>
      </w:pPr>
      <w:r>
        <w:t>11. 复杂度与部署</w:t>
      </w:r>
    </w:p>
    <w:p>
      <w:r>
        <w:t>- 单帧预处理 O(H×W)</w:t>
      </w:r>
    </w:p>
    <w:p>
      <w:r>
        <w:t>- 纯面料推理约 0.67 GFLOPs</w:t>
      </w:r>
    </w:p>
    <w:p>
      <w:r>
        <w:t>- 棉含量推理约 14.6 GFLOPs</w:t>
      </w:r>
    </w:p>
    <w:p>
      <w:r>
        <w:t>- 树莓派 4B 单帧总延迟约 1~3 秒（取决于线程和散热）</w:t>
      </w:r>
    </w:p>
    <w:p>
      <w:r>
        <w:t>- 门控跳过棉含量模型时，平均延迟显著下降</w:t>
      </w:r>
    </w:p>
    <w:p>
      <w:pPr>
        <w:pStyle w:val="Heading2"/>
      </w:pPr>
      <w:r>
        <w:t>12. 失效模式</w:t>
      </w:r>
    </w:p>
    <w:p>
      <w:r>
        <w:t>1. 失焦或照明不足：清晰度下降，应强制复核。</w:t>
      </w:r>
    </w:p>
    <w:p>
      <w:r>
        <w:t>2. 镜头倍率变化：ROI 与训练视野不一致，精度下降。</w:t>
      </w:r>
    </w:p>
    <w:p>
      <w:r>
        <w:t>3. 布料颜色/组织差异大：可能超出训练分布。</w:t>
      </w:r>
    </w:p>
    <w:p>
      <w:r>
        <w:t>4. 纯面料模型误判导致门控跳过：演示时可设 `cotton_gate=0` 强制两模型都运行。</w:t>
      </w:r>
    </w:p>
    <w:p>
      <w:r>
        <w:t>5. 低棉/混纺与高棉边界重叠：会出现“待定”，属于预期行为。</w:t>
      </w:r>
    </w:p>
    <w:p>
      <w:r>
        <w:br w:type="page"/>
      </w:r>
    </w:p>
    <w:p>
      <w:pPr>
        <w:pStyle w:val="Heading1"/>
      </w:pPr>
      <w:r>
        <w:t>测试报告</w:t>
      </w:r>
    </w:p>
    <w:p>
      <w:r>
        <w:t>软件名称：纯面料及混纺双模型智能识别软件</w:t>
      </w:r>
    </w:p>
    <w:p>
      <w:r>
        <w:t>版本：V1.0.0</w:t>
      </w:r>
    </w:p>
    <w:p>
      <w:r>
        <w:t>测试日期：2026-10-07</w:t>
      </w:r>
    </w:p>
    <w:p>
      <w:pPr>
        <w:pStyle w:val="Heading2"/>
      </w:pPr>
      <w:r>
        <w:t>1. 测试环境</w:t>
      </w:r>
    </w:p>
    <w:p>
      <w:pPr>
        <w:pStyle w:val="Heading3"/>
      </w:pPr>
      <w:r>
        <w:t>1.1 开发与训练</w:t>
      </w:r>
    </w:p>
    <w:p>
      <w:pPr>
        <w:spacing w:before="0" w:after="0"/>
      </w:pPr>
      <w:r>
        <w:rPr>
          <w:rFonts w:ascii="Consolas" w:hAnsi="Consolas"/>
          <w:sz w:val="17"/>
        </w:rPr>
        <w:t>Windows x64</w:t>
      </w:r>
    </w:p>
    <w:p>
      <w:pPr>
        <w:spacing w:before="0" w:after="0"/>
      </w:pPr>
      <w:r>
        <w:rPr>
          <w:rFonts w:ascii="Consolas" w:hAnsi="Consolas"/>
          <w:sz w:val="17"/>
        </w:rPr>
        <w:t>Python 3.12</w:t>
      </w:r>
    </w:p>
    <w:p>
      <w:pPr>
        <w:spacing w:before="0" w:after="0"/>
      </w:pPr>
      <w:r>
        <w:rPr>
          <w:rFonts w:ascii="Consolas" w:hAnsi="Consolas"/>
          <w:sz w:val="17"/>
        </w:rPr>
        <w:t>PyTorch 2.7.1 + CUDA 11.8</w:t>
      </w:r>
    </w:p>
    <w:p>
      <w:pPr>
        <w:spacing w:before="0" w:after="0"/>
      </w:pPr>
      <w:r>
        <w:rPr>
          <w:rFonts w:ascii="Consolas" w:hAnsi="Consolas"/>
          <w:sz w:val="17"/>
        </w:rPr>
        <w:t>Ultralytics 8.3.241</w:t>
      </w:r>
    </w:p>
    <w:p>
      <w:pPr>
        <w:spacing w:before="0" w:after="0"/>
      </w:pPr>
      <w:r>
        <w:rPr>
          <w:rFonts w:ascii="Consolas" w:hAnsi="Consolas"/>
          <w:sz w:val="17"/>
        </w:rPr>
        <w:t>timm</w:t>
      </w:r>
    </w:p>
    <w:p>
      <w:pPr>
        <w:spacing w:before="0" w:after="0"/>
      </w:pPr>
      <w:r>
        <w:rPr>
          <w:rFonts w:ascii="Consolas" w:hAnsi="Consolas"/>
          <w:sz w:val="17"/>
        </w:rPr>
        <w:t>NVIDIA RTX 3090</w:t>
      </w:r>
    </w:p>
    <w:p>
      <w:pPr>
        <w:pStyle w:val="Heading3"/>
      </w:pPr>
      <w:r>
        <w:t>1.2 部署推理</w:t>
      </w:r>
    </w:p>
    <w:p>
      <w:pPr>
        <w:spacing w:before="0" w:after="0"/>
      </w:pPr>
      <w:r>
        <w:rPr>
          <w:rFonts w:ascii="Consolas" w:hAnsi="Consolas"/>
          <w:sz w:val="17"/>
        </w:rPr>
        <w:t>Windows x64 / NCNN 1.0.20260526（开发机自检）</w:t>
      </w:r>
    </w:p>
    <w:p>
      <w:pPr>
        <w:spacing w:before="0" w:after="0"/>
      </w:pPr>
      <w:r>
        <w:rPr>
          <w:rFonts w:ascii="Consolas" w:hAnsi="Consolas"/>
          <w:sz w:val="17"/>
        </w:rPr>
        <w:t>Raspberry Pi 4B 64 位（目标环境，需现场复测）</w:t>
      </w:r>
    </w:p>
    <w:p>
      <w:pPr>
        <w:spacing w:before="0" w:after="0"/>
      </w:pPr>
      <w:r>
        <w:rPr>
          <w:rFonts w:ascii="Consolas" w:hAnsi="Consolas"/>
          <w:sz w:val="17"/>
        </w:rPr>
        <w:t>Raspberry Pi 4B 32 位（目标环境，需现场复测）</w:t>
      </w:r>
    </w:p>
    <w:p>
      <w:pPr>
        <w:pStyle w:val="Heading2"/>
      </w:pPr>
      <w:r>
        <w:t>2. 单元测试</w:t>
      </w:r>
    </w:p>
    <w:p>
      <w:r>
        <w:t>执行：</w:t>
      </w:r>
    </w:p>
    <w:p>
      <w:pPr>
        <w:spacing w:before="0" w:after="0"/>
      </w:pPr>
      <w:r>
        <w:rPr>
          <w:rFonts w:ascii="Consolas" w:hAnsi="Consolas"/>
          <w:sz w:val="17"/>
        </w:rPr>
        <w:t>python -m pytest</w:t>
      </w:r>
    </w:p>
    <w:p>
      <w:r>
        <w:t>结果：</w:t>
      </w:r>
    </w:p>
    <w:p>
      <w:pPr>
        <w:spacing w:before="0" w:after="0"/>
      </w:pPr>
      <w:r>
        <w:rPr>
          <w:rFonts w:ascii="Consolas" w:hAnsi="Consolas"/>
          <w:sz w:val="17"/>
        </w:rPr>
        <w:t>33 passed</w:t>
      </w:r>
    </w:p>
    <w:p>
      <w:r>
        <w:t>覆盖模块：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4819"/>
          </w:tcPr>
          <w:p>
            <w:r>
              <w:t>模块</w:t>
            </w:r>
          </w:p>
        </w:tc>
        <w:tc>
          <w:tcPr>
            <w:tcW w:type="dxa" w:w="4819"/>
          </w:tcPr>
          <w:p>
            <w:r>
              <w:t>测试内容</w:t>
            </w:r>
          </w:p>
        </w:tc>
      </w:tr>
      <w:tr>
        <w:tc>
          <w:tcPr>
            <w:tcW w:type="dxa" w:w="4819"/>
          </w:tcPr>
          <w:p>
            <w:r>
              <w:t>`preprocess`</w:t>
            </w:r>
          </w:p>
        </w:tc>
        <w:tc>
          <w:tcPr>
            <w:tcW w:type="dxa" w:w="4819"/>
          </w:tcPr>
          <w:p>
            <w:r>
              <w:t>中心 ROI、缩放、归一化、清晰度</w:t>
            </w:r>
          </w:p>
        </w:tc>
      </w:tr>
      <w:tr>
        <w:tc>
          <w:tcPr>
            <w:tcW w:type="dxa" w:w="4819"/>
          </w:tcPr>
          <w:p>
            <w:r>
              <w:t>`labels`</w:t>
            </w:r>
          </w:p>
        </w:tc>
        <w:tc>
          <w:tcPr>
            <w:tcW w:type="dxa" w:w="4819"/>
          </w:tcPr>
          <w:p>
            <w:r>
              <w:t>类别映射、棉类别索引</w:t>
            </w:r>
          </w:p>
        </w:tc>
      </w:tr>
      <w:tr>
        <w:tc>
          <w:tcPr>
            <w:tcW w:type="dxa" w:w="4819"/>
          </w:tcPr>
          <w:p>
            <w:r>
              <w:t>`decision`</w:t>
            </w:r>
          </w:p>
        </w:tc>
        <w:tc>
          <w:tcPr>
            <w:tcW w:type="dxa" w:w="4819"/>
          </w:tcPr>
          <w:p>
            <w:r>
              <w:t>softmax、门控、档位、阈值、边界、交叉校验、失焦</w:t>
            </w:r>
          </w:p>
        </w:tc>
      </w:tr>
      <w:tr>
        <w:tc>
          <w:tcPr>
            <w:tcW w:type="dxa" w:w="4819"/>
          </w:tcPr>
          <w:p>
            <w:r>
              <w:t>`metrics`</w:t>
            </w:r>
          </w:p>
        </w:tc>
        <w:tc>
          <w:tcPr>
            <w:tcW w:type="dxa" w:w="4819"/>
          </w:tcPr>
          <w:p>
            <w:r>
              <w:t>混淆矩阵、召回率、整布表决、多数表决</w:t>
            </w:r>
          </w:p>
        </w:tc>
      </w:tr>
      <w:tr>
        <w:tc>
          <w:tcPr>
            <w:tcW w:type="dxa" w:w="4819"/>
          </w:tcPr>
          <w:p>
            <w:r>
              <w:t>`records`</w:t>
            </w:r>
          </w:p>
        </w:tc>
        <w:tc>
          <w:tcPr>
            <w:tcW w:type="dxa" w:w="4819"/>
          </w:tcPr>
          <w:p>
            <w:r>
              <w:t>CSV 表头、编号续接、结构校验、失败回滚</w:t>
            </w:r>
          </w:p>
        </w:tc>
      </w:tr>
      <w:tr>
        <w:tc>
          <w:tcPr>
            <w:tcW w:type="dxa" w:w="4819"/>
          </w:tcPr>
          <w:p>
            <w:r>
              <w:t>`config`</w:t>
            </w:r>
          </w:p>
        </w:tc>
        <w:tc>
          <w:tcPr>
            <w:tcW w:type="dxa" w:w="4819"/>
          </w:tcPr>
          <w:p>
            <w:r>
              <w:t>默认值、覆盖、未知配置拒绝</w:t>
            </w:r>
          </w:p>
        </w:tc>
      </w:tr>
    </w:tbl>
    <w:p>
      <w:pPr>
        <w:pStyle w:val="Heading2"/>
      </w:pPr>
      <w:r>
        <w:t>3. 模型文件校验</w:t>
      </w:r>
    </w:p>
    <w:p>
      <w:r>
        <w:t>执行：</w:t>
      </w:r>
    </w:p>
    <w:p>
      <w:pPr>
        <w:spacing w:before="0" w:after="0"/>
      </w:pPr>
      <w:r>
        <w:rPr>
          <w:rFonts w:ascii="Consolas" w:hAnsi="Consolas"/>
          <w:sz w:val="17"/>
        </w:rPr>
        <w:t>python tools/verify_models.py</w:t>
      </w:r>
    </w:p>
    <w:p>
      <w:r>
        <w:t>结果：</w:t>
      </w:r>
    </w:p>
    <w:p>
      <w:pPr>
        <w:spacing w:before="0" w:after="0"/>
      </w:pPr>
      <w:r>
        <w:rPr>
          <w:rFonts w:ascii="Consolas" w:hAnsi="Consolas"/>
          <w:sz w:val="17"/>
        </w:rPr>
        <w:t>cotton_tier: param/bin SHA256 OK, in0/out0 OK, classes=3</w:t>
      </w:r>
    </w:p>
    <w:p>
      <w:pPr>
        <w:spacing w:before="0" w:after="0"/>
      </w:pPr>
      <w:r>
        <w:rPr>
          <w:rFonts w:ascii="Consolas" w:hAnsi="Consolas"/>
          <w:sz w:val="17"/>
        </w:rPr>
        <w:t>pure_fiber:  param/bin SHA256 OK, in0/out0 OK, classes=6</w:t>
      </w:r>
    </w:p>
    <w:p>
      <w:pPr>
        <w:spacing w:before="0" w:after="0"/>
      </w:pPr>
      <w:r>
        <w:rPr>
          <w:rFonts w:ascii="Consolas" w:hAnsi="Consolas"/>
          <w:sz w:val="17"/>
        </w:rPr>
        <w:t>全部校验通过</w:t>
      </w:r>
    </w:p>
    <w:p>
      <w:pPr>
        <w:pStyle w:val="Heading2"/>
      </w:pPr>
      <w:r>
        <w:t>4. 固定盲测</w:t>
      </w:r>
    </w:p>
    <w:p>
      <w:r>
        <w:t>数据：16 块自建布料、80 张图，按布料隔离。</w:t>
      </w:r>
    </w:p>
    <w:p>
      <w:pPr>
        <w:pStyle w:val="Heading3"/>
      </w:pPr>
      <w:r>
        <w:t>4.1 棉含量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方式</w:t>
            </w:r>
          </w:p>
        </w:tc>
        <w:tc>
          <w:tcPr>
            <w:tcW w:type="dxa" w:w="3213"/>
          </w:tcPr>
          <w:p>
            <w:r>
              <w:t>单图</w:t>
            </w:r>
          </w:p>
        </w:tc>
        <w:tc>
          <w:tcPr>
            <w:tcW w:type="dxa" w:w="3213"/>
          </w:tcPr>
          <w:p>
            <w:r>
              <w:t>整布表决</w:t>
            </w:r>
          </w:p>
        </w:tc>
      </w:tr>
      <w:tr>
        <w:tc>
          <w:tcPr>
            <w:tcW w:type="dxa" w:w="3213"/>
          </w:tcPr>
          <w:p>
            <w:r>
              <w:t>部署单帧（无 TTA）</w:t>
            </w:r>
          </w:p>
        </w:tc>
        <w:tc>
          <w:tcPr>
            <w:tcW w:type="dxa" w:w="3213"/>
          </w:tcPr>
          <w:p>
            <w:r>
              <w:t>67.50%（54/80）</w:t>
            </w:r>
          </w:p>
        </w:tc>
        <w:tc>
          <w:tcPr>
            <w:tcW w:type="dxa" w:w="3213"/>
          </w:tcPr>
          <w:p>
            <w:r>
              <w:t>75.00%（12/16）</w:t>
            </w:r>
          </w:p>
        </w:tc>
      </w:tr>
      <w:tr>
        <w:tc>
          <w:tcPr>
            <w:tcW w:type="dxa" w:w="3213"/>
          </w:tcPr>
          <w:p>
            <w:r>
              <w:t>评估四向 TTA</w:t>
            </w:r>
          </w:p>
        </w:tc>
        <w:tc>
          <w:tcPr>
            <w:tcW w:type="dxa" w:w="3213"/>
          </w:tcPr>
          <w:p>
            <w:r>
              <w:t>73.75%（59/80）</w:t>
            </w:r>
          </w:p>
        </w:tc>
        <w:tc>
          <w:tcPr>
            <w:tcW w:type="dxa" w:w="3213"/>
          </w:tcPr>
          <w:p>
            <w:r>
              <w:t>75.00%（12/16）</w:t>
            </w:r>
          </w:p>
        </w:tc>
      </w:tr>
    </w:tbl>
    <w:p>
      <w:r>
        <w:t>分级召回（四向）：</w:t>
      </w:r>
    </w:p>
    <w:p>
      <w:pPr>
        <w:spacing w:before="0" w:after="0"/>
      </w:pPr>
      <w:r>
        <w:rPr>
          <w:rFonts w:ascii="Consolas" w:hAnsi="Consolas"/>
          <w:sz w:val="17"/>
        </w:rPr>
        <w:t>低棉 34/45 = 75.6%</w:t>
      </w:r>
    </w:p>
    <w:p>
      <w:pPr>
        <w:spacing w:before="0" w:after="0"/>
      </w:pPr>
      <w:r>
        <w:rPr>
          <w:rFonts w:ascii="Consolas" w:hAnsi="Consolas"/>
          <w:sz w:val="17"/>
        </w:rPr>
        <w:t>中棉 10/15 = 66.7%</w:t>
      </w:r>
    </w:p>
    <w:p>
      <w:pPr>
        <w:spacing w:before="0" w:after="0"/>
      </w:pPr>
      <w:r>
        <w:rPr>
          <w:rFonts w:ascii="Consolas" w:hAnsi="Consolas"/>
          <w:sz w:val="17"/>
        </w:rPr>
        <w:t>高棉 15/20 = 75.0%</w:t>
      </w:r>
    </w:p>
    <w:p>
      <w:pPr>
        <w:pStyle w:val="Heading3"/>
      </w:pPr>
      <w:r>
        <w:t>4.2 纯面料</w:t>
      </w:r>
    </w:p>
    <w:p>
      <w:pPr>
        <w:spacing w:before="0" w:after="0"/>
      </w:pPr>
      <w:r>
        <w:rPr>
          <w:rFonts w:ascii="Consolas" w:hAnsi="Consolas"/>
          <w:sz w:val="17"/>
        </w:rPr>
        <w:t>96/96 = 100%</w:t>
      </w:r>
    </w:p>
    <w:p>
      <w:pPr>
        <w:spacing w:before="0" w:after="0"/>
      </w:pPr>
      <w:r>
        <w:rPr>
          <w:rFonts w:ascii="Consolas" w:hAnsi="Consolas"/>
          <w:sz w:val="17"/>
        </w:rPr>
        <w:t>其他 46/46</w:t>
      </w:r>
    </w:p>
    <w:p>
      <w:pPr>
        <w:spacing w:before="0" w:after="0"/>
      </w:pPr>
      <w:r>
        <w:rPr>
          <w:rFonts w:ascii="Consolas" w:hAnsi="Consolas"/>
          <w:sz w:val="17"/>
        </w:rPr>
        <w:t>纯棉 20/20</w:t>
      </w:r>
    </w:p>
    <w:p>
      <w:pPr>
        <w:spacing w:before="0" w:after="0"/>
      </w:pPr>
      <w:r>
        <w:rPr>
          <w:rFonts w:ascii="Consolas" w:hAnsi="Consolas"/>
          <w:sz w:val="17"/>
        </w:rPr>
        <w:t>纯涤纶 20/20</w:t>
      </w:r>
    </w:p>
    <w:p>
      <w:pPr>
        <w:spacing w:before="0" w:after="0"/>
      </w:pPr>
      <w:r>
        <w:rPr>
          <w:rFonts w:ascii="Consolas" w:hAnsi="Consolas"/>
          <w:sz w:val="17"/>
        </w:rPr>
        <w:t>纯羊毛 10/10</w:t>
      </w:r>
    </w:p>
    <w:p>
      <w:r>
        <w:t>说明：该结果来自与训练同源的划分，不是第三方独立盲测，不能作为现场准确率承诺。</w:t>
      </w:r>
    </w:p>
    <w:p>
      <w:pPr>
        <w:pStyle w:val="Heading2"/>
      </w:pPr>
      <w:r>
        <w:t>5. 集成测试</w:t>
      </w:r>
    </w:p>
    <w:p>
      <w:pPr>
        <w:pStyle w:val="Heading3"/>
      </w:pPr>
      <w:r>
        <w:t>5.1 NCNN 双模型自检</w:t>
      </w:r>
    </w:p>
    <w:p>
      <w:pPr>
        <w:spacing w:before="0" w:after="0"/>
      </w:pPr>
      <w:r>
        <w:rPr>
          <w:rFonts w:ascii="Consolas" w:hAnsi="Consolas"/>
          <w:sz w:val="17"/>
        </w:rPr>
        <w:t>python packages/64bit/rpi_dual_inspect.py --check --threads 2</w:t>
      </w:r>
    </w:p>
    <w:p>
      <w:pPr>
        <w:spacing w:before="0" w:after="0"/>
      </w:pPr>
      <w:r>
        <w:rPr>
          <w:rFonts w:ascii="Consolas" w:hAnsi="Consolas"/>
          <w:sz w:val="17"/>
        </w:rPr>
        <w:t>python packages/32bit/rpi_dual_inspect.py --check --threads 2 --no-fp16</w:t>
      </w:r>
    </w:p>
    <w:p>
      <w:r>
        <w:t>结果：两个包均能加载模型、完成前向并输出 JSON 结果。</w:t>
      </w:r>
    </w:p>
    <w:p>
      <w:pPr>
        <w:pStyle w:val="Heading3"/>
      </w:pPr>
      <w:r>
        <w:t>5.2 门控行为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输入</w:t>
            </w:r>
          </w:p>
        </w:tc>
        <w:tc>
          <w:tcPr>
            <w:tcW w:type="dxa" w:w="2409"/>
          </w:tcPr>
          <w:p>
            <w:r>
              <w:t>P(棉)</w:t>
            </w:r>
          </w:p>
        </w:tc>
        <w:tc>
          <w:tcPr>
            <w:tcW w:type="dxa" w:w="2409"/>
          </w:tcPr>
          <w:p>
            <w:r>
              <w:t>预期</w:t>
            </w:r>
          </w:p>
        </w:tc>
        <w:tc>
          <w:tcPr>
            <w:tcW w:type="dxa" w:w="2409"/>
          </w:tcPr>
          <w:p>
            <w:r>
              <w:t>实际</w:t>
            </w:r>
          </w:p>
        </w:tc>
      </w:tr>
      <w:tr>
        <w:tc>
          <w:tcPr>
            <w:tcW w:type="dxa" w:w="2409"/>
          </w:tcPr>
          <w:p>
            <w:r>
              <w:t>合成图</w:t>
            </w:r>
          </w:p>
        </w:tc>
        <w:tc>
          <w:tcPr>
            <w:tcW w:type="dxa" w:w="2409"/>
          </w:tcPr>
          <w:p>
            <w:r>
              <w:t>13.5%</w:t>
            </w:r>
          </w:p>
        </w:tc>
        <w:tc>
          <w:tcPr>
            <w:tcW w:type="dxa" w:w="2409"/>
          </w:tcPr>
          <w:p>
            <w:r>
              <w:t>跳过棉含量</w:t>
            </w:r>
          </w:p>
        </w:tc>
        <w:tc>
          <w:tcPr>
            <w:tcW w:type="dxa" w:w="2409"/>
          </w:tcPr>
          <w:p>
            <w:r>
              <w:t>跳过，输出“不适用”</w:t>
            </w:r>
          </w:p>
        </w:tc>
      </w:tr>
      <w:tr>
        <w:tc>
          <w:tcPr>
            <w:tcW w:type="dxa" w:w="2409"/>
          </w:tcPr>
          <w:p>
            <w:r>
              <w:t>高棉样品</w:t>
            </w:r>
          </w:p>
        </w:tc>
        <w:tc>
          <w:tcPr>
            <w:tcW w:type="dxa" w:w="2409"/>
          </w:tcPr>
          <w:p>
            <w:r>
              <w:t>&gt;= 20%</w:t>
            </w:r>
          </w:p>
        </w:tc>
        <w:tc>
          <w:tcPr>
            <w:tcW w:type="dxa" w:w="2409"/>
          </w:tcPr>
          <w:p>
            <w:r>
              <w:t>运行棉含量</w:t>
            </w:r>
          </w:p>
        </w:tc>
        <w:tc>
          <w:tcPr>
            <w:tcW w:type="dxa" w:w="2409"/>
          </w:tcPr>
          <w:p>
            <w:r>
              <w:t>运行并输出档位</w:t>
            </w:r>
          </w:p>
        </w:tc>
      </w:tr>
    </w:tbl>
    <w:p>
      <w:pPr>
        <w:pStyle w:val="Heading3"/>
      </w:pPr>
      <w:r>
        <w:t>5.3 台账</w:t>
      </w:r>
    </w:p>
    <w:p>
      <w:r>
        <w:t>测试内容：</w:t>
      </w:r>
    </w:p>
    <w:p>
      <w:r>
        <w:t>- 首次写入生成表头</w:t>
      </w:r>
    </w:p>
    <w:p>
      <w:r>
        <w:t>- 编号从 001 开始</w:t>
      </w:r>
    </w:p>
    <w:p>
      <w:r>
        <w:t>- 重复启动继续编号</w:t>
      </w:r>
    </w:p>
    <w:p>
      <w:r>
        <w:t>- 列结构不兼容时拒绝写入</w:t>
      </w:r>
    </w:p>
    <w:p>
      <w:r>
        <w:t>- 写入失败回滚图片和 CSV</w:t>
      </w:r>
    </w:p>
    <w:p>
      <w:r>
        <w:t>结果：全部通过。</w:t>
      </w:r>
    </w:p>
    <w:p>
      <w:pPr>
        <w:pStyle w:val="Heading2"/>
      </w:pPr>
      <w:r>
        <w:t>6. 性能测试</w:t>
      </w:r>
    </w:p>
    <w:p>
      <w:r>
        <w:t>PC 开发机 NCNN 双模型单帧约 100~180 ms。该数字不代表树莓派。</w:t>
      </w:r>
    </w:p>
    <w:p>
      <w:r>
        <w:t>树莓派需要执行：</w:t>
      </w:r>
    </w:p>
    <w:p>
      <w:pPr>
        <w:spacing w:before="0" w:after="0"/>
      </w:pPr>
      <w:r>
        <w:rPr>
          <w:rFonts w:ascii="Consolas" w:hAnsi="Consolas"/>
          <w:sz w:val="17"/>
        </w:rPr>
        <w:t>.venv/bin/python benchmark_dual.py --runs 10 --threads 2</w:t>
      </w:r>
    </w:p>
    <w:p>
      <w:pPr>
        <w:spacing w:before="0" w:after="0"/>
      </w:pPr>
      <w:r>
        <w:rPr>
          <w:rFonts w:ascii="Consolas" w:hAnsi="Consolas"/>
          <w:sz w:val="17"/>
        </w:rPr>
        <w:t>.venv/bin/python benchmark_dual.py --runs 10 --threads 3</w:t>
      </w:r>
    </w:p>
    <w:p>
      <w:pPr>
        <w:spacing w:before="0" w:after="0"/>
      </w:pPr>
      <w:r>
        <w:rPr>
          <w:rFonts w:ascii="Consolas" w:hAnsi="Consolas"/>
          <w:sz w:val="17"/>
        </w:rPr>
        <w:t>.venv/bin/python benchmark_dual.py --runs 10 --threads 4</w:t>
      </w:r>
    </w:p>
    <w:p>
      <w:r>
        <w:t>记录平均、最大耗时和温度。</w:t>
      </w:r>
    </w:p>
    <w:p>
      <w:pPr>
        <w:pStyle w:val="Heading2"/>
      </w:pPr>
      <w:r>
        <w:t>7. 已知限制</w:t>
      </w:r>
    </w:p>
    <w:p>
      <w:r>
        <w:t>1. 盲测样本仅 16 块布，统计噪声大。</w:t>
      </w:r>
    </w:p>
    <w:p>
      <w:r>
        <w:t>2. 纯面料 100% 不是独立盲测。</w:t>
      </w:r>
    </w:p>
    <w:p>
      <w:r>
        <w:t>3. 现场相机、倍率、照明变化会改变分布。</w:t>
      </w:r>
    </w:p>
    <w:p>
      <w:r>
        <w:t>4. 级联门控可能因纯面料误判而跳过棉含量模型。</w:t>
      </w:r>
    </w:p>
    <w:p>
      <w:r>
        <w:t>5. 交叉校验不能判断哪个模型正确，只能标记不一致。</w:t>
      </w:r>
    </w:p>
    <w:p>
      <w:r>
        <w:t>6. 32 位 ARM 的 NCNN 性能需要在目标板实测。</w:t>
      </w:r>
    </w:p>
    <w:p>
      <w:r>
        <w:t>7. 长时间连续运行的温升和内存未做压力测试。</w:t>
      </w:r>
    </w:p>
    <w:p>
      <w:pPr>
        <w:pStyle w:val="Heading2"/>
      </w:pPr>
      <w:r>
        <w:t>8. 测试结论</w:t>
      </w:r>
    </w:p>
    <w:p>
      <w:r>
        <w:t>- 软件功能链路完整：图像输入、双模型推理、交叉校验、界面显示、台账归档。</w:t>
      </w:r>
    </w:p>
    <w:p>
      <w:r>
        <w:t>- 单元测试和模型校验通过。</w:t>
      </w:r>
    </w:p>
    <w:p>
      <w:r>
        <w:t>- 固定盲测达到当前数据条件下的预期水平。</w:t>
      </w:r>
    </w:p>
    <w:p>
      <w:r>
        <w:t>- 现场验收仍需使用未参与训练的真实布料、目标相机和目标开发板复测。</w:t>
      </w: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134" w:header="624" w:footer="62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sz w:val="18"/>
      </w:rPr>
      <w:t xml:space="preserve">第 </w:t>
    </w:r>
    <w:r>
      <w:fldChar w:fldCharType="begin"/>
      <w:instrText xml:space="preserve">PAGE</w:instrText>
      <w:fldChar w:fldCharType="end"/>
    </w:r>
    <w:r>
      <w:rPr>
        <w:sz w:val="18"/>
      </w:rPr>
      <w:t xml:space="preserve"> 页 / 共 </w:t>
    </w:r>
    <w:r>
      <w:fldChar w:fldCharType="begin"/>
      <w:instrText xml:space="preserve">NUMPAGES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/>
    <w:r>
      <w:rPr>
        <w:color w:val="555555"/>
        <w:sz w:val="18"/>
      </w:rPr>
      <w:t>纯面料及混纺双模型智能识别软件 V1.0.0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sz w:val="21"/>
      <w:rFonts w:ascii="Consolas" w:hAnsi="Consolas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