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677D5" w14:textId="77777777" w:rsidR="005E6410" w:rsidRDefault="00000000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Hiplife</w:t>
      </w:r>
    </w:p>
    <w:p w14:paraId="38DFDAAE" w14:textId="6E478742" w:rsidR="005E6410" w:rsidRDefault="005A637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term is a blend of the U.S. music variety hip hop and highlife, a “traditional” Ghanaian popular music that blends African/Ghanaian rhythms with that of Euro-American and African diaspora. </w:t>
      </w:r>
      <w:r w:rsidR="00840694">
        <w:rPr>
          <w:rFonts w:ascii="Times New Roman" w:hAnsi="Times New Roman" w:cs="Times New Roman"/>
          <w:sz w:val="28"/>
          <w:szCs w:val="28"/>
          <w:lang w:val="en-US"/>
        </w:rPr>
        <w:t xml:space="preserve">“Traditional” not in the sense of its being “tribal music” but as being a recognizable feature of Ghanaian culture. </w:t>
      </w:r>
      <w:r w:rsidR="00B21314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="00CE451E">
        <w:rPr>
          <w:rFonts w:ascii="Times New Roman" w:hAnsi="Times New Roman" w:cs="Times New Roman"/>
          <w:sz w:val="28"/>
          <w:szCs w:val="28"/>
          <w:lang w:val="en-US"/>
        </w:rPr>
        <w:t>sense</w:t>
      </w:r>
      <w:r w:rsidR="00B21314">
        <w:rPr>
          <w:rFonts w:ascii="Times New Roman" w:hAnsi="Times New Roman" w:cs="Times New Roman"/>
          <w:sz w:val="28"/>
          <w:szCs w:val="28"/>
          <w:lang w:val="en-US"/>
        </w:rPr>
        <w:t xml:space="preserve"> in which highlife music is not tribal music lies in how Ghanaian musicians</w:t>
      </w:r>
      <w:r w:rsidR="00CE451E">
        <w:rPr>
          <w:rFonts w:ascii="Times New Roman" w:hAnsi="Times New Roman" w:cs="Times New Roman"/>
          <w:sz w:val="28"/>
          <w:szCs w:val="28"/>
          <w:lang w:val="en-US"/>
        </w:rPr>
        <w:t xml:space="preserve"> creatively</w:t>
      </w:r>
      <w:r w:rsidR="00B21314">
        <w:rPr>
          <w:rFonts w:ascii="Times New Roman" w:hAnsi="Times New Roman" w:cs="Times New Roman"/>
          <w:sz w:val="28"/>
          <w:szCs w:val="28"/>
          <w:lang w:val="en-US"/>
        </w:rPr>
        <w:t xml:space="preserve"> blend distinct local rhythms with those of Europe, the Americas, and the African diaspora.</w:t>
      </w:r>
      <w:r w:rsidR="00CE45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5E6410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410"/>
    <w:rsid w:val="00057D28"/>
    <w:rsid w:val="00481F9B"/>
    <w:rsid w:val="005A637A"/>
    <w:rsid w:val="005E6410"/>
    <w:rsid w:val="00840694"/>
    <w:rsid w:val="00B21314"/>
    <w:rsid w:val="00CE451E"/>
    <w:rsid w:val="00FA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DB1B2"/>
  <w15:docId w15:val="{4EA64901-39A7-48D1-A5C9-14FD16869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3482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03482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3482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03482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3482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3482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3482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3482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34826"/>
    <w:rPr>
      <w:rFonts w:eastAsiaTheme="majorEastAsia" w:cstheme="majorBidi"/>
      <w:color w:val="272727" w:themeColor="text1" w:themeTint="D8"/>
      <w:lang w:val="en-GB"/>
    </w:rPr>
  </w:style>
  <w:style w:type="character" w:customStyle="1" w:styleId="TitleChar">
    <w:name w:val="Title Char"/>
    <w:basedOn w:val="DefaultParagraphFont"/>
    <w:link w:val="Title"/>
    <w:uiPriority w:val="10"/>
    <w:qFormat/>
    <w:rsid w:val="00034826"/>
    <w:rPr>
      <w:rFonts w:asciiTheme="majorHAnsi" w:eastAsiaTheme="majorEastAsia" w:hAnsiTheme="majorHAnsi" w:cstheme="majorBidi"/>
      <w:spacing w:val="-10"/>
      <w:kern w:val="2"/>
      <w:sz w:val="56"/>
      <w:szCs w:val="56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3482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QuoteChar">
    <w:name w:val="Quote Char"/>
    <w:basedOn w:val="DefaultParagraphFont"/>
    <w:link w:val="Quote"/>
    <w:uiPriority w:val="29"/>
    <w:qFormat/>
    <w:rsid w:val="00034826"/>
    <w:rPr>
      <w:i/>
      <w:iCs/>
      <w:color w:val="404040" w:themeColor="text1" w:themeTint="BF"/>
      <w:lang w:val="en-GB"/>
    </w:rPr>
  </w:style>
  <w:style w:type="character" w:styleId="IntenseEmphasis">
    <w:name w:val="Intense Emphasis"/>
    <w:basedOn w:val="DefaultParagraphFont"/>
    <w:uiPriority w:val="21"/>
    <w:qFormat/>
    <w:rsid w:val="00034826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3482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34826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03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826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826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63</Words>
  <Characters>442</Characters>
  <Application>Microsoft Office Word</Application>
  <DocSecurity>0</DocSecurity>
  <Lines>63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Madiba  Hudson-Quansah</dc:creator>
  <dc:description/>
  <cp:lastModifiedBy>Madiba  Hudson-Quansah</cp:lastModifiedBy>
  <cp:revision>26</cp:revision>
  <dcterms:created xsi:type="dcterms:W3CDTF">2026-02-10T11:38:00Z</dcterms:created>
  <dcterms:modified xsi:type="dcterms:W3CDTF">2026-02-17T13:24:00Z</dcterms:modified>
  <dc:language>en-GB</dc:language>
</cp:coreProperties>
</file>