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6B859" w14:textId="77777777" w:rsidR="0085449D" w:rsidRPr="0085449D" w:rsidRDefault="004936BA">
      <w:pPr>
        <w:rPr>
          <w:rFonts w:ascii="Times New Roman" w:hAnsi="Times New Roman" w:cs="Times New Roman"/>
          <w:b/>
          <w:bCs/>
          <w:sz w:val="36"/>
          <w:szCs w:val="36"/>
          <w:lang w:val="en-US"/>
        </w:rPr>
      </w:pPr>
      <w:r w:rsidRPr="0085449D">
        <w:rPr>
          <w:rFonts w:ascii="Times New Roman" w:hAnsi="Times New Roman" w:cs="Times New Roman"/>
          <w:b/>
          <w:bCs/>
          <w:sz w:val="36"/>
          <w:szCs w:val="36"/>
          <w:lang w:val="en-US"/>
        </w:rPr>
        <w:t>Culture</w:t>
      </w:r>
    </w:p>
    <w:p w14:paraId="7B61F852" w14:textId="296968D0" w:rsidR="00F56B9F" w:rsidRPr="0096643F" w:rsidRDefault="004936BA">
      <w:pPr>
        <w:rPr>
          <w:rFonts w:ascii="Times New Roman" w:hAnsi="Times New Roman" w:cs="Times New Roman"/>
          <w:sz w:val="28"/>
          <w:szCs w:val="28"/>
          <w:lang w:val="en-US"/>
        </w:rPr>
      </w:pPr>
      <w:r w:rsidRPr="0096643F">
        <w:rPr>
          <w:rFonts w:ascii="Times New Roman" w:hAnsi="Times New Roman" w:cs="Times New Roman"/>
          <w:sz w:val="28"/>
          <w:szCs w:val="28"/>
          <w:lang w:val="en-US"/>
        </w:rPr>
        <w:t xml:space="preserve"> Broad overarching framework of shared values beliefs, practices, customs and norms that define a society or community</w:t>
      </w:r>
      <w:r w:rsidR="00F84E6A">
        <w:rPr>
          <w:rFonts w:ascii="Times New Roman" w:hAnsi="Times New Roman" w:cs="Times New Roman"/>
          <w:sz w:val="28"/>
          <w:szCs w:val="28"/>
          <w:lang w:val="en-US"/>
        </w:rPr>
        <w:t>. Culture is often rooted in long-standing traditions and heritage passed down through generations. It tends to evolve slowly over time and is often considered foundational to a group’s identity. E.g. Traditional festivals like Homowo Festival of the Ga people.</w:t>
      </w:r>
      <w:r w:rsidR="007E754D">
        <w:rPr>
          <w:rFonts w:ascii="Times New Roman" w:hAnsi="Times New Roman" w:cs="Times New Roman"/>
          <w:sz w:val="28"/>
          <w:szCs w:val="28"/>
          <w:lang w:val="en-US"/>
        </w:rPr>
        <w:t xml:space="preserve"> May include formal or ritualistic elements that are specific to certain groups or require specialized knowledge to participate in fully. E.g. Sacred religious practices or initiation ceremonies.</w:t>
      </w:r>
      <w:r w:rsidR="0043707C">
        <w:rPr>
          <w:rFonts w:ascii="Times New Roman" w:hAnsi="Times New Roman" w:cs="Times New Roman"/>
          <w:sz w:val="28"/>
          <w:szCs w:val="28"/>
          <w:lang w:val="en-US"/>
        </w:rPr>
        <w:t xml:space="preserve"> </w:t>
      </w:r>
      <w:r w:rsidR="002A2F39">
        <w:rPr>
          <w:rFonts w:ascii="Times New Roman" w:hAnsi="Times New Roman" w:cs="Times New Roman"/>
          <w:sz w:val="28"/>
          <w:szCs w:val="28"/>
          <w:lang w:val="en-US"/>
        </w:rPr>
        <w:t>It can</w:t>
      </w:r>
      <w:r w:rsidR="0043707C">
        <w:rPr>
          <w:rFonts w:ascii="Times New Roman" w:hAnsi="Times New Roman" w:cs="Times New Roman"/>
          <w:sz w:val="28"/>
          <w:szCs w:val="28"/>
          <w:lang w:val="en-US"/>
        </w:rPr>
        <w:t xml:space="preserve"> reflect a society’s dominant ideologies and institutions, often upheld by traditional or state structures. An example is the cultural authority of chieftaincy or state-sponsored heritage initiatives. </w:t>
      </w:r>
      <w:r w:rsidR="00493375">
        <w:rPr>
          <w:rFonts w:ascii="Times New Roman" w:hAnsi="Times New Roman" w:cs="Times New Roman"/>
          <w:sz w:val="28"/>
          <w:szCs w:val="28"/>
          <w:lang w:val="en-US"/>
        </w:rPr>
        <w:t xml:space="preserve"> Culture, while adaptable, traditional culture is often seen as more resistant to change, aiming to preserve heritage and identity in the face of external influences. For example, the preservation of traditional drumming practices in the face of digital music production.</w:t>
      </w:r>
    </w:p>
    <w:p w14:paraId="400026B4" w14:textId="77777777" w:rsidR="004936BA" w:rsidRPr="0096643F" w:rsidRDefault="004936BA">
      <w:pPr>
        <w:rPr>
          <w:rFonts w:ascii="Times New Roman" w:hAnsi="Times New Roman" w:cs="Times New Roman"/>
          <w:sz w:val="28"/>
          <w:szCs w:val="28"/>
          <w:lang w:val="en-US"/>
        </w:rPr>
      </w:pPr>
    </w:p>
    <w:p w14:paraId="0B3FA279" w14:textId="77777777" w:rsidR="0085449D" w:rsidRDefault="0096643F">
      <w:pPr>
        <w:rPr>
          <w:rFonts w:ascii="Times New Roman" w:hAnsi="Times New Roman" w:cs="Times New Roman"/>
          <w:sz w:val="28"/>
          <w:szCs w:val="28"/>
          <w:lang w:val="en-US"/>
        </w:rPr>
      </w:pPr>
      <w:r w:rsidRPr="0085449D">
        <w:rPr>
          <w:rFonts w:ascii="Times New Roman" w:hAnsi="Times New Roman" w:cs="Times New Roman"/>
          <w:b/>
          <w:bCs/>
          <w:sz w:val="36"/>
          <w:szCs w:val="36"/>
          <w:lang w:val="en-US"/>
        </w:rPr>
        <w:t>(African) Popular Culture</w:t>
      </w:r>
      <w:r w:rsidRPr="0085449D">
        <w:rPr>
          <w:rFonts w:ascii="Times New Roman" w:hAnsi="Times New Roman" w:cs="Times New Roman"/>
          <w:sz w:val="36"/>
          <w:szCs w:val="36"/>
          <w:lang w:val="en-US"/>
        </w:rPr>
        <w:t xml:space="preserve"> </w:t>
      </w:r>
    </w:p>
    <w:p w14:paraId="4D9BF02E" w14:textId="642C7144" w:rsidR="00F84E6A" w:rsidRPr="00D13F62" w:rsidRDefault="0096643F">
      <w:pPr>
        <w:rPr>
          <w:rFonts w:ascii="Times New Roman" w:hAnsi="Times New Roman" w:cs="Times New Roman"/>
          <w:sz w:val="28"/>
          <w:szCs w:val="28"/>
        </w:rPr>
      </w:pPr>
      <w:r>
        <w:rPr>
          <w:rFonts w:ascii="Times New Roman" w:hAnsi="Times New Roman" w:cs="Times New Roman"/>
          <w:sz w:val="28"/>
          <w:szCs w:val="28"/>
          <w:lang w:val="en-US"/>
        </w:rPr>
        <w:t>A subset of culture that focus on creative expressions and practices emerging from everyday life, often reflecting the aspirations, struggles and creativity of ordinary people</w:t>
      </w:r>
      <w:r w:rsidR="00335E7A">
        <w:rPr>
          <w:rFonts w:ascii="Times New Roman" w:hAnsi="Times New Roman" w:cs="Times New Roman"/>
          <w:sz w:val="28"/>
          <w:szCs w:val="28"/>
          <w:lang w:val="en-US"/>
        </w:rPr>
        <w:t xml:space="preserve"> (goyim)</w:t>
      </w:r>
      <w:r>
        <w:rPr>
          <w:rFonts w:ascii="Times New Roman" w:hAnsi="Times New Roman" w:cs="Times New Roman"/>
          <w:sz w:val="28"/>
          <w:szCs w:val="28"/>
          <w:lang w:val="en-US"/>
        </w:rPr>
        <w:t xml:space="preserve"> producing hybrid forms, </w:t>
      </w:r>
      <w:r w:rsidR="000D1CCB">
        <w:rPr>
          <w:rFonts w:ascii="Times New Roman" w:hAnsi="Times New Roman" w:cs="Times New Roman"/>
          <w:sz w:val="28"/>
          <w:szCs w:val="28"/>
          <w:lang w:val="en-US"/>
        </w:rPr>
        <w:t>e.g.</w:t>
      </w:r>
      <w:r>
        <w:rPr>
          <w:rFonts w:ascii="Times New Roman" w:hAnsi="Times New Roman" w:cs="Times New Roman"/>
          <w:sz w:val="28"/>
          <w:szCs w:val="28"/>
          <w:lang w:val="en-US"/>
        </w:rPr>
        <w:t xml:space="preserve"> Afrobeat music, Nollywood films, Ghanaian street art, and social media memes.</w:t>
      </w:r>
      <w:r w:rsidR="00A02196">
        <w:rPr>
          <w:rFonts w:ascii="Times New Roman" w:hAnsi="Times New Roman" w:cs="Times New Roman"/>
          <w:sz w:val="28"/>
          <w:szCs w:val="28"/>
          <w:lang w:val="en-US"/>
        </w:rPr>
        <w:t xml:space="preserve"> Typically arises from contemporary and urban settings, shaped by modernity, </w:t>
      </w:r>
      <w:r w:rsidR="00D65919">
        <w:rPr>
          <w:rFonts w:ascii="Times New Roman" w:hAnsi="Times New Roman" w:cs="Times New Roman"/>
          <w:sz w:val="28"/>
          <w:szCs w:val="28"/>
          <w:lang w:val="en-US"/>
        </w:rPr>
        <w:t>globalization,</w:t>
      </w:r>
      <w:r w:rsidR="00A02196">
        <w:rPr>
          <w:rFonts w:ascii="Times New Roman" w:hAnsi="Times New Roman" w:cs="Times New Roman"/>
          <w:sz w:val="28"/>
          <w:szCs w:val="28"/>
          <w:lang w:val="en-US"/>
        </w:rPr>
        <w:t xml:space="preserve"> and everyday interactions. It evolves rapidly and is often influenced by current trends, technology and social dynamics. E.g. Hiplife music, which blends traditional Ghanaian rhythms with hip-hop</w:t>
      </w:r>
      <w:r w:rsidR="00FC5258">
        <w:rPr>
          <w:rFonts w:ascii="Times New Roman" w:hAnsi="Times New Roman" w:cs="Times New Roman"/>
          <w:sz w:val="28"/>
          <w:szCs w:val="28"/>
          <w:lang w:val="en-US"/>
        </w:rPr>
        <w:t xml:space="preserve">. </w:t>
      </w:r>
      <w:r w:rsidR="00C03FD4">
        <w:rPr>
          <w:rFonts w:ascii="Times New Roman" w:hAnsi="Times New Roman" w:cs="Times New Roman"/>
          <w:sz w:val="28"/>
          <w:szCs w:val="28"/>
          <w:lang w:val="en-US"/>
        </w:rPr>
        <w:t>Generally,</w:t>
      </w:r>
      <w:r w:rsidR="00FC5258">
        <w:rPr>
          <w:rFonts w:ascii="Times New Roman" w:hAnsi="Times New Roman" w:cs="Times New Roman"/>
          <w:sz w:val="28"/>
          <w:szCs w:val="28"/>
          <w:lang w:val="en-US"/>
        </w:rPr>
        <w:t xml:space="preserve"> </w:t>
      </w:r>
      <w:r w:rsidR="00771E47">
        <w:rPr>
          <w:rFonts w:ascii="Times New Roman" w:hAnsi="Times New Roman" w:cs="Times New Roman"/>
          <w:sz w:val="28"/>
          <w:szCs w:val="28"/>
          <w:lang w:val="en-US"/>
        </w:rPr>
        <w:t>it is more</w:t>
      </w:r>
      <w:r w:rsidR="00FC5258">
        <w:rPr>
          <w:rFonts w:ascii="Times New Roman" w:hAnsi="Times New Roman" w:cs="Times New Roman"/>
          <w:sz w:val="28"/>
          <w:szCs w:val="28"/>
          <w:lang w:val="en-US"/>
        </w:rPr>
        <w:t xml:space="preserve"> accessible and widely consumed. It thrives in informal spaces and is often participatory, allowing a broad audience to engage contribute and reinterpret. E.g. Popular dance trends, like Azonto. </w:t>
      </w:r>
      <w:r w:rsidR="00C03FD4">
        <w:rPr>
          <w:rFonts w:ascii="Times New Roman" w:hAnsi="Times New Roman" w:cs="Times New Roman"/>
          <w:sz w:val="28"/>
          <w:szCs w:val="28"/>
          <w:lang w:val="en-US"/>
        </w:rPr>
        <w:t xml:space="preserve">Pop </w:t>
      </w:r>
      <w:r w:rsidR="00C03FD4">
        <w:rPr>
          <w:rFonts w:ascii="Times New Roman" w:hAnsi="Times New Roman" w:cs="Times New Roman"/>
          <w:sz w:val="28"/>
          <w:szCs w:val="28"/>
          <w:lang w:val="en-US"/>
        </w:rPr>
        <w:t>Culture often exists in</w:t>
      </w:r>
      <w:r w:rsidR="00C03FD4">
        <w:rPr>
          <w:rFonts w:ascii="Times New Roman" w:hAnsi="Times New Roman" w:cs="Times New Roman"/>
          <w:sz w:val="28"/>
          <w:szCs w:val="28"/>
          <w:lang w:val="en-US"/>
        </w:rPr>
        <w:t xml:space="preserve"> </w:t>
      </w:r>
      <w:r w:rsidR="00C03FD4">
        <w:rPr>
          <w:rFonts w:ascii="Times New Roman" w:hAnsi="Times New Roman" w:cs="Times New Roman"/>
          <w:sz w:val="28"/>
          <w:szCs w:val="28"/>
          <w:lang w:val="en-US"/>
        </w:rPr>
        <w:t>liminal spaces and may</w:t>
      </w:r>
      <w:r w:rsidR="00C03FD4">
        <w:rPr>
          <w:rFonts w:ascii="Times New Roman" w:hAnsi="Times New Roman" w:cs="Times New Roman"/>
          <w:sz w:val="28"/>
          <w:szCs w:val="28"/>
          <w:lang w:val="en-US"/>
        </w:rPr>
        <w:t xml:space="preserve"> challenge or resist dominant cultural narratives. It provides a platform for marginalized voices and is a site of negotiation and critique. </w:t>
      </w:r>
      <w:r w:rsidR="006005C1">
        <w:rPr>
          <w:rFonts w:ascii="Times New Roman" w:hAnsi="Times New Roman" w:cs="Times New Roman"/>
          <w:sz w:val="28"/>
          <w:szCs w:val="28"/>
          <w:lang w:val="en-US"/>
        </w:rPr>
        <w:t xml:space="preserve">Embraces and often thrives on the interaction between tradition and modernity, using elements from both to create new forms. </w:t>
      </w:r>
      <w:r w:rsidR="00D13F62">
        <w:rPr>
          <w:rFonts w:ascii="Times New Roman" w:hAnsi="Times New Roman" w:cs="Times New Roman"/>
          <w:sz w:val="28"/>
          <w:szCs w:val="28"/>
          <w:lang w:val="en-US"/>
        </w:rPr>
        <w:t xml:space="preserve">While culture encompasses the broad framework of a society’s traditions, norms, and values, popular culture is a </w:t>
      </w:r>
      <w:r w:rsidR="00D13F62">
        <w:rPr>
          <w:rFonts w:ascii="Times New Roman" w:hAnsi="Times New Roman" w:cs="Times New Roman"/>
          <w:sz w:val="28"/>
          <w:szCs w:val="28"/>
          <w:lang w:val="en-US"/>
        </w:rPr>
        <w:lastRenderedPageBreak/>
        <w:t xml:space="preserve">dynamic and often hybrid subset that reflects everyday life, creativity, and the negotiation of tradition and modernity. </w:t>
      </w:r>
    </w:p>
    <w:p w14:paraId="00BC7668" w14:textId="77777777" w:rsidR="00F84E6A" w:rsidRDefault="00F84E6A">
      <w:pPr>
        <w:rPr>
          <w:rFonts w:ascii="Times New Roman" w:hAnsi="Times New Roman" w:cs="Times New Roman"/>
          <w:sz w:val="28"/>
          <w:szCs w:val="28"/>
          <w:lang w:val="en-US"/>
        </w:rPr>
      </w:pPr>
    </w:p>
    <w:p w14:paraId="1775ACD5" w14:textId="2F8F1348" w:rsidR="004936BA" w:rsidRDefault="004936BA">
      <w:pPr>
        <w:rPr>
          <w:rFonts w:ascii="Times New Roman" w:hAnsi="Times New Roman" w:cs="Times New Roman"/>
          <w:sz w:val="28"/>
          <w:szCs w:val="28"/>
          <w:lang w:val="en-US"/>
        </w:rPr>
      </w:pPr>
    </w:p>
    <w:p w14:paraId="1A388BBC" w14:textId="77777777" w:rsidR="00A02196" w:rsidRPr="0096643F" w:rsidRDefault="00A02196">
      <w:pPr>
        <w:rPr>
          <w:rFonts w:ascii="Times New Roman" w:hAnsi="Times New Roman" w:cs="Times New Roman"/>
          <w:sz w:val="28"/>
          <w:szCs w:val="28"/>
          <w:lang w:val="en-US"/>
        </w:rPr>
      </w:pPr>
    </w:p>
    <w:sectPr w:rsidR="00A02196" w:rsidRPr="0096643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8F5EC" w14:textId="77777777" w:rsidR="007B0A65" w:rsidRDefault="007B0A65" w:rsidP="00F84E6A">
      <w:pPr>
        <w:spacing w:after="0" w:line="240" w:lineRule="auto"/>
      </w:pPr>
      <w:r>
        <w:separator/>
      </w:r>
    </w:p>
  </w:endnote>
  <w:endnote w:type="continuationSeparator" w:id="0">
    <w:p w14:paraId="0E688C2E" w14:textId="77777777" w:rsidR="007B0A65" w:rsidRDefault="007B0A65" w:rsidP="00F84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7509" w14:textId="4AF83579" w:rsidR="00AC6B17" w:rsidRPr="00AC6B17" w:rsidRDefault="00AC6B17" w:rsidP="00AC6B17">
    <w:pPr>
      <w:rPr>
        <w:rFonts w:ascii="Times New Roman" w:hAnsi="Times New Roman" w:cs="Times New Roman"/>
        <w:sz w:val="28"/>
        <w:szCs w:val="28"/>
        <w:lang w:val="en-US"/>
      </w:rPr>
    </w:pPr>
    <w:r>
      <w:rPr>
        <w:rFonts w:ascii="Times New Roman" w:hAnsi="Times New Roman" w:cs="Times New Roman"/>
        <w:sz w:val="28"/>
        <w:szCs w:val="28"/>
        <w:lang w:val="en-US"/>
      </w:rPr>
      <w:t>Heritage Africa, African popular culture.AI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BA2FD" w14:textId="77777777" w:rsidR="007B0A65" w:rsidRDefault="007B0A65" w:rsidP="00F84E6A">
      <w:pPr>
        <w:spacing w:after="0" w:line="240" w:lineRule="auto"/>
      </w:pPr>
      <w:r>
        <w:separator/>
      </w:r>
    </w:p>
  </w:footnote>
  <w:footnote w:type="continuationSeparator" w:id="0">
    <w:p w14:paraId="7533D530" w14:textId="77777777" w:rsidR="007B0A65" w:rsidRDefault="007B0A65" w:rsidP="00F84E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096D" w14:textId="7506367C" w:rsidR="00F84E6A" w:rsidRDefault="00F84E6A">
    <w:pPr>
      <w:pStyle w:val="Header"/>
      <w:rPr>
        <w:rFonts w:ascii="Segoe UI Historic" w:hAnsi="Segoe UI Historic" w:cs="Segoe UI Historic"/>
        <w:sz w:val="28"/>
        <w:szCs w:val="28"/>
        <w:lang w:val="is-IS"/>
      </w:rPr>
    </w:pPr>
    <w:proofErr w:type="spellStart"/>
    <w:r>
      <w:rPr>
        <w:rFonts w:ascii="Segoe UI Historic" w:hAnsi="Segoe UI Historic" w:cs="Segoe UI Historic"/>
        <w:sz w:val="28"/>
        <w:szCs w:val="28"/>
        <w:lang w:val="is-IS"/>
      </w:rPr>
      <w:t>ᛘ</w:t>
    </w:r>
    <w:r w:rsidR="00AB743B">
      <w:rPr>
        <w:rFonts w:ascii="Segoe UI Historic" w:hAnsi="Segoe UI Historic" w:cs="Segoe UI Historic"/>
        <w:sz w:val="28"/>
        <w:szCs w:val="28"/>
        <w:lang w:val="is-IS"/>
      </w:rPr>
      <w:t>ᛆ</w:t>
    </w:r>
    <w:r>
      <w:rPr>
        <w:rFonts w:ascii="Segoe UI Historic" w:hAnsi="Segoe UI Historic" w:cs="Segoe UI Historic"/>
        <w:sz w:val="28"/>
        <w:szCs w:val="28"/>
        <w:lang w:val="is-IS"/>
      </w:rPr>
      <w:t>ᛏᛁᛒᛆ</w:t>
    </w:r>
    <w:r w:rsidR="00AB743B">
      <w:rPr>
        <w:rFonts w:ascii="Segoe UI Historic" w:hAnsi="Segoe UI Historic" w:cs="Segoe UI Historic"/>
        <w:sz w:val="28"/>
        <w:szCs w:val="28"/>
        <w:lang w:val="is-IS"/>
      </w:rPr>
      <w:t>᛫</w:t>
    </w:r>
    <w:r>
      <w:rPr>
        <w:rFonts w:ascii="Segoe UI Historic" w:hAnsi="Segoe UI Historic" w:cs="Segoe UI Historic"/>
        <w:sz w:val="28"/>
        <w:szCs w:val="28"/>
        <w:lang w:val="is-IS"/>
      </w:rPr>
      <w:t>ᚠᛆᛋ</w:t>
    </w:r>
    <w:r w:rsidR="00AB743B">
      <w:rPr>
        <w:rFonts w:ascii="Segoe UI Historic" w:hAnsi="Segoe UI Historic" w:cs="Segoe UI Historic"/>
        <w:sz w:val="28"/>
        <w:szCs w:val="28"/>
        <w:lang w:val="is-IS"/>
      </w:rPr>
      <w:t>᛫</w:t>
    </w:r>
    <w:r>
      <w:rPr>
        <w:rFonts w:ascii="Segoe UI Historic" w:hAnsi="Segoe UI Historic" w:cs="Segoe UI Historic"/>
        <w:sz w:val="28"/>
        <w:szCs w:val="28"/>
        <w:lang w:val="is-IS"/>
      </w:rPr>
      <w:t>ᚼᛂᚱᛂ</w:t>
    </w:r>
    <w:proofErr w:type="spellEnd"/>
  </w:p>
  <w:p w14:paraId="07CCA066" w14:textId="28F4C9E7" w:rsidR="007E754D" w:rsidRDefault="007E754D">
    <w:pPr>
      <w:pStyle w:val="Header"/>
      <w:rPr>
        <w:rFonts w:ascii="Segoe UI Historic" w:hAnsi="Segoe UI Historic" w:cs="Segoe UI Historic"/>
        <w:sz w:val="28"/>
        <w:szCs w:val="28"/>
        <w:lang w:val="is-IS"/>
      </w:rPr>
    </w:pPr>
    <w:proofErr w:type="spellStart"/>
    <w:r>
      <w:rPr>
        <w:rFonts w:ascii="Segoe UI Historic" w:hAnsi="Segoe UI Historic" w:cs="Segoe UI Historic"/>
        <w:sz w:val="28"/>
        <w:szCs w:val="28"/>
        <w:lang w:val="is-IS"/>
      </w:rPr>
      <w:t>ᛏᛂᛋᛏ</w:t>
    </w:r>
    <w:r w:rsidR="00AB743B">
      <w:rPr>
        <w:rFonts w:ascii="Segoe UI Historic" w:hAnsi="Segoe UI Historic" w:cs="Segoe UI Historic"/>
        <w:sz w:val="28"/>
        <w:szCs w:val="28"/>
        <w:lang w:val="is-IS"/>
      </w:rPr>
      <w:t>᛫</w:t>
    </w:r>
    <w:r>
      <w:rPr>
        <w:rFonts w:ascii="Segoe UI Historic" w:hAnsi="Segoe UI Historic" w:cs="Segoe UI Historic"/>
        <w:sz w:val="28"/>
        <w:szCs w:val="28"/>
        <w:lang w:val="is-IS"/>
      </w:rPr>
      <w:t>ᛏᚱᛁᚡ</w:t>
    </w:r>
    <w:r w:rsidR="00AB743B">
      <w:rPr>
        <w:rFonts w:ascii="Segoe UI Historic" w:hAnsi="Segoe UI Historic" w:cs="Segoe UI Historic"/>
        <w:sz w:val="28"/>
        <w:szCs w:val="28"/>
        <w:lang w:val="is-IS"/>
      </w:rPr>
      <w:t>ᛂ</w:t>
    </w:r>
    <w:proofErr w:type="spellEnd"/>
  </w:p>
  <w:p w14:paraId="6B1C3B5D" w14:textId="1550DEBB" w:rsidR="007E754D" w:rsidRDefault="007E754D">
    <w:pPr>
      <w:pStyle w:val="Header"/>
      <w:rPr>
        <w:rFonts w:ascii="Segoe UI Historic" w:hAnsi="Segoe UI Historic" w:cs="Segoe UI Historic"/>
        <w:sz w:val="28"/>
        <w:szCs w:val="28"/>
        <w:lang w:val="is-IS"/>
      </w:rPr>
    </w:pPr>
    <w:proofErr w:type="spellStart"/>
    <w:r>
      <w:rPr>
        <w:rFonts w:ascii="Segoe UI Historic" w:hAnsi="Segoe UI Historic" w:cs="Segoe UI Historic"/>
        <w:sz w:val="28"/>
        <w:szCs w:val="28"/>
        <w:lang w:val="is-IS"/>
      </w:rPr>
      <w:t>ᛒᛆᛚᛚᛁᚾᚴ</w:t>
    </w:r>
    <w:proofErr w:type="spellEnd"/>
  </w:p>
  <w:p w14:paraId="06F72E14" w14:textId="5886F19B" w:rsidR="00B16F97" w:rsidRDefault="00B16F97">
    <w:pPr>
      <w:pStyle w:val="Header"/>
    </w:pPr>
    <w:proofErr w:type="spellStart"/>
    <w:r>
      <w:rPr>
        <w:rFonts w:ascii="Segoe UI Historic" w:hAnsi="Segoe UI Historic" w:cs="Segoe UI Historic"/>
        <w:sz w:val="28"/>
        <w:szCs w:val="28"/>
        <w:lang w:val="is-IS"/>
      </w:rPr>
      <w:t>ᛂᛏᛂᚱᚾᛆᛚ᛫ᚠᛚᛆᛘᛂ᛫ᛒᛆᚦᛂ᛫ᚦᛂ᛫ᛚᛆᚾᛏ</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6BA"/>
    <w:rsid w:val="000A2A10"/>
    <w:rsid w:val="000D1CCB"/>
    <w:rsid w:val="001040C1"/>
    <w:rsid w:val="00284AD7"/>
    <w:rsid w:val="002A2F39"/>
    <w:rsid w:val="00335E7A"/>
    <w:rsid w:val="0043707C"/>
    <w:rsid w:val="00493375"/>
    <w:rsid w:val="004936BA"/>
    <w:rsid w:val="00512553"/>
    <w:rsid w:val="006005C1"/>
    <w:rsid w:val="006426FC"/>
    <w:rsid w:val="007324DE"/>
    <w:rsid w:val="00771E47"/>
    <w:rsid w:val="007B0A65"/>
    <w:rsid w:val="007E754D"/>
    <w:rsid w:val="008114D9"/>
    <w:rsid w:val="0085449D"/>
    <w:rsid w:val="0089594C"/>
    <w:rsid w:val="0096643F"/>
    <w:rsid w:val="009C119F"/>
    <w:rsid w:val="009E29E5"/>
    <w:rsid w:val="00A02196"/>
    <w:rsid w:val="00AB743B"/>
    <w:rsid w:val="00AC6B17"/>
    <w:rsid w:val="00B16F97"/>
    <w:rsid w:val="00BC0139"/>
    <w:rsid w:val="00C03FD4"/>
    <w:rsid w:val="00D13F62"/>
    <w:rsid w:val="00D65919"/>
    <w:rsid w:val="00E90462"/>
    <w:rsid w:val="00EF2286"/>
    <w:rsid w:val="00F56B9F"/>
    <w:rsid w:val="00F84E6A"/>
    <w:rsid w:val="00FC5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27DF3"/>
  <w15:chartTrackingRefBased/>
  <w15:docId w15:val="{5C31A864-6F3E-4448-8B1F-00B47DDE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93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6B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936B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936B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936B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936B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936B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936B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936B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936B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93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6B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93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6B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936BA"/>
    <w:pPr>
      <w:spacing w:before="160"/>
      <w:jc w:val="center"/>
    </w:pPr>
    <w:rPr>
      <w:i/>
      <w:iCs/>
      <w:color w:val="404040" w:themeColor="text1" w:themeTint="BF"/>
    </w:rPr>
  </w:style>
  <w:style w:type="character" w:customStyle="1" w:styleId="QuoteChar">
    <w:name w:val="Quote Char"/>
    <w:basedOn w:val="DefaultParagraphFont"/>
    <w:link w:val="Quote"/>
    <w:uiPriority w:val="29"/>
    <w:rsid w:val="004936BA"/>
    <w:rPr>
      <w:i/>
      <w:iCs/>
      <w:color w:val="404040" w:themeColor="text1" w:themeTint="BF"/>
      <w:lang w:val="en-GB"/>
    </w:rPr>
  </w:style>
  <w:style w:type="paragraph" w:styleId="ListParagraph">
    <w:name w:val="List Paragraph"/>
    <w:basedOn w:val="Normal"/>
    <w:uiPriority w:val="34"/>
    <w:qFormat/>
    <w:rsid w:val="004936BA"/>
    <w:pPr>
      <w:ind w:left="720"/>
      <w:contextualSpacing/>
    </w:pPr>
  </w:style>
  <w:style w:type="character" w:styleId="IntenseEmphasis">
    <w:name w:val="Intense Emphasis"/>
    <w:basedOn w:val="DefaultParagraphFont"/>
    <w:uiPriority w:val="21"/>
    <w:qFormat/>
    <w:rsid w:val="004936BA"/>
    <w:rPr>
      <w:i/>
      <w:iCs/>
      <w:color w:val="0F4761" w:themeColor="accent1" w:themeShade="BF"/>
    </w:rPr>
  </w:style>
  <w:style w:type="paragraph" w:styleId="IntenseQuote">
    <w:name w:val="Intense Quote"/>
    <w:basedOn w:val="Normal"/>
    <w:next w:val="Normal"/>
    <w:link w:val="IntenseQuoteChar"/>
    <w:uiPriority w:val="30"/>
    <w:qFormat/>
    <w:rsid w:val="00493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6BA"/>
    <w:rPr>
      <w:i/>
      <w:iCs/>
      <w:color w:val="0F4761" w:themeColor="accent1" w:themeShade="BF"/>
      <w:lang w:val="en-GB"/>
    </w:rPr>
  </w:style>
  <w:style w:type="character" w:styleId="IntenseReference">
    <w:name w:val="Intense Reference"/>
    <w:basedOn w:val="DefaultParagraphFont"/>
    <w:uiPriority w:val="32"/>
    <w:qFormat/>
    <w:rsid w:val="004936BA"/>
    <w:rPr>
      <w:b/>
      <w:bCs/>
      <w:smallCaps/>
      <w:color w:val="0F4761" w:themeColor="accent1" w:themeShade="BF"/>
      <w:spacing w:val="5"/>
    </w:rPr>
  </w:style>
  <w:style w:type="paragraph" w:styleId="Header">
    <w:name w:val="header"/>
    <w:basedOn w:val="Normal"/>
    <w:link w:val="HeaderChar"/>
    <w:uiPriority w:val="99"/>
    <w:unhideWhenUsed/>
    <w:rsid w:val="00F84E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E6A"/>
    <w:rPr>
      <w:lang w:val="en-GB"/>
    </w:rPr>
  </w:style>
  <w:style w:type="paragraph" w:styleId="Footer">
    <w:name w:val="footer"/>
    <w:basedOn w:val="Normal"/>
    <w:link w:val="FooterChar"/>
    <w:uiPriority w:val="99"/>
    <w:unhideWhenUsed/>
    <w:rsid w:val="00F84E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E6A"/>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342</Words>
  <Characters>2097</Characters>
  <Application>Microsoft Office Word</Application>
  <DocSecurity>0</DocSecurity>
  <Lines>38</Lines>
  <Paragraphs>4</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Madiba  Hudson-Quansah</dc:creator>
  <cp:keywords/>
  <dc:description/>
  <cp:lastModifiedBy>Madiba  Hudson-Quansah</cp:lastModifiedBy>
  <cp:revision>27</cp:revision>
  <dcterms:created xsi:type="dcterms:W3CDTF">2026-01-20T12:26:00Z</dcterms:created>
  <dcterms:modified xsi:type="dcterms:W3CDTF">2026-01-22T12:01:00Z</dcterms:modified>
</cp:coreProperties>
</file>