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733"/>
          <w:sz w:val="40"/>
          <w:szCs w:val="40"/>
        </w:rPr>
        <w:t xml:space="preserve">Sådan tegner man Ptolemæus' kort</w:t>
      </w:r>
    </w:p>
    <w:p>
      <w:pPr>
        <w:spacing w:after="320"/>
      </w:pPr>
      <w:r>
        <w:rPr>
          <w:rFonts w:ascii="Calibri" w:cs="Calibri" w:eastAsia="Calibri" w:hAnsi="Calibri"/>
          <w:i/>
          <w:iCs/>
          <w:color w:val="555555"/>
          <w:sz w:val="22"/>
          <w:szCs w:val="22"/>
        </w:rPr>
        <w:t xml:space="preserve">Fra to gamle tekstkilder til et digitalt kort - en kort, ikke-teknisk gennemgang af metoden</w:t>
      </w:r>
    </w:p>
    <w:p>
      <w:pPr>
        <w:pBdr>
          <w:bottom w:val="single" w:color="AAAAAA" w:sz="6" w:space="4"/>
        </w:pBdr>
        <w:spacing w:after="240"/>
      </w:pPr>
    </w:p>
    <w:p>
      <w:pPr>
        <w:pStyle w:val="Heading1"/>
        <w:spacing w:after="160" w:before="320"/>
      </w:pPr>
      <w:r>
        <w:rPr>
          <w:rFonts w:ascii="Calibri" w:cs="Calibri" w:eastAsia="Calibri" w:hAnsi="Calibri"/>
        </w:rPr>
        <w:t xml:space="preserve">Opgaven</w:t>
      </w:r>
    </w:p>
    <w:p>
      <w:pPr>
        <w:spacing w:after="200" w:line="300"/>
      </w:pPr>
      <w:r>
        <w:rPr>
          <w:rFonts w:ascii="Calibri" w:cs="Calibri" w:eastAsia="Calibri" w:hAnsi="Calibri"/>
          <w:sz w:val="22"/>
          <w:szCs w:val="22"/>
        </w:rPr>
        <w:t xml:space="preserve">Omkring år 150 e.Kr. skrev den græske geograf Klaudios Ptolemæus værket Geographica: en lang liste over tusindvis af steder i den daværende kendte verden - byer, flodmundinger, bjerge, øer, kyststrækninger - hver med en angivet position (længde- og breddegrad). Formålet med dette projekt er at genskabe det kort, disse koordinater beskriver, digitalt: ikke et moderne, korrekt kort over de samme steder, men Ptolemæus' eget billede af verden, med de forvrængninger og fejl han selv havde med sig.</w:t>
      </w:r>
    </w:p>
    <w:p>
      <w:pPr>
        <w:spacing w:after="200" w:line="300"/>
      </w:pPr>
      <w:r>
        <w:rPr>
          <w:rFonts w:ascii="Calibri" w:cs="Calibri" w:eastAsia="Calibri" w:hAnsi="Calibri"/>
          <w:sz w:val="22"/>
          <w:szCs w:val="22"/>
        </w:rPr>
        <w:t xml:space="preserve">For at gøre det skal hvert af de omkring 6.200 punkter først have en kategori (er det en by, en kyst, en flod...?), og derefter skal de rigtige punkter forbindes til hinanden i den rigtige rækkefølge, så der tegnes sammenhængende kystlinjer, floder, øer og bjergkæder - ikke bare et prikkort.</w:t>
      </w:r>
    </w:p>
    <w:p>
      <w:pPr>
        <w:pStyle w:val="Heading1"/>
        <w:spacing w:after="160" w:before="320"/>
      </w:pPr>
      <w:r>
        <w:rPr>
          <w:rFonts w:ascii="Calibri" w:cs="Calibri" w:eastAsia="Calibri" w:hAnsi="Calibri"/>
        </w:rPr>
        <w:t xml:space="preserve">De to kilder</w:t>
      </w:r>
    </w:p>
    <w:p>
      <w:pPr>
        <w:spacing w:after="200" w:line="300"/>
      </w:pPr>
      <w:r>
        <w:rPr>
          <w:rFonts w:ascii="Calibri" w:cs="Calibri" w:eastAsia="Calibri" w:hAnsi="Calibri"/>
          <w:sz w:val="22"/>
          <w:szCs w:val="22"/>
        </w:rPr>
        <w:t xml:space="preserve">Arbejdet bygger på to uafhængige kilder til den samme tekst, og de to bruges sammen - ikke den ene i stedet for den anden - fordi de er stærke på hver sin led.</w:t>
      </w:r>
    </w:p>
    <w:p>
      <w:pPr>
        <w:pStyle w:val="ListParagraph"/>
        <w:numPr>
          <w:ilvl w:val="0"/>
          <w:numId w:val="2"/>
        </w:numPr>
        <w:spacing w:after="120" w:line="300"/>
      </w:pPr>
      <w:r>
        <w:rPr>
          <w:rFonts w:ascii="Calibri" w:cs="Calibri" w:eastAsia="Calibri" w:hAnsi="Calibri"/>
          <w:sz w:val="22"/>
          <w:szCs w:val="22"/>
        </w:rPr>
        <w:t xml:space="preserve">Datakataloget (Stückelberger/Graßhoff): en videnskabelig, tysksproget digitalisering af håndskrifterne. Hvert punkt har et præcist, allerede omregnet koordinatsæt, ordnet i bøger, kort og sektioner. Til gengæld er selve teksten kogt ned til et navn og et talpar - den sammenhæng punktet oprindeligt stod i, er stort set væk.</w:t>
      </w:r>
    </w:p>
    <w:p>
      <w:pPr>
        <w:pStyle w:val="ListParagraph"/>
        <w:numPr>
          <w:ilvl w:val="0"/>
          <w:numId w:val="2"/>
        </w:numPr>
        <w:spacing w:after="120" w:line="300"/>
      </w:pPr>
      <w:r>
        <w:rPr>
          <w:rFonts w:ascii="Calibri" w:cs="Calibri" w:eastAsia="Calibri" w:hAnsi="Calibri"/>
          <w:sz w:val="22"/>
          <w:szCs w:val="22"/>
        </w:rPr>
        <w:t xml:space="preserve">topostext.org: en engelsk oversættelse af selve den originale manuskripttekst, sætning for sætning. Her står konteksten stadig: "beskrivelse af nordkysten...", "flodmundingen af...", "de indre byer er disse:...". Til gengæld er teksten løbende prosa, ikke et struktureret regneark, så koordinaterne skal læses ud af sammenhængen.</w:t>
      </w:r>
    </w:p>
    <w:p>
      <w:pPr>
        <w:spacing w:after="200" w:line="300"/>
      </w:pPr>
      <w:r>
        <w:rPr>
          <w:rFonts w:ascii="Calibri" w:cs="Calibri" w:eastAsia="Calibri" w:hAnsi="Calibri"/>
          <w:sz w:val="22"/>
          <w:szCs w:val="22"/>
        </w:rPr>
        <w:t xml:space="preserve">Kort sagt: datakataloget er stærkt på hvor et punkt ligger, topostext er stærkt på hvad et punkt er. Al klassificering i dette projekt bygger på begge dele.</w:t>
      </w:r>
    </w:p>
    <w:p>
      <w:pPr>
        <w:pStyle w:val="Heading1"/>
        <w:spacing w:after="160" w:before="320"/>
      </w:pPr>
      <w:r>
        <w:rPr>
          <w:rFonts w:ascii="Calibri" w:cs="Calibri" w:eastAsia="Calibri" w:hAnsi="Calibri"/>
        </w:rPr>
        <w:t xml:space="preserve">Trin 1: Hvert punkt får en kategori</w:t>
      </w:r>
    </w:p>
    <w:p>
      <w:pPr>
        <w:spacing w:after="200" w:line="300"/>
      </w:pPr>
      <w:r>
        <w:rPr>
          <w:rFonts w:ascii="Calibri" w:cs="Calibri" w:eastAsia="Calibri" w:hAnsi="Calibri"/>
          <w:sz w:val="22"/>
          <w:szCs w:val="22"/>
        </w:rPr>
        <w:t xml:space="preserve">Hvert punkt bliver placeret i en af syv kategorier. To slags signal bruges til det, i den rækkefølge:</w:t>
      </w:r>
    </w:p>
    <w:p>
      <w:pPr>
        <w:pStyle w:val="ListParagraph"/>
        <w:numPr>
          <w:ilvl w:val="0"/>
          <w:numId w:val="2"/>
        </w:numPr>
        <w:spacing w:after="120" w:line="300"/>
      </w:pPr>
      <w:r>
        <w:rPr>
          <w:rFonts w:ascii="Calibri" w:cs="Calibri" w:eastAsia="Calibri" w:hAnsi="Calibri"/>
          <w:sz w:val="22"/>
          <w:szCs w:val="22"/>
        </w:rPr>
        <w:t xml:space="preserve">Sektionen punktet står i. Ptolemæus skriver typisk overskrifter for en gruppe punkter ad gangen ("Det Joniske Hav", "Øerne ud for Italien"), og et helt afsnit af punkter er som regel af samme slags - enten en kyststrækning eller en liste over byer i det indre, sjældent en blanding.</w:t>
      </w:r>
    </w:p>
    <w:p>
      <w:pPr>
        <w:pStyle w:val="ListParagraph"/>
        <w:numPr>
          <w:ilvl w:val="0"/>
          <w:numId w:val="2"/>
        </w:numPr>
        <w:spacing w:after="120" w:line="300"/>
      </w:pPr>
      <w:r>
        <w:rPr>
          <w:rFonts w:ascii="Calibri" w:cs="Calibri" w:eastAsia="Calibri" w:hAnsi="Calibri"/>
          <w:sz w:val="22"/>
          <w:szCs w:val="22"/>
        </w:rPr>
        <w:t xml:space="preserve">Punktets eget navn. Selv i en sektion uden en tydelig overskrift, bærer mange punkter deres egen kategori i navnet - et ord for "munding", "kilde", "bjerge" eller "ø" afslører hvad punktet er, uafhængigt af hvad resten af sektionen handler om.</w:t>
      </w:r>
    </w:p>
    <w:p>
      <w:pPr>
        <w:spacing w:after="200" w:line="300"/>
      </w:pPr>
      <w:r>
        <w:rPr>
          <w:rFonts w:ascii="Calibri" w:cs="Calibri" w:eastAsia="Calibri" w:hAnsi="Calibri"/>
          <w:sz w:val="22"/>
          <w:szCs w:val="22"/>
        </w:rPr>
        <w:t xml:space="preserve">De syv kategorier og hvad der afslører dem: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00"/>
      </w:tblGrid>
      <w:tr>
        <w:trPr>
          <w:tblHeader/>
        </w:trPr>
        <w:tc>
          <w:tcPr>
            <w:tcW w:type="dxa" w:w="1600"/>
            <w:shd w:fill="2C3E50" w:color="auto" w:val="clear"/>
            <w:tcMar>
              <w:top w:type="dxa" w:w="100"/>
              <w:left w:type="dxa" w:w="120"/>
              <w:bottom w:type="dxa" w:w="100"/>
              <w:right w:type="dxa" w:w="120"/>
            </w:tcMar>
          </w:tcPr>
          <w:p>
            <w:r>
              <w:rPr>
                <w:rFonts w:ascii="Calibri" w:cs="Calibri" w:eastAsia="Calibri" w:hAnsi="Calibri"/>
                <w:b/>
                <w:bCs/>
                <w:sz w:val="20"/>
                <w:szCs w:val="20"/>
              </w:rPr>
              <w:t xml:space="preserve">Kategori</w:t>
            </w:r>
          </w:p>
        </w:tc>
        <w:tc>
          <w:tcPr>
            <w:tcW w:type="dxa" w:w="2400"/>
            <w:shd w:fill="2C3E50" w:color="auto" w:val="clear"/>
            <w:tcMar>
              <w:top w:type="dxa" w:w="100"/>
              <w:left w:type="dxa" w:w="120"/>
              <w:bottom w:type="dxa" w:w="100"/>
              <w:right w:type="dxa" w:w="120"/>
            </w:tcMar>
          </w:tcPr>
          <w:p>
            <w:r>
              <w:rPr>
                <w:rFonts w:ascii="Calibri" w:cs="Calibri" w:eastAsia="Calibri" w:hAnsi="Calibri"/>
                <w:b/>
                <w:bCs/>
                <w:sz w:val="20"/>
                <w:szCs w:val="20"/>
              </w:rPr>
              <w:t xml:space="preserve">Hvad er det</w:t>
            </w:r>
          </w:p>
        </w:tc>
        <w:tc>
          <w:tcPr>
            <w:tcW w:type="dxa" w:w="5300"/>
            <w:shd w:fill="2C3E50" w:color="auto" w:val="clear"/>
            <w:tcMar>
              <w:top w:type="dxa" w:w="100"/>
              <w:left w:type="dxa" w:w="120"/>
              <w:bottom w:type="dxa" w:w="100"/>
              <w:right w:type="dxa" w:w="120"/>
            </w:tcMar>
          </w:tcPr>
          <w:p>
            <w:r>
              <w:rPr>
                <w:rFonts w:ascii="Calibri" w:cs="Calibri" w:eastAsia="Calibri" w:hAnsi="Calibri"/>
                <w:b/>
                <w:bCs/>
                <w:sz w:val="20"/>
                <w:szCs w:val="20"/>
              </w:rPr>
              <w:t xml:space="preserve">Signal der afslører det</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Kyst</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Et punkt på selve kystlinjen</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Sektionen handler om et navngivet hav/en bugt, eller punktet selv er et forbjerg/næs</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Havn</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En havneby</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Ordet "havn" (eller tilsvarende) i punktets eget navn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Flodmunding</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Der hvor en flod løber ud i havet</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"-munding" i punktets navn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Flod</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Et punkt inde i landet på en flods løb (kilde, bøjning, sammenløb)</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"kilde", "udspring", "sammenløb" i punktets navn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Bjerg</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Et navngivet bjerg eller en bjergkæde</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"-bjerge" i punktets navn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Ø</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En ø</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Ordet "ø"/"øer" i sektionen eller punktets navn</w:t>
            </w:r>
          </w:p>
        </w:tc>
      </w:tr>
      <w:tr>
        <w:tc>
          <w:tcPr>
            <w:tcW w:type="dxa" w:w="1600"/>
            <w:tcMar>
              <w:top w:type="dxa" w:w="100"/>
              <w:left w:type="dxa" w:w="120"/>
              <w:bottom w:type="dxa" w:w="100"/>
              <w:right w:type="dxa" w:w="120"/>
            </w:tcMar>
          </w:tcPr>
          <w:p>
            <w:r>
              <w:rPr>
                <w:rFonts w:ascii="Calibri" w:cs="Calibri" w:eastAsia="Calibri" w:hAnsi="Calibri"/>
                <w:b w:val="false"/>
                <w:bCs w:val="false"/>
                <w:sz w:val="20"/>
                <w:szCs w:val="20"/>
              </w:rPr>
              <w:t xml:space="preserve">By / indland</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Alt andet - typisk en by i det indre af landet</w:t>
            </w:r>
          </w:p>
        </w:tc>
        <w:tc>
          <w:tcPr>
            <w:tcW w:type="dxa" w:w="5300"/>
            <w:tcMar>
              <w:top w:type="dxa" w:w="100"/>
              <w:left w:type="dxa" w:w="120"/>
              <w:bottom w:type="dxa" w:w="100"/>
              <w:right w:type="dxa" w:w="120"/>
            </w:tcMar>
          </w:tcPr>
          <w:p>
            <w:r>
              <w:rPr>
                <w:rFonts w:ascii="Calibri" w:cs="Calibri" w:eastAsia="Calibri" w:hAnsi="Calibri"/>
                <w:b w:val="false"/>
                <w:bCs w:val="false"/>
                <w:sz w:val="20"/>
                <w:szCs w:val="20"/>
              </w:rPr>
              <w:t xml:space="preserve">Ingen af ovenstående signaler er til stede</w:t>
            </w:r>
          </w:p>
        </w:tc>
      </w:tr>
    </w:tbl>
    <w:p>
      <w:pPr>
        <w:spacing w:after="0" w:before="240"/>
      </w:pPr>
    </w:p>
    <w:p>
      <w:pPr>
        <w:pStyle w:val="Heading1"/>
        <w:spacing w:after="160" w:before="320"/>
      </w:pPr>
      <w:r>
        <w:rPr>
          <w:rFonts w:ascii="Calibri" w:cs="Calibri" w:eastAsia="Calibri" w:hAnsi="Calibri"/>
        </w:rPr>
        <w:t xml:space="preserve">Trin 2: Fra punkter til linjer</w:t>
      </w:r>
    </w:p>
    <w:p>
      <w:pPr>
        <w:spacing w:after="200" w:line="300"/>
      </w:pPr>
      <w:r>
        <w:rPr>
          <w:rFonts w:ascii="Calibri" w:cs="Calibri" w:eastAsia="Calibri" w:hAnsi="Calibri"/>
          <w:sz w:val="22"/>
          <w:szCs w:val="22"/>
        </w:rPr>
        <w:t xml:space="preserve">Et kort er ikke bare prikker - kystlinjer, floder, øer og bjergkæder skal tegnes som sammenhængende linjer. Det gøres ved at forbinde punkter af samme slags i den rækkefølge, Ptolemæus selv nævner dem i: hans kystbeskrivelser er reelt en gåtur langs kysten, punkt for punkt, og den rækkefølge er i sig selv tegningen.</w:t>
      </w:r>
    </w:p>
    <w:p>
      <w:pPr>
        <w:spacing w:after="200" w:line="300"/>
      </w:pPr>
      <w:r>
        <w:rPr>
          <w:rFonts w:ascii="Calibri" w:cs="Calibri" w:eastAsia="Calibri" w:hAnsi="Calibri"/>
          <w:sz w:val="22"/>
          <w:szCs w:val="22"/>
        </w:rPr>
        <w:t xml:space="preserve">Den enkle regel virker langt de fleste steder, men Ptolemæus har nogle tilbagevendende vaner der kan snyde den, hvis man ikke er opmærksom: han nævner nogle gange et grænsepunkt mellem to lande, før han for alvor begynder kyststrækningen - og nævner så det samme punkt igen, korrekt, når kysten faktisk når derhen. Ubehandlet giver det en forkert, alt for lang linje, der genbruger det samme punkt to gange forkert. Den slags gengangere er fundet og rettet enkeltvis, med den oprindelige tekst som bevis for hver rettelse - aldrig gættet.</w:t>
      </w:r>
    </w:p>
    <w:p>
      <w:pPr>
        <w:pStyle w:val="Heading1"/>
        <w:spacing w:after="160" w:before="320"/>
      </w:pPr>
      <w:r>
        <w:rPr>
          <w:rFonts w:ascii="Calibri" w:cs="Calibri" w:eastAsia="Calibri" w:hAnsi="Calibri"/>
        </w:rPr>
        <w:t xml:space="preserve">Trin 3: De to kilder holdes op mod hinanden</w:t>
      </w:r>
    </w:p>
    <w:p>
      <w:pPr>
        <w:spacing w:after="200" w:line="300"/>
      </w:pPr>
      <w:r>
        <w:rPr>
          <w:rFonts w:ascii="Calibri" w:cs="Calibri" w:eastAsia="Calibri" w:hAnsi="Calibri"/>
          <w:sz w:val="22"/>
          <w:szCs w:val="22"/>
        </w:rPr>
        <w:t xml:space="preserve">Fordi datakataloget og topostext er to uafhængige gengivelser af den samme oprindelige tekst, kan de bruges til at kontrollere hinanden. To slags kontrol bruges:</w:t>
      </w:r>
    </w:p>
    <w:p>
      <w:pPr>
        <w:pStyle w:val="ListParagraph"/>
        <w:numPr>
          <w:ilvl w:val="0"/>
          <w:numId w:val="2"/>
        </w:numPr>
        <w:spacing w:after="120" w:line="300"/>
      </w:pPr>
      <w:r>
        <w:rPr>
          <w:rFonts w:ascii="Calibri" w:cs="Calibri" w:eastAsia="Calibri" w:hAnsi="Calibri"/>
          <w:sz w:val="22"/>
          <w:szCs w:val="22"/>
        </w:rPr>
        <w:t xml:space="preserve">Indholdstjek: for hvert punkt sammenlignes datakatalogets kategori med, hvad topostexts egen ordlyd fortæller om punktet. Stemmer de ikke overens, er det et sted der fortjener et nærmere kig - som da flere velkendte kystbyer i Levanten (Sidon, Tyros, Byblos) viste sig at stå forkert som indlandsbyer, fordi deres eget navn ikke bar noget kystsignal, men den omgivende sektion i topostext gjorde.</w:t>
      </w:r>
    </w:p>
    <w:p>
      <w:pPr>
        <w:pStyle w:val="ListParagraph"/>
        <w:numPr>
          <w:ilvl w:val="0"/>
          <w:numId w:val="2"/>
        </w:numPr>
        <w:spacing w:after="120" w:line="300"/>
      </w:pPr>
      <w:r>
        <w:rPr>
          <w:rFonts w:ascii="Calibri" w:cs="Calibri" w:eastAsia="Calibri" w:hAnsi="Calibri"/>
          <w:sz w:val="22"/>
          <w:szCs w:val="22"/>
        </w:rPr>
        <w:t xml:space="preserve">Geometrisk tjek: en rigtigt tegnet kystlinje eller flod bør ikke krydse sig selv. Gør den det, er det næsten altid et tegn på, at et punkt er forbundet forkert - et objektivt, tekst-uafhængigt sikkerhedsnet oven på de to kildetjek.</w:t>
      </w:r>
    </w:p>
    <w:p>
      <w:pPr>
        <w:spacing w:after="200" w:line="300"/>
      </w:pPr>
      <w:r>
        <w:rPr>
          <w:rFonts w:ascii="Calibri" w:cs="Calibri" w:eastAsia="Calibri" w:hAnsi="Calibri"/>
          <w:sz w:val="22"/>
          <w:szCs w:val="22"/>
        </w:rPr>
        <w:t xml:space="preserve">Hver eneste rettelse, stor som lille, er efterprøvet mod den oprindelige tekst før den blev lavet, og hele kortet er tegnet forfra bagefter for at sikre, at rettelsen ikke skabte nye fejl et andet sted.</w:t>
      </w:r>
    </w:p>
    <w:p>
      <w:pPr>
        <w:spacing w:after="240" w:before="100"/>
      </w:pPr>
    </w:p>
    <w:tbl>
      <w:tblPr>
        <w:tblW w:type="dxa" w:w="9300"/>
        <w:tblBorders>
          <w:top w:val="single" w:color="8FA3B3" w:sz="4"/>
          <w:left w:val="single" w:color="8FA3B3" w:sz="4"/>
          <w:bottom w:val="single" w:color="8FA3B3" w:sz="4"/>
          <w:right w:val="single" w:color="8FA3B3" w:sz="4"/>
          <w:insideH w:val="single" w:color="auto" w:sz="4"/>
          <w:insideV w:val="single" w:color="auto" w:sz="4"/>
        </w:tblBorders>
      </w:tblPr>
      <w:tblGrid>
        <w:gridCol w:w="9300"/>
      </w:tblGrid>
      <w:tr>
        <w:tc>
          <w:tcPr>
            <w:tcW w:type="dxa" w:w="9300"/>
            <w:shd w:fill="EEF2F5" w:color="auto" w:val="clear"/>
            <w:tcMar>
              <w:top w:type="dxa" w:w="200"/>
              <w:left w:type="dxa" w:w="260"/>
              <w:bottom w:type="dxa" w:w="200"/>
              <w:right w:type="dxa" w:w="260"/>
            </w:tcMar>
          </w:tcPr>
          <w:p>
            <w:pPr>
              <w:spacing w:after="140"/>
            </w:pPr>
            <w:r>
              <w:rPr>
                <w:rFonts w:ascii="Calibri" w:cs="Calibri" w:eastAsia="Calibri" w:hAnsi="Calibri"/>
                <w:b/>
                <w:bCs/>
                <w:color w:val="1B2733"/>
                <w:sz w:val="24"/>
                <w:szCs w:val="24"/>
              </w:rPr>
              <w:t xml:space="preserve">Algoritme-pipeline</w:t>
            </w:r>
          </w:p>
          <w:p>
            <w:pPr>
              <w:spacing w:after="160" w:line="300"/>
            </w:pPr>
            <w:r>
              <w:rPr>
                <w:rFonts w:ascii="Calibri" w:cs="Calibri" w:eastAsia="Calibri" w:hAnsi="Calibri"/>
                <w:i/>
                <w:iCs/>
                <w:color w:val="3D4A56"/>
                <w:sz w:val="21"/>
                <w:szCs w:val="21"/>
              </w:rPr>
              <w:t xml:space="preserve">De tre trin ovenfor er ikke manuelt arbejde hver gang - de køres som en fast række af automatiske programmer, altid i samme rækkefølge, og altid forfra fra bunden når noget rettes:</w:t>
            </w:r>
          </w:p>
          <w:p>
            <w:pPr>
              <w:pStyle w:val="ListParagraph"/>
              <w:numPr>
                <w:ilvl w:val="0"/>
                <w:numId w:val="3"/>
              </w:numPr>
              <w:spacing w:after="160" w:line="300"/>
            </w:pPr>
            <w:r>
              <w:rPr>
                <w:rFonts w:ascii="Calibri" w:cs="Calibri" w:eastAsia="Calibri" w:hAnsi="Calibri"/>
                <w:b/>
                <w:bCs/>
                <w:sz w:val="21"/>
                <w:szCs w:val="21"/>
              </w:rPr>
              <w:t xml:space="preserve">Indlæsning og klassificering: </w:t>
            </w:r>
            <w:r>
              <w:rPr>
                <w:rFonts w:ascii="Calibri" w:cs="Calibri" w:eastAsia="Calibri" w:hAnsi="Calibri"/>
                <w:sz w:val="21"/>
                <w:szCs w:val="21"/>
              </w:rPr>
              <w:t xml:space="preserve">Hele det rå katalog læses ind, og hvert punkt får sin kategori efter reglerne fra Trin 1 (sektionens overskrift, derefter punktets eget navn).</w:t>
            </w:r>
          </w:p>
          <w:p>
            <w:pPr>
              <w:pStyle w:val="ListParagraph"/>
              <w:numPr>
                <w:ilvl w:val="0"/>
                <w:numId w:val="3"/>
              </w:numPr>
              <w:spacing w:after="160" w:line="300"/>
            </w:pPr>
            <w:r>
              <w:rPr>
                <w:rFonts w:ascii="Calibri" w:cs="Calibri" w:eastAsia="Calibri" w:hAnsi="Calibri"/>
                <w:b/>
                <w:bCs/>
                <w:sz w:val="21"/>
                <w:szCs w:val="21"/>
              </w:rPr>
              <w:t xml:space="preserve">Sammenkædning til linjer: </w:t>
            </w:r>
            <w:r>
              <w:rPr>
                <w:rFonts w:ascii="Calibri" w:cs="Calibri" w:eastAsia="Calibri" w:hAnsi="Calibri"/>
                <w:sz w:val="21"/>
                <w:szCs w:val="21"/>
              </w:rPr>
              <w:t xml:space="preserve">Punkterne gennemgås i kataloget rækkefølge, og punkter af samme slags kædes sammen til kystlinjer, floder, øer og bjergkæder, som beskrevet i Trin 2 - inklusive de indbyggede regler, der genkender og springer uden om kendte gengangere.</w:t>
            </w:r>
          </w:p>
          <w:p>
            <w:pPr>
              <w:pStyle w:val="ListParagraph"/>
              <w:numPr>
                <w:ilvl w:val="0"/>
                <w:numId w:val="3"/>
              </w:numPr>
              <w:spacing w:after="160" w:line="300"/>
            </w:pPr>
            <w:r>
              <w:rPr>
                <w:rFonts w:ascii="Calibri" w:cs="Calibri" w:eastAsia="Calibri" w:hAnsi="Calibri"/>
                <w:b/>
                <w:bCs/>
                <w:sz w:val="21"/>
                <w:szCs w:val="21"/>
              </w:rPr>
              <w:t xml:space="preserve">Matchning mod topostext: </w:t>
            </w:r>
            <w:r>
              <w:rPr>
                <w:rFonts w:ascii="Calibri" w:cs="Calibri" w:eastAsia="Calibri" w:hAnsi="Calibri"/>
                <w:sz w:val="21"/>
                <w:szCs w:val="21"/>
              </w:rPr>
              <w:t xml:space="preserve">For hvert punkt findes det bedst passende sted i topostext-oversættelsen, ud fra en kombination af hvor tæt koordinaterne ligger, og hvor ens navnene lyder. Hvert match får en pointscore, så et sikkert fund kan skelnes fra et usikkert gæt.</w:t>
            </w:r>
          </w:p>
          <w:p>
            <w:pPr>
              <w:pStyle w:val="ListParagraph"/>
              <w:numPr>
                <w:ilvl w:val="0"/>
                <w:numId w:val="3"/>
              </w:numPr>
              <w:spacing w:after="160" w:line="300"/>
            </w:pPr>
            <w:r>
              <w:rPr>
                <w:rFonts w:ascii="Calibri" w:cs="Calibri" w:eastAsia="Calibri" w:hAnsi="Calibri"/>
                <w:b/>
                <w:bCs/>
                <w:sz w:val="21"/>
                <w:szCs w:val="21"/>
              </w:rPr>
              <w:t xml:space="preserve">Uenighedstjek: </w:t>
            </w:r>
            <w:r>
              <w:rPr>
                <w:rFonts w:ascii="Calibri" w:cs="Calibri" w:eastAsia="Calibri" w:hAnsi="Calibri"/>
                <w:sz w:val="21"/>
                <w:szCs w:val="21"/>
              </w:rPr>
              <w:t xml:space="preserve">Datakatalogets kategori for hvert punkt - og for hver hele sektion - holdes op mod, hvad topostexts egen ordlyd antyder. Alle steder de er uenige, bliver listet til nærmere eftersyn, som beskrevet i Trin 3.</w:t>
            </w:r>
          </w:p>
          <w:p>
            <w:pPr>
              <w:pStyle w:val="ListParagraph"/>
              <w:numPr>
                <w:ilvl w:val="0"/>
                <w:numId w:val="3"/>
              </w:numPr>
              <w:spacing w:after="160" w:line="300"/>
            </w:pPr>
            <w:r>
              <w:rPr>
                <w:rFonts w:ascii="Calibri" w:cs="Calibri" w:eastAsia="Calibri" w:hAnsi="Calibri"/>
                <w:b/>
                <w:bCs/>
                <w:sz w:val="21"/>
                <w:szCs w:val="21"/>
              </w:rPr>
              <w:t xml:space="preserve">Geometrisk selvtjek: </w:t>
            </w:r>
            <w:r>
              <w:rPr>
                <w:rFonts w:ascii="Calibri" w:cs="Calibri" w:eastAsia="Calibri" w:hAnsi="Calibri"/>
                <w:sz w:val="21"/>
                <w:szCs w:val="21"/>
              </w:rPr>
              <w:t xml:space="preserve">Hver optegnet linje undersøges for, om den krydser sig selv nogen steder. En krydsning er næsten altid tegn på, at et punkt ved en fejl er kædet sammen med det forkerte naboprik.</w:t>
            </w:r>
          </w:p>
          <w:p>
            <w:pPr>
              <w:pStyle w:val="ListParagraph"/>
              <w:numPr>
                <w:ilvl w:val="0"/>
                <w:numId w:val="3"/>
              </w:numPr>
              <w:spacing w:after="160" w:line="300"/>
            </w:pPr>
            <w:r>
              <w:rPr>
                <w:rFonts w:ascii="Calibri" w:cs="Calibri" w:eastAsia="Calibri" w:hAnsi="Calibri"/>
                <w:b/>
                <w:bCs/>
                <w:sz w:val="21"/>
                <w:szCs w:val="21"/>
              </w:rPr>
              <w:t xml:space="preserve">Eksport og tegning: </w:t>
            </w:r>
            <w:r>
              <w:rPr>
                <w:rFonts w:ascii="Calibri" w:cs="Calibri" w:eastAsia="Calibri" w:hAnsi="Calibri"/>
                <w:sz w:val="21"/>
                <w:szCs w:val="21"/>
              </w:rPr>
              <w:t xml:space="preserve">Når rettelserne er på plads, samles det hele til dels et kort til visning, dels en fil der kan åbnes i almindelige geografiske værktøjer (GIS), så resultatet kan efterses visuelt af et menneske.</w:t>
            </w:r>
          </w:p>
        </w:tc>
      </w:tr>
    </w:tbl>
    <w:p>
      <w:pPr>
        <w:spacing w:after="0" w:before="240"/>
      </w:pPr>
    </w:p>
    <w:p>
      <w:pPr>
        <w:pStyle w:val="Heading1"/>
        <w:spacing w:after="160" w:before="320"/>
      </w:pPr>
      <w:r>
        <w:rPr>
          <w:rFonts w:ascii="Calibri" w:cs="Calibri" w:eastAsia="Calibri" w:hAnsi="Calibri"/>
        </w:rPr>
        <w:t xml:space="preserve">Resultatet</w:t>
      </w:r>
    </w:p>
    <w:p>
      <w:pPr>
        <w:spacing w:after="200" w:line="300"/>
      </w:pPr>
      <w:r>
        <w:rPr>
          <w:rFonts w:ascii="Calibri" w:cs="Calibri" w:eastAsia="Calibri" w:hAnsi="Calibri"/>
          <w:sz w:val="22"/>
          <w:szCs w:val="22"/>
        </w:rPr>
        <w:t xml:space="preserve">Slutresultatet er et fuldt digitalt kort over Ptolemæus' verden - hvert punkt med sin kategori, og kystlinjer, floder, øer og bjergkæder tegnet som sammenhængende linjer, klar til at blive vist på et interaktivt kort eller åbnet i et almindeligt GIS-værktøj til videre undersøgelse.</w:t>
      </w:r>
    </w:p>
    <w:p>
      <w:pPr>
        <w:spacing w:after="200" w:line="300"/>
      </w:pPr>
      <w:r>
        <w:rPr>
          <w:rFonts w:ascii="Calibri" w:cs="Calibri" w:eastAsia="Calibri" w:hAnsi="Calibri"/>
          <w:sz w:val="22"/>
          <w:szCs w:val="22"/>
        </w:rPr>
        <w:t xml:space="preserve">Det er værd at huske, at kortet viser Ptolemæus' egen, datidige opfattelse af verdens geografi - ikke et moderne, korrekt kort. Nogle af hans angivelser er markant forvredne i forhold til virkeligheden (særligt Indien og det sydlige Arabien strækker sig meget længere mod øst, end de i virkeligheden gør), og det er bevidst ikke "rettet" - hele pointen er at gengive kortet, som han selv beskrev det.</w:t>
      </w:r>
    </w:p>
    <w:p>
      <w:pPr>
        <w:spacing w:before="300"/>
      </w:pPr>
    </w:p>
    <w:p>
      <w:pPr>
        <w:spacing w:after="200" w:line="300"/>
      </w:pPr>
      <w:r>
        <w:rPr>
          <w:rFonts w:ascii="Calibri" w:cs="Calibri" w:eastAsia="Calibri" w:hAnsi="Calibri"/>
          <w:sz w:val="22"/>
          <w:szCs w:val="22"/>
        </w:rPr>
        <w:t xml:space="preserve"/>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2026-07-30T17:29:54.242Z</dcterms:created>
  <dcterms:modified xsi:type="dcterms:W3CDTF">2026-07-30T17:29:54.265Z</dcterms:modified>
</cp:coreProperties>
</file>

<file path=docProps/custom.xml><?xml version="1.0" encoding="utf-8"?>
<Properties xmlns="http://schemas.openxmlformats.org/officeDocument/2006/custom-properties" xmlns:vt="http://schemas.openxmlformats.org/officeDocument/2006/docPropsVTypes"/>
</file>