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DDB81" w14:textId="77777777" w:rsidR="00611EB8" w:rsidRDefault="00611EB8">
      <w:pPr>
        <w:rPr>
          <w:b/>
          <w:bCs/>
          <w:sz w:val="36"/>
          <w:szCs w:val="36"/>
          <w:lang w:val="en-US"/>
        </w:rPr>
      </w:pPr>
      <w:r w:rsidRPr="00611EB8">
        <w:rPr>
          <w:b/>
          <w:bCs/>
          <w:sz w:val="36"/>
          <w:szCs w:val="36"/>
          <w:lang w:val="en-US"/>
        </w:rPr>
        <w:t>Iframe</w:t>
      </w:r>
    </w:p>
    <w:p w14:paraId="374FC609" w14:textId="52A38DE1" w:rsidR="00F13B52" w:rsidRDefault="00611EB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 &lt;iframe&gt; tag hosts a separate embedded window, with its own separate documents and window objects. </w:t>
      </w:r>
    </w:p>
    <w:p w14:paraId="3994DBBF" w14:textId="4EBC843B" w:rsidR="00611EB8" w:rsidRDefault="00611EB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access them using properties:</w:t>
      </w:r>
    </w:p>
    <w:p w14:paraId="2648D982" w14:textId="3328B0C5" w:rsidR="00611EB8" w:rsidRDefault="00611EB8" w:rsidP="00611EB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611EB8">
        <w:rPr>
          <w:color w:val="FF0000"/>
          <w:sz w:val="28"/>
          <w:szCs w:val="28"/>
          <w:lang w:val="en-US"/>
        </w:rPr>
        <w:t>Iframe.contentWindow</w:t>
      </w:r>
      <w:proofErr w:type="spellEnd"/>
      <w:r w:rsidRPr="00611EB8">
        <w:rPr>
          <w:color w:val="FF0000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to get the window inside the &lt;iframe&gt;</w:t>
      </w:r>
    </w:p>
    <w:p w14:paraId="35B2B8C1" w14:textId="2DDACD1D" w:rsidR="00611EB8" w:rsidRDefault="00611EB8" w:rsidP="00611EB8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proofErr w:type="spellStart"/>
      <w:r w:rsidRPr="00611EB8">
        <w:rPr>
          <w:color w:val="FF0000"/>
          <w:sz w:val="28"/>
          <w:szCs w:val="28"/>
          <w:lang w:val="en-US"/>
        </w:rPr>
        <w:t>Iframe.contentDocument</w:t>
      </w:r>
      <w:proofErr w:type="spellEnd"/>
      <w:r w:rsidRPr="00611EB8">
        <w:rPr>
          <w:color w:val="FF0000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to get the document inside the &lt;iframe&gt; </w:t>
      </w:r>
      <w:proofErr w:type="spellStart"/>
      <w:proofErr w:type="gramStart"/>
      <w:r w:rsidRPr="00611EB8">
        <w:rPr>
          <w:color w:val="FF0000"/>
          <w:sz w:val="28"/>
          <w:szCs w:val="28"/>
          <w:lang w:val="en-US"/>
        </w:rPr>
        <w:t>iframe.contentWindow.Document</w:t>
      </w:r>
      <w:proofErr w:type="spellEnd"/>
      <w:proofErr w:type="gramEnd"/>
    </w:p>
    <w:p w14:paraId="78BCACA2" w14:textId="611B0E12" w:rsidR="00611EB8" w:rsidRDefault="00611EB8" w:rsidP="00611EB8">
      <w:pPr>
        <w:rPr>
          <w:sz w:val="28"/>
          <w:szCs w:val="28"/>
          <w:lang w:val="en-US"/>
        </w:rPr>
      </w:pPr>
      <w:r w:rsidRPr="00611EB8">
        <w:rPr>
          <w:sz w:val="28"/>
          <w:szCs w:val="28"/>
          <w:lang w:val="en-US"/>
        </w:rPr>
        <w:t xml:space="preserve">When we access something </w:t>
      </w:r>
      <w:r>
        <w:rPr>
          <w:sz w:val="28"/>
          <w:szCs w:val="28"/>
          <w:lang w:val="en-US"/>
        </w:rPr>
        <w:t xml:space="preserve">inside the embedded window, the browser checks if the iframe has the same origin. If that’s not so then </w:t>
      </w:r>
      <w:proofErr w:type="gramStart"/>
      <w:r w:rsidR="00FD5EB1">
        <w:rPr>
          <w:sz w:val="28"/>
          <w:szCs w:val="28"/>
          <w:lang w:val="en-US"/>
        </w:rPr>
        <w:t>the access</w:t>
      </w:r>
      <w:proofErr w:type="gramEnd"/>
      <w:r w:rsidR="00FD5EB1">
        <w:rPr>
          <w:sz w:val="28"/>
          <w:szCs w:val="28"/>
          <w:lang w:val="en-US"/>
        </w:rPr>
        <w:t xml:space="preserve"> is </w:t>
      </w:r>
      <w:r w:rsidR="00941C16">
        <w:rPr>
          <w:sz w:val="28"/>
          <w:szCs w:val="28"/>
          <w:lang w:val="en-US"/>
        </w:rPr>
        <w:t>denied (</w:t>
      </w:r>
      <w:r w:rsidR="00FD5EB1">
        <w:rPr>
          <w:sz w:val="28"/>
          <w:szCs w:val="28"/>
          <w:lang w:val="en-US"/>
        </w:rPr>
        <w:t xml:space="preserve">writing to location is an exception, its still permitted). </w:t>
      </w:r>
    </w:p>
    <w:p w14:paraId="16DD83AC" w14:textId="77777777" w:rsidR="00941C16" w:rsidRDefault="00941C16" w:rsidP="00611EB8">
      <w:pPr>
        <w:rPr>
          <w:sz w:val="28"/>
          <w:szCs w:val="28"/>
          <w:lang w:val="en-US"/>
        </w:rPr>
      </w:pPr>
    </w:p>
    <w:p w14:paraId="1331D409" w14:textId="16D70990" w:rsidR="00FD5EB1" w:rsidRPr="00611EB8" w:rsidRDefault="00941C16" w:rsidP="00611EB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96A92F" wp14:editId="05872E1B">
            <wp:extent cx="5731510" cy="4576654"/>
            <wp:effectExtent l="0" t="0" r="2540" b="0"/>
            <wp:docPr id="2" name="Picture 1" descr="Iframe cod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frame code 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6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A204B" w14:textId="77777777" w:rsidR="00611EB8" w:rsidRDefault="00611EB8">
      <w:pPr>
        <w:rPr>
          <w:sz w:val="32"/>
          <w:szCs w:val="32"/>
          <w:lang w:val="en-US"/>
        </w:rPr>
      </w:pPr>
    </w:p>
    <w:p w14:paraId="1AA3066B" w14:textId="77777777" w:rsidR="000D1827" w:rsidRPr="000D1827" w:rsidRDefault="000D1827" w:rsidP="000D1827">
      <w:pPr>
        <w:rPr>
          <w:sz w:val="32"/>
          <w:szCs w:val="32"/>
        </w:rPr>
      </w:pPr>
      <w:r w:rsidRPr="000D1827">
        <w:rPr>
          <w:b/>
          <w:bCs/>
          <w:sz w:val="32"/>
          <w:szCs w:val="32"/>
        </w:rPr>
        <w:t>iframe.onload vsiframe.contentWindow.onload</w:t>
      </w:r>
    </w:p>
    <w:p w14:paraId="7B39EE77" w14:textId="77777777" w:rsidR="000D1827" w:rsidRDefault="000D1827" w:rsidP="000D1827">
      <w:pPr>
        <w:rPr>
          <w:sz w:val="32"/>
          <w:szCs w:val="32"/>
        </w:rPr>
      </w:pPr>
      <w:r w:rsidRPr="000D1827">
        <w:rPr>
          <w:sz w:val="32"/>
          <w:szCs w:val="32"/>
        </w:rPr>
        <w:lastRenderedPageBreak/>
        <w:t>The iframe.onload event (on the &lt;iframe&gt;tag) is essentially the same as iframe.contentWindow.onload (on the embedded window object). It triggers when the embedded window fully loads with all resources.</w:t>
      </w:r>
    </w:p>
    <w:p w14:paraId="023076C9" w14:textId="77777777" w:rsidR="000D1827" w:rsidRDefault="000D1827" w:rsidP="000D1827">
      <w:pPr>
        <w:rPr>
          <w:sz w:val="32"/>
          <w:szCs w:val="32"/>
        </w:rPr>
      </w:pPr>
    </w:p>
    <w:p w14:paraId="5E6F2506" w14:textId="42914B6D" w:rsidR="000D1827" w:rsidRPr="000D1827" w:rsidRDefault="004957D8" w:rsidP="000D1827">
      <w:pPr>
        <w:rPr>
          <w:b/>
          <w:bCs/>
          <w:sz w:val="32"/>
          <w:szCs w:val="32"/>
        </w:rPr>
      </w:pPr>
      <w:r w:rsidRPr="004957D8">
        <w:rPr>
          <w:b/>
          <w:bCs/>
          <w:sz w:val="36"/>
          <w:szCs w:val="36"/>
        </w:rPr>
        <w:t>Wrong Document pitfall</w:t>
      </w:r>
    </w:p>
    <w:p w14:paraId="14A50834" w14:textId="77777777" w:rsidR="004957D8" w:rsidRPr="004957D8" w:rsidRDefault="004957D8" w:rsidP="004957D8">
      <w:pPr>
        <w:rPr>
          <w:sz w:val="32"/>
          <w:szCs w:val="32"/>
        </w:rPr>
      </w:pPr>
      <w:r w:rsidRPr="004957D8">
        <w:rPr>
          <w:sz w:val="32"/>
          <w:szCs w:val="32"/>
        </w:rPr>
        <w:t>When an iframe comes from the same origin, and we may access its document, there’s a pitfall. It’s not related to cross-domain things, but important to know.</w:t>
      </w:r>
    </w:p>
    <w:p w14:paraId="1A386326" w14:textId="77777777" w:rsidR="004957D8" w:rsidRPr="004957D8" w:rsidRDefault="004957D8" w:rsidP="004957D8">
      <w:pPr>
        <w:rPr>
          <w:sz w:val="32"/>
          <w:szCs w:val="32"/>
        </w:rPr>
      </w:pPr>
      <w:r w:rsidRPr="004957D8">
        <w:rPr>
          <w:sz w:val="32"/>
          <w:szCs w:val="32"/>
        </w:rPr>
        <w:t>Upon its creation, an iframe immediately has a document. But that document is different from the one that loads into it!</w:t>
      </w:r>
    </w:p>
    <w:p w14:paraId="76C46DF9" w14:textId="77777777" w:rsidR="000D1827" w:rsidRDefault="000D1827">
      <w:pPr>
        <w:rPr>
          <w:sz w:val="32"/>
          <w:szCs w:val="32"/>
          <w:lang w:val="en-US"/>
        </w:rPr>
      </w:pPr>
    </w:p>
    <w:p w14:paraId="4DA78791" w14:textId="7BF9249E" w:rsidR="004957D8" w:rsidRDefault="006B64CD">
      <w:pPr>
        <w:rPr>
          <w:b/>
          <w:bCs/>
          <w:sz w:val="36"/>
          <w:szCs w:val="36"/>
          <w:lang w:val="en-US"/>
        </w:rPr>
      </w:pPr>
      <w:proofErr w:type="spellStart"/>
      <w:r w:rsidRPr="006B64CD">
        <w:rPr>
          <w:b/>
          <w:bCs/>
          <w:sz w:val="36"/>
          <w:szCs w:val="36"/>
          <w:lang w:val="en-US"/>
        </w:rPr>
        <w:t>Window.Frames</w:t>
      </w:r>
      <w:proofErr w:type="spellEnd"/>
    </w:p>
    <w:p w14:paraId="7BE0207E" w14:textId="77777777" w:rsidR="006B64CD" w:rsidRPr="006B64CD" w:rsidRDefault="006B64CD" w:rsidP="006B64CD">
      <w:pPr>
        <w:rPr>
          <w:sz w:val="32"/>
          <w:szCs w:val="32"/>
        </w:rPr>
      </w:pPr>
      <w:r w:rsidRPr="006B64CD">
        <w:rPr>
          <w:sz w:val="32"/>
          <w:szCs w:val="32"/>
        </w:rPr>
        <w:t xml:space="preserve">An alternative way to get a window object for &lt;iframe&gt;– is to get it from the named </w:t>
      </w:r>
      <w:proofErr w:type="spellStart"/>
      <w:r w:rsidRPr="006B64CD">
        <w:rPr>
          <w:sz w:val="32"/>
          <w:szCs w:val="32"/>
        </w:rPr>
        <w:t>collectionwindow.frames</w:t>
      </w:r>
      <w:proofErr w:type="spellEnd"/>
      <w:r w:rsidRPr="006B64CD">
        <w:rPr>
          <w:sz w:val="32"/>
          <w:szCs w:val="32"/>
        </w:rPr>
        <w:t>:</w:t>
      </w:r>
    </w:p>
    <w:p w14:paraId="604B7683" w14:textId="77777777" w:rsidR="006B64CD" w:rsidRPr="006B64CD" w:rsidRDefault="006B64CD" w:rsidP="006B64CD">
      <w:pPr>
        <w:numPr>
          <w:ilvl w:val="0"/>
          <w:numId w:val="2"/>
        </w:numPr>
        <w:rPr>
          <w:sz w:val="32"/>
          <w:szCs w:val="32"/>
        </w:rPr>
      </w:pPr>
      <w:r w:rsidRPr="006B64CD">
        <w:rPr>
          <w:sz w:val="32"/>
          <w:szCs w:val="32"/>
        </w:rPr>
        <w:t xml:space="preserve">By number: </w:t>
      </w:r>
      <w:proofErr w:type="spellStart"/>
      <w:r w:rsidRPr="006B64CD">
        <w:rPr>
          <w:sz w:val="32"/>
          <w:szCs w:val="32"/>
        </w:rPr>
        <w:t>window.frames</w:t>
      </w:r>
      <w:proofErr w:type="spellEnd"/>
      <w:r w:rsidRPr="006B64CD">
        <w:rPr>
          <w:sz w:val="32"/>
          <w:szCs w:val="32"/>
        </w:rPr>
        <w:t>[0] – the window object for the first frame in the document.</w:t>
      </w:r>
    </w:p>
    <w:p w14:paraId="4A0E596E" w14:textId="77777777" w:rsidR="006B64CD" w:rsidRPr="006B64CD" w:rsidRDefault="006B64CD" w:rsidP="006B64CD">
      <w:pPr>
        <w:numPr>
          <w:ilvl w:val="0"/>
          <w:numId w:val="2"/>
        </w:numPr>
        <w:rPr>
          <w:sz w:val="32"/>
          <w:szCs w:val="32"/>
        </w:rPr>
      </w:pPr>
      <w:r w:rsidRPr="006B64CD">
        <w:rPr>
          <w:sz w:val="32"/>
          <w:szCs w:val="32"/>
        </w:rPr>
        <w:t xml:space="preserve">By name: </w:t>
      </w:r>
      <w:proofErr w:type="spellStart"/>
      <w:r w:rsidRPr="006B64CD">
        <w:rPr>
          <w:sz w:val="32"/>
          <w:szCs w:val="32"/>
        </w:rPr>
        <w:t>window.frames.iframeName</w:t>
      </w:r>
      <w:proofErr w:type="spellEnd"/>
      <w:r w:rsidRPr="006B64CD">
        <w:rPr>
          <w:sz w:val="32"/>
          <w:szCs w:val="32"/>
        </w:rPr>
        <w:t xml:space="preserve"> – the window object for the frame </w:t>
      </w:r>
      <w:proofErr w:type="spellStart"/>
      <w:r w:rsidRPr="006B64CD">
        <w:rPr>
          <w:sz w:val="32"/>
          <w:szCs w:val="32"/>
        </w:rPr>
        <w:t>withname</w:t>
      </w:r>
      <w:proofErr w:type="spellEnd"/>
      <w:r w:rsidRPr="006B64CD">
        <w:rPr>
          <w:sz w:val="32"/>
          <w:szCs w:val="32"/>
        </w:rPr>
        <w:t>="</w:t>
      </w:r>
      <w:proofErr w:type="spellStart"/>
      <w:r w:rsidRPr="006B64CD">
        <w:rPr>
          <w:sz w:val="32"/>
          <w:szCs w:val="32"/>
        </w:rPr>
        <w:t>iframeName</w:t>
      </w:r>
      <w:proofErr w:type="spellEnd"/>
      <w:r w:rsidRPr="006B64CD">
        <w:rPr>
          <w:sz w:val="32"/>
          <w:szCs w:val="32"/>
        </w:rPr>
        <w:t>".</w:t>
      </w:r>
    </w:p>
    <w:p w14:paraId="2389A2A3" w14:textId="77777777" w:rsidR="006B64CD" w:rsidRPr="006B64CD" w:rsidRDefault="006B64CD" w:rsidP="006B64CD">
      <w:pPr>
        <w:rPr>
          <w:sz w:val="32"/>
          <w:szCs w:val="32"/>
        </w:rPr>
      </w:pPr>
      <w:r w:rsidRPr="006B64CD">
        <w:rPr>
          <w:sz w:val="32"/>
          <w:szCs w:val="32"/>
        </w:rPr>
        <w:t>For instance:</w:t>
      </w:r>
    </w:p>
    <w:p w14:paraId="7230FA3D" w14:textId="5A201BED" w:rsidR="006B64CD" w:rsidRPr="006B64CD" w:rsidRDefault="006B64CD" w:rsidP="006B64CD">
      <w:pPr>
        <w:rPr>
          <w:sz w:val="32"/>
          <w:szCs w:val="32"/>
        </w:rPr>
      </w:pPr>
      <w:r w:rsidRPr="006B64CD">
        <w:rPr>
          <w:sz w:val="32"/>
          <w:szCs w:val="32"/>
        </w:rPr>
        <mc:AlternateContent>
          <mc:Choice Requires="wps">
            <w:drawing>
              <wp:inline distT="0" distB="0" distL="0" distR="0" wp14:anchorId="45231F81" wp14:editId="7F0767A5">
                <wp:extent cx="304800" cy="304800"/>
                <wp:effectExtent l="0" t="0" r="0" b="0"/>
                <wp:docPr id="2104799110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CBEF46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B64CD">
        <w:rPr>
          <w:sz w:val="32"/>
          <w:szCs w:val="32"/>
        </w:rPr>
        <w:drawing>
          <wp:inline distT="0" distB="0" distL="0" distR="0" wp14:anchorId="6F7C7513" wp14:editId="460886B8">
            <wp:extent cx="5731510" cy="1220470"/>
            <wp:effectExtent l="0" t="0" r="2540" b="0"/>
            <wp:docPr id="1431948068" name="Picture 2" descr="code snippet exampl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de snippet exampl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CEABF" w14:textId="77777777" w:rsidR="006B64CD" w:rsidRPr="006B64CD" w:rsidRDefault="006B64CD" w:rsidP="006B64CD">
      <w:pPr>
        <w:rPr>
          <w:sz w:val="32"/>
          <w:szCs w:val="32"/>
        </w:rPr>
      </w:pPr>
      <w:r w:rsidRPr="006B64CD">
        <w:rPr>
          <w:sz w:val="32"/>
          <w:szCs w:val="32"/>
        </w:rPr>
        <w:t xml:space="preserve">An iframe may have other </w:t>
      </w:r>
      <w:proofErr w:type="spellStart"/>
      <w:r w:rsidRPr="006B64CD">
        <w:rPr>
          <w:sz w:val="32"/>
          <w:szCs w:val="32"/>
        </w:rPr>
        <w:t>iframes</w:t>
      </w:r>
      <w:proofErr w:type="spellEnd"/>
      <w:r w:rsidRPr="006B64CD">
        <w:rPr>
          <w:sz w:val="32"/>
          <w:szCs w:val="32"/>
        </w:rPr>
        <w:t xml:space="preserve"> inside. The corresponding window objects form a hierarchy.</w:t>
      </w:r>
    </w:p>
    <w:p w14:paraId="10C69381" w14:textId="77777777" w:rsidR="006B64CD" w:rsidRPr="006B64CD" w:rsidRDefault="006B64CD" w:rsidP="006B64CD">
      <w:pPr>
        <w:rPr>
          <w:sz w:val="32"/>
          <w:szCs w:val="32"/>
        </w:rPr>
      </w:pPr>
      <w:r w:rsidRPr="006B64CD">
        <w:rPr>
          <w:sz w:val="32"/>
          <w:szCs w:val="32"/>
        </w:rPr>
        <w:t>Navigation links are:</w:t>
      </w:r>
    </w:p>
    <w:p w14:paraId="2D1587D8" w14:textId="77777777" w:rsidR="006B64CD" w:rsidRPr="006B64CD" w:rsidRDefault="006B64CD" w:rsidP="006B64CD">
      <w:pPr>
        <w:numPr>
          <w:ilvl w:val="1"/>
          <w:numId w:val="3"/>
        </w:numPr>
        <w:rPr>
          <w:sz w:val="32"/>
          <w:szCs w:val="32"/>
        </w:rPr>
      </w:pPr>
      <w:proofErr w:type="spellStart"/>
      <w:r w:rsidRPr="006B64CD">
        <w:rPr>
          <w:sz w:val="32"/>
          <w:szCs w:val="32"/>
        </w:rPr>
        <w:lastRenderedPageBreak/>
        <w:t>window.frames</w:t>
      </w:r>
      <w:proofErr w:type="spellEnd"/>
      <w:r w:rsidRPr="006B64CD">
        <w:rPr>
          <w:sz w:val="32"/>
          <w:szCs w:val="32"/>
        </w:rPr>
        <w:t xml:space="preserve"> – the collection of “children” windows (for nested frames).</w:t>
      </w:r>
    </w:p>
    <w:p w14:paraId="2E0923FD" w14:textId="77777777" w:rsidR="006B64CD" w:rsidRPr="006B64CD" w:rsidRDefault="006B64CD" w:rsidP="006B64CD">
      <w:pPr>
        <w:numPr>
          <w:ilvl w:val="1"/>
          <w:numId w:val="3"/>
        </w:numPr>
        <w:rPr>
          <w:sz w:val="32"/>
          <w:szCs w:val="32"/>
        </w:rPr>
      </w:pPr>
      <w:proofErr w:type="spellStart"/>
      <w:r w:rsidRPr="006B64CD">
        <w:rPr>
          <w:sz w:val="32"/>
          <w:szCs w:val="32"/>
        </w:rPr>
        <w:t>window.parent</w:t>
      </w:r>
      <w:proofErr w:type="spellEnd"/>
      <w:r w:rsidRPr="006B64CD">
        <w:rPr>
          <w:sz w:val="32"/>
          <w:szCs w:val="32"/>
        </w:rPr>
        <w:t xml:space="preserve"> – the reference to the “parent” (outer) window.</w:t>
      </w:r>
    </w:p>
    <w:p w14:paraId="2FB6756E" w14:textId="77777777" w:rsidR="006B64CD" w:rsidRPr="006B64CD" w:rsidRDefault="006B64CD" w:rsidP="006B64CD">
      <w:pPr>
        <w:numPr>
          <w:ilvl w:val="1"/>
          <w:numId w:val="3"/>
        </w:numPr>
        <w:rPr>
          <w:sz w:val="32"/>
          <w:szCs w:val="32"/>
        </w:rPr>
      </w:pPr>
      <w:proofErr w:type="spellStart"/>
      <w:r w:rsidRPr="006B64CD">
        <w:rPr>
          <w:sz w:val="32"/>
          <w:szCs w:val="32"/>
        </w:rPr>
        <w:t>window.top</w:t>
      </w:r>
      <w:proofErr w:type="spellEnd"/>
      <w:r w:rsidRPr="006B64CD">
        <w:rPr>
          <w:sz w:val="32"/>
          <w:szCs w:val="32"/>
        </w:rPr>
        <w:t xml:space="preserve"> – the reference to the topmost parent window.</w:t>
      </w:r>
    </w:p>
    <w:p w14:paraId="084B05AB" w14:textId="55DF1BE9" w:rsidR="006B64CD" w:rsidRDefault="006B64CD" w:rsidP="006B64CD">
      <w:pPr>
        <w:rPr>
          <w:sz w:val="32"/>
          <w:szCs w:val="32"/>
        </w:rPr>
      </w:pPr>
      <w:r w:rsidRPr="006B64CD">
        <w:rPr>
          <w:sz w:val="32"/>
          <w:szCs w:val="32"/>
        </w:rPr>
        <w:t>For instance:</w:t>
      </w:r>
      <w:r w:rsidRPr="006B64CD">
        <w:rPr>
          <w:sz w:val="32"/>
          <w:szCs w:val="32"/>
        </w:rPr>
        <w:br/>
      </w:r>
      <w:r w:rsidRPr="006B64CD">
        <w:rPr>
          <w:sz w:val="32"/>
          <w:szCs w:val="32"/>
        </w:rPr>
        <w:br/>
      </w:r>
      <w:r w:rsidRPr="006B64CD">
        <w:rPr>
          <w:b/>
          <w:bCs/>
          <w:sz w:val="36"/>
          <w:szCs w:val="36"/>
        </w:rPr>
        <w:drawing>
          <wp:inline distT="0" distB="0" distL="0" distR="0" wp14:anchorId="14A43DB6" wp14:editId="12EAD44C">
            <wp:extent cx="5731510" cy="1471930"/>
            <wp:effectExtent l="0" t="0" r="2540" b="0"/>
            <wp:docPr id="1269052255" name="Picture 1" descr="code snippe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de snippet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D160E" w14:textId="77777777" w:rsidR="00A001CA" w:rsidRDefault="00A001CA" w:rsidP="006B64CD">
      <w:pPr>
        <w:rPr>
          <w:sz w:val="32"/>
          <w:szCs w:val="32"/>
        </w:rPr>
      </w:pPr>
    </w:p>
    <w:p w14:paraId="1521B05C" w14:textId="5F218A63" w:rsidR="00A001CA" w:rsidRDefault="00A001CA" w:rsidP="00A001CA">
      <w:pPr>
        <w:ind w:firstLine="720"/>
        <w:rPr>
          <w:b/>
          <w:bCs/>
          <w:sz w:val="32"/>
          <w:szCs w:val="32"/>
        </w:rPr>
      </w:pPr>
      <w:r w:rsidRPr="00A001CA">
        <w:rPr>
          <w:b/>
          <w:bCs/>
          <w:sz w:val="32"/>
          <w:szCs w:val="32"/>
        </w:rPr>
        <w:t xml:space="preserve">The “SANDBOX” Iframe Attribute </w:t>
      </w:r>
    </w:p>
    <w:p w14:paraId="565B601E" w14:textId="77777777" w:rsidR="00603CCD" w:rsidRPr="00603CCD" w:rsidRDefault="00603CCD" w:rsidP="00603CCD">
      <w:pPr>
        <w:rPr>
          <w:sz w:val="28"/>
          <w:szCs w:val="28"/>
        </w:rPr>
      </w:pPr>
    </w:p>
    <w:p w14:paraId="230D4266" w14:textId="45450AFD" w:rsidR="00603CCD" w:rsidRPr="00603CCD" w:rsidRDefault="00603CCD" w:rsidP="00603CCD">
      <w:pPr>
        <w:rPr>
          <w:sz w:val="32"/>
          <w:szCs w:val="32"/>
        </w:rPr>
      </w:pPr>
      <w:r w:rsidRPr="00603CCD">
        <w:rPr>
          <w:sz w:val="32"/>
          <w:szCs w:val="32"/>
        </w:rPr>
        <w:t xml:space="preserve">The sandbox attribute allows for the exclusion of certain actions inside an &lt;iframe&gt; in order to prevent it from executing untrusted code. </w:t>
      </w:r>
      <w:r w:rsidR="0095248A" w:rsidRPr="00603CCD">
        <w:rPr>
          <w:sz w:val="32"/>
          <w:szCs w:val="32"/>
        </w:rPr>
        <w:t>Its</w:t>
      </w:r>
      <w:r w:rsidRPr="00603CCD">
        <w:rPr>
          <w:sz w:val="32"/>
          <w:szCs w:val="32"/>
        </w:rPr>
        <w:t xml:space="preserve"> “sandboxes” the iframe by treating it as coming from another origin and/or applying other limitations.</w:t>
      </w:r>
    </w:p>
    <w:p w14:paraId="4EB8FC99" w14:textId="77777777" w:rsidR="00603CCD" w:rsidRPr="00603CCD" w:rsidRDefault="00603CCD" w:rsidP="00603CCD">
      <w:pPr>
        <w:ind w:firstLine="720"/>
        <w:rPr>
          <w:sz w:val="32"/>
          <w:szCs w:val="32"/>
        </w:rPr>
      </w:pPr>
      <w:r w:rsidRPr="00603CCD">
        <w:rPr>
          <w:sz w:val="32"/>
          <w:szCs w:val="32"/>
        </w:rPr>
        <w:t xml:space="preserve">There’s a “default set” of restrictions applied for &lt;iframe sandbox </w:t>
      </w:r>
      <w:proofErr w:type="spellStart"/>
      <w:r w:rsidRPr="00603CCD">
        <w:rPr>
          <w:sz w:val="32"/>
          <w:szCs w:val="32"/>
        </w:rPr>
        <w:t>src</w:t>
      </w:r>
      <w:proofErr w:type="spellEnd"/>
      <w:r w:rsidRPr="00603CCD">
        <w:rPr>
          <w:sz w:val="32"/>
          <w:szCs w:val="32"/>
        </w:rPr>
        <w:t>="..."&gt;. But it can be relaxed if we provide a space-separated list of restrictions that should not be applied as a value of the attribute, like this: &lt;iframe sandbox="allow-forms allow-popups"&gt;.</w:t>
      </w:r>
    </w:p>
    <w:p w14:paraId="29BF669B" w14:textId="77777777" w:rsidR="00603CCD" w:rsidRDefault="00603CCD" w:rsidP="00603CCD">
      <w:pPr>
        <w:ind w:firstLine="720"/>
        <w:rPr>
          <w:sz w:val="32"/>
          <w:szCs w:val="32"/>
        </w:rPr>
      </w:pPr>
      <w:r w:rsidRPr="00603CCD">
        <w:rPr>
          <w:sz w:val="32"/>
          <w:szCs w:val="32"/>
        </w:rPr>
        <w:t>In other words, an empty "sandbox" attribute puts the strictest limitations possible, but we can put a space-delimited list of those that we want to lift.</w:t>
      </w:r>
    </w:p>
    <w:p w14:paraId="1CF385CA" w14:textId="1E769A95" w:rsidR="0095248A" w:rsidRPr="00603CCD" w:rsidRDefault="004852B0" w:rsidP="004852B0">
      <w:pPr>
        <w:rPr>
          <w:b/>
          <w:bCs/>
          <w:sz w:val="36"/>
          <w:szCs w:val="36"/>
        </w:rPr>
      </w:pPr>
      <w:r w:rsidRPr="004852B0">
        <w:rPr>
          <w:b/>
          <w:bCs/>
          <w:sz w:val="36"/>
          <w:szCs w:val="36"/>
        </w:rPr>
        <w:lastRenderedPageBreak/>
        <w:t xml:space="preserve">                         </w:t>
      </w:r>
      <w:r w:rsidR="0095248A" w:rsidRPr="004852B0">
        <w:rPr>
          <w:b/>
          <w:bCs/>
          <w:sz w:val="36"/>
          <w:szCs w:val="36"/>
        </w:rPr>
        <w:t xml:space="preserve">List of Limitations </w:t>
      </w:r>
    </w:p>
    <w:p w14:paraId="7F0C9EDA" w14:textId="77777777" w:rsidR="0095248A" w:rsidRPr="0095248A" w:rsidRDefault="0095248A" w:rsidP="0095248A">
      <w:pPr>
        <w:rPr>
          <w:b/>
          <w:bCs/>
          <w:sz w:val="32"/>
          <w:szCs w:val="32"/>
        </w:rPr>
      </w:pPr>
      <w:r w:rsidRPr="0095248A">
        <w:rPr>
          <w:b/>
          <w:bCs/>
          <w:sz w:val="32"/>
          <w:szCs w:val="32"/>
        </w:rPr>
        <w:t>allow-same-</w:t>
      </w:r>
      <w:proofErr w:type="gramStart"/>
      <w:r w:rsidRPr="0095248A">
        <w:rPr>
          <w:b/>
          <w:bCs/>
          <w:sz w:val="32"/>
          <w:szCs w:val="32"/>
        </w:rPr>
        <w:t>origin</w:t>
      </w:r>
      <w:proofErr w:type="gramEnd"/>
    </w:p>
    <w:p w14:paraId="22371106" w14:textId="29458344" w:rsidR="0095248A" w:rsidRPr="0095248A" w:rsidRDefault="0095248A" w:rsidP="0095248A">
      <w:pPr>
        <w:rPr>
          <w:sz w:val="32"/>
          <w:szCs w:val="32"/>
        </w:rPr>
      </w:pPr>
      <w:r w:rsidRPr="0095248A">
        <w:rPr>
          <w:sz w:val="32"/>
          <w:szCs w:val="32"/>
        </w:rPr>
        <w:t xml:space="preserve">By </w:t>
      </w:r>
      <w:r w:rsidR="004852B0" w:rsidRPr="0095248A">
        <w:rPr>
          <w:sz w:val="32"/>
          <w:szCs w:val="32"/>
        </w:rPr>
        <w:t>default,</w:t>
      </w:r>
      <w:r w:rsidRPr="0095248A">
        <w:rPr>
          <w:sz w:val="32"/>
          <w:szCs w:val="32"/>
        </w:rPr>
        <w:t xml:space="preserve"> "sandbox" forces the “different origin” policy for the iframe. In other words, it makes the browser to treat the iframe as coming from another origin, even if its </w:t>
      </w:r>
      <w:proofErr w:type="spellStart"/>
      <w:r w:rsidRPr="0095248A">
        <w:rPr>
          <w:sz w:val="32"/>
          <w:szCs w:val="32"/>
        </w:rPr>
        <w:t>src</w:t>
      </w:r>
      <w:proofErr w:type="spellEnd"/>
      <w:r w:rsidRPr="0095248A">
        <w:rPr>
          <w:sz w:val="32"/>
          <w:szCs w:val="32"/>
        </w:rPr>
        <w:t xml:space="preserve"> points to the same site. With all implied restrictions for scripts. This option removes that feature.</w:t>
      </w:r>
    </w:p>
    <w:p w14:paraId="3594E886" w14:textId="77777777" w:rsidR="0095248A" w:rsidRPr="0095248A" w:rsidRDefault="0095248A" w:rsidP="0095248A">
      <w:pPr>
        <w:rPr>
          <w:b/>
          <w:bCs/>
          <w:sz w:val="32"/>
          <w:szCs w:val="32"/>
        </w:rPr>
      </w:pPr>
      <w:r w:rsidRPr="0095248A">
        <w:rPr>
          <w:b/>
          <w:bCs/>
          <w:sz w:val="32"/>
          <w:szCs w:val="32"/>
        </w:rPr>
        <w:t>allow-top-</w:t>
      </w:r>
      <w:proofErr w:type="gramStart"/>
      <w:r w:rsidRPr="0095248A">
        <w:rPr>
          <w:b/>
          <w:bCs/>
          <w:sz w:val="32"/>
          <w:szCs w:val="32"/>
        </w:rPr>
        <w:t>navigation</w:t>
      </w:r>
      <w:proofErr w:type="gramEnd"/>
    </w:p>
    <w:p w14:paraId="2CA93240" w14:textId="77777777" w:rsidR="0095248A" w:rsidRPr="0095248A" w:rsidRDefault="0095248A" w:rsidP="0095248A">
      <w:pPr>
        <w:rPr>
          <w:sz w:val="32"/>
          <w:szCs w:val="32"/>
        </w:rPr>
      </w:pPr>
      <w:r w:rsidRPr="0095248A">
        <w:rPr>
          <w:sz w:val="32"/>
          <w:szCs w:val="32"/>
        </w:rPr>
        <w:t xml:space="preserve">Allows the iframe to change </w:t>
      </w:r>
      <w:proofErr w:type="spellStart"/>
      <w:r w:rsidRPr="0095248A">
        <w:rPr>
          <w:sz w:val="32"/>
          <w:szCs w:val="32"/>
        </w:rPr>
        <w:t>parent.location</w:t>
      </w:r>
      <w:proofErr w:type="spellEnd"/>
      <w:r w:rsidRPr="0095248A">
        <w:rPr>
          <w:sz w:val="32"/>
          <w:szCs w:val="32"/>
        </w:rPr>
        <w:t>.</w:t>
      </w:r>
    </w:p>
    <w:p w14:paraId="71F9855B" w14:textId="77777777" w:rsidR="0095248A" w:rsidRPr="0095248A" w:rsidRDefault="0095248A" w:rsidP="0095248A">
      <w:pPr>
        <w:rPr>
          <w:b/>
          <w:bCs/>
          <w:sz w:val="32"/>
          <w:szCs w:val="32"/>
        </w:rPr>
      </w:pPr>
      <w:r w:rsidRPr="0095248A">
        <w:rPr>
          <w:b/>
          <w:bCs/>
          <w:sz w:val="32"/>
          <w:szCs w:val="32"/>
        </w:rPr>
        <w:t>allow-</w:t>
      </w:r>
      <w:proofErr w:type="gramStart"/>
      <w:r w:rsidRPr="0095248A">
        <w:rPr>
          <w:b/>
          <w:bCs/>
          <w:sz w:val="32"/>
          <w:szCs w:val="32"/>
        </w:rPr>
        <w:t>forms</w:t>
      </w:r>
      <w:proofErr w:type="gramEnd"/>
    </w:p>
    <w:p w14:paraId="0C7DF889" w14:textId="77777777" w:rsidR="0095248A" w:rsidRPr="0095248A" w:rsidRDefault="0095248A" w:rsidP="0095248A">
      <w:pPr>
        <w:rPr>
          <w:sz w:val="32"/>
          <w:szCs w:val="32"/>
        </w:rPr>
      </w:pPr>
      <w:r w:rsidRPr="0095248A">
        <w:rPr>
          <w:sz w:val="32"/>
          <w:szCs w:val="32"/>
        </w:rPr>
        <w:t>Allows to submit forms from iframe.</w:t>
      </w:r>
    </w:p>
    <w:p w14:paraId="57B458A4" w14:textId="77777777" w:rsidR="0095248A" w:rsidRPr="0095248A" w:rsidRDefault="0095248A" w:rsidP="0095248A">
      <w:pPr>
        <w:rPr>
          <w:b/>
          <w:bCs/>
          <w:sz w:val="32"/>
          <w:szCs w:val="32"/>
        </w:rPr>
      </w:pPr>
      <w:r w:rsidRPr="0095248A">
        <w:rPr>
          <w:b/>
          <w:bCs/>
          <w:sz w:val="32"/>
          <w:szCs w:val="32"/>
        </w:rPr>
        <w:t>allow-</w:t>
      </w:r>
      <w:proofErr w:type="gramStart"/>
      <w:r w:rsidRPr="0095248A">
        <w:rPr>
          <w:b/>
          <w:bCs/>
          <w:sz w:val="32"/>
          <w:szCs w:val="32"/>
        </w:rPr>
        <w:t>scripts</w:t>
      </w:r>
      <w:proofErr w:type="gramEnd"/>
    </w:p>
    <w:p w14:paraId="3CB9603F" w14:textId="77777777" w:rsidR="0095248A" w:rsidRPr="0095248A" w:rsidRDefault="0095248A" w:rsidP="0095248A">
      <w:pPr>
        <w:rPr>
          <w:sz w:val="32"/>
          <w:szCs w:val="32"/>
        </w:rPr>
      </w:pPr>
      <w:r w:rsidRPr="0095248A">
        <w:rPr>
          <w:sz w:val="32"/>
          <w:szCs w:val="32"/>
        </w:rPr>
        <w:t>Allows to run scripts from the iframe.</w:t>
      </w:r>
    </w:p>
    <w:p w14:paraId="2EAE3478" w14:textId="77777777" w:rsidR="0095248A" w:rsidRPr="0095248A" w:rsidRDefault="0095248A" w:rsidP="0095248A">
      <w:pPr>
        <w:rPr>
          <w:b/>
          <w:bCs/>
          <w:sz w:val="32"/>
          <w:szCs w:val="32"/>
        </w:rPr>
      </w:pPr>
      <w:r w:rsidRPr="0095248A">
        <w:rPr>
          <w:b/>
          <w:bCs/>
          <w:sz w:val="32"/>
          <w:szCs w:val="32"/>
        </w:rPr>
        <w:t>allow-</w:t>
      </w:r>
      <w:proofErr w:type="gramStart"/>
      <w:r w:rsidRPr="0095248A">
        <w:rPr>
          <w:b/>
          <w:bCs/>
          <w:sz w:val="32"/>
          <w:szCs w:val="32"/>
        </w:rPr>
        <w:t>popups</w:t>
      </w:r>
      <w:proofErr w:type="gramEnd"/>
    </w:p>
    <w:p w14:paraId="6C1FA26D" w14:textId="77777777" w:rsidR="0095248A" w:rsidRDefault="0095248A" w:rsidP="004852B0">
      <w:pPr>
        <w:rPr>
          <w:sz w:val="32"/>
          <w:szCs w:val="32"/>
        </w:rPr>
      </w:pPr>
      <w:r w:rsidRPr="0095248A">
        <w:rPr>
          <w:sz w:val="32"/>
          <w:szCs w:val="32"/>
        </w:rPr>
        <w:t xml:space="preserve">Allows to </w:t>
      </w:r>
      <w:proofErr w:type="spellStart"/>
      <w:r w:rsidRPr="0095248A">
        <w:rPr>
          <w:sz w:val="32"/>
          <w:szCs w:val="32"/>
        </w:rPr>
        <w:t>window.open</w:t>
      </w:r>
      <w:proofErr w:type="spellEnd"/>
      <w:r w:rsidRPr="0095248A">
        <w:rPr>
          <w:sz w:val="32"/>
          <w:szCs w:val="32"/>
        </w:rPr>
        <w:t xml:space="preserve"> popups from the </w:t>
      </w:r>
      <w:proofErr w:type="gramStart"/>
      <w:r w:rsidRPr="0095248A">
        <w:rPr>
          <w:sz w:val="32"/>
          <w:szCs w:val="32"/>
        </w:rPr>
        <w:t>iframe</w:t>
      </w:r>
      <w:proofErr w:type="gramEnd"/>
    </w:p>
    <w:p w14:paraId="0E9B2A5F" w14:textId="77777777" w:rsidR="00394269" w:rsidRDefault="00394269" w:rsidP="004852B0">
      <w:pPr>
        <w:rPr>
          <w:sz w:val="32"/>
          <w:szCs w:val="32"/>
        </w:rPr>
      </w:pPr>
    </w:p>
    <w:p w14:paraId="30695F34" w14:textId="137A3B0F" w:rsidR="00230C7D" w:rsidRDefault="00230C7D" w:rsidP="004852B0">
      <w:pPr>
        <w:rPr>
          <w:b/>
          <w:bCs/>
          <w:sz w:val="40"/>
          <w:szCs w:val="40"/>
        </w:rPr>
      </w:pPr>
      <w:r w:rsidRPr="00230C7D">
        <w:rPr>
          <w:b/>
          <w:bCs/>
          <w:sz w:val="40"/>
          <w:szCs w:val="40"/>
        </w:rPr>
        <w:t xml:space="preserve">Cross Window Messaging </w:t>
      </w:r>
    </w:p>
    <w:p w14:paraId="35900D15" w14:textId="77777777" w:rsidR="00230C7D" w:rsidRPr="0095248A" w:rsidRDefault="00230C7D" w:rsidP="004852B0">
      <w:pPr>
        <w:rPr>
          <w:b/>
          <w:bCs/>
          <w:sz w:val="40"/>
          <w:szCs w:val="40"/>
        </w:rPr>
      </w:pPr>
    </w:p>
    <w:p w14:paraId="5E7DF515" w14:textId="77777777" w:rsidR="00920220" w:rsidRPr="00920220" w:rsidRDefault="00920220" w:rsidP="00920220">
      <w:pPr>
        <w:rPr>
          <w:sz w:val="32"/>
          <w:szCs w:val="32"/>
        </w:rPr>
      </w:pPr>
      <w:r w:rsidRPr="00920220">
        <w:rPr>
          <w:sz w:val="32"/>
          <w:szCs w:val="32"/>
        </w:rPr>
        <w:t xml:space="preserve">The </w:t>
      </w:r>
      <w:proofErr w:type="spellStart"/>
      <w:r w:rsidRPr="00920220">
        <w:rPr>
          <w:sz w:val="32"/>
          <w:szCs w:val="32"/>
        </w:rPr>
        <w:t>postMessage</w:t>
      </w:r>
      <w:proofErr w:type="spellEnd"/>
      <w:r w:rsidRPr="00920220">
        <w:rPr>
          <w:sz w:val="32"/>
          <w:szCs w:val="32"/>
        </w:rPr>
        <w:t xml:space="preserve"> interface allows windows to talk to each other no matter which origin they are from.</w:t>
      </w:r>
    </w:p>
    <w:p w14:paraId="21301CCB" w14:textId="77777777" w:rsidR="00920220" w:rsidRPr="00920220" w:rsidRDefault="00920220" w:rsidP="00920220">
      <w:pPr>
        <w:rPr>
          <w:sz w:val="32"/>
          <w:szCs w:val="32"/>
        </w:rPr>
      </w:pPr>
      <w:r w:rsidRPr="00920220">
        <w:rPr>
          <w:sz w:val="32"/>
          <w:szCs w:val="32"/>
        </w:rPr>
        <w:t xml:space="preserve">So, it’s a way around the “Same Origin” policy. It allows a window from john-smith.com to talk to </w:t>
      </w:r>
      <w:proofErr w:type="spellStart"/>
      <w:r w:rsidRPr="00920220">
        <w:rPr>
          <w:sz w:val="32"/>
          <w:szCs w:val="32"/>
        </w:rPr>
        <w:t>gmail.comand</w:t>
      </w:r>
      <w:proofErr w:type="spellEnd"/>
      <w:r w:rsidRPr="00920220">
        <w:rPr>
          <w:sz w:val="32"/>
          <w:szCs w:val="32"/>
        </w:rPr>
        <w:t xml:space="preserve"> exchange information, but only if they both agree and call corresponding JavaScript functions. That makes it safe for users.</w:t>
      </w:r>
    </w:p>
    <w:p w14:paraId="4DCD5C61" w14:textId="77777777" w:rsidR="00920220" w:rsidRDefault="00920220" w:rsidP="00920220">
      <w:pPr>
        <w:rPr>
          <w:sz w:val="32"/>
          <w:szCs w:val="32"/>
        </w:rPr>
      </w:pPr>
      <w:r w:rsidRPr="00920220">
        <w:rPr>
          <w:sz w:val="32"/>
          <w:szCs w:val="32"/>
        </w:rPr>
        <w:t>The interface has two parts.</w:t>
      </w:r>
    </w:p>
    <w:p w14:paraId="408867CC" w14:textId="77777777" w:rsidR="00920220" w:rsidRPr="00920220" w:rsidRDefault="00920220" w:rsidP="00920220">
      <w:pPr>
        <w:rPr>
          <w:b/>
          <w:bCs/>
          <w:sz w:val="32"/>
          <w:szCs w:val="32"/>
        </w:rPr>
      </w:pPr>
      <w:proofErr w:type="spellStart"/>
      <w:r w:rsidRPr="00920220">
        <w:rPr>
          <w:b/>
          <w:bCs/>
          <w:sz w:val="32"/>
          <w:szCs w:val="32"/>
        </w:rPr>
        <w:t>postMessage</w:t>
      </w:r>
      <w:proofErr w:type="spellEnd"/>
    </w:p>
    <w:p w14:paraId="4C02C81D" w14:textId="77777777" w:rsidR="00920220" w:rsidRPr="00920220" w:rsidRDefault="00920220" w:rsidP="00920220">
      <w:pPr>
        <w:rPr>
          <w:sz w:val="32"/>
          <w:szCs w:val="32"/>
        </w:rPr>
      </w:pPr>
      <w:r w:rsidRPr="00920220">
        <w:rPr>
          <w:sz w:val="32"/>
          <w:szCs w:val="32"/>
        </w:rPr>
        <w:lastRenderedPageBreak/>
        <w:t xml:space="preserve">The window that wants to send a message calls </w:t>
      </w:r>
      <w:proofErr w:type="spellStart"/>
      <w:r w:rsidRPr="00920220">
        <w:rPr>
          <w:sz w:val="32"/>
          <w:szCs w:val="32"/>
        </w:rPr>
        <w:t>postMessage</w:t>
      </w:r>
      <w:proofErr w:type="spellEnd"/>
      <w:r w:rsidRPr="00920220">
        <w:rPr>
          <w:sz w:val="32"/>
          <w:szCs w:val="32"/>
        </w:rPr>
        <w:t xml:space="preserve"> method of the receiving window. In other words, if we want to send the message to win, we should call </w:t>
      </w:r>
      <w:proofErr w:type="spellStart"/>
      <w:r w:rsidRPr="00920220">
        <w:rPr>
          <w:sz w:val="32"/>
          <w:szCs w:val="32"/>
        </w:rPr>
        <w:t>win.postMessage</w:t>
      </w:r>
      <w:proofErr w:type="spellEnd"/>
      <w:r w:rsidRPr="00920220">
        <w:rPr>
          <w:sz w:val="32"/>
          <w:szCs w:val="32"/>
        </w:rPr>
        <w:t xml:space="preserve">(data, </w:t>
      </w:r>
      <w:proofErr w:type="spellStart"/>
      <w:r w:rsidRPr="00920220">
        <w:rPr>
          <w:sz w:val="32"/>
          <w:szCs w:val="32"/>
        </w:rPr>
        <w:t>targetOrigin</w:t>
      </w:r>
      <w:proofErr w:type="spellEnd"/>
      <w:r w:rsidRPr="00920220">
        <w:rPr>
          <w:sz w:val="32"/>
          <w:szCs w:val="32"/>
        </w:rPr>
        <w:t>).</w:t>
      </w:r>
    </w:p>
    <w:p w14:paraId="21C3EA90" w14:textId="77777777" w:rsidR="00920220" w:rsidRPr="00920220" w:rsidRDefault="00920220" w:rsidP="00920220">
      <w:pPr>
        <w:rPr>
          <w:sz w:val="32"/>
          <w:szCs w:val="32"/>
        </w:rPr>
      </w:pPr>
      <w:r w:rsidRPr="00920220">
        <w:rPr>
          <w:b/>
          <w:bCs/>
          <w:sz w:val="32"/>
          <w:szCs w:val="32"/>
        </w:rPr>
        <w:t>Arguments:</w:t>
      </w:r>
    </w:p>
    <w:p w14:paraId="740A4A9C" w14:textId="77777777" w:rsidR="00920220" w:rsidRPr="00920220" w:rsidRDefault="00920220" w:rsidP="00920220">
      <w:pPr>
        <w:rPr>
          <w:b/>
          <w:bCs/>
          <w:sz w:val="32"/>
          <w:szCs w:val="32"/>
        </w:rPr>
      </w:pPr>
      <w:r w:rsidRPr="00920220">
        <w:rPr>
          <w:b/>
          <w:bCs/>
          <w:sz w:val="32"/>
          <w:szCs w:val="32"/>
        </w:rPr>
        <w:t>data</w:t>
      </w:r>
    </w:p>
    <w:p w14:paraId="49DD3AA2" w14:textId="77777777" w:rsidR="00920220" w:rsidRPr="00920220" w:rsidRDefault="00920220" w:rsidP="00920220">
      <w:pPr>
        <w:rPr>
          <w:sz w:val="32"/>
          <w:szCs w:val="32"/>
        </w:rPr>
      </w:pPr>
      <w:r w:rsidRPr="00920220">
        <w:rPr>
          <w:sz w:val="32"/>
          <w:szCs w:val="32"/>
        </w:rPr>
        <w:t xml:space="preserve">The data to send. Can be any object, the data is cloned using the “structured cloning algorithm”. IE supports only strings, so we should </w:t>
      </w:r>
      <w:proofErr w:type="spellStart"/>
      <w:r w:rsidRPr="00920220">
        <w:rPr>
          <w:sz w:val="32"/>
          <w:szCs w:val="32"/>
        </w:rPr>
        <w:t>JSON.stringify</w:t>
      </w:r>
      <w:proofErr w:type="spellEnd"/>
      <w:r w:rsidRPr="00920220">
        <w:rPr>
          <w:sz w:val="32"/>
          <w:szCs w:val="32"/>
        </w:rPr>
        <w:t xml:space="preserve"> complex objects to support that browser.</w:t>
      </w:r>
    </w:p>
    <w:p w14:paraId="471F2B59" w14:textId="77777777" w:rsidR="00920220" w:rsidRPr="00920220" w:rsidRDefault="00920220" w:rsidP="00920220">
      <w:pPr>
        <w:rPr>
          <w:b/>
          <w:bCs/>
          <w:sz w:val="32"/>
          <w:szCs w:val="32"/>
        </w:rPr>
      </w:pPr>
      <w:proofErr w:type="spellStart"/>
      <w:r w:rsidRPr="00920220">
        <w:rPr>
          <w:b/>
          <w:bCs/>
          <w:sz w:val="32"/>
          <w:szCs w:val="32"/>
        </w:rPr>
        <w:t>targetOrigin</w:t>
      </w:r>
      <w:proofErr w:type="spellEnd"/>
    </w:p>
    <w:p w14:paraId="11CECEA6" w14:textId="77777777" w:rsidR="00920220" w:rsidRDefault="00920220" w:rsidP="00920220">
      <w:pPr>
        <w:rPr>
          <w:sz w:val="32"/>
          <w:szCs w:val="32"/>
        </w:rPr>
      </w:pPr>
      <w:r w:rsidRPr="00920220">
        <w:rPr>
          <w:sz w:val="32"/>
          <w:szCs w:val="32"/>
        </w:rPr>
        <w:t>Specifies the origin for the target window, so that only a window from the given origin will get the message.</w:t>
      </w:r>
    </w:p>
    <w:p w14:paraId="3FA9A5C4" w14:textId="77777777" w:rsidR="00567317" w:rsidRDefault="00567317" w:rsidP="00920220">
      <w:pPr>
        <w:rPr>
          <w:sz w:val="32"/>
          <w:szCs w:val="32"/>
        </w:rPr>
      </w:pPr>
    </w:p>
    <w:p w14:paraId="13E75948" w14:textId="2A9D1530" w:rsidR="00567317" w:rsidRPr="00567317" w:rsidRDefault="00567317" w:rsidP="00920220">
      <w:pPr>
        <w:rPr>
          <w:b/>
          <w:bCs/>
          <w:sz w:val="40"/>
          <w:szCs w:val="40"/>
        </w:rPr>
      </w:pPr>
      <w:r w:rsidRPr="00567317">
        <w:rPr>
          <w:b/>
          <w:bCs/>
          <w:sz w:val="40"/>
          <w:szCs w:val="40"/>
        </w:rPr>
        <w:t>Clickjacking</w:t>
      </w:r>
    </w:p>
    <w:p w14:paraId="4EB72D03" w14:textId="77777777" w:rsidR="00567317" w:rsidRPr="00567317" w:rsidRDefault="00567317" w:rsidP="00567317">
      <w:pPr>
        <w:rPr>
          <w:sz w:val="32"/>
          <w:szCs w:val="32"/>
        </w:rPr>
      </w:pPr>
      <w:r w:rsidRPr="00567317">
        <w:rPr>
          <w:sz w:val="32"/>
          <w:szCs w:val="32"/>
        </w:rPr>
        <w:t>Clickjacking, also known as a "UI redress attack" or "UI redressing," is a type of web security vulnerability where an attacker tricks a user into clicking on something different from what the user perceives, potentially leading to unintended actions. This is typically done by overlaying a malicious webpage element, such as a button or link, on top of a legitimate webpage element, making the user believe they are clicking on one thing when, in reality, they are interacting with something else.</w:t>
      </w:r>
    </w:p>
    <w:p w14:paraId="6446B669" w14:textId="77777777" w:rsidR="00567317" w:rsidRPr="00567317" w:rsidRDefault="00567317" w:rsidP="00567317">
      <w:pPr>
        <w:rPr>
          <w:sz w:val="32"/>
          <w:szCs w:val="32"/>
        </w:rPr>
      </w:pPr>
      <w:r w:rsidRPr="00567317">
        <w:rPr>
          <w:sz w:val="32"/>
          <w:szCs w:val="32"/>
        </w:rPr>
        <w:t>Here's how clickjacking typically works:</w:t>
      </w:r>
    </w:p>
    <w:p w14:paraId="07D0D0AF" w14:textId="77777777" w:rsidR="00567317" w:rsidRPr="00567317" w:rsidRDefault="00567317" w:rsidP="00567317">
      <w:pPr>
        <w:numPr>
          <w:ilvl w:val="0"/>
          <w:numId w:val="4"/>
        </w:numPr>
        <w:rPr>
          <w:sz w:val="32"/>
          <w:szCs w:val="32"/>
        </w:rPr>
      </w:pPr>
      <w:r w:rsidRPr="00567317">
        <w:rPr>
          <w:b/>
          <w:bCs/>
          <w:sz w:val="32"/>
          <w:szCs w:val="32"/>
        </w:rPr>
        <w:t>Creation of Malicious Page:</w:t>
      </w:r>
      <w:r w:rsidRPr="00567317">
        <w:rPr>
          <w:sz w:val="32"/>
          <w:szCs w:val="32"/>
        </w:rPr>
        <w:t xml:space="preserve"> The attacker creates a webpage containing content they want the victim to interact with, such as a fake login button or a play button for a video.</w:t>
      </w:r>
    </w:p>
    <w:p w14:paraId="70E28AAF" w14:textId="77777777" w:rsidR="00567317" w:rsidRPr="00567317" w:rsidRDefault="00567317" w:rsidP="00567317">
      <w:pPr>
        <w:numPr>
          <w:ilvl w:val="0"/>
          <w:numId w:val="4"/>
        </w:numPr>
        <w:rPr>
          <w:sz w:val="32"/>
          <w:szCs w:val="32"/>
        </w:rPr>
      </w:pPr>
      <w:r w:rsidRPr="00567317">
        <w:rPr>
          <w:b/>
          <w:bCs/>
          <w:sz w:val="32"/>
          <w:szCs w:val="32"/>
        </w:rPr>
        <w:t>Overlay:</w:t>
      </w:r>
      <w:r w:rsidRPr="00567317">
        <w:rPr>
          <w:sz w:val="32"/>
          <w:szCs w:val="32"/>
        </w:rPr>
        <w:t xml:space="preserve"> The attacker positions this content on top of a legitimate website or web application, which can be transparent or nearly invisible to the user.</w:t>
      </w:r>
    </w:p>
    <w:p w14:paraId="3DEF55DC" w14:textId="77777777" w:rsidR="00567317" w:rsidRPr="00567317" w:rsidRDefault="00567317" w:rsidP="00567317">
      <w:pPr>
        <w:numPr>
          <w:ilvl w:val="0"/>
          <w:numId w:val="4"/>
        </w:numPr>
        <w:rPr>
          <w:sz w:val="32"/>
          <w:szCs w:val="32"/>
        </w:rPr>
      </w:pPr>
      <w:r w:rsidRPr="00567317">
        <w:rPr>
          <w:b/>
          <w:bCs/>
          <w:sz w:val="32"/>
          <w:szCs w:val="32"/>
        </w:rPr>
        <w:lastRenderedPageBreak/>
        <w:t>Tricking the User:</w:t>
      </w:r>
      <w:r w:rsidRPr="00567317">
        <w:rPr>
          <w:sz w:val="32"/>
          <w:szCs w:val="32"/>
        </w:rPr>
        <w:t xml:space="preserve"> When the victim visits the legitimate website, they may unknowingly click on the malicious content, thinking they are interacting with the legitimate site.</w:t>
      </w:r>
    </w:p>
    <w:p w14:paraId="21BD9D2F" w14:textId="77777777" w:rsidR="00567317" w:rsidRPr="00567317" w:rsidRDefault="00567317" w:rsidP="00567317">
      <w:pPr>
        <w:numPr>
          <w:ilvl w:val="0"/>
          <w:numId w:val="4"/>
        </w:numPr>
        <w:rPr>
          <w:sz w:val="32"/>
          <w:szCs w:val="32"/>
        </w:rPr>
      </w:pPr>
      <w:r w:rsidRPr="00567317">
        <w:rPr>
          <w:b/>
          <w:bCs/>
          <w:sz w:val="32"/>
          <w:szCs w:val="32"/>
        </w:rPr>
        <w:t>Unauthorized Actions:</w:t>
      </w:r>
      <w:r w:rsidRPr="00567317">
        <w:rPr>
          <w:sz w:val="32"/>
          <w:szCs w:val="32"/>
        </w:rPr>
        <w:t xml:space="preserve"> As a result, the victim's actions are redirected to the malicious content, and they might unwittingly perform actions like liking a social media page, sharing sensitive information, or making unintended purchases.</w:t>
      </w:r>
    </w:p>
    <w:p w14:paraId="0243D9C3" w14:textId="77777777" w:rsidR="00567317" w:rsidRPr="00567317" w:rsidRDefault="00567317" w:rsidP="00567317">
      <w:pPr>
        <w:rPr>
          <w:sz w:val="32"/>
          <w:szCs w:val="32"/>
        </w:rPr>
      </w:pPr>
      <w:r w:rsidRPr="00567317">
        <w:rPr>
          <w:sz w:val="32"/>
          <w:szCs w:val="32"/>
        </w:rPr>
        <w:t>Clickjacking attacks can be used for various malicious purposes, including:</w:t>
      </w:r>
    </w:p>
    <w:p w14:paraId="0005BE79" w14:textId="77777777" w:rsidR="00567317" w:rsidRPr="00567317" w:rsidRDefault="00567317" w:rsidP="00567317">
      <w:pPr>
        <w:numPr>
          <w:ilvl w:val="0"/>
          <w:numId w:val="5"/>
        </w:numPr>
        <w:rPr>
          <w:sz w:val="32"/>
          <w:szCs w:val="32"/>
        </w:rPr>
      </w:pPr>
      <w:r w:rsidRPr="00567317">
        <w:rPr>
          <w:sz w:val="32"/>
          <w:szCs w:val="32"/>
        </w:rPr>
        <w:t>Stealing sensitive information (e.g., clicking on a hidden "Like" button to post content on a user's social media profile).</w:t>
      </w:r>
    </w:p>
    <w:p w14:paraId="7768D703" w14:textId="77777777" w:rsidR="00567317" w:rsidRPr="00567317" w:rsidRDefault="00567317" w:rsidP="00567317">
      <w:pPr>
        <w:numPr>
          <w:ilvl w:val="0"/>
          <w:numId w:val="5"/>
        </w:numPr>
        <w:rPr>
          <w:sz w:val="32"/>
          <w:szCs w:val="32"/>
        </w:rPr>
      </w:pPr>
      <w:r w:rsidRPr="00567317">
        <w:rPr>
          <w:sz w:val="32"/>
          <w:szCs w:val="32"/>
        </w:rPr>
        <w:t>Forcing users to perform actions without their consent (e.g., initiating a money transfer).</w:t>
      </w:r>
    </w:p>
    <w:p w14:paraId="0C0D81A1" w14:textId="77777777" w:rsidR="00567317" w:rsidRPr="00567317" w:rsidRDefault="00567317" w:rsidP="00567317">
      <w:pPr>
        <w:numPr>
          <w:ilvl w:val="0"/>
          <w:numId w:val="5"/>
        </w:numPr>
        <w:rPr>
          <w:sz w:val="32"/>
          <w:szCs w:val="32"/>
        </w:rPr>
      </w:pPr>
      <w:r w:rsidRPr="00567317">
        <w:rPr>
          <w:sz w:val="32"/>
          <w:szCs w:val="32"/>
        </w:rPr>
        <w:t>Spreading malware by tricking users into downloading files or running malicious scripts.</w:t>
      </w:r>
    </w:p>
    <w:p w14:paraId="7D32A3A0" w14:textId="77777777" w:rsidR="00567317" w:rsidRPr="00567317" w:rsidRDefault="00567317" w:rsidP="00567317">
      <w:pPr>
        <w:rPr>
          <w:sz w:val="32"/>
          <w:szCs w:val="32"/>
        </w:rPr>
      </w:pPr>
      <w:r w:rsidRPr="00567317">
        <w:rPr>
          <w:sz w:val="32"/>
          <w:szCs w:val="32"/>
        </w:rPr>
        <w:t>To protect against clickjacking attacks, web developers can implement security measures such as:</w:t>
      </w:r>
    </w:p>
    <w:p w14:paraId="1ABC1C6D" w14:textId="77777777" w:rsidR="00567317" w:rsidRPr="00567317" w:rsidRDefault="00567317" w:rsidP="00567317">
      <w:pPr>
        <w:numPr>
          <w:ilvl w:val="0"/>
          <w:numId w:val="6"/>
        </w:numPr>
        <w:rPr>
          <w:sz w:val="32"/>
          <w:szCs w:val="32"/>
        </w:rPr>
      </w:pPr>
      <w:r w:rsidRPr="00567317">
        <w:rPr>
          <w:b/>
          <w:bCs/>
          <w:sz w:val="32"/>
          <w:szCs w:val="32"/>
        </w:rPr>
        <w:t>X-Frame-Options Header:</w:t>
      </w:r>
      <w:r w:rsidRPr="00567317">
        <w:rPr>
          <w:sz w:val="32"/>
          <w:szCs w:val="32"/>
        </w:rPr>
        <w:t xml:space="preserve"> This HTTP header can be set to deny the website from being displayed in </w:t>
      </w:r>
      <w:proofErr w:type="spellStart"/>
      <w:r w:rsidRPr="00567317">
        <w:rPr>
          <w:sz w:val="32"/>
          <w:szCs w:val="32"/>
        </w:rPr>
        <w:t>iframes</w:t>
      </w:r>
      <w:proofErr w:type="spellEnd"/>
      <w:r w:rsidRPr="00567317">
        <w:rPr>
          <w:sz w:val="32"/>
          <w:szCs w:val="32"/>
        </w:rPr>
        <w:t xml:space="preserve"> (inline frames), making it more challenging for attackers to overlay content.</w:t>
      </w:r>
    </w:p>
    <w:p w14:paraId="3D9B3945" w14:textId="77777777" w:rsidR="00567317" w:rsidRPr="00567317" w:rsidRDefault="00567317" w:rsidP="00567317">
      <w:pPr>
        <w:numPr>
          <w:ilvl w:val="0"/>
          <w:numId w:val="6"/>
        </w:numPr>
        <w:rPr>
          <w:sz w:val="32"/>
          <w:szCs w:val="32"/>
        </w:rPr>
      </w:pPr>
      <w:r w:rsidRPr="00567317">
        <w:rPr>
          <w:b/>
          <w:bCs/>
          <w:sz w:val="32"/>
          <w:szCs w:val="32"/>
        </w:rPr>
        <w:t>Content Security Policy (CSP):</w:t>
      </w:r>
      <w:r w:rsidRPr="00567317">
        <w:rPr>
          <w:sz w:val="32"/>
          <w:szCs w:val="32"/>
        </w:rPr>
        <w:t xml:space="preserve"> CSP allows web developers to define which resources can be loaded and executed on a webpage, preventing unauthorized scripts from running.</w:t>
      </w:r>
    </w:p>
    <w:p w14:paraId="06F0E456" w14:textId="77777777" w:rsidR="00567317" w:rsidRPr="00567317" w:rsidRDefault="00567317" w:rsidP="00567317">
      <w:pPr>
        <w:numPr>
          <w:ilvl w:val="0"/>
          <w:numId w:val="6"/>
        </w:numPr>
        <w:rPr>
          <w:sz w:val="32"/>
          <w:szCs w:val="32"/>
        </w:rPr>
      </w:pPr>
      <w:proofErr w:type="spellStart"/>
      <w:r w:rsidRPr="00567317">
        <w:rPr>
          <w:b/>
          <w:bCs/>
          <w:sz w:val="32"/>
          <w:szCs w:val="32"/>
        </w:rPr>
        <w:t>Framebusting</w:t>
      </w:r>
      <w:proofErr w:type="spellEnd"/>
      <w:r w:rsidRPr="00567317">
        <w:rPr>
          <w:b/>
          <w:bCs/>
          <w:sz w:val="32"/>
          <w:szCs w:val="32"/>
        </w:rPr>
        <w:t xml:space="preserve"> Code:</w:t>
      </w:r>
      <w:r w:rsidRPr="00567317">
        <w:rPr>
          <w:sz w:val="32"/>
          <w:szCs w:val="32"/>
        </w:rPr>
        <w:t xml:space="preserve"> JavaScript can be used to break out of </w:t>
      </w:r>
      <w:proofErr w:type="spellStart"/>
      <w:r w:rsidRPr="00567317">
        <w:rPr>
          <w:sz w:val="32"/>
          <w:szCs w:val="32"/>
        </w:rPr>
        <w:t>iframes</w:t>
      </w:r>
      <w:proofErr w:type="spellEnd"/>
      <w:r w:rsidRPr="00567317">
        <w:rPr>
          <w:sz w:val="32"/>
          <w:szCs w:val="32"/>
        </w:rPr>
        <w:t xml:space="preserve"> and prevent a webpage from being displayed within a frame. However, this method is not foolproof.</w:t>
      </w:r>
    </w:p>
    <w:p w14:paraId="627469AB" w14:textId="77777777" w:rsidR="00567317" w:rsidRPr="00567317" w:rsidRDefault="00567317" w:rsidP="00567317">
      <w:pPr>
        <w:numPr>
          <w:ilvl w:val="0"/>
          <w:numId w:val="6"/>
        </w:numPr>
        <w:rPr>
          <w:sz w:val="32"/>
          <w:szCs w:val="32"/>
        </w:rPr>
      </w:pPr>
      <w:r w:rsidRPr="00567317">
        <w:rPr>
          <w:b/>
          <w:bCs/>
          <w:sz w:val="32"/>
          <w:szCs w:val="32"/>
        </w:rPr>
        <w:t>User Education:</w:t>
      </w:r>
      <w:r w:rsidRPr="00567317">
        <w:rPr>
          <w:sz w:val="32"/>
          <w:szCs w:val="32"/>
        </w:rPr>
        <w:t xml:space="preserve"> Educating users about the risks of interacting with unfamiliar or suspicious elements on webpages can also help prevent clickjacking attacks.</w:t>
      </w:r>
    </w:p>
    <w:p w14:paraId="2706A854" w14:textId="77777777" w:rsidR="00567317" w:rsidRPr="00567317" w:rsidRDefault="00567317" w:rsidP="00567317">
      <w:pPr>
        <w:rPr>
          <w:sz w:val="32"/>
          <w:szCs w:val="32"/>
        </w:rPr>
      </w:pPr>
      <w:r w:rsidRPr="00567317">
        <w:rPr>
          <w:sz w:val="32"/>
          <w:szCs w:val="32"/>
        </w:rPr>
        <w:lastRenderedPageBreak/>
        <w:t>It's essential for both web developers and users to be aware of clickjacking threats and take appropriate precautions to mitigate them.</w:t>
      </w:r>
    </w:p>
    <w:p w14:paraId="215FA18D" w14:textId="77777777" w:rsidR="00567317" w:rsidRPr="00920220" w:rsidRDefault="00567317" w:rsidP="00920220">
      <w:pPr>
        <w:rPr>
          <w:sz w:val="32"/>
          <w:szCs w:val="32"/>
        </w:rPr>
      </w:pPr>
    </w:p>
    <w:p w14:paraId="7BB7E061" w14:textId="77777777" w:rsidR="00920220" w:rsidRPr="00920220" w:rsidRDefault="00920220" w:rsidP="00920220">
      <w:pPr>
        <w:rPr>
          <w:sz w:val="32"/>
          <w:szCs w:val="32"/>
        </w:rPr>
      </w:pPr>
    </w:p>
    <w:p w14:paraId="7F8A6288" w14:textId="77777777" w:rsidR="00A001CA" w:rsidRPr="00603CCD" w:rsidRDefault="00A001CA" w:rsidP="00A001CA">
      <w:pPr>
        <w:ind w:firstLine="720"/>
        <w:rPr>
          <w:sz w:val="32"/>
          <w:szCs w:val="32"/>
          <w:lang w:val="en-US"/>
        </w:rPr>
      </w:pPr>
    </w:p>
    <w:sectPr w:rsidR="00A001CA" w:rsidRPr="00603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3636"/>
    <w:multiLevelType w:val="hybridMultilevel"/>
    <w:tmpl w:val="55703A8A"/>
    <w:lvl w:ilvl="0" w:tplc="59AA28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A5136"/>
    <w:multiLevelType w:val="multilevel"/>
    <w:tmpl w:val="786E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2922B8"/>
    <w:multiLevelType w:val="multilevel"/>
    <w:tmpl w:val="43A8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3F7AA2"/>
    <w:multiLevelType w:val="multilevel"/>
    <w:tmpl w:val="D5884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382EB7"/>
    <w:multiLevelType w:val="multilevel"/>
    <w:tmpl w:val="B8F8B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EF6579"/>
    <w:multiLevelType w:val="multilevel"/>
    <w:tmpl w:val="1B80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1358856">
    <w:abstractNumId w:val="0"/>
  </w:num>
  <w:num w:numId="2" w16cid:durableId="1740709975">
    <w:abstractNumId w:val="5"/>
  </w:num>
  <w:num w:numId="3" w16cid:durableId="1482964665">
    <w:abstractNumId w:val="2"/>
  </w:num>
  <w:num w:numId="4" w16cid:durableId="941179928">
    <w:abstractNumId w:val="3"/>
  </w:num>
  <w:num w:numId="5" w16cid:durableId="535586151">
    <w:abstractNumId w:val="1"/>
  </w:num>
  <w:num w:numId="6" w16cid:durableId="15175014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EB8"/>
    <w:rsid w:val="000D1827"/>
    <w:rsid w:val="0021642D"/>
    <w:rsid w:val="00230C7D"/>
    <w:rsid w:val="00394269"/>
    <w:rsid w:val="004852B0"/>
    <w:rsid w:val="004957D8"/>
    <w:rsid w:val="005661D0"/>
    <w:rsid w:val="00567317"/>
    <w:rsid w:val="00603CCD"/>
    <w:rsid w:val="00611EB8"/>
    <w:rsid w:val="006B64CD"/>
    <w:rsid w:val="00920220"/>
    <w:rsid w:val="00941C16"/>
    <w:rsid w:val="0095248A"/>
    <w:rsid w:val="00956963"/>
    <w:rsid w:val="00A001CA"/>
    <w:rsid w:val="00F13B52"/>
    <w:rsid w:val="00FD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C4ED14"/>
  <w15:chartTrackingRefBased/>
  <w15:docId w15:val="{878F6CCE-6555-4EB7-9D7C-05A68254F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E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1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1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7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Langa Madubela</dc:creator>
  <cp:keywords/>
  <dc:description/>
  <cp:lastModifiedBy>Langa Madubela</cp:lastModifiedBy>
  <cp:revision>1</cp:revision>
  <dcterms:created xsi:type="dcterms:W3CDTF">2023-10-02T08:01:00Z</dcterms:created>
  <dcterms:modified xsi:type="dcterms:W3CDTF">2023-10-02T13:16:00Z</dcterms:modified>
</cp:coreProperties>
</file>