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4"/>
          <w:szCs w:val="24"/>
          <w:rtl w:val="0"/>
        </w:rPr>
        <w:t xml:space="preserve">INTERNATIONAL CYBERSECURITY AND DIGITAL FORENSICS ACADEMY (ICDFA)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Course 1: GRC101 - Introduction to Governance, Risk, and Compliance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1e3a8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36"/>
          <w:szCs w:val="36"/>
          <w:u w:val="none"/>
          <w:shd w:fill="auto" w:val="clear"/>
          <w:vertAlign w:val="baseline"/>
          <w:rtl w:val="0"/>
        </w:rPr>
        <w:t xml:space="preserve">Week 3 Lab Assignment: Risk Management Fundamentals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Lab Objectives: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lab assignment is designed to help you:</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 the fundamental concepts of risk management in cybersecurity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Apply risk identification, assessment, and mitigation methodologies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skills in creating risk matrices and prioritizing risks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Gain practical experience in developing risk treatment plans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Instructions: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all parts of this lab assignment. Submit your completed document to your instructor by the due date. All answers should be typed directly into this document.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Part 1: Risk Management Concepts (20 points)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Define the following terms in your own words and explain their relationship to each other: risk, threat, vulnerability, impact, and likelihood. (10 points)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w:t>
      </w:r>
    </w:p>
    <w:p w:rsidR="00000000" w:rsidDel="00000000" w:rsidP="00000000" w:rsidRDefault="00000000" w:rsidRPr="00000000" w14:paraId="00000012">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Risk is the possibility that something will happen and cause loss or damage to an organization's assets, it's the combined effect of a threat acting on a vulnerability.</w:t>
      </w:r>
    </w:p>
    <w:p w:rsidR="00000000" w:rsidDel="00000000" w:rsidP="00000000" w:rsidRDefault="00000000" w:rsidRPr="00000000" w14:paraId="00000013">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A threat is anything capable of causing harm,  a hacker, a badly written script that deletes the wrong table. Threats exist whether or not an organization is prepared for them; they're external to the system in the sense that you usually can't eliminate a threat, only reduce your exposure to it.</w:t>
      </w:r>
    </w:p>
    <w:p w:rsidR="00000000" w:rsidDel="00000000" w:rsidP="00000000" w:rsidRDefault="00000000" w:rsidRPr="00000000" w14:paraId="00000014">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A vulnerability is the weakness that a threat can exploit, an unpatched server, a default password never changed, a staff member who hasn't been trained to spot phishing. Vulnerabilities are internal; they're the things an organization actually has control over and can fix.</w:t>
      </w:r>
    </w:p>
    <w:p w:rsidR="00000000" w:rsidDel="00000000" w:rsidP="00000000" w:rsidRDefault="00000000" w:rsidRPr="00000000" w14:paraId="00000015">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Impact is the damage done if the threat successfully exploits the vulnerability, financial loss, regulatory fines, reputational damage, downtime. Likelihood is how probable it is that this will actually happen within a given period, based on factors like how attractive the target is, how exposed the vulnerability is, and how active the threat is.</w:t>
      </w:r>
    </w:p>
    <w:p w:rsidR="00000000" w:rsidDel="00000000" w:rsidP="00000000" w:rsidRDefault="00000000" w:rsidRPr="00000000" w14:paraId="00000016">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A  threat needs a vulnerability to act through, and when it does, the result is measured in impact; likelihood tells you how often to expect it. Risk is essentially the product of likelihood and impact, and it's what shows up when a threat finds an open door (vulnerability) and walks through it.</w:t>
      </w:r>
    </w:p>
    <w:p w:rsidR="00000000" w:rsidDel="00000000" w:rsidP="00000000" w:rsidRDefault="00000000" w:rsidRPr="00000000" w14:paraId="00000017">
      <w:pPr>
        <w:spacing w:after="60" w:line="288"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Compare and contrast qualitative and quantitative risk assessment methodologies. What are the advantages and disadvantages of each approach? When would you recommend using one over the other? (10 points)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 </w:t>
      </w:r>
    </w:p>
    <w:p w:rsidR="00000000" w:rsidDel="00000000" w:rsidP="00000000" w:rsidRDefault="00000000" w:rsidRPr="00000000" w14:paraId="0000001B">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Qualitative risk assessment rates risks using descriptive scales, low/medium/high, or numbered scales like the 1-5 likelihood/impact scale used later in this lab. It's fast, doesn't require hard financial data, and is easy for non-technical stakeholders to understand and act on. The downside is that it's subjective: two assessors can rate the same risk differently, and "high" doesn't tell a CFO how many naira is actually at stake.</w:t>
      </w:r>
    </w:p>
    <w:p w:rsidR="00000000" w:rsidDel="00000000" w:rsidP="00000000" w:rsidRDefault="00000000" w:rsidRPr="00000000" w14:paraId="0000001C">
      <w:pPr>
        <w:spacing w:after="100" w:line="288"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01D">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Quantitative risk assessment tries to attach real numbers to risk, usually through calculations like Single Loss Expectancy (SLE) × Annualized Rate of Occurrence (ARO) = Annualized Loss Expectancy (ALE). This gives decision-makers a dollar (or naira) figure to weigh against the cost of controls, which is far more persuasive in a budget conversation. The trade-off is that it takes more time, more historical/actuarial data, and more expertise to do properly, and if the input data is weak, the output number gives a false sense of precision.</w:t>
      </w:r>
    </w:p>
    <w:p w:rsidR="00000000" w:rsidDel="00000000" w:rsidP="00000000" w:rsidRDefault="00000000" w:rsidRPr="00000000" w14:paraId="0000001E">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In practice, I would lean qualitative for an initial risk identification pass, like Part 2 of this lab, where the goal is to get a wide net of risks documented quickly, and bring in quantitative analysis for the small number of high/critical risks where the organization needs to justify spending on specific controls to leadership or a board. Most mature GRC programs use both: qualitative to triage, quantitative to prioritize investment.</w:t>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Part 2: Risk Identification Exercise (25 points)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exercise, consider a medium-sized financial services company that is planning to migrate its customer relationship management (CRM) system from an on-premises solution to a cloud-based service. The CRM system contains sensitive customer financial information and personally identifiable information (PII).</w:t>
        <w:br w:type="textWrapping"/>
        <w:br w:type="textWrapping"/>
        <w:t xml:space="preserve">Identify at least 10 potential risks associated with this migration. For each risk, provide:</w:t>
        <w:br w:type="textWrapping"/>
        <w:t xml:space="preserve">1. A clear risk statement</w:t>
        <w:br w:type="textWrapping"/>
        <w:t xml:space="preserve">2. The risk category (e.g., technical, operational, compliance, reputational)</w:t>
        <w:br w:type="textWrapping"/>
        <w:t xml:space="preserve">3. The potential threat source or actor</w:t>
        <w:br w:type="textWrapping"/>
        <w:t xml:space="preserve">4. The vulnerability being exploited</w:t>
        <w:br w:type="textWrapping"/>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sz w:val="27"/>
          <w:szCs w:val="27"/>
          <w:rtl w:val="0"/>
        </w:rPr>
        <w:t xml:space="preserve">Scenario: a mid-sized financial services company migrating its CRM (containing customer financial data and PII) from on-premises to the cloud.</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Risk Statement</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Risk Category</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Threat Source/Actor</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1"/>
                <w:bCs w:val="1"/>
                <w:rtl w:val="0"/>
              </w:rPr>
              <w:t xml:space="preserve">Vulnerability</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The CRM data set is  exposed because the cloud storage is left misconfigured after migration.</w:t>
            </w:r>
          </w:p>
        </w:tc>
        <w:tc>
          <w:tcPr/>
          <w:p w:rsidR="00000000" w:rsidDel="00000000" w:rsidP="00000000" w:rsidRDefault="00000000" w:rsidRPr="00000000" w14:paraId="0000002B">
            <w:pPr>
              <w:rPr/>
            </w:pPr>
            <w:r w:rsidDel="00000000" w:rsidR="00000000" w:rsidRPr="00000000">
              <w:rPr>
                <w:rtl w:val="0"/>
              </w:rPr>
              <w:t xml:space="preserve">Technical</w:t>
            </w:r>
          </w:p>
        </w:tc>
        <w:tc>
          <w:tcPr/>
          <w:p w:rsidR="00000000" w:rsidDel="00000000" w:rsidP="00000000" w:rsidRDefault="00000000" w:rsidRPr="00000000" w14:paraId="0000002C">
            <w:pPr>
              <w:rPr/>
            </w:pPr>
            <w:r w:rsidDel="00000000" w:rsidR="00000000" w:rsidRPr="00000000">
              <w:rPr>
                <w:rtl w:val="0"/>
              </w:rPr>
              <w:t xml:space="preserve">External attacker scanning for exposed cold assets</w:t>
            </w:r>
          </w:p>
        </w:tc>
        <w:tc>
          <w:tcPr/>
          <w:p w:rsidR="00000000" w:rsidDel="00000000" w:rsidP="00000000" w:rsidRDefault="00000000" w:rsidRPr="00000000" w14:paraId="0000002D">
            <w:pPr>
              <w:rPr/>
            </w:pPr>
            <w:r w:rsidDel="00000000" w:rsidR="00000000" w:rsidRPr="00000000">
              <w:rPr>
                <w:rtl w:val="0"/>
              </w:rPr>
              <w:t xml:space="preserve">Misconfigured cloud storage or database access controls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Customers records are intercepted or altered while being transferred from the on-prem servers to the cloud environment.</w:t>
            </w:r>
          </w:p>
        </w:tc>
        <w:tc>
          <w:tcPr/>
          <w:p w:rsidR="00000000" w:rsidDel="00000000" w:rsidP="00000000" w:rsidRDefault="00000000" w:rsidRPr="00000000" w14:paraId="0000002F">
            <w:pPr>
              <w:rPr/>
            </w:pPr>
            <w:r w:rsidDel="00000000" w:rsidR="00000000" w:rsidRPr="00000000">
              <w:rPr>
                <w:rtl w:val="0"/>
              </w:rPr>
              <w:t xml:space="preserve">Technical</w:t>
            </w:r>
          </w:p>
        </w:tc>
        <w:tc>
          <w:tcPr/>
          <w:p w:rsidR="00000000" w:rsidDel="00000000" w:rsidP="00000000" w:rsidRDefault="00000000" w:rsidRPr="00000000" w14:paraId="00000030">
            <w:pPr>
              <w:rPr/>
            </w:pPr>
            <w:r w:rsidDel="00000000" w:rsidR="00000000" w:rsidRPr="00000000">
              <w:rPr>
                <w:rtl w:val="0"/>
              </w:rPr>
              <w:t xml:space="preserve">Malicious insider with network access</w:t>
            </w:r>
          </w:p>
        </w:tc>
        <w:tc>
          <w:tcPr/>
          <w:p w:rsidR="00000000" w:rsidDel="00000000" w:rsidP="00000000" w:rsidRDefault="00000000" w:rsidRPr="00000000" w14:paraId="00000031">
            <w:pPr>
              <w:rPr/>
            </w:pPr>
            <w:r w:rsidDel="00000000" w:rsidR="00000000" w:rsidRPr="00000000">
              <w:rPr>
                <w:rtl w:val="0"/>
              </w:rPr>
              <w:t xml:space="preserve">Unencrypted or weakly encrypted data-in-transit during the migration window</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The company falls out on compliance with NDPR and CBN data Hosting requirements once customer data sits on a cloud providers infrastructure.</w:t>
            </w:r>
          </w:p>
        </w:tc>
        <w:tc>
          <w:tcPr/>
          <w:p w:rsidR="00000000" w:rsidDel="00000000" w:rsidP="00000000" w:rsidRDefault="00000000" w:rsidRPr="00000000" w14:paraId="00000033">
            <w:pPr>
              <w:rPr/>
            </w:pPr>
            <w:r w:rsidDel="00000000" w:rsidR="00000000" w:rsidRPr="00000000">
              <w:rPr>
                <w:rtl w:val="0"/>
              </w:rPr>
              <w:t xml:space="preserve">Compliance</w:t>
            </w:r>
          </w:p>
        </w:tc>
        <w:tc>
          <w:tcPr/>
          <w:p w:rsidR="00000000" w:rsidDel="00000000" w:rsidP="00000000" w:rsidRDefault="00000000" w:rsidRPr="00000000" w14:paraId="00000034">
            <w:pPr>
              <w:rPr/>
            </w:pPr>
            <w:r w:rsidDel="00000000" w:rsidR="00000000" w:rsidRPr="00000000">
              <w:rPr>
                <w:rtl w:val="0"/>
              </w:rPr>
              <w:t xml:space="preserve">Regulator during audit or complaint investigation </w:t>
            </w:r>
          </w:p>
        </w:tc>
        <w:tc>
          <w:tcPr/>
          <w:p w:rsidR="00000000" w:rsidDel="00000000" w:rsidP="00000000" w:rsidRDefault="00000000" w:rsidRPr="00000000" w14:paraId="00000035">
            <w:pPr>
              <w:rPr/>
            </w:pPr>
            <w:r w:rsidDel="00000000" w:rsidR="00000000" w:rsidRPr="00000000">
              <w:rPr>
                <w:rtl w:val="0"/>
              </w:rPr>
              <w:t xml:space="preserve">No data processing agreement or data residency clause with the cloud vendor</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Some records are lost, duplicated or corrupted during the cutover leading to inaccurate customer financial data.</w:t>
            </w:r>
          </w:p>
        </w:tc>
        <w:tc>
          <w:tcPr/>
          <w:p w:rsidR="00000000" w:rsidDel="00000000" w:rsidP="00000000" w:rsidRDefault="00000000" w:rsidRPr="00000000" w14:paraId="00000037">
            <w:pPr>
              <w:rPr/>
            </w:pPr>
            <w:r w:rsidDel="00000000" w:rsidR="00000000" w:rsidRPr="00000000">
              <w:rPr>
                <w:rtl w:val="0"/>
              </w:rPr>
              <w:t xml:space="preserve">Technical</w:t>
            </w:r>
          </w:p>
        </w:tc>
        <w:tc>
          <w:tcPr/>
          <w:p w:rsidR="00000000" w:rsidDel="00000000" w:rsidP="00000000" w:rsidRDefault="00000000" w:rsidRPr="00000000" w14:paraId="00000038">
            <w:pPr>
              <w:rPr/>
            </w:pPr>
            <w:r w:rsidDel="00000000" w:rsidR="00000000" w:rsidRPr="00000000">
              <w:rPr>
                <w:rtl w:val="0"/>
              </w:rPr>
              <w:t xml:space="preserve">Internal Migration Team</w:t>
            </w:r>
          </w:p>
        </w:tc>
        <w:tc>
          <w:tcPr/>
          <w:p w:rsidR="00000000" w:rsidDel="00000000" w:rsidP="00000000" w:rsidRDefault="00000000" w:rsidRPr="00000000" w14:paraId="00000039">
            <w:pPr>
              <w:rPr/>
            </w:pPr>
            <w:r w:rsidDel="00000000" w:rsidR="00000000" w:rsidRPr="00000000">
              <w:rPr>
                <w:rtl w:val="0"/>
              </w:rPr>
              <w:t xml:space="preserve">Absence of data validation and reconciliation checks before go-live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An employee with elevated migration period access privileges views or exports customer data without authorization.</w:t>
            </w:r>
          </w:p>
        </w:tc>
        <w:tc>
          <w:tcPr/>
          <w:p w:rsidR="00000000" w:rsidDel="00000000" w:rsidP="00000000" w:rsidRDefault="00000000" w:rsidRPr="00000000" w14:paraId="0000003B">
            <w:pPr>
              <w:rPr/>
            </w:pPr>
            <w:r w:rsidDel="00000000" w:rsidR="00000000" w:rsidRPr="00000000">
              <w:rPr>
                <w:rtl w:val="0"/>
              </w:rPr>
              <w:t xml:space="preserve">Operational</w:t>
            </w:r>
          </w:p>
        </w:tc>
        <w:tc>
          <w:tcPr/>
          <w:p w:rsidR="00000000" w:rsidDel="00000000" w:rsidP="00000000" w:rsidRDefault="00000000" w:rsidRPr="00000000" w14:paraId="0000003C">
            <w:pPr>
              <w:rPr/>
            </w:pPr>
            <w:r w:rsidDel="00000000" w:rsidR="00000000" w:rsidRPr="00000000">
              <w:rPr>
                <w:rtl w:val="0"/>
              </w:rPr>
              <w:t xml:space="preserve">Malicious or negligent insider</w:t>
            </w:r>
          </w:p>
        </w:tc>
        <w:tc>
          <w:tcPr/>
          <w:p w:rsidR="00000000" w:rsidDel="00000000" w:rsidP="00000000" w:rsidRDefault="00000000" w:rsidRPr="00000000" w14:paraId="0000003D">
            <w:pPr>
              <w:rPr/>
            </w:pPr>
            <w:r w:rsidDel="00000000" w:rsidR="00000000" w:rsidRPr="00000000">
              <w:rPr>
                <w:rtl w:val="0"/>
              </w:rPr>
              <w:t xml:space="preserve">Excessive/unrevoke d access privileges granted for the migration</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The chosen cloud vendor itself, suffers a breach or an outage, the company inherits that exposure because of the shared responsibility model.</w:t>
            </w:r>
          </w:p>
        </w:tc>
        <w:tc>
          <w:tcPr/>
          <w:p w:rsidR="00000000" w:rsidDel="00000000" w:rsidP="00000000" w:rsidRDefault="00000000" w:rsidRPr="00000000" w14:paraId="0000003F">
            <w:pPr>
              <w:rPr/>
            </w:pPr>
            <w:r w:rsidDel="00000000" w:rsidR="00000000" w:rsidRPr="00000000">
              <w:rPr>
                <w:rtl w:val="0"/>
              </w:rPr>
              <w:t xml:space="preserve">Technical</w:t>
            </w:r>
          </w:p>
        </w:tc>
        <w:tc>
          <w:tcPr/>
          <w:p w:rsidR="00000000" w:rsidDel="00000000" w:rsidP="00000000" w:rsidRDefault="00000000" w:rsidRPr="00000000" w14:paraId="00000040">
            <w:pPr>
              <w:rPr/>
            </w:pPr>
            <w:r w:rsidDel="00000000" w:rsidR="00000000" w:rsidRPr="00000000">
              <w:rPr>
                <w:rtl w:val="0"/>
              </w:rPr>
              <w:t xml:space="preserve">Third party cloud  service provider</w:t>
            </w:r>
          </w:p>
        </w:tc>
        <w:tc>
          <w:tcPr/>
          <w:p w:rsidR="00000000" w:rsidDel="00000000" w:rsidP="00000000" w:rsidRDefault="00000000" w:rsidRPr="00000000" w14:paraId="00000041">
            <w:pPr>
              <w:rPr/>
            </w:pPr>
            <w:r w:rsidDel="00000000" w:rsidR="00000000" w:rsidRPr="00000000">
              <w:rPr>
                <w:rtl w:val="0"/>
              </w:rPr>
              <w:t xml:space="preserve">Weak vendor security posture and lack of continuous vendor risk monitoring</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Operations grind to a halt during the cutover window because rollback wasn't planned properly, disrupting customer facing services.</w:t>
            </w:r>
          </w:p>
        </w:tc>
        <w:tc>
          <w:tcPr/>
          <w:p w:rsidR="00000000" w:rsidDel="00000000" w:rsidP="00000000" w:rsidRDefault="00000000" w:rsidRPr="00000000" w14:paraId="00000043">
            <w:pPr>
              <w:rPr/>
            </w:pPr>
            <w:r w:rsidDel="00000000" w:rsidR="00000000" w:rsidRPr="00000000">
              <w:rPr>
                <w:rtl w:val="0"/>
              </w:rPr>
              <w:t xml:space="preserve">Operational</w:t>
            </w:r>
          </w:p>
        </w:tc>
        <w:tc>
          <w:tcPr/>
          <w:p w:rsidR="00000000" w:rsidDel="00000000" w:rsidP="00000000" w:rsidRDefault="00000000" w:rsidRPr="00000000" w14:paraId="00000044">
            <w:pPr>
              <w:rPr/>
            </w:pPr>
            <w:r w:rsidDel="00000000" w:rsidR="00000000" w:rsidRPr="00000000">
              <w:rPr>
                <w:rtl w:val="0"/>
              </w:rPr>
              <w:t xml:space="preserve">Internal</w:t>
            </w:r>
          </w:p>
        </w:tc>
        <w:tc>
          <w:tcPr/>
          <w:p w:rsidR="00000000" w:rsidDel="00000000" w:rsidP="00000000" w:rsidRDefault="00000000" w:rsidRPr="00000000" w14:paraId="00000045">
            <w:pPr>
              <w:rPr/>
            </w:pPr>
            <w:r w:rsidDel="00000000" w:rsidR="00000000" w:rsidRPr="00000000">
              <w:rPr>
                <w:rtl w:val="0"/>
              </w:rPr>
              <w:t xml:space="preserve">No tested rollback or business continuity plan for the cutover</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News of a breach or extended downtime during the migration reaches customers and press, damaging the banks reputation and customer trust.</w:t>
            </w:r>
          </w:p>
        </w:tc>
        <w:tc>
          <w:tcPr/>
          <w:p w:rsidR="00000000" w:rsidDel="00000000" w:rsidP="00000000" w:rsidRDefault="00000000" w:rsidRPr="00000000" w14:paraId="00000047">
            <w:pPr>
              <w:rPr/>
            </w:pPr>
            <w:r w:rsidDel="00000000" w:rsidR="00000000" w:rsidRPr="00000000">
              <w:rPr>
                <w:rtl w:val="0"/>
              </w:rPr>
              <w:t xml:space="preserve">Reputational</w:t>
            </w:r>
          </w:p>
        </w:tc>
        <w:tc>
          <w:tcPr/>
          <w:p w:rsidR="00000000" w:rsidDel="00000000" w:rsidP="00000000" w:rsidRDefault="00000000" w:rsidRPr="00000000" w14:paraId="00000048">
            <w:pPr>
              <w:rPr/>
            </w:pPr>
            <w:r w:rsidDel="00000000" w:rsidR="00000000" w:rsidRPr="00000000">
              <w:rPr>
                <w:rtl w:val="0"/>
              </w:rPr>
              <w:t xml:space="preserve">General Public </w:t>
            </w:r>
          </w:p>
        </w:tc>
        <w:tc>
          <w:tcPr/>
          <w:p w:rsidR="00000000" w:rsidDel="00000000" w:rsidP="00000000" w:rsidRDefault="00000000" w:rsidRPr="00000000" w14:paraId="00000049">
            <w:pPr>
              <w:rPr/>
            </w:pPr>
            <w:r w:rsidDel="00000000" w:rsidR="00000000" w:rsidRPr="00000000">
              <w:rPr>
                <w:rtl w:val="0"/>
              </w:rPr>
              <w:t xml:space="preserve">No incident communication plan tailored to the migration period</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The organization becomes overly dependent on one cloud vendor, making it costly or technically difficult to switch providers later.</w:t>
            </w:r>
          </w:p>
        </w:tc>
        <w:tc>
          <w:tcPr/>
          <w:p w:rsidR="00000000" w:rsidDel="00000000" w:rsidP="00000000" w:rsidRDefault="00000000" w:rsidRPr="00000000" w14:paraId="0000004B">
            <w:pPr>
              <w:rPr/>
            </w:pPr>
            <w:r w:rsidDel="00000000" w:rsidR="00000000" w:rsidRPr="00000000">
              <w:rPr>
                <w:rtl w:val="0"/>
              </w:rPr>
              <w:t xml:space="preserve">Operational</w:t>
            </w:r>
          </w:p>
        </w:tc>
        <w:tc>
          <w:tcPr/>
          <w:p w:rsidR="00000000" w:rsidDel="00000000" w:rsidP="00000000" w:rsidRDefault="00000000" w:rsidRPr="00000000" w14:paraId="0000004C">
            <w:pPr>
              <w:rPr/>
            </w:pPr>
            <w:r w:rsidDel="00000000" w:rsidR="00000000" w:rsidRPr="00000000">
              <w:rPr>
                <w:rtl w:val="0"/>
              </w:rPr>
              <w:t xml:space="preserve">Cloud vendor</w:t>
            </w:r>
          </w:p>
        </w:tc>
        <w:tc>
          <w:tcPr/>
          <w:p w:rsidR="00000000" w:rsidDel="00000000" w:rsidP="00000000" w:rsidRDefault="00000000" w:rsidRPr="00000000" w14:paraId="0000004D">
            <w:pPr>
              <w:rPr/>
            </w:pPr>
            <w:r w:rsidDel="00000000" w:rsidR="00000000" w:rsidRPr="00000000">
              <w:rPr>
                <w:rtl w:val="0"/>
              </w:rPr>
              <w:t xml:space="preserve">Lack of data</w:t>
            </w:r>
          </w:p>
          <w:p w:rsidR="00000000" w:rsidDel="00000000" w:rsidP="00000000" w:rsidRDefault="00000000" w:rsidRPr="00000000" w14:paraId="0000004E">
            <w:pPr>
              <w:rPr/>
            </w:pPr>
            <w:r w:rsidDel="00000000" w:rsidR="00000000" w:rsidRPr="00000000">
              <w:rPr>
                <w:rtl w:val="0"/>
              </w:rPr>
              <w:t xml:space="preserve">portability planning and multi-cloud exit strategy</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The company is unable to demonstrate to CBN examiners that adequate controls existed before during and after migration, resulting in regulatory actions.</w:t>
            </w:r>
          </w:p>
        </w:tc>
        <w:tc>
          <w:tcPr/>
          <w:p w:rsidR="00000000" w:rsidDel="00000000" w:rsidP="00000000" w:rsidRDefault="00000000" w:rsidRPr="00000000" w14:paraId="00000050">
            <w:pPr>
              <w:rPr/>
            </w:pPr>
            <w:r w:rsidDel="00000000" w:rsidR="00000000" w:rsidRPr="00000000">
              <w:rPr>
                <w:rtl w:val="0"/>
              </w:rPr>
              <w:t xml:space="preserve">Compliance</w:t>
            </w:r>
          </w:p>
        </w:tc>
        <w:tc>
          <w:tcPr/>
          <w:p w:rsidR="00000000" w:rsidDel="00000000" w:rsidP="00000000" w:rsidRDefault="00000000" w:rsidRPr="00000000" w14:paraId="00000051">
            <w:pPr>
              <w:rPr/>
            </w:pPr>
            <w:r w:rsidDel="00000000" w:rsidR="00000000" w:rsidRPr="00000000">
              <w:rPr>
                <w:rtl w:val="0"/>
              </w:rPr>
              <w:t xml:space="preserve">Central bank of Nigeria</w:t>
            </w:r>
          </w:p>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Absence of a documented risk assessment and control framework for the migration project</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Part 3: Risk Assessment Matrix (25 points)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risks you identified in Part 2, select the five most significant risks and complete the following risk assessment matrix. For each risk:</w:t>
        <w:br w:type="textWrapping"/>
        <w:br w:type="textWrapping"/>
        <w:t xml:space="preserve">1. Assign a likelihood rating (1-5, where 1 is rare and 5 is almost certain)</w:t>
        <w:br w:type="textWrapping"/>
        <w:t xml:space="preserve">2. Assign an impact rating (1-5, where 1 is negligible and 5 is severe)</w:t>
        <w:br w:type="textWrapping"/>
        <w:t xml:space="preserve">3. Calculate the risk score (likelihood × impact)</w:t>
        <w:br w:type="textWrapping"/>
        <w:t xml:space="preserve">4. Determine the risk level based on the score:</w:t>
        <w:br w:type="textWrapping"/>
        <w:t xml:space="preserve">   • Low: 1-4</w:t>
        <w:br w:type="textWrapping"/>
        <w:t xml:space="preserve">   • Medium: 5-9</w:t>
        <w:br w:type="textWrapping"/>
        <w:t xml:space="preserve">   • High: 10-15</w:t>
        <w:br w:type="textWrapping"/>
        <w:t xml:space="preserve">   • Critical: 16-25</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7"/>
          <w:szCs w:val="27"/>
          <w:rtl w:val="0"/>
        </w:rPr>
        <w:t xml:space="preserve">The five risks below were carried forward from Part 2 as the most significant, based on how exposed the sensitive data would be and how directly each risk threatens the migration's success.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Risk</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1"/>
                <w:bCs w:val="1"/>
                <w:rtl w:val="0"/>
              </w:rPr>
              <w:t xml:space="preserve">Likelihood (1-5)</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rtl w:val="0"/>
              </w:rPr>
              <w:t xml:space="preserve">Impact (1-5)</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1"/>
                <w:bCs w:val="1"/>
                <w:rtl w:val="0"/>
              </w:rPr>
              <w:t xml:space="preserve">Risk Score</w:t>
            </w:r>
            <w:r w:rsidDel="00000000" w:rsidR="00000000" w:rsidRPr="00000000">
              <w:rPr>
                <w:rtl w:val="0"/>
              </w:rPr>
            </w:r>
          </w:p>
        </w:tc>
        <w:tc>
          <w:tcPr/>
          <w:p w:rsidR="00000000" w:rsidDel="00000000" w:rsidP="00000000" w:rsidRDefault="00000000" w:rsidRPr="00000000" w14:paraId="0000005D">
            <w:pPr>
              <w:rPr/>
            </w:pPr>
            <w:r w:rsidDel="00000000" w:rsidR="00000000" w:rsidRPr="00000000">
              <w:rPr>
                <w:b w:val="1"/>
                <w:bCs w:val="1"/>
                <w:rtl w:val="0"/>
              </w:rPr>
              <w:t xml:space="preserve">Risk Level</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Cloud storage/database left misconfigured, exposing customer PIl and financial data</w:t>
            </w:r>
          </w:p>
        </w:tc>
        <w:tc>
          <w:tcPr/>
          <w:p w:rsidR="00000000" w:rsidDel="00000000" w:rsidP="00000000" w:rsidRDefault="00000000" w:rsidRPr="00000000" w14:paraId="0000005F">
            <w:pPr>
              <w:rPr/>
            </w:pPr>
            <w:r w:rsidDel="00000000" w:rsidR="00000000" w:rsidRPr="00000000">
              <w:rPr>
                <w:rtl w:val="0"/>
              </w:rPr>
              <w:t xml:space="preserve">4</w:t>
            </w:r>
          </w:p>
        </w:tc>
        <w:tc>
          <w:tcPr/>
          <w:p w:rsidR="00000000" w:rsidDel="00000000" w:rsidP="00000000" w:rsidRDefault="00000000" w:rsidRPr="00000000" w14:paraId="00000060">
            <w:pPr>
              <w:rPr/>
            </w:pPr>
            <w:r w:rsidDel="00000000" w:rsidR="00000000" w:rsidRPr="00000000">
              <w:rPr>
                <w:rtl w:val="0"/>
              </w:rPr>
              <w:t xml:space="preserve">5</w:t>
            </w:r>
          </w:p>
        </w:tc>
        <w:tc>
          <w:tcPr/>
          <w:p w:rsidR="00000000" w:rsidDel="00000000" w:rsidP="00000000" w:rsidRDefault="00000000" w:rsidRPr="00000000" w14:paraId="00000061">
            <w:pPr>
              <w:rPr/>
            </w:pPr>
            <w:r w:rsidDel="00000000" w:rsidR="00000000" w:rsidRPr="00000000">
              <w:rPr>
                <w:rtl w:val="0"/>
              </w:rPr>
              <w:t xml:space="preserve">20</w:t>
            </w:r>
          </w:p>
        </w:tc>
        <w:tc>
          <w:tcPr/>
          <w:p w:rsidR="00000000" w:rsidDel="00000000" w:rsidP="00000000" w:rsidRDefault="00000000" w:rsidRPr="00000000" w14:paraId="00000062">
            <w:pPr>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Non-compliance with NDPR/CBN data residency requirements after migration</w:t>
            </w:r>
          </w:p>
        </w:tc>
        <w:tc>
          <w:tcPr/>
          <w:p w:rsidR="00000000" w:rsidDel="00000000" w:rsidP="00000000" w:rsidRDefault="00000000" w:rsidRPr="00000000" w14:paraId="00000064">
            <w:pPr>
              <w:rPr/>
            </w:pPr>
            <w:r w:rsidDel="00000000" w:rsidR="00000000" w:rsidRPr="00000000">
              <w:rPr>
                <w:rtl w:val="0"/>
              </w:rPr>
              <w:t xml:space="preserve">3</w:t>
            </w:r>
          </w:p>
        </w:tc>
        <w:tc>
          <w:tcPr/>
          <w:p w:rsidR="00000000" w:rsidDel="00000000" w:rsidP="00000000" w:rsidRDefault="00000000" w:rsidRPr="00000000" w14:paraId="00000065">
            <w:pPr>
              <w:rPr/>
            </w:pPr>
            <w:r w:rsidDel="00000000" w:rsidR="00000000" w:rsidRPr="00000000">
              <w:rPr>
                <w:rtl w:val="0"/>
              </w:rPr>
              <w:t xml:space="preserve">5</w:t>
            </w:r>
          </w:p>
        </w:tc>
        <w:tc>
          <w:tcPr/>
          <w:p w:rsidR="00000000" w:rsidDel="00000000" w:rsidP="00000000" w:rsidRDefault="00000000" w:rsidRPr="00000000" w14:paraId="00000066">
            <w:pPr>
              <w:rPr/>
            </w:pPr>
            <w:r w:rsidDel="00000000" w:rsidR="00000000" w:rsidRPr="00000000">
              <w:rPr>
                <w:rtl w:val="0"/>
              </w:rPr>
              <w:t xml:space="preserve">15</w:t>
            </w:r>
          </w:p>
        </w:tc>
        <w:tc>
          <w:tcPr/>
          <w:p w:rsidR="00000000" w:rsidDel="00000000" w:rsidP="00000000" w:rsidRDefault="00000000" w:rsidRPr="00000000" w14:paraId="00000067">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Data intercepted or altered in transit during migration</w:t>
            </w:r>
          </w:p>
        </w:tc>
        <w:tc>
          <w:tcPr/>
          <w:p w:rsidR="00000000" w:rsidDel="00000000" w:rsidP="00000000" w:rsidRDefault="00000000" w:rsidRPr="00000000" w14:paraId="00000069">
            <w:pPr>
              <w:rPr/>
            </w:pPr>
            <w:r w:rsidDel="00000000" w:rsidR="00000000" w:rsidRPr="00000000">
              <w:rPr>
                <w:rtl w:val="0"/>
              </w:rPr>
              <w:t xml:space="preserve">3</w:t>
            </w:r>
          </w:p>
        </w:tc>
        <w:tc>
          <w:tcPr/>
          <w:p w:rsidR="00000000" w:rsidDel="00000000" w:rsidP="00000000" w:rsidRDefault="00000000" w:rsidRPr="00000000" w14:paraId="0000006A">
            <w:pPr>
              <w:rPr/>
            </w:pPr>
            <w:r w:rsidDel="00000000" w:rsidR="00000000" w:rsidRPr="00000000">
              <w:rPr>
                <w:rtl w:val="0"/>
              </w:rPr>
              <w:t xml:space="preserve">5</w:t>
            </w:r>
          </w:p>
        </w:tc>
        <w:tc>
          <w:tcPr/>
          <w:p w:rsidR="00000000" w:rsidDel="00000000" w:rsidP="00000000" w:rsidRDefault="00000000" w:rsidRPr="00000000" w14:paraId="0000006B">
            <w:pPr>
              <w:rPr/>
            </w:pPr>
            <w:r w:rsidDel="00000000" w:rsidR="00000000" w:rsidRPr="00000000">
              <w:rPr>
                <w:rtl w:val="0"/>
              </w:rPr>
              <w:t xml:space="preserve">15</w:t>
            </w:r>
          </w:p>
        </w:tc>
        <w:tc>
          <w:tcPr/>
          <w:p w:rsidR="00000000" w:rsidDel="00000000" w:rsidP="00000000" w:rsidRDefault="00000000" w:rsidRPr="00000000" w14:paraId="0000006C">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Insider unauthorized access during the migration window</w:t>
            </w:r>
          </w:p>
        </w:tc>
        <w:tc>
          <w:tcPr/>
          <w:p w:rsidR="00000000" w:rsidDel="00000000" w:rsidP="00000000" w:rsidRDefault="00000000" w:rsidRPr="00000000" w14:paraId="0000006E">
            <w:pPr>
              <w:rPr/>
            </w:pPr>
            <w:r w:rsidDel="00000000" w:rsidR="00000000" w:rsidRPr="00000000">
              <w:rPr>
                <w:rtl w:val="0"/>
              </w:rPr>
              <w:t xml:space="preserve">3</w:t>
            </w:r>
          </w:p>
        </w:tc>
        <w:tc>
          <w:tcPr/>
          <w:p w:rsidR="00000000" w:rsidDel="00000000" w:rsidP="00000000" w:rsidRDefault="00000000" w:rsidRPr="00000000" w14:paraId="0000006F">
            <w:pPr>
              <w:rPr/>
            </w:pPr>
            <w:r w:rsidDel="00000000" w:rsidR="00000000" w:rsidRPr="00000000">
              <w:rPr>
                <w:rtl w:val="0"/>
              </w:rPr>
              <w:t xml:space="preserve">4</w:t>
            </w:r>
          </w:p>
        </w:tc>
        <w:tc>
          <w:tcPr/>
          <w:p w:rsidR="00000000" w:rsidDel="00000000" w:rsidP="00000000" w:rsidRDefault="00000000" w:rsidRPr="00000000" w14:paraId="00000070">
            <w:pPr>
              <w:rPr/>
            </w:pPr>
            <w:r w:rsidDel="00000000" w:rsidR="00000000" w:rsidRPr="00000000">
              <w:rPr>
                <w:rtl w:val="0"/>
              </w:rPr>
              <w:t xml:space="preserve">12</w:t>
            </w:r>
          </w:p>
        </w:tc>
        <w:tc>
          <w:tcPr/>
          <w:p w:rsidR="00000000" w:rsidDel="00000000" w:rsidP="00000000" w:rsidRDefault="00000000" w:rsidRPr="00000000" w14:paraId="00000071">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Cloud vendor outage or breach inherited through shared responsibility</w:t>
            </w:r>
          </w:p>
        </w:tc>
        <w:tc>
          <w:tcPr/>
          <w:p w:rsidR="00000000" w:rsidDel="00000000" w:rsidP="00000000" w:rsidRDefault="00000000" w:rsidRPr="00000000" w14:paraId="00000073">
            <w:pPr>
              <w:rPr/>
            </w:pPr>
            <w:r w:rsidDel="00000000" w:rsidR="00000000" w:rsidRPr="00000000">
              <w:rPr>
                <w:rtl w:val="0"/>
              </w:rPr>
              <w:t xml:space="preserve">2</w:t>
            </w:r>
          </w:p>
        </w:tc>
        <w:tc>
          <w:tcPr/>
          <w:p w:rsidR="00000000" w:rsidDel="00000000" w:rsidP="00000000" w:rsidRDefault="00000000" w:rsidRPr="00000000" w14:paraId="00000074">
            <w:pPr>
              <w:rPr/>
            </w:pPr>
            <w:r w:rsidDel="00000000" w:rsidR="00000000" w:rsidRPr="00000000">
              <w:rPr>
                <w:rtl w:val="0"/>
              </w:rPr>
              <w:t xml:space="preserve">4</w:t>
            </w:r>
          </w:p>
        </w:tc>
        <w:tc>
          <w:tcPr/>
          <w:p w:rsidR="00000000" w:rsidDel="00000000" w:rsidP="00000000" w:rsidRDefault="00000000" w:rsidRPr="00000000" w14:paraId="00000075">
            <w:pPr>
              <w:rPr/>
            </w:pPr>
            <w:r w:rsidDel="00000000" w:rsidR="00000000" w:rsidRPr="00000000">
              <w:rPr>
                <w:rtl w:val="0"/>
              </w:rPr>
              <w:t xml:space="preserve">8</w:t>
            </w:r>
          </w:p>
        </w:tc>
        <w:tc>
          <w:tcPr/>
          <w:p w:rsidR="00000000" w:rsidDel="00000000" w:rsidP="00000000" w:rsidRDefault="00000000" w:rsidRPr="00000000" w14:paraId="00000076">
            <w:pPr>
              <w:rPr/>
            </w:pPr>
            <w:r w:rsidDel="00000000" w:rsidR="00000000" w:rsidRPr="00000000">
              <w:rPr>
                <w:rtl w:val="0"/>
              </w:rPr>
              <w:t xml:space="preserve">Medium</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Part 4: Risk Mitigation Strategies (30 points)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three highest-rated risks from your assessment in Part 3, develop detailed risk mitigation strategies. For each risk:</w:t>
        <w:br w:type="textWrapping"/>
        <w:br w:type="textWrapping"/>
        <w:t xml:space="preserve">1. Describe the risk mitigation approach (avoid, transfer, mitigate, or accept)</w:t>
        <w:br w:type="textWrapping"/>
        <w:t xml:space="preserve">2. Provide specific controls or actions to implement</w:t>
        <w:br w:type="textWrapping"/>
        <w:t xml:space="preserve">3. Identify the responsible stakeholders</w:t>
        <w:br w:type="textWrapping"/>
        <w:t xml:space="preserve">4. Establish metrics to measure the effectiveness of the mitigation</w:t>
        <w:br w:type="textWrapping"/>
        <w:t xml:space="preserve">5. Estimate the residual risk after mitigation (low, medium, or high)</w:t>
        <w:br w:type="textWrapping"/>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1:</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Risk Statement</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The CRM's cloud storage or database is left misconfigured after migration (e.g., open access policy, unchanged default credentials), exposing customer financial data and PII to the internet.</w:t>
            </w:r>
          </w:p>
        </w:tc>
      </w:tr>
      <w:tr>
        <w:trPr>
          <w:cantSplit w:val="0"/>
          <w:tblHeader w:val="0"/>
        </w:trPr>
        <w:tc>
          <w:tcPr/>
          <w:p w:rsidR="00000000" w:rsidDel="00000000" w:rsidP="00000000" w:rsidRDefault="00000000" w:rsidRPr="00000000" w14:paraId="0000007D">
            <w:pPr>
              <w:rPr/>
            </w:pPr>
            <w:r w:rsidDel="00000000" w:rsidR="00000000" w:rsidRPr="00000000">
              <w:rPr>
                <w:b w:val="1"/>
                <w:bCs w:val="1"/>
                <w:rtl w:val="0"/>
              </w:rPr>
              <w:t xml:space="preserve">Mitigation Approach</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Mitigate</w:t>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Specific Controls/Actions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Deploy a Cloud Security Posture Management (CSPM) tool to continuously scan for misconfigurations; enforce least-privilege IAM roles with no standing admin access; encrypt data at rest using customer-managed keys; require a security sign-off/penetration test before go-live; set up automated alerts for public-facing storage buckets or open ports.</w:t>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Responsible Stakeholders</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CISO/IT Security team, Cloud Solutions Architect, DevOps/Cloud Engineers, Compliance Officer</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Effectiveness Metrics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Number of misconfigurations found and closed within SLA (target: 100% of critical findings within 24 hours); percentage of cloud resources compliant with the security baseline; results of the pre-go-live and quarterly post-migration security audits</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Residual Risk</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Low</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2:</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9">
            <w:pPr>
              <w:rPr/>
            </w:pPr>
            <w:r w:rsidDel="00000000" w:rsidR="00000000" w:rsidRPr="00000000">
              <w:rPr>
                <w:b w:val="1"/>
                <w:bCs w:val="1"/>
                <w:rtl w:val="0"/>
              </w:rPr>
              <w:t xml:space="preserve">Risk Statement</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Once customer data sits on cloud infrastructure, the company falls out of compliance with NDPR and CBN data-hosting/residency requirements, exposing it to regulatory sanction.</w:t>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Mitigation Approach</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Mitigate</w:t>
            </w:r>
          </w:p>
        </w:tc>
      </w:tr>
      <w:tr>
        <w:trPr>
          <w:cantSplit w:val="0"/>
          <w:tblHeader w:val="0"/>
        </w:trPr>
        <w:tc>
          <w:tcPr/>
          <w:p w:rsidR="00000000" w:rsidDel="00000000" w:rsidP="00000000" w:rsidRDefault="00000000" w:rsidRPr="00000000" w14:paraId="0000008D">
            <w:pPr>
              <w:rPr/>
            </w:pPr>
            <w:r w:rsidDel="00000000" w:rsidR="00000000" w:rsidRPr="00000000">
              <w:rPr>
                <w:b w:val="1"/>
                <w:bCs w:val="1"/>
                <w:rtl w:val="0"/>
              </w:rPr>
              <w:t xml:space="preserve">Specific Controls/Actions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Select a cloud provider with a data center presence and hosting terms that satisfy CBN and NDPR requirements; sign a Data Processing Agreement (DPA) with the vendor that assigns clear data-protection responsibilities; run a full NDPR compliance assessment ahead of migration; engage the Data Protection Officer to review and sign off; secure regulatory clearance from CBN before go-live.</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Responsible Stakeholders</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Legal/Compliance team, Data Protection Officer, Regulatory Affairs liaison, Vendor</w:t>
            </w:r>
          </w:p>
          <w:p w:rsidR="00000000" w:rsidDel="00000000" w:rsidP="00000000" w:rsidRDefault="00000000" w:rsidRPr="00000000" w14:paraId="00000091">
            <w:pPr>
              <w:rPr/>
            </w:pPr>
            <w:r w:rsidDel="00000000" w:rsidR="00000000" w:rsidRPr="00000000">
              <w:rPr>
                <w:rtl w:val="0"/>
              </w:rPr>
              <w:t xml:space="preserve">Management</w:t>
            </w:r>
          </w:p>
        </w:tc>
      </w:tr>
      <w:tr>
        <w:trPr>
          <w:cantSplit w:val="0"/>
          <w:tblHeader w:val="0"/>
        </w:trPr>
        <w:tc>
          <w:tcPr/>
          <w:p w:rsidR="00000000" w:rsidDel="00000000" w:rsidP="00000000" w:rsidRDefault="00000000" w:rsidRPr="00000000" w14:paraId="00000092">
            <w:pPr>
              <w:rPr/>
            </w:pPr>
            <w:r w:rsidDel="00000000" w:rsidR="00000000" w:rsidRPr="00000000">
              <w:rPr>
                <w:b w:val="1"/>
                <w:bCs w:val="1"/>
                <w:rtl w:val="0"/>
              </w:rPr>
              <w:t xml:space="preserve">Effectiveness Metrics</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NDPR compliance audit completed with zero major findings; DPA signed and reviewed by legal before data transfer begins; written CBN approval obtained prior to migration; percentage of data flows fully mapped and classified</w:t>
            </w:r>
          </w:p>
        </w:tc>
      </w:tr>
      <w:tr>
        <w:trPr>
          <w:cantSplit w:val="0"/>
          <w:tblHeader w:val="0"/>
        </w:trPr>
        <w:tc>
          <w:tcPr/>
          <w:p w:rsidR="00000000" w:rsidDel="00000000" w:rsidP="00000000" w:rsidRDefault="00000000" w:rsidRPr="00000000" w14:paraId="00000094">
            <w:pPr>
              <w:rPr/>
            </w:pPr>
            <w:r w:rsidDel="00000000" w:rsidR="00000000" w:rsidRPr="00000000">
              <w:rPr>
                <w:b w:val="1"/>
                <w:bCs w:val="1"/>
                <w:rtl w:val="0"/>
              </w:rPr>
              <w:t xml:space="preserve">Residual Risk</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Llw</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3:</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8">
            <w:pPr>
              <w:rPr/>
            </w:pPr>
            <w:r w:rsidDel="00000000" w:rsidR="00000000" w:rsidRPr="00000000">
              <w:rPr>
                <w:b w:val="1"/>
                <w:bCs w:val="1"/>
                <w:rtl w:val="0"/>
              </w:rPr>
              <w:t xml:space="preserve">Risk Statement</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Customer records are intercepted or corrupted while being transferred from on-premises servers to the cloud environment during the migration window.</w:t>
            </w:r>
          </w:p>
        </w:tc>
      </w:tr>
      <w:tr>
        <w:trPr>
          <w:cantSplit w:val="0"/>
          <w:tblHeader w:val="0"/>
        </w:trPr>
        <w:tc>
          <w:tcPr/>
          <w:p w:rsidR="00000000" w:rsidDel="00000000" w:rsidP="00000000" w:rsidRDefault="00000000" w:rsidRPr="00000000" w14:paraId="0000009A">
            <w:pPr>
              <w:rPr/>
            </w:pPr>
            <w:r w:rsidDel="00000000" w:rsidR="00000000" w:rsidRPr="00000000">
              <w:rPr>
                <w:b w:val="1"/>
                <w:bCs w:val="1"/>
                <w:rtl w:val="0"/>
              </w:rPr>
              <w:t xml:space="preserve">Mitigation Approach</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t xml:space="preserve">Mitigate</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Specific Controls/Actions</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Encrypt all data in transit using TLS 1.2 or higher; migrate through a dedicated private link or VPN rather than the open internet; move data in validated batches with checksum verification against the source; restrict migration access to a named, authorized team only; log and actively monitor all transfer activity for the duration of the cutover.</w:t>
            </w:r>
          </w:p>
        </w:tc>
      </w:tr>
      <w:tr>
        <w:trPr>
          <w:cantSplit w:val="0"/>
          <w:tblHeader w:val="0"/>
        </w:trPr>
        <w:tc>
          <w:tcPr/>
          <w:p w:rsidR="00000000" w:rsidDel="00000000" w:rsidP="00000000" w:rsidRDefault="00000000" w:rsidRPr="00000000" w14:paraId="0000009E">
            <w:pPr>
              <w:rPr/>
            </w:pPr>
            <w:r w:rsidDel="00000000" w:rsidR="00000000" w:rsidRPr="00000000">
              <w:rPr>
                <w:b w:val="1"/>
                <w:bCs w:val="1"/>
                <w:rtl w:val="0"/>
              </w:rPr>
              <w:t xml:space="preserve">Responsible Stakeholders</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Cloud Migration Team, IT Security, Network Engineers, Project Manager</w:t>
            </w:r>
          </w:p>
        </w:tc>
      </w:tr>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Effectiveness Metrics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100% of transferred records verified against source via checksum; zero unauthorized access attempts logged during the migration window; all data confirmed to have moved through encrypted channels only</w:t>
            </w:r>
          </w:p>
        </w:tc>
      </w:tr>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Residual Risk</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Low</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Submission Guidelines: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Save this document with the filename format: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GRC101_Week3_Lab_FirstName_LastName.docx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t xml:space="preserve">2. Submit your completed lab assignment through the course learning management system.</w:t>
        <w:br w:type="textWrapping"/>
        <w:t xml:space="preserve">3. Due 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to specify]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Grading Rubric:</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Part 1: Risk Management Concepts - 20 points</w:t>
        <w:br w:type="textWrapping"/>
        <w:t xml:space="preserve">• Part 2: Risk Identification Exercise - 25 points</w:t>
        <w:br w:type="textWrapping"/>
        <w:t xml:space="preserve">• Part 3: Risk Assessment Matrix - 25 points</w:t>
        <w:br w:type="textWrapping"/>
        <w:t xml:space="preserve">• Part 4: Risk Mitigation Strategies - 30 points</w:t>
        <w:br w:type="textWrapping"/>
        <w:t xml:space="preserve">Total: 100 points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Fvbz/pXqNo7CcQyW6eqb1dbQQ==">CgMxLjA4AHIhMWR2YVpLN29jOUNFMmNrZGlOd1VyYlRSN3pnYUdEQWFS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bf5275ee-fc55-4ddc-8d52-8010e5b0e8b4</vt:lpwstr>
  </property>
</Properties>
</file>