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93" w:line="259" w:lineRule="auto"/>
        <w:ind w:left="-16" w:right="-152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507737" cy="333146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737" cy="333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31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{Descrever o problema ou a oportunidade que justifica o desenvolvimento deste projeto. Pode conter uma breve descrição da situação atual. Lembre-se de contextualizar a importância do projeto para organização e, caso julgue necessário, explique os impactos deste projeto não seja executado. Se o projeto é derivado de demanda legal ou solicitado pela alta administração, essa informação deve ser ressaltada, pois impacta na prioridade do projeto.</w:t>
      </w:r>
    </w:p>
    <w:p w:rsidR="00000000" w:rsidDel="00000000" w:rsidP="00000000" w:rsidRDefault="00000000" w:rsidRPr="00000000" w14:paraId="00000005">
      <w:pPr>
        <w:ind w:left="-5" w:right="0" w:firstLine="0"/>
        <w:rPr/>
      </w:pPr>
      <w:r w:rsidDel="00000000" w:rsidR="00000000" w:rsidRPr="00000000">
        <w:rPr>
          <w:rtl w:val="0"/>
        </w:rPr>
        <w:t xml:space="preserve">A justificativa do projeto deve responder às seguintes questões:</w:t>
      </w:r>
    </w:p>
    <w:p w:rsidR="00000000" w:rsidDel="00000000" w:rsidP="00000000" w:rsidRDefault="00000000" w:rsidRPr="00000000" w14:paraId="00000006">
      <w:pPr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Por que o projeto é necessário?</w:t>
      </w:r>
    </w:p>
    <w:p w:rsidR="00000000" w:rsidDel="00000000" w:rsidP="00000000" w:rsidRDefault="00000000" w:rsidRPr="00000000" w14:paraId="00000007">
      <w:pPr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Quais os motivos que geraram a sua necessidade?</w:t>
      </w:r>
    </w:p>
    <w:p w:rsidR="00000000" w:rsidDel="00000000" w:rsidP="00000000" w:rsidRDefault="00000000" w:rsidRPr="00000000" w14:paraId="00000008">
      <w:pPr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Quais os benefícios?}</w:t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Objetivo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-5" w:right="0" w:firstLine="0"/>
        <w:rPr/>
      </w:pPr>
      <w:r w:rsidDel="00000000" w:rsidR="00000000" w:rsidRPr="00000000">
        <w:rPr>
          <w:rtl w:val="0"/>
        </w:rPr>
        <w:t xml:space="preserve">{Descrever o que se pretende realizar para resolver o problema central ou explorar a oportunidade identificada.</w:t>
      </w:r>
    </w:p>
    <w:p w:rsidR="00000000" w:rsidDel="00000000" w:rsidP="00000000" w:rsidRDefault="00000000" w:rsidRPr="00000000" w14:paraId="0000000C">
      <w:pPr>
        <w:ind w:left="-5" w:right="0" w:firstLine="0"/>
        <w:rPr/>
      </w:pPr>
      <w:r w:rsidDel="00000000" w:rsidR="00000000" w:rsidRPr="00000000">
        <w:rPr>
          <w:rtl w:val="0"/>
        </w:rPr>
        <w:t xml:space="preserve">Para a correta definição do objetivo específico siga a regra “SMART”:</w:t>
      </w:r>
    </w:p>
    <w:p w:rsidR="00000000" w:rsidDel="00000000" w:rsidP="00000000" w:rsidRDefault="00000000" w:rsidRPr="00000000" w14:paraId="0000000D">
      <w:pPr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Specífic (específico): Deve ser redigido de forma clara, concisa e compreensiva;</w:t>
      </w:r>
    </w:p>
    <w:p w:rsidR="00000000" w:rsidDel="00000000" w:rsidP="00000000" w:rsidRDefault="00000000" w:rsidRPr="00000000" w14:paraId="0000000E">
      <w:pPr>
        <w:ind w:left="720" w:right="0" w:hanging="36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Measurable (mensurável): O objetivo específico deve ser mensurável, ou seja, possível de ser medido por meio de um ou mais indicadores;</w:t>
      </w:r>
    </w:p>
    <w:p w:rsidR="00000000" w:rsidDel="00000000" w:rsidP="00000000" w:rsidRDefault="00000000" w:rsidRPr="00000000" w14:paraId="0000000F">
      <w:pPr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Agreed (acordado): Deve ser acordado com as partes interessadas (Stakeholders);</w:t>
      </w:r>
    </w:p>
    <w:p w:rsidR="00000000" w:rsidDel="00000000" w:rsidP="00000000" w:rsidRDefault="00000000" w:rsidRPr="00000000" w14:paraId="00000010">
      <w:pPr>
        <w:ind w:left="720" w:right="0" w:hanging="36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Realistic (realista): Deve estar centrado na realidade, no que é possível de ser feito considerando as premissas e restrições existentes;</w:t>
      </w:r>
    </w:p>
    <w:p w:rsidR="00000000" w:rsidDel="00000000" w:rsidP="00000000" w:rsidRDefault="00000000" w:rsidRPr="00000000" w14:paraId="00000011">
      <w:pPr>
        <w:spacing w:after="107" w:lineRule="auto"/>
        <w:ind w:left="370" w:right="0" w:firstLine="0"/>
        <w:rPr/>
      </w:pPr>
      <w:r w:rsidDel="00000000" w:rsidR="00000000" w:rsidRPr="00000000">
        <w:rPr>
          <w:i w:val="0"/>
          <w:rtl w:val="0"/>
        </w:rPr>
        <w:t xml:space="preserve"> </w:t>
      </w:r>
      <w:r w:rsidDel="00000000" w:rsidR="00000000" w:rsidRPr="00000000">
        <w:rPr>
          <w:rtl w:val="0"/>
        </w:rPr>
        <w:t xml:space="preserve">Time Bound (Limitado no tempo): Deve ter um prazo determinado para sua finalização}</w:t>
      </w:r>
    </w:p>
    <w:tbl>
      <w:tblPr>
        <w:tblStyle w:val="Table3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Alinhamento Estratégico - Áreas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-5" w:right="0" w:firstLine="0"/>
        <w:rPr/>
      </w:pPr>
      <w:r w:rsidDel="00000000" w:rsidR="00000000" w:rsidRPr="00000000">
        <w:rPr>
          <w:rtl w:val="0"/>
        </w:rPr>
        <w:t xml:space="preserve">{Relacionar com quais objetivos do Planejamento Estratégico vigente o projeto está contribuindo. Podem ser citados objetivos estratégicos corporativos ou setoriais desde que</w:t>
      </w:r>
    </w:p>
    <w:p w:rsidR="00000000" w:rsidDel="00000000" w:rsidP="00000000" w:rsidRDefault="00000000" w:rsidRPr="00000000" w14:paraId="00000015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identificados.}</w:t>
      </w:r>
    </w:p>
    <w:tbl>
      <w:tblPr>
        <w:tblStyle w:val="Table4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53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Responsabilidades e Partes Interessadas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{Descrever quais as unidades administrativas estão envolvidas na execução do projeto com um breve relato das responsabilidades de cada uma. Todas as áreas informadas receberão cópia deste documento.}</w:t>
      </w:r>
    </w:p>
    <w:tbl>
      <w:tblPr>
        <w:tblStyle w:val="Table5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53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{Descrever os resultados esperados e produzidos no projeto como, por exemplo, os produtos e serviços a serem entregues, a documentação elaborada.}</w:t>
      </w:r>
    </w:p>
    <w:tbl>
      <w:tblPr>
        <w:tblStyle w:val="Table6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53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Não-Escopo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{O que não será atendido pelo projeto: produtos e serviços não incluídos no escopo, o que não será implementado pelo projeto.}</w:t>
      </w:r>
    </w:p>
    <w:tbl>
      <w:tblPr>
        <w:tblStyle w:val="Table7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{Premissas são previsões que são feitas e assumidas como verdadeiras para viabilizar a continuidade do planejamento do projeto. Normalmente implicam em risco para a execução do projeto, por isso devem ser monitoradas ao longo do projeto. Devem ser descritas em tópicos.}</w:t>
      </w:r>
    </w:p>
    <w:tbl>
      <w:tblPr>
        <w:tblStyle w:val="Table8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0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{Restrições são condições ou situações que limitam seu planejamento e desenvolvimento e não podem ser eliminadas ou alteradas no decorrer do projeto. Devem ser descritas em tópicos e acompanhadas de metas valoradas. Ex.: Orçamento predefinido ou datas impostas.}</w:t>
      </w:r>
    </w:p>
    <w:tbl>
      <w:tblPr>
        <w:tblStyle w:val="Table9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53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Projetos Inter-relacionados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35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{Relacionar outros projetos que, de alguma forma, dependem ou fornecem dados, produtos e/ou serviços para o projeto.</w:t>
      </w:r>
      <w:r w:rsidDel="00000000" w:rsidR="00000000" w:rsidRPr="00000000">
        <w:rPr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/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Riscos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82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{Relacionar em tópicos os riscos iniciais identificados no projeto.}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/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Tempo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82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{Estimar o tempo necessário para a conclusão do projeto.}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/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Custo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36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{Estimar o custo necessário para a execução do projeto.}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55163</wp:posOffset>
          </wp:positionH>
          <wp:positionV relativeFrom="paragraph">
            <wp:posOffset>-3637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431" w:hanging="43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6.jpg"/><Relationship Id="rId3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6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