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9A4DD" w14:textId="77777777" w:rsidR="003555E7" w:rsidRDefault="003555E7" w:rsidP="003555E7">
      <w:pPr>
        <w:jc w:val="both"/>
        <w:rPr>
          <w:rFonts w:ascii="Futura Bk BT" w:hAnsi="Futura Bk BT"/>
          <w:b/>
          <w:bCs/>
        </w:rPr>
      </w:pPr>
      <w:r w:rsidRPr="003555E7">
        <w:rPr>
          <w:rFonts w:ascii="Futura Bk BT" w:hAnsi="Futura Bk BT"/>
          <w:b/>
          <w:bCs/>
        </w:rPr>
        <w:t xml:space="preserve">TO MANAGERS: </w:t>
      </w:r>
    </w:p>
    <w:p w14:paraId="52FAC841" w14:textId="0F1BD651" w:rsidR="003555E7" w:rsidRPr="003555E7" w:rsidRDefault="003555E7" w:rsidP="003555E7">
      <w:pPr>
        <w:jc w:val="both"/>
        <w:rPr>
          <w:rFonts w:ascii="Futura Bk BT" w:hAnsi="Futura Bk BT"/>
          <w:b/>
          <w:bCs/>
        </w:rPr>
      </w:pPr>
      <w:r w:rsidRPr="003555E7">
        <w:rPr>
          <w:rFonts w:ascii="Futura Bk BT" w:hAnsi="Futura Bk BT"/>
          <w:b/>
          <w:bCs/>
        </w:rPr>
        <w:t>Summary of Churn Data Analysis</w:t>
      </w:r>
    </w:p>
    <w:p w14:paraId="79E13868" w14:textId="77777777" w:rsidR="003555E7" w:rsidRPr="003555E7" w:rsidRDefault="003555E7" w:rsidP="003555E7">
      <w:pPr>
        <w:jc w:val="both"/>
        <w:rPr>
          <w:rFonts w:ascii="Futura Bk BT" w:hAnsi="Futura Bk BT"/>
          <w:b/>
          <w:bCs/>
        </w:rPr>
      </w:pPr>
      <w:r w:rsidRPr="003555E7">
        <w:rPr>
          <w:rFonts w:ascii="Futura Bk BT" w:hAnsi="Futura Bk BT"/>
          <w:b/>
          <w:bCs/>
        </w:rPr>
        <w:t>Executive Summary</w:t>
      </w:r>
    </w:p>
    <w:p w14:paraId="7139213A" w14:textId="37BCBE61" w:rsidR="003555E7" w:rsidRPr="003555E7" w:rsidRDefault="003555E7" w:rsidP="003555E7">
      <w:pPr>
        <w:jc w:val="both"/>
        <w:rPr>
          <w:rFonts w:ascii="Futura Bk BT" w:hAnsi="Futura Bk BT"/>
        </w:rPr>
      </w:pPr>
      <w:r w:rsidRPr="003555E7">
        <w:rPr>
          <w:rFonts w:ascii="Futura Bk BT" w:hAnsi="Futura Bk BT"/>
        </w:rPr>
        <w:t>We conducted an analysis of customer churn data from a telecommunications company to understand the dynamics behind customer retention and churn. Our findings are integral for shaping strategies to improve customer loyalty.</w:t>
      </w:r>
    </w:p>
    <w:p w14:paraId="37BCA5CE" w14:textId="77777777" w:rsidR="003555E7" w:rsidRPr="003555E7" w:rsidRDefault="003555E7" w:rsidP="003555E7">
      <w:pPr>
        <w:jc w:val="both"/>
        <w:rPr>
          <w:rFonts w:ascii="Futura Bk BT" w:hAnsi="Futura Bk BT"/>
          <w:b/>
          <w:bCs/>
        </w:rPr>
      </w:pPr>
      <w:r w:rsidRPr="003555E7">
        <w:rPr>
          <w:rFonts w:ascii="Futura Bk BT" w:hAnsi="Futura Bk BT"/>
          <w:b/>
          <w:bCs/>
        </w:rPr>
        <w:t>Key Insights</w:t>
      </w:r>
    </w:p>
    <w:p w14:paraId="5B31B3DD" w14:textId="77777777" w:rsidR="003555E7" w:rsidRPr="003555E7" w:rsidRDefault="003555E7" w:rsidP="003555E7">
      <w:pPr>
        <w:jc w:val="both"/>
        <w:rPr>
          <w:rFonts w:ascii="Futura Bk BT" w:hAnsi="Futura Bk BT"/>
        </w:rPr>
      </w:pPr>
      <w:r w:rsidRPr="003555E7">
        <w:rPr>
          <w:rFonts w:ascii="Futura Bk BT" w:hAnsi="Futura Bk BT"/>
          <w:b/>
          <w:bCs/>
        </w:rPr>
        <w:t>Churn Rate:</w:t>
      </w:r>
      <w:r w:rsidRPr="003555E7">
        <w:rPr>
          <w:rFonts w:ascii="Futura Bk BT" w:hAnsi="Futura Bk BT"/>
        </w:rPr>
        <w:t xml:space="preserve"> Approximately 14.5% of our customer base has churned. This is a critical metric indicating the need for improved retention strategies.</w:t>
      </w:r>
    </w:p>
    <w:p w14:paraId="1CCE11EF" w14:textId="77777777" w:rsidR="003555E7" w:rsidRPr="003555E7" w:rsidRDefault="003555E7" w:rsidP="003555E7">
      <w:pPr>
        <w:jc w:val="both"/>
        <w:rPr>
          <w:rFonts w:ascii="Futura Bk BT" w:hAnsi="Futura Bk BT"/>
        </w:rPr>
      </w:pPr>
      <w:r w:rsidRPr="003555E7">
        <w:rPr>
          <w:rFonts w:ascii="Futura Bk BT" w:hAnsi="Futura Bk BT"/>
          <w:b/>
          <w:bCs/>
        </w:rPr>
        <w:t>Contract Renewal:</w:t>
      </w:r>
      <w:r w:rsidRPr="003555E7">
        <w:rPr>
          <w:rFonts w:ascii="Futura Bk BT" w:hAnsi="Futura Bk BT"/>
        </w:rPr>
        <w:t xml:space="preserve"> A promising 90.4% of customers have renewed their contracts, suggesting strong customer loyalty in this segment.</w:t>
      </w:r>
    </w:p>
    <w:p w14:paraId="2892BFD6" w14:textId="77777777" w:rsidR="003555E7" w:rsidRPr="003555E7" w:rsidRDefault="003555E7" w:rsidP="003555E7">
      <w:pPr>
        <w:jc w:val="both"/>
        <w:rPr>
          <w:rFonts w:ascii="Futura Bk BT" w:hAnsi="Futura Bk BT"/>
        </w:rPr>
      </w:pPr>
      <w:r w:rsidRPr="003555E7">
        <w:rPr>
          <w:rFonts w:ascii="Futura Bk BT" w:hAnsi="Futura Bk BT"/>
          <w:b/>
          <w:bCs/>
        </w:rPr>
        <w:t>Data Plan Subscription:</w:t>
      </w:r>
      <w:r w:rsidRPr="003555E7">
        <w:rPr>
          <w:rFonts w:ascii="Futura Bk BT" w:hAnsi="Futura Bk BT"/>
        </w:rPr>
        <w:t xml:space="preserve"> About 27.6% of customers subscribe to data plans, indicating a significant market segment.</w:t>
      </w:r>
    </w:p>
    <w:p w14:paraId="20D64F8F" w14:textId="77777777" w:rsidR="003555E7" w:rsidRPr="003555E7" w:rsidRDefault="003555E7" w:rsidP="003555E7">
      <w:pPr>
        <w:jc w:val="both"/>
        <w:rPr>
          <w:rFonts w:ascii="Futura Bk BT" w:hAnsi="Futura Bk BT"/>
        </w:rPr>
      </w:pPr>
      <w:r w:rsidRPr="003555E7">
        <w:rPr>
          <w:rFonts w:ascii="Futura Bk BT" w:hAnsi="Futura Bk BT"/>
          <w:b/>
          <w:bCs/>
        </w:rPr>
        <w:t>Monthly Charges:</w:t>
      </w:r>
      <w:r w:rsidRPr="003555E7">
        <w:rPr>
          <w:rFonts w:ascii="Futura Bk BT" w:hAnsi="Futura Bk BT"/>
        </w:rPr>
        <w:t xml:space="preserve"> The average monthly charge is $56.27, with a notable range from $14 to $111.30.</w:t>
      </w:r>
    </w:p>
    <w:p w14:paraId="58B6DA1E" w14:textId="77777777" w:rsidR="003555E7" w:rsidRPr="003555E7" w:rsidRDefault="003555E7" w:rsidP="003555E7">
      <w:pPr>
        <w:jc w:val="both"/>
        <w:rPr>
          <w:rFonts w:ascii="Futura Bk BT" w:hAnsi="Futura Bk BT"/>
        </w:rPr>
      </w:pPr>
      <w:r w:rsidRPr="003555E7">
        <w:rPr>
          <w:rFonts w:ascii="Futura Bk BT" w:hAnsi="Futura Bk BT"/>
          <w:b/>
          <w:bCs/>
        </w:rPr>
        <w:t>Customer Service Calls:</w:t>
      </w:r>
      <w:r w:rsidRPr="003555E7">
        <w:rPr>
          <w:rFonts w:ascii="Futura Bk BT" w:hAnsi="Futura Bk BT"/>
        </w:rPr>
        <w:t xml:space="preserve"> On average, customers make 1.56 service calls, a potential indicator of service satisfaction or issues.</w:t>
      </w:r>
    </w:p>
    <w:p w14:paraId="79DAA170" w14:textId="77777777" w:rsidR="003555E7" w:rsidRPr="003555E7" w:rsidRDefault="003555E7" w:rsidP="003555E7">
      <w:pPr>
        <w:jc w:val="both"/>
        <w:rPr>
          <w:rFonts w:ascii="Futura Bk BT" w:hAnsi="Futura Bk BT"/>
          <w:b/>
          <w:bCs/>
        </w:rPr>
      </w:pPr>
      <w:r w:rsidRPr="003555E7">
        <w:rPr>
          <w:rFonts w:ascii="Futura Bk BT" w:hAnsi="Futura Bk BT"/>
          <w:b/>
          <w:bCs/>
        </w:rPr>
        <w:t>Correlation Analysis</w:t>
      </w:r>
    </w:p>
    <w:p w14:paraId="53703F25" w14:textId="77777777" w:rsidR="003555E7" w:rsidRPr="003555E7" w:rsidRDefault="003555E7" w:rsidP="003555E7">
      <w:pPr>
        <w:jc w:val="both"/>
        <w:rPr>
          <w:rFonts w:ascii="Futura Bk BT" w:hAnsi="Futura Bk BT"/>
        </w:rPr>
      </w:pPr>
      <w:r w:rsidRPr="003555E7">
        <w:rPr>
          <w:rFonts w:ascii="Futura Bk BT" w:hAnsi="Futura Bk BT"/>
          <w:b/>
          <w:bCs/>
        </w:rPr>
        <w:t>Monthly Charges and Customer Service Calls:</w:t>
      </w:r>
      <w:r w:rsidRPr="003555E7">
        <w:rPr>
          <w:rFonts w:ascii="Futura Bk BT" w:hAnsi="Futura Bk BT"/>
        </w:rPr>
        <w:t xml:space="preserve"> A weak negative correlation (r = -0.0269) was observed, suggesting that higher charges marginally decrease the frequency of service calls.</w:t>
      </w:r>
    </w:p>
    <w:p w14:paraId="14335938" w14:textId="77777777" w:rsidR="003555E7" w:rsidRPr="003555E7" w:rsidRDefault="003555E7" w:rsidP="003555E7">
      <w:pPr>
        <w:jc w:val="both"/>
        <w:rPr>
          <w:rFonts w:ascii="Futura Bk BT" w:hAnsi="Futura Bk BT"/>
        </w:rPr>
      </w:pPr>
      <w:r w:rsidRPr="003555E7">
        <w:rPr>
          <w:rFonts w:ascii="Futura Bk BT" w:hAnsi="Futura Bk BT"/>
          <w:b/>
          <w:bCs/>
        </w:rPr>
        <w:t>Data Usage and Monthly Charge:</w:t>
      </w:r>
      <w:r w:rsidRPr="003555E7">
        <w:rPr>
          <w:rFonts w:ascii="Futura Bk BT" w:hAnsi="Futura Bk BT"/>
        </w:rPr>
        <w:t xml:space="preserve"> A strong positive correlation (r = 0.78177) indicates that higher data usage significantly impacts monthly charges.</w:t>
      </w:r>
    </w:p>
    <w:p w14:paraId="10F2669B" w14:textId="77777777" w:rsidR="003555E7" w:rsidRPr="003555E7" w:rsidRDefault="003555E7" w:rsidP="003555E7">
      <w:pPr>
        <w:jc w:val="both"/>
        <w:rPr>
          <w:rFonts w:ascii="Futura Bk BT" w:hAnsi="Futura Bk BT"/>
          <w:b/>
          <w:bCs/>
        </w:rPr>
      </w:pPr>
      <w:r w:rsidRPr="003555E7">
        <w:rPr>
          <w:rFonts w:ascii="Futura Bk BT" w:hAnsi="Futura Bk BT"/>
          <w:b/>
          <w:bCs/>
        </w:rPr>
        <w:t>Conclusion</w:t>
      </w:r>
    </w:p>
    <w:p w14:paraId="285CB2D5" w14:textId="3936780B" w:rsidR="003555E7" w:rsidRPr="003555E7" w:rsidRDefault="003555E7" w:rsidP="003555E7">
      <w:pPr>
        <w:jc w:val="both"/>
        <w:rPr>
          <w:rFonts w:ascii="Futura Bk BT" w:hAnsi="Futura Bk BT"/>
        </w:rPr>
      </w:pPr>
      <w:r w:rsidRPr="003555E7">
        <w:rPr>
          <w:rFonts w:ascii="Futura Bk BT" w:hAnsi="Futura Bk BT"/>
        </w:rPr>
        <w:t>The data underscores that while monthly charges slightly affect service calls, they are significantly influenced by data usage. This insight is crucial for pricing strategies and service improvements.</w:t>
      </w:r>
    </w:p>
    <w:p w14:paraId="07456AE0" w14:textId="77777777" w:rsidR="003555E7" w:rsidRPr="003555E7" w:rsidRDefault="003555E7" w:rsidP="003555E7">
      <w:pPr>
        <w:jc w:val="both"/>
        <w:rPr>
          <w:rFonts w:ascii="Futura Bk BT" w:hAnsi="Futura Bk BT"/>
          <w:b/>
          <w:bCs/>
        </w:rPr>
      </w:pPr>
      <w:r w:rsidRPr="003555E7">
        <w:rPr>
          <w:rFonts w:ascii="Futura Bk BT" w:hAnsi="Futura Bk BT"/>
          <w:b/>
          <w:bCs/>
        </w:rPr>
        <w:t>Full Report: Churn Data Analysis</w:t>
      </w:r>
    </w:p>
    <w:p w14:paraId="0D21D085" w14:textId="77777777" w:rsidR="003555E7" w:rsidRPr="003555E7" w:rsidRDefault="003555E7" w:rsidP="003555E7">
      <w:pPr>
        <w:jc w:val="both"/>
        <w:rPr>
          <w:rFonts w:ascii="Futura Bk BT" w:hAnsi="Futura Bk BT"/>
          <w:b/>
          <w:bCs/>
        </w:rPr>
      </w:pPr>
      <w:r w:rsidRPr="003555E7">
        <w:rPr>
          <w:rFonts w:ascii="Futura Bk BT" w:hAnsi="Futura Bk BT"/>
          <w:b/>
          <w:bCs/>
        </w:rPr>
        <w:t>Introduction</w:t>
      </w:r>
    </w:p>
    <w:p w14:paraId="4549FBEF" w14:textId="79A81BF4" w:rsidR="003555E7" w:rsidRPr="003555E7" w:rsidRDefault="003555E7" w:rsidP="003555E7">
      <w:pPr>
        <w:jc w:val="both"/>
        <w:rPr>
          <w:rFonts w:ascii="Futura Bk BT" w:hAnsi="Futura Bk BT"/>
        </w:rPr>
      </w:pPr>
      <w:r w:rsidRPr="003555E7">
        <w:rPr>
          <w:rFonts w:ascii="Futura Bk BT" w:hAnsi="Futura Bk BT"/>
        </w:rPr>
        <w:t>We embarked on an analysis of the 'churn_data' dataset from our telecommunications company. The dataset included variables like churn status, account duration, contract renewal, data plan subscription, and monthly charges. Our goal was to identify key factors influencing customer churn.</w:t>
      </w:r>
    </w:p>
    <w:p w14:paraId="4252D804" w14:textId="77777777" w:rsidR="003555E7" w:rsidRPr="003555E7" w:rsidRDefault="003555E7" w:rsidP="003555E7">
      <w:pPr>
        <w:jc w:val="both"/>
        <w:rPr>
          <w:rFonts w:ascii="Futura Bk BT" w:hAnsi="Futura Bk BT"/>
          <w:b/>
          <w:bCs/>
        </w:rPr>
      </w:pPr>
      <w:r w:rsidRPr="003555E7">
        <w:rPr>
          <w:rFonts w:ascii="Futura Bk BT" w:hAnsi="Futura Bk BT"/>
          <w:b/>
          <w:bCs/>
        </w:rPr>
        <w:t>Methodology</w:t>
      </w:r>
    </w:p>
    <w:p w14:paraId="7F35E345" w14:textId="77777777" w:rsidR="003555E7" w:rsidRPr="003555E7" w:rsidRDefault="003555E7" w:rsidP="003555E7">
      <w:pPr>
        <w:jc w:val="both"/>
        <w:rPr>
          <w:rFonts w:ascii="Futura Bk BT" w:hAnsi="Futura Bk BT"/>
        </w:rPr>
      </w:pPr>
      <w:r w:rsidRPr="003555E7">
        <w:rPr>
          <w:rFonts w:ascii="Futura Bk BT" w:hAnsi="Futura Bk BT"/>
        </w:rPr>
        <w:t>Using statistical methods like correlation tests and regression analysis, we explored relationships between different variables. Key focus areas were the impact of monthly charges on customer service calls and data usage.</w:t>
      </w:r>
    </w:p>
    <w:p w14:paraId="515CDBC1" w14:textId="77777777" w:rsidR="003555E7" w:rsidRPr="003555E7" w:rsidRDefault="003555E7" w:rsidP="003555E7">
      <w:pPr>
        <w:jc w:val="both"/>
        <w:rPr>
          <w:rFonts w:ascii="Futura Bk BT" w:hAnsi="Futura Bk BT"/>
        </w:rPr>
      </w:pPr>
    </w:p>
    <w:p w14:paraId="72676788" w14:textId="77777777" w:rsidR="003555E7" w:rsidRPr="003555E7" w:rsidRDefault="003555E7" w:rsidP="003555E7">
      <w:pPr>
        <w:jc w:val="both"/>
        <w:rPr>
          <w:rFonts w:ascii="Futura Bk BT" w:hAnsi="Futura Bk BT"/>
          <w:b/>
          <w:bCs/>
        </w:rPr>
      </w:pPr>
      <w:r w:rsidRPr="003555E7">
        <w:rPr>
          <w:rFonts w:ascii="Futura Bk BT" w:hAnsi="Futura Bk BT"/>
          <w:b/>
          <w:bCs/>
        </w:rPr>
        <w:t>Exploratory Data Analysis (EDA)</w:t>
      </w:r>
    </w:p>
    <w:p w14:paraId="6CF0F97C" w14:textId="4145574D" w:rsidR="003555E7" w:rsidRPr="003555E7" w:rsidRDefault="003555E7" w:rsidP="003555E7">
      <w:pPr>
        <w:jc w:val="both"/>
        <w:rPr>
          <w:rFonts w:ascii="Futura Bk BT" w:hAnsi="Futura Bk BT"/>
        </w:rPr>
      </w:pPr>
      <w:r w:rsidRPr="003555E7">
        <w:rPr>
          <w:rFonts w:ascii="Futura Bk BT" w:hAnsi="Futura Bk BT"/>
        </w:rPr>
        <w:t>The initial EDA showed a churn rate of 14.5%, with the majority of customers renewing contracts and about a quarter subscribing to data plans. The average account duration was found to be 101 weeks, and the average monthly charge was $56.27.</w:t>
      </w:r>
    </w:p>
    <w:p w14:paraId="739FF664" w14:textId="77777777" w:rsidR="003555E7" w:rsidRPr="003555E7" w:rsidRDefault="003555E7" w:rsidP="003555E7">
      <w:pPr>
        <w:jc w:val="both"/>
        <w:rPr>
          <w:rFonts w:ascii="Futura Bk BT" w:hAnsi="Futura Bk BT"/>
          <w:b/>
          <w:bCs/>
        </w:rPr>
      </w:pPr>
      <w:r w:rsidRPr="003555E7">
        <w:rPr>
          <w:rFonts w:ascii="Futura Bk BT" w:hAnsi="Futura Bk BT"/>
          <w:b/>
          <w:bCs/>
        </w:rPr>
        <w:t>In-depth Analysis</w:t>
      </w:r>
    </w:p>
    <w:p w14:paraId="5ABC4D57" w14:textId="77777777" w:rsidR="003555E7" w:rsidRPr="003555E7" w:rsidRDefault="003555E7" w:rsidP="003555E7">
      <w:pPr>
        <w:jc w:val="both"/>
        <w:rPr>
          <w:rFonts w:ascii="Futura Bk BT" w:hAnsi="Futura Bk BT"/>
        </w:rPr>
      </w:pPr>
      <w:r w:rsidRPr="003555E7">
        <w:rPr>
          <w:rFonts w:ascii="Futura Bk BT" w:hAnsi="Futura Bk BT"/>
        </w:rPr>
        <w:t>Monthly Charges vs. Customer Service Calls: A Pearson correlation test revealed a weak negative correlation, suggesting that increased monthly charges slightly reduce the frequency of customer service calls.</w:t>
      </w:r>
    </w:p>
    <w:p w14:paraId="04EFFBEB" w14:textId="77777777" w:rsidR="003555E7" w:rsidRPr="003555E7" w:rsidRDefault="003555E7" w:rsidP="003555E7">
      <w:pPr>
        <w:jc w:val="both"/>
        <w:rPr>
          <w:rFonts w:ascii="Futura Bk BT" w:hAnsi="Futura Bk BT"/>
        </w:rPr>
      </w:pPr>
      <w:r w:rsidRPr="003555E7">
        <w:rPr>
          <w:rFonts w:ascii="Futura Bk BT" w:hAnsi="Futura Bk BT"/>
        </w:rPr>
        <w:t>Data Usage vs. Monthly Charge: A strong positive correlation was found, indicating that customers with higher data usage tend to have higher monthly charges.</w:t>
      </w:r>
    </w:p>
    <w:p w14:paraId="05A01CC6" w14:textId="77777777" w:rsidR="003555E7" w:rsidRPr="003555E7" w:rsidRDefault="003555E7" w:rsidP="003555E7">
      <w:pPr>
        <w:jc w:val="both"/>
        <w:rPr>
          <w:rFonts w:ascii="Futura Bk BT" w:hAnsi="Futura Bk BT"/>
          <w:b/>
          <w:bCs/>
        </w:rPr>
      </w:pPr>
      <w:r w:rsidRPr="003555E7">
        <w:rPr>
          <w:rFonts w:ascii="Futura Bk BT" w:hAnsi="Futura Bk BT"/>
          <w:b/>
          <w:bCs/>
        </w:rPr>
        <w:t>Conclusion</w:t>
      </w:r>
    </w:p>
    <w:p w14:paraId="463F2EFD" w14:textId="1C3301F6" w:rsidR="003555E7" w:rsidRPr="003555E7" w:rsidRDefault="003555E7" w:rsidP="003555E7">
      <w:pPr>
        <w:jc w:val="both"/>
        <w:rPr>
          <w:rFonts w:ascii="Futura Bk BT" w:hAnsi="Futura Bk BT"/>
        </w:rPr>
      </w:pPr>
      <w:r w:rsidRPr="003555E7">
        <w:rPr>
          <w:rFonts w:ascii="Futura Bk BT" w:hAnsi="Futura Bk BT"/>
        </w:rPr>
        <w:t>Our analysis suggests that while monthly charges have a minimal impact on the frequency of customer service calls, they significantly influence data usage. This finding is crucial for tailoring our pricing and data plans to enhance customer satisfaction and reduce churn.</w:t>
      </w:r>
    </w:p>
    <w:p w14:paraId="00FA7CC0" w14:textId="77777777" w:rsidR="003555E7" w:rsidRPr="003555E7" w:rsidRDefault="003555E7" w:rsidP="003555E7">
      <w:pPr>
        <w:jc w:val="both"/>
        <w:rPr>
          <w:rFonts w:ascii="Futura Bk BT" w:hAnsi="Futura Bk BT"/>
          <w:b/>
          <w:bCs/>
        </w:rPr>
      </w:pPr>
      <w:r w:rsidRPr="003555E7">
        <w:rPr>
          <w:rFonts w:ascii="Futura Bk BT" w:hAnsi="Futura Bk BT"/>
          <w:b/>
          <w:bCs/>
        </w:rPr>
        <w:t>Appendices</w:t>
      </w:r>
    </w:p>
    <w:p w14:paraId="24908740" w14:textId="6BDEFDCD" w:rsidR="003555E7" w:rsidRDefault="003555E7" w:rsidP="003555E7">
      <w:pPr>
        <w:jc w:val="both"/>
        <w:rPr>
          <w:rFonts w:ascii="Futura Bk BT" w:hAnsi="Futura Bk BT"/>
        </w:rPr>
      </w:pPr>
      <w:r w:rsidRPr="003555E7">
        <w:rPr>
          <w:rFonts w:ascii="Futura Bk BT" w:hAnsi="Futura Bk BT"/>
        </w:rPr>
        <w:t xml:space="preserve">Scatterplots: </w:t>
      </w:r>
    </w:p>
    <w:p w14:paraId="0A33DE42" w14:textId="34D588DF" w:rsidR="003555E7" w:rsidRPr="003555E7" w:rsidRDefault="003555E7" w:rsidP="003555E7">
      <w:pPr>
        <w:jc w:val="both"/>
        <w:rPr>
          <w:rFonts w:ascii="Futura Bk BT" w:hAnsi="Futura Bk BT"/>
        </w:rPr>
      </w:pPr>
      <w:r>
        <w:rPr>
          <w:rFonts w:ascii="Futura Bk BT" w:hAnsi="Futura Bk BT"/>
          <w:noProof/>
        </w:rPr>
        <w:lastRenderedPageBreak/>
        <w:drawing>
          <wp:inline distT="0" distB="0" distL="0" distR="0" wp14:anchorId="75F4919C" wp14:editId="097033A3">
            <wp:extent cx="5943600" cy="3590925"/>
            <wp:effectExtent l="0" t="0" r="0" b="9525"/>
            <wp:docPr id="1842741517" name="Picture 1" descr="A graph of a number of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41517" name="Picture 1" descr="A graph of a number of black dots&#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3590925"/>
                    </a:xfrm>
                    <a:prstGeom prst="rect">
                      <a:avLst/>
                    </a:prstGeom>
                  </pic:spPr>
                </pic:pic>
              </a:graphicData>
            </a:graphic>
          </wp:inline>
        </w:drawing>
      </w:r>
      <w:r>
        <w:rPr>
          <w:rFonts w:ascii="Futura Bk BT" w:hAnsi="Futura Bk BT"/>
          <w:noProof/>
        </w:rPr>
        <w:drawing>
          <wp:inline distT="0" distB="0" distL="0" distR="0" wp14:anchorId="7EF09372" wp14:editId="494ABEA2">
            <wp:extent cx="5943600" cy="3577590"/>
            <wp:effectExtent l="0" t="0" r="0" b="3810"/>
            <wp:docPr id="658220952" name="Picture 2" descr="A diagram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20952" name="Picture 2" descr="A diagram of a scatter pl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577590"/>
                    </a:xfrm>
                    <a:prstGeom prst="rect">
                      <a:avLst/>
                    </a:prstGeom>
                  </pic:spPr>
                </pic:pic>
              </a:graphicData>
            </a:graphic>
          </wp:inline>
        </w:drawing>
      </w:r>
    </w:p>
    <w:p w14:paraId="2A8FF08B" w14:textId="33523274" w:rsidR="003555E7" w:rsidRPr="003555E7" w:rsidRDefault="003555E7" w:rsidP="003555E7">
      <w:pPr>
        <w:jc w:val="both"/>
        <w:rPr>
          <w:rFonts w:ascii="Futura Bk BT" w:hAnsi="Futura Bk BT"/>
          <w:b/>
          <w:bCs/>
        </w:rPr>
      </w:pPr>
      <w:r w:rsidRPr="003555E7">
        <w:rPr>
          <w:rFonts w:ascii="Futura Bk BT" w:hAnsi="Futura Bk BT"/>
          <w:b/>
          <w:bCs/>
        </w:rPr>
        <w:t>Note to Managers</w:t>
      </w:r>
    </w:p>
    <w:p w14:paraId="232A126A" w14:textId="6F0BD0B2" w:rsidR="003555E7" w:rsidRPr="003555E7" w:rsidRDefault="003555E7" w:rsidP="003555E7">
      <w:pPr>
        <w:jc w:val="both"/>
        <w:rPr>
          <w:rFonts w:ascii="Futura Bk BT" w:hAnsi="Futura Bk BT"/>
        </w:rPr>
      </w:pPr>
      <w:r w:rsidRPr="003555E7">
        <w:rPr>
          <w:rFonts w:ascii="Futura Bk BT" w:hAnsi="Futura Bk BT"/>
        </w:rPr>
        <w:t>This report, backed by statistical analysis and visualizations, provides a comprehensive view of our customer churn dynamics. The insights should guide strategic decisions in marketing, customer service, and product development.</w:t>
      </w:r>
    </w:p>
    <w:sectPr w:rsidR="003555E7" w:rsidRPr="003555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 Bk BT">
    <w:panose1 w:val="020B0502020204020303"/>
    <w:charset w:val="00"/>
    <w:family w:val="swiss"/>
    <w:pitch w:val="variable"/>
    <w:sig w:usb0="800000AF" w:usb1="1000204A" w:usb2="00000000" w:usb3="00000000" w:csb0="0000001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E7"/>
    <w:rsid w:val="003555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392B"/>
  <w15:chartTrackingRefBased/>
  <w15:docId w15:val="{2DD1CE46-117E-4847-9363-6E50BDC1E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Maduabughichi Achilefu</dc:creator>
  <cp:keywords/>
  <dc:description/>
  <cp:lastModifiedBy>Maduabughichi Achilefu</cp:lastModifiedBy>
  <cp:revision>1</cp:revision>
  <dcterms:created xsi:type="dcterms:W3CDTF">2023-12-17T05:15:00Z</dcterms:created>
  <dcterms:modified xsi:type="dcterms:W3CDTF">2023-12-17T05:22:00Z</dcterms:modified>
</cp:coreProperties>
</file>