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DFCC Garusaru Personal Loan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special Personal Loan scheme dedicated for government pensioners.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Eligibility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 government pensioner, widows &amp; widowers who receive a pension under the ‘Widow’s pension’ category’, pensioner of Central Bank of Sri Lanka, or pensioner of Ceylon Electricity Board (CEB)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Guardians who are receiving a pension on behalf of minors under the ‘Orphans’ category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Applicants should be below 74 years of age at the time of application and the loan should be repaid in full on or before reaching 75 years of age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monthly loan installment should be restricted to a maximum of 60% of the monthly net pension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Loan Amount – LKR 100,000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Loan Amount – LKR 5Mn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Repayment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Garusaru Loan could be obtained for a maximum period of 15 years subject to loan is repaid in full on or before the applicant reaching 75 years of 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Apply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Download the application form, complete and submit same to any DFCC Bank branch or fill in the inquiry form given below and we will contact you.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may also visit a branch of your choice to apply for the loan.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to be Submitted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completed Application Form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Terms &amp; Conditions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certified copy of one’s National Identity Card, Driver License or Passport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Pensioner’s Identity Card issued by the Department of Pensions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filled Annexure 1,2,3 and 5 upon request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Digital Banking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DFCC Virtual Wallet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eStatement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Alerts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based payWave enabled Debit Card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 Rate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interest rates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&amp; Support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our blog on Savings and Personal loans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our Loan Calculator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our Branch/ATMs/CDMs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latest Credit Card Promotions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