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F8C9" w14:textId="6314C5A6" w:rsidR="00610607" w:rsidRDefault="7B2DC018" w:rsidP="2667B7A4">
      <w:pPr>
        <w:pStyle w:val="Heading1"/>
        <w:keepLines w:val="0"/>
        <w:contextualSpacing/>
        <w:jc w:val="center"/>
      </w:pPr>
      <w:r w:rsidRPr="2667B7A4">
        <w:t>Fisheries Conflict Analysis</w:t>
      </w:r>
    </w:p>
    <w:p w14:paraId="5733F7D4" w14:textId="203A2E9C" w:rsidR="00610607" w:rsidRDefault="7B2DC018" w:rsidP="2667B7A4">
      <w:pPr>
        <w:keepNext/>
        <w:spacing w:line="240" w:lineRule="auto"/>
        <w:contextualSpacing/>
        <w:jc w:val="center"/>
      </w:pPr>
      <w:r w:rsidRPr="2667B7A4">
        <w:t>Tanira Chau and Madeline Wheeler</w:t>
      </w:r>
    </w:p>
    <w:p w14:paraId="0324EAA5" w14:textId="0BBE5F17" w:rsidR="00610607" w:rsidRDefault="7B2DC018" w:rsidP="2667B7A4">
      <w:pPr>
        <w:keepNext/>
        <w:spacing w:line="240" w:lineRule="auto"/>
        <w:contextualSpacing/>
        <w:jc w:val="center"/>
      </w:pPr>
      <w:r w:rsidRPr="2667B7A4">
        <w:t>Sponsor: World Wildlife Fund</w:t>
      </w:r>
    </w:p>
    <w:p w14:paraId="006E4926" w14:textId="5416B69A" w:rsidR="00610607" w:rsidRDefault="7B2DC018" w:rsidP="2667B7A4">
      <w:pPr>
        <w:keepNext/>
        <w:spacing w:line="240" w:lineRule="auto"/>
        <w:contextualSpacing/>
        <w:jc w:val="center"/>
      </w:pPr>
      <w:r w:rsidRPr="2667B7A4">
        <w:t>Practicum Summer 2026</w:t>
      </w:r>
    </w:p>
    <w:p w14:paraId="1EA6940A" w14:textId="207E2A0A" w:rsidR="00610607" w:rsidRDefault="7B2DC018" w:rsidP="2667B7A4">
      <w:pPr>
        <w:keepNext/>
        <w:spacing w:line="240" w:lineRule="auto"/>
        <w:contextualSpacing/>
        <w:jc w:val="center"/>
      </w:pPr>
      <w:r w:rsidRPr="2667B7A4">
        <w:t>Group 9</w:t>
      </w:r>
    </w:p>
    <w:p w14:paraId="5F10509B" w14:textId="60639635" w:rsidR="00610607" w:rsidRDefault="418326D2" w:rsidP="2667B7A4">
      <w:pPr>
        <w:pStyle w:val="Heading2"/>
      </w:pPr>
      <w:r w:rsidRPr="2667B7A4">
        <w:t>Introduction</w:t>
      </w:r>
    </w:p>
    <w:p w14:paraId="162BED00" w14:textId="3F96540C" w:rsidR="00610607" w:rsidRDefault="0764C105" w:rsidP="2667B7A4">
      <w:pPr>
        <w:spacing w:before="240" w:after="240"/>
      </w:pPr>
      <w:r w:rsidRPr="2667B7A4">
        <w:rPr>
          <w:rFonts w:ascii="Aptos" w:eastAsia="Aptos" w:hAnsi="Aptos" w:cs="Aptos"/>
        </w:rPr>
        <w:t xml:space="preserve">Illegal fishing and fisheries conflicts threaten marine ecosystems, food security, and coastal livelihoods worldwide. To better understand the factors that contribute to fisheries conflict, the </w:t>
      </w:r>
      <w:r w:rsidR="737ADDE1" w:rsidRPr="2667B7A4">
        <w:rPr>
          <w:rFonts w:ascii="Aptos" w:eastAsia="Aptos" w:hAnsi="Aptos" w:cs="Aptos"/>
        </w:rPr>
        <w:t xml:space="preserve">World Wildlife Fund </w:t>
      </w:r>
      <w:r w:rsidR="77B5C92E" w:rsidRPr="2667B7A4">
        <w:rPr>
          <w:rFonts w:ascii="Aptos" w:eastAsia="Aptos" w:hAnsi="Aptos" w:cs="Aptos"/>
        </w:rPr>
        <w:t xml:space="preserve">(WWF) </w:t>
      </w:r>
      <w:r w:rsidRPr="2667B7A4">
        <w:rPr>
          <w:rFonts w:ascii="Aptos" w:eastAsia="Aptos" w:hAnsi="Aptos" w:cs="Aptos"/>
        </w:rPr>
        <w:t>sought to improve its existing predictive modeling efforts using a global event-level dataset.</w:t>
      </w:r>
    </w:p>
    <w:p w14:paraId="4D6F6494" w14:textId="38C330D6" w:rsidR="00610607" w:rsidRDefault="40DE312F" w:rsidP="2667B7A4">
      <w:pPr>
        <w:spacing w:before="240" w:after="240"/>
      </w:pPr>
      <w:r w:rsidRPr="2667B7A4">
        <w:rPr>
          <w:rFonts w:ascii="Aptos" w:eastAsia="Aptos" w:hAnsi="Aptos" w:cs="Aptos"/>
        </w:rPr>
        <w:t xml:space="preserve">Our approach to </w:t>
      </w:r>
      <w:r w:rsidR="7D88B007" w:rsidRPr="2667B7A4">
        <w:rPr>
          <w:rFonts w:ascii="Aptos" w:eastAsia="Aptos" w:hAnsi="Aptos" w:cs="Aptos"/>
        </w:rPr>
        <w:t xml:space="preserve">this project </w:t>
      </w:r>
      <w:r w:rsidRPr="2667B7A4">
        <w:rPr>
          <w:rFonts w:ascii="Aptos" w:eastAsia="Aptos" w:hAnsi="Aptos" w:cs="Aptos"/>
        </w:rPr>
        <w:t>had two primary objectives:</w:t>
      </w:r>
    </w:p>
    <w:p w14:paraId="17A14330" w14:textId="73CFBF8E" w:rsidR="00610607" w:rsidRDefault="40DE312F" w:rsidP="2667B7A4">
      <w:pPr>
        <w:pStyle w:val="ListParagraph"/>
        <w:numPr>
          <w:ilvl w:val="0"/>
          <w:numId w:val="1"/>
        </w:numPr>
        <w:spacing w:after="0"/>
        <w:rPr>
          <w:rFonts w:ascii="Aptos" w:eastAsia="Aptos" w:hAnsi="Aptos" w:cs="Aptos"/>
        </w:rPr>
      </w:pPr>
      <w:r w:rsidRPr="2667B7A4">
        <w:rPr>
          <w:rFonts w:ascii="Aptos" w:eastAsia="Aptos" w:hAnsi="Aptos" w:cs="Aptos"/>
        </w:rPr>
        <w:t xml:space="preserve">Predict the likelihood of fisheries conflict severity using event-level socioeconomic, governance, fisheries, and environmental variables. </w:t>
      </w:r>
    </w:p>
    <w:p w14:paraId="2FB2529E" w14:textId="5A806FF0" w:rsidR="00610607" w:rsidRDefault="40DE312F" w:rsidP="2667B7A4">
      <w:pPr>
        <w:pStyle w:val="ListParagraph"/>
        <w:numPr>
          <w:ilvl w:val="0"/>
          <w:numId w:val="1"/>
        </w:numPr>
        <w:spacing w:after="0"/>
        <w:rPr>
          <w:rFonts w:ascii="Aptos" w:eastAsia="Aptos" w:hAnsi="Aptos" w:cs="Aptos"/>
        </w:rPr>
      </w:pPr>
      <w:r w:rsidRPr="2667B7A4">
        <w:rPr>
          <w:rFonts w:ascii="Aptos" w:eastAsia="Aptos" w:hAnsi="Aptos" w:cs="Aptos"/>
        </w:rPr>
        <w:t xml:space="preserve">Identify the most </w:t>
      </w:r>
      <w:r w:rsidR="00A368B9">
        <w:rPr>
          <w:rFonts w:ascii="Aptos" w:eastAsia="Aptos" w:hAnsi="Aptos" w:cs="Aptos"/>
        </w:rPr>
        <w:t>relevant</w:t>
      </w:r>
      <w:r w:rsidRPr="2667B7A4">
        <w:rPr>
          <w:rFonts w:ascii="Aptos" w:eastAsia="Aptos" w:hAnsi="Aptos" w:cs="Aptos"/>
        </w:rPr>
        <w:t xml:space="preserve"> predictors associated with fisheries conflict by evaluating feature importance across multiple machine learning models.</w:t>
      </w:r>
    </w:p>
    <w:p w14:paraId="22F4BF7D" w14:textId="48D94E75" w:rsidR="00610607" w:rsidRDefault="0764C105" w:rsidP="2667B7A4">
      <w:pPr>
        <w:spacing w:before="240" w:after="240"/>
      </w:pPr>
      <w:r w:rsidRPr="2667B7A4">
        <w:rPr>
          <w:rFonts w:ascii="Aptos" w:eastAsia="Aptos" w:hAnsi="Aptos" w:cs="Aptos"/>
        </w:rPr>
        <w:t xml:space="preserve">NOAA monthly sea surface temperature </w:t>
      </w:r>
      <w:r w:rsidR="2B09AF55" w:rsidRPr="2667B7A4">
        <w:rPr>
          <w:rFonts w:ascii="Aptos" w:eastAsia="Aptos" w:hAnsi="Aptos" w:cs="Aptos"/>
        </w:rPr>
        <w:t>and</w:t>
      </w:r>
      <w:r w:rsidR="6B3B646C" w:rsidRPr="2667B7A4">
        <w:rPr>
          <w:rFonts w:ascii="Aptos" w:eastAsia="Aptos" w:hAnsi="Aptos" w:cs="Aptos"/>
        </w:rPr>
        <w:t xml:space="preserve"> el nino southern oscillation</w:t>
      </w:r>
      <w:r w:rsidR="7E3F37F6" w:rsidRPr="2667B7A4">
        <w:rPr>
          <w:rFonts w:ascii="Aptos" w:eastAsia="Aptos" w:hAnsi="Aptos" w:cs="Aptos"/>
        </w:rPr>
        <w:t xml:space="preserve"> data </w:t>
      </w:r>
      <w:r w:rsidR="4B394BE9" w:rsidRPr="2667B7A4">
        <w:rPr>
          <w:rFonts w:ascii="Aptos" w:eastAsia="Aptos" w:hAnsi="Aptos" w:cs="Aptos"/>
        </w:rPr>
        <w:t>were</w:t>
      </w:r>
      <w:r w:rsidRPr="2667B7A4">
        <w:rPr>
          <w:rFonts w:ascii="Aptos" w:eastAsia="Aptos" w:hAnsi="Aptos" w:cs="Aptos"/>
        </w:rPr>
        <w:t xml:space="preserve"> integrated with the WWF fisheries conflict event dataset to create an enriched analytical dataset.</w:t>
      </w:r>
      <w:r w:rsidR="135BCDED" w:rsidRPr="2667B7A4">
        <w:rPr>
          <w:rFonts w:ascii="Aptos" w:eastAsia="Aptos" w:hAnsi="Aptos" w:cs="Aptos"/>
        </w:rPr>
        <w:t xml:space="preserve"> </w:t>
      </w:r>
      <w:r w:rsidR="7A8629EA" w:rsidRPr="2667B7A4">
        <w:rPr>
          <w:rFonts w:ascii="Aptos" w:eastAsia="Aptos" w:hAnsi="Aptos" w:cs="Aptos"/>
        </w:rPr>
        <w:t>Logistic Regression and Random Forest model</w:t>
      </w:r>
      <w:r w:rsidRPr="2667B7A4">
        <w:rPr>
          <w:rFonts w:ascii="Aptos" w:eastAsia="Aptos" w:hAnsi="Aptos" w:cs="Aptos"/>
        </w:rPr>
        <w:t>s were then developed and evaluated</w:t>
      </w:r>
      <w:r w:rsidR="2A7FACFE" w:rsidRPr="2667B7A4">
        <w:rPr>
          <w:rFonts w:ascii="Aptos" w:eastAsia="Aptos" w:hAnsi="Aptos" w:cs="Aptos"/>
        </w:rPr>
        <w:t>.</w:t>
      </w:r>
    </w:p>
    <w:p w14:paraId="4A306A7E" w14:textId="56E2D161" w:rsidR="00610607" w:rsidRDefault="0764C105" w:rsidP="2667B7A4">
      <w:pPr>
        <w:spacing w:before="240" w:after="240"/>
        <w:rPr>
          <w:rFonts w:ascii="Aptos" w:eastAsia="Aptos" w:hAnsi="Aptos" w:cs="Aptos"/>
        </w:rPr>
      </w:pPr>
      <w:r w:rsidRPr="2667B7A4">
        <w:rPr>
          <w:rFonts w:ascii="Aptos" w:eastAsia="Aptos" w:hAnsi="Aptos" w:cs="Aptos"/>
        </w:rPr>
        <w:t xml:space="preserve">The resulting models provide both predictive capability and interpretability, </w:t>
      </w:r>
      <w:r w:rsidR="618A6CD8" w:rsidRPr="2667B7A4">
        <w:rPr>
          <w:rFonts w:ascii="Aptos" w:eastAsia="Aptos" w:hAnsi="Aptos" w:cs="Aptos"/>
        </w:rPr>
        <w:t>support</w:t>
      </w:r>
      <w:r w:rsidR="529710A7" w:rsidRPr="2667B7A4">
        <w:rPr>
          <w:rFonts w:ascii="Aptos" w:eastAsia="Aptos" w:hAnsi="Aptos" w:cs="Aptos"/>
        </w:rPr>
        <w:t>ing</w:t>
      </w:r>
      <w:r w:rsidR="618A6CD8" w:rsidRPr="2667B7A4">
        <w:rPr>
          <w:rFonts w:ascii="Aptos" w:eastAsia="Aptos" w:hAnsi="Aptos" w:cs="Aptos"/>
        </w:rPr>
        <w:t xml:space="preserve"> </w:t>
      </w:r>
      <w:r w:rsidR="5210B408" w:rsidRPr="2667B7A4">
        <w:rPr>
          <w:rFonts w:ascii="Aptos" w:eastAsia="Aptos" w:hAnsi="Aptos" w:cs="Aptos"/>
        </w:rPr>
        <w:t>WWF</w:t>
      </w:r>
      <w:r w:rsidRPr="2667B7A4">
        <w:rPr>
          <w:rFonts w:ascii="Aptos" w:eastAsia="Aptos" w:hAnsi="Aptos" w:cs="Aptos"/>
        </w:rPr>
        <w:t xml:space="preserve"> </w:t>
      </w:r>
      <w:r w:rsidR="537BF9AD" w:rsidRPr="2667B7A4">
        <w:rPr>
          <w:rFonts w:ascii="Aptos" w:eastAsia="Aptos" w:hAnsi="Aptos" w:cs="Aptos"/>
        </w:rPr>
        <w:t xml:space="preserve">in their mission to </w:t>
      </w:r>
      <w:r w:rsidRPr="2667B7A4">
        <w:rPr>
          <w:rFonts w:ascii="Aptos" w:eastAsia="Aptos" w:hAnsi="Aptos" w:cs="Aptos"/>
        </w:rPr>
        <w:t>better understand which factors are most strongly associated with fisheries conflict</w:t>
      </w:r>
      <w:r w:rsidR="72061611" w:rsidRPr="2667B7A4">
        <w:rPr>
          <w:rFonts w:ascii="Aptos" w:eastAsia="Aptos" w:hAnsi="Aptos" w:cs="Aptos"/>
        </w:rPr>
        <w:t xml:space="preserve"> and </w:t>
      </w:r>
      <w:r w:rsidRPr="2667B7A4">
        <w:rPr>
          <w:rFonts w:ascii="Aptos" w:eastAsia="Aptos" w:hAnsi="Aptos" w:cs="Aptos"/>
        </w:rPr>
        <w:t>inform future monitoring, risk assessment, and resource management efforts.</w:t>
      </w:r>
    </w:p>
    <w:p w14:paraId="595D8A45" w14:textId="4A1C6388" w:rsidR="00610607" w:rsidRDefault="0764C105" w:rsidP="2667B7A4">
      <w:pPr>
        <w:pStyle w:val="Heading2"/>
      </w:pPr>
      <w:r w:rsidRPr="2667B7A4">
        <w:t>Data</w:t>
      </w:r>
    </w:p>
    <w:p w14:paraId="0C4B6E77" w14:textId="45D23A44" w:rsidR="00A74D59" w:rsidRDefault="38D06EC4" w:rsidP="00A74D59">
      <w:r w:rsidRPr="2667B7A4">
        <w:t>WWF provided a</w:t>
      </w:r>
      <w:r w:rsidR="534491DF" w:rsidRPr="2667B7A4">
        <w:t xml:space="preserve">n event-level dataset </w:t>
      </w:r>
      <w:r w:rsidR="5BE9050D" w:rsidRPr="2667B7A4">
        <w:t>of</w:t>
      </w:r>
      <w:r w:rsidR="2065E3EA" w:rsidRPr="2667B7A4">
        <w:t xml:space="preserve"> </w:t>
      </w:r>
      <w:r w:rsidRPr="2667B7A4">
        <w:t>1</w:t>
      </w:r>
      <w:r w:rsidR="7A13E917" w:rsidRPr="2667B7A4">
        <w:t>,</w:t>
      </w:r>
      <w:r w:rsidRPr="2667B7A4">
        <w:t>058 fisheries conflicts</w:t>
      </w:r>
      <w:r w:rsidR="79C45A00" w:rsidRPr="2667B7A4">
        <w:t xml:space="preserve"> that occurred between the years 1990 and 2024.</w:t>
      </w:r>
      <w:r w:rsidR="0037642D">
        <w:t xml:space="preserve"> The variables included in </w:t>
      </w:r>
      <w:r w:rsidR="00A74D59">
        <w:t>the models</w:t>
      </w:r>
      <w:r w:rsidR="0037642D">
        <w:t xml:space="preserve"> include region, </w:t>
      </w:r>
      <w:proofErr w:type="spellStart"/>
      <w:r w:rsidR="0037642D">
        <w:t>WeakGov</w:t>
      </w:r>
      <w:proofErr w:type="spellEnd"/>
      <w:r w:rsidR="0037642D">
        <w:t xml:space="preserve">, </w:t>
      </w:r>
      <w:proofErr w:type="spellStart"/>
      <w:r w:rsidR="0037642D">
        <w:t>FishPop</w:t>
      </w:r>
      <w:proofErr w:type="spellEnd"/>
      <w:r w:rsidR="0037642D">
        <w:t xml:space="preserve">, </w:t>
      </w:r>
      <w:proofErr w:type="spellStart"/>
      <w:r w:rsidR="0037642D">
        <w:t>EcoChngeOther</w:t>
      </w:r>
      <w:proofErr w:type="spellEnd"/>
      <w:r w:rsidR="0037642D">
        <w:t xml:space="preserve">, </w:t>
      </w:r>
      <w:proofErr w:type="spellStart"/>
      <w:r w:rsidR="0037642D">
        <w:t>GroundsLim</w:t>
      </w:r>
      <w:proofErr w:type="spellEnd"/>
      <w:r w:rsidR="0037642D">
        <w:t xml:space="preserve">, </w:t>
      </w:r>
      <w:proofErr w:type="spellStart"/>
      <w:r w:rsidR="0037642D">
        <w:t>ForeignFisher</w:t>
      </w:r>
      <w:proofErr w:type="spellEnd"/>
      <w:r w:rsidR="0037642D">
        <w:t xml:space="preserve">, </w:t>
      </w:r>
      <w:proofErr w:type="spellStart"/>
      <w:r w:rsidR="0037642D">
        <w:t>IllegalFishing</w:t>
      </w:r>
      <w:proofErr w:type="spellEnd"/>
      <w:r w:rsidR="0037642D">
        <w:t xml:space="preserve">, </w:t>
      </w:r>
      <w:proofErr w:type="spellStart"/>
      <w:r w:rsidR="0037642D">
        <w:t>IncrEfficiency</w:t>
      </w:r>
      <w:proofErr w:type="spellEnd"/>
      <w:r w:rsidR="0037642D">
        <w:t xml:space="preserve">, </w:t>
      </w:r>
      <w:proofErr w:type="spellStart"/>
      <w:r w:rsidR="0037642D">
        <w:t>OpsScales</w:t>
      </w:r>
      <w:proofErr w:type="spellEnd"/>
      <w:r w:rsidR="0037642D">
        <w:t xml:space="preserve">, Markets, Poverty, </w:t>
      </w:r>
      <w:proofErr w:type="spellStart"/>
      <w:r w:rsidR="0037642D">
        <w:t>FoodInsecurity</w:t>
      </w:r>
      <w:proofErr w:type="spellEnd"/>
      <w:r w:rsidR="0037642D">
        <w:t xml:space="preserve">, Marginalization, </w:t>
      </w:r>
      <w:proofErr w:type="spellStart"/>
      <w:r w:rsidR="0037642D">
        <w:t>StratLoc</w:t>
      </w:r>
      <w:proofErr w:type="spellEnd"/>
      <w:r w:rsidR="0037642D">
        <w:t xml:space="preserve">, and </w:t>
      </w:r>
      <w:proofErr w:type="spellStart"/>
      <w:r w:rsidR="0037642D">
        <w:t>MaritimeCrime</w:t>
      </w:r>
      <w:proofErr w:type="spellEnd"/>
      <w:r w:rsidR="0037642D">
        <w:t xml:space="preserve">. Descriptors of each of these variables is provided at this </w:t>
      </w:r>
      <w:hyperlink r:id="rId6" w:history="1">
        <w:r w:rsidR="0037642D" w:rsidRPr="00A74D59">
          <w:rPr>
            <w:rStyle w:val="Hyperlink"/>
          </w:rPr>
          <w:t>link</w:t>
        </w:r>
      </w:hyperlink>
      <w:r w:rsidR="00A74D59">
        <w:t xml:space="preserve"> then clicking the text “</w:t>
      </w:r>
      <w:hyperlink r:id="rId7" w:history="1">
        <w:r w:rsidR="00A74D59" w:rsidRPr="00A74D59">
          <w:rPr>
            <w:rStyle w:val="Hyperlink"/>
          </w:rPr>
          <w:t>Colleen Devlin, Sarah M Glaser, Joshua E Lambert &amp; Ciera Villegas: The causes and consequences of fisheries conflict around the Horn of Africa</w:t>
        </w:r>
      </w:hyperlink>
      <w:r w:rsidR="0037642D">
        <w:t>.</w:t>
      </w:r>
      <w:r w:rsidR="00A74D59">
        <w:t>”</w:t>
      </w:r>
      <w:r w:rsidR="0037642D">
        <w:t xml:space="preserve"> The response used was </w:t>
      </w:r>
      <w:r w:rsidR="0037642D">
        <w:lastRenderedPageBreak/>
        <w:t xml:space="preserve">the </w:t>
      </w:r>
      <w:proofErr w:type="spellStart"/>
      <w:r w:rsidR="0037642D">
        <w:t>violence_score</w:t>
      </w:r>
      <w:proofErr w:type="spellEnd"/>
      <w:r w:rsidR="0037642D">
        <w:t xml:space="preserve"> </w:t>
      </w:r>
      <w:r w:rsidR="00A74D59">
        <w:t xml:space="preserve">which had values 1, 2, or 3. A </w:t>
      </w:r>
      <w:proofErr w:type="spellStart"/>
      <w:r w:rsidR="00A74D59">
        <w:t>violence_score</w:t>
      </w:r>
      <w:proofErr w:type="spellEnd"/>
      <w:r w:rsidR="00A74D59">
        <w:t xml:space="preserve"> of 1 denotes low-level intensity conflict that is verbal with no physical action taken. A </w:t>
      </w:r>
      <w:proofErr w:type="spellStart"/>
      <w:r w:rsidR="00A74D59">
        <w:t>violence_score</w:t>
      </w:r>
      <w:proofErr w:type="spellEnd"/>
      <w:r w:rsidR="00A74D59">
        <w:t xml:space="preserve"> of 2 denotes mid-level intensity conflict where action was taken but no physical harm was done. A </w:t>
      </w:r>
      <w:proofErr w:type="spellStart"/>
      <w:r w:rsidR="00A74D59">
        <w:t>violence_score</w:t>
      </w:r>
      <w:proofErr w:type="spellEnd"/>
      <w:r w:rsidR="00A74D59">
        <w:t xml:space="preserve"> of 3 denotes high-level intensity conflict involving physical harm. </w:t>
      </w:r>
    </w:p>
    <w:p w14:paraId="4A848DF5" w14:textId="17F03258" w:rsidR="00610607" w:rsidRDefault="7EC8118E" w:rsidP="2667B7A4">
      <w:pPr>
        <w:pStyle w:val="Heading3"/>
        <w:rPr>
          <w:b/>
          <w:bCs/>
          <w:u w:val="single"/>
        </w:rPr>
      </w:pPr>
      <w:r w:rsidRPr="2667B7A4">
        <w:t>Integrating NOAA Sea Surface Temperature Data</w:t>
      </w:r>
    </w:p>
    <w:p w14:paraId="60335116" w14:textId="7CDE19D5" w:rsidR="002B3A53" w:rsidRDefault="002B3A53" w:rsidP="2667B7A4">
      <w:pPr>
        <w:spacing w:before="240" w:after="240"/>
        <w:rPr>
          <w:rFonts w:ascii="Aptos" w:eastAsia="Aptos" w:hAnsi="Aptos" w:cs="Aptos"/>
        </w:rPr>
      </w:pPr>
      <w:r>
        <w:rPr>
          <w:rFonts w:ascii="Aptos" w:eastAsia="Aptos" w:hAnsi="Aptos" w:cs="Aptos"/>
        </w:rPr>
        <w:t>F</w:t>
      </w:r>
      <w:r w:rsidRPr="2667B7A4">
        <w:rPr>
          <w:rFonts w:ascii="Aptos" w:eastAsia="Aptos" w:hAnsi="Aptos" w:cs="Aptos"/>
        </w:rPr>
        <w:t xml:space="preserve">isheries productivity and species distributions are often influenced by deviations from normal ocean conditions rather than absolute temperature alone. </w:t>
      </w:r>
      <w:r w:rsidR="00C54E3A">
        <w:rPr>
          <w:rFonts w:ascii="Aptos" w:eastAsia="Aptos" w:hAnsi="Aptos" w:cs="Aptos"/>
        </w:rPr>
        <w:t>For this reason, m</w:t>
      </w:r>
      <w:r>
        <w:rPr>
          <w:rFonts w:ascii="Aptos" w:eastAsia="Aptos" w:hAnsi="Aptos" w:cs="Aptos"/>
        </w:rPr>
        <w:t>onthly</w:t>
      </w:r>
      <w:r w:rsidR="7EC8118E" w:rsidRPr="2667B7A4">
        <w:rPr>
          <w:rFonts w:ascii="Aptos" w:eastAsia="Aptos" w:hAnsi="Aptos" w:cs="Aptos"/>
        </w:rPr>
        <w:t xml:space="preserve"> sea surface temperature (SST) observations from the </w:t>
      </w:r>
      <w:hyperlink r:id="rId8">
        <w:r w:rsidR="7EC8118E" w:rsidRPr="2667B7A4">
          <w:rPr>
            <w:rStyle w:val="Hyperlink"/>
          </w:rPr>
          <w:t>National Oceanic and Atmospheric Administration (NOAA) Extended Reconstructed Sea Surface Temperature Version 5 (ERSSTv5)</w:t>
        </w:r>
      </w:hyperlink>
      <w:r w:rsidR="7EC8118E" w:rsidRPr="2667B7A4">
        <w:rPr>
          <w:rFonts w:ascii="Aptos" w:eastAsia="Aptos" w:hAnsi="Aptos" w:cs="Aptos"/>
        </w:rPr>
        <w:t xml:space="preserve"> dataset were incorporated as an additional predictor</w:t>
      </w:r>
      <w:r w:rsidR="2D769AEB" w:rsidRPr="2667B7A4">
        <w:rPr>
          <w:rFonts w:ascii="Aptos" w:eastAsia="Aptos" w:hAnsi="Aptos" w:cs="Aptos"/>
        </w:rPr>
        <w:t xml:space="preserve"> variable</w:t>
      </w:r>
      <w:r w:rsidR="7EC8118E" w:rsidRPr="2667B7A4">
        <w:rPr>
          <w:rFonts w:ascii="Aptos" w:eastAsia="Aptos" w:hAnsi="Aptos" w:cs="Aptos"/>
        </w:rPr>
        <w:t>.</w:t>
      </w:r>
      <w:r>
        <w:rPr>
          <w:rFonts w:ascii="Aptos" w:eastAsia="Aptos" w:hAnsi="Aptos" w:cs="Aptos"/>
        </w:rPr>
        <w:t xml:space="preserve"> These values were joined using the date and geographic coordinates for each fisheries conflict event.</w:t>
      </w:r>
    </w:p>
    <w:p w14:paraId="254A0EB3" w14:textId="31B08FD0" w:rsidR="00610607" w:rsidRDefault="7EC8118E" w:rsidP="2667B7A4">
      <w:pPr>
        <w:spacing w:before="240" w:after="240"/>
      </w:pPr>
      <w:r w:rsidRPr="2667B7A4">
        <w:rPr>
          <w:rFonts w:ascii="Aptos" w:eastAsia="Aptos" w:hAnsi="Aptos" w:cs="Aptos"/>
        </w:rPr>
        <w:t>A reusable data integration pipeline was developed to automatically retrieve the NOAA dataset, spatially match each fisheries conflict event to the nearest ocean grid cell, and append the corresponding SST measurement to the WWF dataset. The matching algorithm first converted event dates to monthly timestamps to match NOAA's monthly observations. Longitude values were also converted from the WWF convention (-180° to 180°) to NOAA's coordinate system (0°–360°).</w:t>
      </w:r>
    </w:p>
    <w:p w14:paraId="3C376356" w14:textId="74DFE0DA" w:rsidR="00BE4866" w:rsidRDefault="7EC8118E" w:rsidP="2667B7A4">
      <w:pPr>
        <w:spacing w:before="240" w:after="240"/>
        <w:rPr>
          <w:rFonts w:ascii="Aptos" w:eastAsia="Aptos" w:hAnsi="Aptos" w:cs="Aptos"/>
        </w:rPr>
      </w:pPr>
      <w:r w:rsidRPr="2667B7A4">
        <w:rPr>
          <w:rFonts w:ascii="Aptos" w:eastAsia="Aptos" w:hAnsi="Aptos" w:cs="Aptos"/>
        </w:rPr>
        <w:t xml:space="preserve">Each event was initially matched to the nearest SST grid cell at the same latitude and longitude. </w:t>
      </w:r>
      <w:r w:rsidR="002B3A53">
        <w:rPr>
          <w:rFonts w:ascii="Aptos" w:eastAsia="Aptos" w:hAnsi="Aptos" w:cs="Aptos"/>
        </w:rPr>
        <w:t>When</w:t>
      </w:r>
      <w:r w:rsidRPr="2667B7A4">
        <w:rPr>
          <w:rFonts w:ascii="Aptos" w:eastAsia="Aptos" w:hAnsi="Aptos" w:cs="Aptos"/>
        </w:rPr>
        <w:t xml:space="preserve"> WWF events occurred inland or near coastlines where SST observations are unavailable, the algorithm progressively expanded its search radius until a valid ocean pixel was identified. For each successful match, additional metadata were recorded, </w:t>
      </w:r>
      <w:r w:rsidR="23E0BC68" w:rsidRPr="2667B7A4">
        <w:rPr>
          <w:rFonts w:ascii="Aptos" w:eastAsia="Aptos" w:hAnsi="Aptos" w:cs="Aptos"/>
        </w:rPr>
        <w:t xml:space="preserve">which includes </w:t>
      </w:r>
      <w:r w:rsidRPr="2667B7A4">
        <w:rPr>
          <w:rFonts w:ascii="Aptos" w:eastAsia="Aptos" w:hAnsi="Aptos" w:cs="Aptos"/>
        </w:rPr>
        <w:t>the matched SST latitude, longitude, search radius, and great-circle (Haversine) distance between the reported event location and the matched ocean pixel. These metadata provide transparency regarding the spatial uncertainty associated with each SST measurement.</w:t>
      </w:r>
      <w:r w:rsidR="45A922B7" w:rsidRPr="2667B7A4">
        <w:rPr>
          <w:rFonts w:ascii="Aptos" w:eastAsia="Aptos" w:hAnsi="Aptos" w:cs="Aptos"/>
        </w:rPr>
        <w:t xml:space="preserve"> </w:t>
      </w:r>
    </w:p>
    <w:p w14:paraId="506CD1BC" w14:textId="2E0715FF" w:rsidR="00610607" w:rsidRDefault="7EC8118E" w:rsidP="2667B7A4">
      <w:pPr>
        <w:spacing w:before="240" w:after="240"/>
        <w:rPr>
          <w:rFonts w:ascii="Aptos" w:eastAsia="Aptos" w:hAnsi="Aptos" w:cs="Aptos"/>
        </w:rPr>
      </w:pPr>
      <w:r w:rsidRPr="2667B7A4">
        <w:rPr>
          <w:rFonts w:ascii="Aptos" w:eastAsia="Aptos" w:hAnsi="Aptos" w:cs="Aptos"/>
        </w:rPr>
        <w:t xml:space="preserve">Following the spatial matching process, only three observations remained unmatched because no valid ocean pixel could be located within the maximum search radius. These observations were excluded from subsequent analyses </w:t>
      </w:r>
      <w:r w:rsidR="002B3A53">
        <w:rPr>
          <w:rFonts w:ascii="Aptos" w:eastAsia="Aptos" w:hAnsi="Aptos" w:cs="Aptos"/>
        </w:rPr>
        <w:t>since</w:t>
      </w:r>
      <w:r w:rsidRPr="2667B7A4">
        <w:rPr>
          <w:rFonts w:ascii="Aptos" w:eastAsia="Aptos" w:hAnsi="Aptos" w:cs="Aptos"/>
        </w:rPr>
        <w:t xml:space="preserve"> no SST value could be assigned.</w:t>
      </w:r>
    </w:p>
    <w:p w14:paraId="6B7EB95B" w14:textId="6E1A70F4" w:rsidR="00BE4866" w:rsidRDefault="00BE4866" w:rsidP="2667B7A4">
      <w:pPr>
        <w:spacing w:before="240" w:after="240"/>
        <w:rPr>
          <w:rFonts w:ascii="Aptos" w:eastAsia="Aptos" w:hAnsi="Aptos" w:cs="Aptos"/>
        </w:rPr>
      </w:pPr>
      <w:r>
        <w:t>Observations</w:t>
      </w:r>
      <w:r w:rsidRPr="2667B7A4">
        <w:rPr>
          <w:rFonts w:ascii="Aptos" w:eastAsia="Aptos" w:hAnsi="Aptos" w:cs="Aptos"/>
        </w:rPr>
        <w:t xml:space="preserve"> </w:t>
      </w:r>
      <w:r>
        <w:rPr>
          <w:rFonts w:ascii="Aptos" w:eastAsia="Aptos" w:hAnsi="Aptos" w:cs="Aptos"/>
        </w:rPr>
        <w:t>with</w:t>
      </w:r>
      <w:r w:rsidRPr="2667B7A4">
        <w:rPr>
          <w:rFonts w:ascii="Aptos" w:eastAsia="Aptos" w:hAnsi="Aptos" w:cs="Aptos"/>
        </w:rPr>
        <w:t xml:space="preserve"> matched SST grid cell</w:t>
      </w:r>
      <w:r>
        <w:rPr>
          <w:rFonts w:ascii="Aptos" w:eastAsia="Aptos" w:hAnsi="Aptos" w:cs="Aptos"/>
        </w:rPr>
        <w:t xml:space="preserve">s </w:t>
      </w:r>
      <w:r w:rsidRPr="2667B7A4">
        <w:rPr>
          <w:rFonts w:ascii="Aptos" w:eastAsia="Aptos" w:hAnsi="Aptos" w:cs="Aptos"/>
        </w:rPr>
        <w:t xml:space="preserve">located more than 300 km from the reported event coordinates were removed and the </w:t>
      </w:r>
      <w:r>
        <w:rPr>
          <w:rFonts w:ascii="Aptos" w:eastAsia="Aptos" w:hAnsi="Aptos" w:cs="Aptos"/>
        </w:rPr>
        <w:t>data</w:t>
      </w:r>
      <w:r w:rsidRPr="2667B7A4">
        <w:rPr>
          <w:rFonts w:ascii="Aptos" w:eastAsia="Aptos" w:hAnsi="Aptos" w:cs="Aptos"/>
        </w:rPr>
        <w:t xml:space="preserve"> </w:t>
      </w:r>
      <w:r>
        <w:rPr>
          <w:rFonts w:ascii="Aptos" w:eastAsia="Aptos" w:hAnsi="Aptos" w:cs="Aptos"/>
        </w:rPr>
        <w:t>due to temperatures between the two locations possibly differing great</w:t>
      </w:r>
      <w:r>
        <w:rPr>
          <w:rFonts w:ascii="Aptos" w:eastAsia="Aptos" w:hAnsi="Aptos" w:cs="Aptos"/>
        </w:rPr>
        <w:t>l</w:t>
      </w:r>
      <w:r>
        <w:rPr>
          <w:rFonts w:ascii="Aptos" w:eastAsia="Aptos" w:hAnsi="Aptos" w:cs="Aptos"/>
        </w:rPr>
        <w:t>y</w:t>
      </w:r>
      <w:r w:rsidRPr="2667B7A4">
        <w:rPr>
          <w:rFonts w:ascii="Aptos" w:eastAsia="Aptos" w:hAnsi="Aptos" w:cs="Aptos"/>
        </w:rPr>
        <w:t xml:space="preserve">. Removing these observations reduced model performance and substantially decreased the predictive importance of the SST variable. </w:t>
      </w:r>
      <w:r>
        <w:rPr>
          <w:rFonts w:ascii="Aptos" w:eastAsia="Aptos" w:hAnsi="Aptos" w:cs="Aptos"/>
        </w:rPr>
        <w:t>This decrease in data due to</w:t>
      </w:r>
      <w:r w:rsidRPr="2667B7A4">
        <w:rPr>
          <w:rFonts w:ascii="Aptos" w:eastAsia="Aptos" w:hAnsi="Aptos" w:cs="Aptos"/>
        </w:rPr>
        <w:t xml:space="preserve"> spatial uncertainty </w:t>
      </w:r>
      <w:r>
        <w:rPr>
          <w:rFonts w:ascii="Aptos" w:eastAsia="Aptos" w:hAnsi="Aptos" w:cs="Aptos"/>
        </w:rPr>
        <w:t xml:space="preserve">is </w:t>
      </w:r>
      <w:r w:rsidRPr="2667B7A4">
        <w:rPr>
          <w:rFonts w:ascii="Aptos" w:eastAsia="Aptos" w:hAnsi="Aptos" w:cs="Aptos"/>
        </w:rPr>
        <w:t>a</w:t>
      </w:r>
      <w:r>
        <w:rPr>
          <w:rFonts w:ascii="Aptos" w:eastAsia="Aptos" w:hAnsi="Aptos" w:cs="Aptos"/>
        </w:rPr>
        <w:t xml:space="preserve"> </w:t>
      </w:r>
      <w:r w:rsidRPr="2667B7A4">
        <w:rPr>
          <w:rFonts w:ascii="Aptos" w:eastAsia="Aptos" w:hAnsi="Aptos" w:cs="Aptos"/>
        </w:rPr>
        <w:t>limitation.</w:t>
      </w:r>
    </w:p>
    <w:p w14:paraId="6B4A7131" w14:textId="77777777" w:rsidR="00BE4866" w:rsidRDefault="00BE4866" w:rsidP="00BE4866">
      <w:pPr>
        <w:spacing w:before="240" w:after="240"/>
        <w:jc w:val="center"/>
      </w:pPr>
      <w:r>
        <w:rPr>
          <w:noProof/>
        </w:rPr>
        <w:lastRenderedPageBreak/>
        <w:drawing>
          <wp:inline distT="0" distB="0" distL="0" distR="0" wp14:anchorId="78102CBA" wp14:editId="1F90E298">
            <wp:extent cx="4374490" cy="2936579"/>
            <wp:effectExtent l="0" t="0" r="7620" b="0"/>
            <wp:docPr id="302340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0289" name="Picture 302340289"/>
                    <pic:cNvPicPr/>
                  </pic:nvPicPr>
                  <pic:blipFill>
                    <a:blip r:embed="rId9">
                      <a:extLst>
                        <a:ext uri="{28A0092B-C50C-407E-A947-70E740481C1C}">
                          <a14:useLocalDpi xmlns:a14="http://schemas.microsoft.com/office/drawing/2010/main"/>
                        </a:ext>
                      </a:extLst>
                    </a:blip>
                    <a:stretch>
                      <a:fillRect/>
                    </a:stretch>
                  </pic:blipFill>
                  <pic:spPr>
                    <a:xfrm>
                      <a:off x="0" y="0"/>
                      <a:ext cx="4403055" cy="2955755"/>
                    </a:xfrm>
                    <a:prstGeom prst="rect">
                      <a:avLst/>
                    </a:prstGeom>
                  </pic:spPr>
                </pic:pic>
              </a:graphicData>
            </a:graphic>
          </wp:inline>
        </w:drawing>
      </w:r>
    </w:p>
    <w:p w14:paraId="7BB1B3C4" w14:textId="1451A0FC" w:rsidR="00BE4866" w:rsidRPr="00BE4866" w:rsidRDefault="00BE4866" w:rsidP="00BE4866">
      <w:pPr>
        <w:spacing w:before="240" w:after="240"/>
        <w:jc w:val="center"/>
      </w:pPr>
      <w:r w:rsidRPr="2667B7A4">
        <w:rPr>
          <w:rFonts w:ascii="Aptos" w:eastAsia="Aptos" w:hAnsi="Aptos" w:cs="Aptos"/>
          <w:b/>
          <w:bCs/>
        </w:rPr>
        <w:t>Figure A.</w:t>
      </w:r>
      <w:r w:rsidRPr="2667B7A4">
        <w:rPr>
          <w:rFonts w:ascii="Aptos" w:eastAsia="Aptos" w:hAnsi="Aptos" w:cs="Aptos"/>
        </w:rPr>
        <w:t xml:space="preserve"> </w:t>
      </w:r>
      <w:r w:rsidRPr="2667B7A4">
        <w:rPr>
          <w:rFonts w:ascii="Aptos" w:eastAsia="Aptos" w:hAnsi="Aptos" w:cs="Aptos"/>
          <w:i/>
          <w:iCs/>
        </w:rPr>
        <w:t>Histogram of the distribution of SST values across all fisheries conflict events.</w:t>
      </w:r>
    </w:p>
    <w:p w14:paraId="4B13038E" w14:textId="1BCF0438" w:rsidR="00610607" w:rsidRDefault="002B3A53" w:rsidP="002B3A53">
      <w:pPr>
        <w:spacing w:before="240" w:after="240"/>
      </w:pPr>
      <w:r>
        <w:rPr>
          <w:rFonts w:ascii="Aptos" w:eastAsia="Aptos" w:hAnsi="Aptos" w:cs="Aptos"/>
        </w:rPr>
        <w:t>Since SST is a time-based variable that interferes with the two models chosen for analysis, the variable was transformed.</w:t>
      </w:r>
      <w:r w:rsidR="7EC8118E" w:rsidRPr="2667B7A4">
        <w:rPr>
          <w:rFonts w:ascii="Aptos" w:eastAsia="Aptos" w:hAnsi="Aptos" w:cs="Aptos"/>
        </w:rPr>
        <w:t xml:space="preserve"> For each event, the matched SST value was compared against the historical average SST for the same NOAA grid cell during the same calendar month</w:t>
      </w:r>
      <w:r w:rsidR="348A412B" w:rsidRPr="2667B7A4">
        <w:rPr>
          <w:rFonts w:ascii="Aptos" w:eastAsia="Aptos" w:hAnsi="Aptos" w:cs="Aptos"/>
        </w:rPr>
        <w:t>. O</w:t>
      </w:r>
      <w:r w:rsidR="7EC8118E" w:rsidRPr="2667B7A4">
        <w:rPr>
          <w:rFonts w:ascii="Aptos" w:eastAsia="Aptos" w:hAnsi="Aptos" w:cs="Aptos"/>
        </w:rPr>
        <w:t>nly observations prior to the event date</w:t>
      </w:r>
      <w:r w:rsidR="5CED20AB" w:rsidRPr="2667B7A4">
        <w:rPr>
          <w:rFonts w:ascii="Aptos" w:eastAsia="Aptos" w:hAnsi="Aptos" w:cs="Aptos"/>
        </w:rPr>
        <w:t xml:space="preserve"> were used</w:t>
      </w:r>
      <w:r w:rsidR="7EC8118E" w:rsidRPr="2667B7A4">
        <w:rPr>
          <w:rFonts w:ascii="Aptos" w:eastAsia="Aptos" w:hAnsi="Aptos" w:cs="Aptos"/>
        </w:rPr>
        <w:t xml:space="preserve">. For example, an event occurring in February 2020 was compared against the average February SST from all years preceding 2020. This prevented information from future observations from influencing historical events and produced an SST variable </w:t>
      </w:r>
      <w:r w:rsidR="511467A1" w:rsidRPr="2667B7A4">
        <w:rPr>
          <w:rFonts w:ascii="Aptos" w:eastAsia="Aptos" w:hAnsi="Aptos" w:cs="Aptos"/>
        </w:rPr>
        <w:t xml:space="preserve">that represents </w:t>
      </w:r>
      <w:r w:rsidR="7EC8118E" w:rsidRPr="2667B7A4">
        <w:rPr>
          <w:rFonts w:ascii="Aptos" w:eastAsia="Aptos" w:hAnsi="Aptos" w:cs="Aptos"/>
        </w:rPr>
        <w:t>how much warmer or cooler ocean conditions were relative to the long-term historical average at that location.</w:t>
      </w:r>
    </w:p>
    <w:p w14:paraId="0F12E2C1" w14:textId="6FE1A3A5" w:rsidR="00610607" w:rsidRDefault="7EC8118E" w:rsidP="2667B7A4">
      <w:pPr>
        <w:spacing w:before="240" w:after="240"/>
        <w:rPr>
          <w:rFonts w:ascii="Aptos" w:eastAsia="Aptos" w:hAnsi="Aptos" w:cs="Aptos"/>
        </w:rPr>
      </w:pPr>
      <w:r w:rsidRPr="2667B7A4">
        <w:rPr>
          <w:rFonts w:ascii="Aptos" w:eastAsia="Aptos" w:hAnsi="Aptos" w:cs="Aptos"/>
        </w:rPr>
        <w:t xml:space="preserve">The resulting variable, </w:t>
      </w:r>
      <w:r w:rsidRPr="2667B7A4">
        <w:rPr>
          <w:rFonts w:ascii="Aptos" w:eastAsia="Aptos" w:hAnsi="Aptos" w:cs="Aptos"/>
          <w:b/>
          <w:bCs/>
        </w:rPr>
        <w:t>sst_diff_same_month_degC</w:t>
      </w:r>
      <w:r w:rsidRPr="2667B7A4">
        <w:rPr>
          <w:rFonts w:ascii="Aptos" w:eastAsia="Aptos" w:hAnsi="Aptos" w:cs="Aptos"/>
        </w:rPr>
        <w:t>, was incorporated into the predictive models alongside the existing socioeconomic and governance variables.</w:t>
      </w:r>
    </w:p>
    <w:p w14:paraId="7B899454" w14:textId="3F86EFDC" w:rsidR="00BE4866" w:rsidRDefault="00BE4866" w:rsidP="00BE4866">
      <w:pPr>
        <w:pStyle w:val="Heading3"/>
      </w:pPr>
      <w:r w:rsidRPr="2667B7A4">
        <w:t xml:space="preserve">Integrating </w:t>
      </w:r>
      <w:r>
        <w:t>Southern Oscillation Index</w:t>
      </w:r>
    </w:p>
    <w:p w14:paraId="19F72A78" w14:textId="7B119D19" w:rsidR="00BE4866" w:rsidRDefault="00C54E3A" w:rsidP="00C54E3A">
      <w:r>
        <w:t>Changes in water temperatures in the central and eastern tropical Pacific Ocean affect temperature and precipitation across the globe</w:t>
      </w:r>
      <w:r w:rsidR="0037642D">
        <w:t>, impacting</w:t>
      </w:r>
      <w:r>
        <w:t xml:space="preserve"> ability to fish, species composition and abundance of fish.</w:t>
      </w:r>
      <w:r w:rsidR="0037642D">
        <w:t xml:space="preserve"> The Southern Oscillation Index (SOI) tracks the atmospheric climate pattern of the el </w:t>
      </w:r>
      <w:proofErr w:type="spellStart"/>
      <w:r w:rsidR="0037642D">
        <w:t>nino</w:t>
      </w:r>
      <w:proofErr w:type="spellEnd"/>
      <w:r w:rsidR="0037642D">
        <w:t xml:space="preserve"> – la </w:t>
      </w:r>
      <w:proofErr w:type="spellStart"/>
      <w:r w:rsidR="0037642D">
        <w:t>nina</w:t>
      </w:r>
      <w:proofErr w:type="spellEnd"/>
      <w:r w:rsidR="0037642D">
        <w:t xml:space="preserve"> climate pattern by comparing the surface air pressure anomalies at Darwin, Australia to pressure anomalies at Tahiti. Positive SOI indicates a la </w:t>
      </w:r>
      <w:proofErr w:type="spellStart"/>
      <w:r w:rsidR="0037642D">
        <w:t>nina</w:t>
      </w:r>
      <w:proofErr w:type="spellEnd"/>
      <w:r w:rsidR="0037642D">
        <w:t xml:space="preserve"> while a negative SOI indicates an el </w:t>
      </w:r>
      <w:proofErr w:type="spellStart"/>
      <w:r w:rsidR="0037642D">
        <w:t>nino</w:t>
      </w:r>
      <w:proofErr w:type="spellEnd"/>
      <w:r w:rsidR="0037642D">
        <w:t xml:space="preserve">. </w:t>
      </w:r>
    </w:p>
    <w:p w14:paraId="60BCE29B" w14:textId="0CAB572D" w:rsidR="0037642D" w:rsidRDefault="0037642D" w:rsidP="00C54E3A">
      <w:r>
        <w:lastRenderedPageBreak/>
        <w:t xml:space="preserve">Southern Oscillation </w:t>
      </w:r>
      <w:proofErr w:type="gramStart"/>
      <w:r>
        <w:t>Index anomaly</w:t>
      </w:r>
      <w:proofErr w:type="gramEnd"/>
      <w:r>
        <w:t xml:space="preserve"> data was obtained from </w:t>
      </w:r>
      <w:hyperlink r:id="rId10" w:history="1">
        <w:r w:rsidRPr="0037642D">
          <w:rPr>
            <w:rStyle w:val="Hyperlink"/>
          </w:rPr>
          <w:t>NOAA Climate.gov</w:t>
        </w:r>
      </w:hyperlink>
      <w:r>
        <w:t xml:space="preserve">, which had data for each month from January 1951 to June 2026. This data was then joined to the existing dataset by month and year. </w:t>
      </w:r>
    </w:p>
    <w:p w14:paraId="65E482AE" w14:textId="35A0E9BA" w:rsidR="00A74D59" w:rsidRDefault="00A74D59" w:rsidP="00A74D59">
      <w:pPr>
        <w:pStyle w:val="Heading3"/>
      </w:pPr>
      <w:r>
        <w:t>Final Dataset</w:t>
      </w:r>
    </w:p>
    <w:p w14:paraId="291D6658" w14:textId="6D6A74BA" w:rsidR="00A74D59" w:rsidRPr="00BE4866" w:rsidRDefault="00A74D59" w:rsidP="00C54E3A">
      <w:r>
        <w:t xml:space="preserve">The final dataset included </w:t>
      </w:r>
      <w:r w:rsidR="00C5622C">
        <w:t>804</w:t>
      </w:r>
      <w:r>
        <w:t xml:space="preserve"> conflict events that could be filtered by region, 2 continuous variables, and 14 binary variables. </w:t>
      </w:r>
    </w:p>
    <w:p w14:paraId="252D61C7" w14:textId="14938CB4" w:rsidR="00610607" w:rsidRDefault="3D9E5883" w:rsidP="2667B7A4">
      <w:pPr>
        <w:pStyle w:val="Heading2"/>
      </w:pPr>
      <w:r w:rsidRPr="2667B7A4">
        <w:t xml:space="preserve">Modeling </w:t>
      </w:r>
      <w:r w:rsidR="4341813A" w:rsidRPr="2667B7A4">
        <w:t xml:space="preserve">Assessment </w:t>
      </w:r>
      <w:r w:rsidRPr="2667B7A4">
        <w:t>and Analysis</w:t>
      </w:r>
    </w:p>
    <w:p w14:paraId="3E20D165" w14:textId="1674C05A" w:rsidR="0037642D" w:rsidRDefault="00251D73" w:rsidP="0037642D">
      <w:pPr>
        <w:pStyle w:val="Heading3"/>
      </w:pPr>
      <w:r>
        <w:t>Methods</w:t>
      </w:r>
    </w:p>
    <w:p w14:paraId="35CC4762" w14:textId="77777777" w:rsidR="00251D73" w:rsidRDefault="00251D73" w:rsidP="00251D73">
      <w:pPr>
        <w:spacing w:before="240" w:after="240"/>
      </w:pPr>
      <w:r w:rsidRPr="2667B7A4">
        <w:rPr>
          <w:rFonts w:ascii="Aptos" w:eastAsia="Aptos" w:hAnsi="Aptos" w:cs="Aptos"/>
        </w:rPr>
        <w:t xml:space="preserve">The data </w:t>
      </w:r>
      <w:r>
        <w:rPr>
          <w:rFonts w:ascii="Aptos" w:eastAsia="Aptos" w:hAnsi="Aptos" w:cs="Aptos"/>
        </w:rPr>
        <w:t>was</w:t>
      </w:r>
      <w:r w:rsidRPr="2667B7A4">
        <w:rPr>
          <w:rFonts w:ascii="Aptos" w:eastAsia="Aptos" w:hAnsi="Aptos" w:cs="Aptos"/>
        </w:rPr>
        <w:t xml:space="preserve"> divided into training and testing subsets using a stratified train-test split. Stratification ensured that each violence category maintained approximately the same class proportions in both datasets, which prevents class imbalance from disproportionately affecting model evaluation.</w:t>
      </w:r>
      <w:r>
        <w:rPr>
          <w:rFonts w:ascii="Aptos" w:eastAsia="Aptos" w:hAnsi="Aptos" w:cs="Aptos"/>
        </w:rPr>
        <w:t xml:space="preserve"> The data was then scaled to prevent one feature from dominating the model too heavily.</w:t>
      </w:r>
    </w:p>
    <w:p w14:paraId="0C0DE0C4" w14:textId="77777777" w:rsidR="0037642D" w:rsidRDefault="0037642D" w:rsidP="0037642D">
      <w:r>
        <w:rPr>
          <w:rFonts w:ascii="Aptos" w:eastAsia="Aptos" w:hAnsi="Aptos" w:cs="Aptos"/>
        </w:rPr>
        <w:t>An</w:t>
      </w:r>
      <w:r w:rsidRPr="2667B7A4">
        <w:rPr>
          <w:rFonts w:ascii="Aptos" w:eastAsia="Aptos" w:hAnsi="Aptos" w:cs="Aptos"/>
        </w:rPr>
        <w:t xml:space="preserve"> </w:t>
      </w:r>
      <w:r>
        <w:rPr>
          <w:rFonts w:ascii="Aptos" w:eastAsia="Aptos" w:hAnsi="Aptos" w:cs="Aptos"/>
        </w:rPr>
        <w:t>ordinal</w:t>
      </w:r>
      <w:r w:rsidRPr="2667B7A4">
        <w:rPr>
          <w:rFonts w:ascii="Aptos" w:eastAsia="Aptos" w:hAnsi="Aptos" w:cs="Aptos"/>
        </w:rPr>
        <w:t xml:space="preserve"> logistic regression model with Elastic Net regularization was </w:t>
      </w:r>
      <w:r>
        <w:rPr>
          <w:rFonts w:ascii="Aptos" w:eastAsia="Aptos" w:hAnsi="Aptos" w:cs="Aptos"/>
        </w:rPr>
        <w:t xml:space="preserve">utilized to predict the likelihood of fisheries conflict severity given a conflict event. </w:t>
      </w:r>
      <w:r w:rsidRPr="2667B7A4">
        <w:rPr>
          <w:rFonts w:ascii="Aptos" w:eastAsia="Aptos" w:hAnsi="Aptos" w:cs="Aptos"/>
        </w:rPr>
        <w:t>Elastic Net combines L1 and L2 penalties to reduce overfitting while performing feature selection</w:t>
      </w:r>
      <w:r>
        <w:rPr>
          <w:rFonts w:ascii="Aptos" w:eastAsia="Aptos" w:hAnsi="Aptos" w:cs="Aptos"/>
        </w:rPr>
        <w:t>.</w:t>
      </w:r>
    </w:p>
    <w:p w14:paraId="221199BA" w14:textId="1741D555" w:rsidR="00A74D59" w:rsidRPr="00251D73" w:rsidRDefault="0037642D" w:rsidP="00251D73">
      <w:r w:rsidRPr="2667B7A4">
        <w:rPr>
          <w:rFonts w:ascii="Aptos" w:eastAsia="Aptos" w:hAnsi="Aptos" w:cs="Aptos"/>
        </w:rPr>
        <w:t xml:space="preserve">Random Forest was </w:t>
      </w:r>
      <w:r>
        <w:rPr>
          <w:rFonts w:ascii="Aptos" w:eastAsia="Aptos" w:hAnsi="Aptos" w:cs="Aptos"/>
        </w:rPr>
        <w:t>trained to identify the most relevant predictors of fisheries conflict.</w:t>
      </w:r>
      <w:r w:rsidRPr="2667B7A4">
        <w:rPr>
          <w:rFonts w:ascii="Aptos" w:eastAsia="Aptos" w:hAnsi="Aptos" w:cs="Aptos"/>
        </w:rPr>
        <w:t xml:space="preserve"> Random Forest is a nonparametric ensemble learning method that can capture complex nonlinear relationships and interactions among variables. This is well suited for exploring whether combinations of governance, socioeconomic, environmental, and fisheries-related factors jointly influence fisheries conflict severity</w:t>
      </w:r>
      <w:r w:rsidRPr="00A368B9">
        <w:rPr>
          <w:rFonts w:ascii="Aptos" w:eastAsia="Aptos" w:hAnsi="Aptos" w:cs="Aptos"/>
          <w:highlight w:val="yellow"/>
        </w:rPr>
        <w:t xml:space="preserve">. </w:t>
      </w:r>
      <w:proofErr w:type="gramStart"/>
      <w:r w:rsidRPr="00A368B9">
        <w:rPr>
          <w:rFonts w:ascii="Aptos" w:eastAsia="Aptos" w:hAnsi="Aptos" w:cs="Aptos"/>
          <w:highlight w:val="yellow"/>
        </w:rPr>
        <w:t>traditional</w:t>
      </w:r>
      <w:proofErr w:type="gramEnd"/>
      <w:r w:rsidRPr="00A368B9">
        <w:rPr>
          <w:rFonts w:ascii="Aptos" w:eastAsia="Aptos" w:hAnsi="Aptos" w:cs="Aptos"/>
          <w:highlight w:val="yellow"/>
        </w:rPr>
        <w:t xml:space="preserve"> Gini importance can be biased toward variables with many possible split </w:t>
      </w:r>
      <w:proofErr w:type="gramStart"/>
      <w:r w:rsidRPr="00A368B9">
        <w:rPr>
          <w:rFonts w:ascii="Aptos" w:eastAsia="Aptos" w:hAnsi="Aptos" w:cs="Aptos"/>
          <w:highlight w:val="yellow"/>
        </w:rPr>
        <w:t>points,</w:t>
      </w:r>
      <w:proofErr w:type="gramEnd"/>
      <w:r w:rsidRPr="00A368B9">
        <w:rPr>
          <w:rFonts w:ascii="Aptos" w:eastAsia="Aptos" w:hAnsi="Aptos" w:cs="Aptos"/>
          <w:highlight w:val="yellow"/>
        </w:rPr>
        <w:t xml:space="preserve"> permutation importance was also computed. Permutation importance measures the decrease in model performance after randomly shuffling the values of each predictor.</w:t>
      </w:r>
      <w:r w:rsidRPr="2667B7A4">
        <w:rPr>
          <w:rFonts w:ascii="Aptos" w:eastAsia="Aptos" w:hAnsi="Aptos" w:cs="Aptos"/>
        </w:rPr>
        <w:t xml:space="preserve"> This provides a more reliable assessment of which variables the model truly depends on for prediction.</w:t>
      </w:r>
    </w:p>
    <w:p w14:paraId="723D6D0B" w14:textId="1A9668DE" w:rsidR="00610607" w:rsidRDefault="11641674" w:rsidP="2667B7A4">
      <w:pPr>
        <w:spacing w:before="240" w:after="240"/>
      </w:pPr>
      <w:r w:rsidRPr="2667B7A4">
        <w:rPr>
          <w:rFonts w:ascii="Aptos" w:eastAsia="Aptos" w:hAnsi="Aptos" w:cs="Aptos"/>
        </w:rPr>
        <w:t xml:space="preserve">For each algorithm, hyperparameters were optimized using </w:t>
      </w:r>
      <w:proofErr w:type="spellStart"/>
      <w:r w:rsidR="00251D73">
        <w:rPr>
          <w:rFonts w:ascii="Aptos" w:eastAsia="Aptos" w:hAnsi="Aptos" w:cs="Aptos"/>
        </w:rPr>
        <w:t>GridSeachCV</w:t>
      </w:r>
      <w:proofErr w:type="spellEnd"/>
      <w:r w:rsidRPr="2667B7A4">
        <w:rPr>
          <w:rFonts w:ascii="Aptos" w:eastAsia="Aptos" w:hAnsi="Aptos" w:cs="Aptos"/>
        </w:rPr>
        <w:t xml:space="preserve"> </w:t>
      </w:r>
      <w:r w:rsidR="00251D73">
        <w:rPr>
          <w:rFonts w:ascii="Aptos" w:eastAsia="Aptos" w:hAnsi="Aptos" w:cs="Aptos"/>
        </w:rPr>
        <w:t>which utilized</w:t>
      </w:r>
      <w:r w:rsidRPr="2667B7A4">
        <w:rPr>
          <w:rFonts w:ascii="Aptos" w:eastAsia="Aptos" w:hAnsi="Aptos" w:cs="Aptos"/>
        </w:rPr>
        <w:t xml:space="preserve"> stratified k-fold cross-validation. Candidate models were evaluated using Precision-Recall Area Under the Curve (PR-AUC), which is more appropriate than overall accuracy when class distributions are imbalanced. The best-performing parameter combination for each algorithm was then retrained using the complete training dataset before being evaluated on the independent testing dataset.</w:t>
      </w:r>
    </w:p>
    <w:p w14:paraId="124EA308" w14:textId="7E0C4FE2" w:rsidR="00C5622C" w:rsidRDefault="11641674" w:rsidP="2667B7A4">
      <w:pPr>
        <w:spacing w:before="240" w:after="240"/>
        <w:rPr>
          <w:rFonts w:ascii="Aptos" w:eastAsia="Aptos" w:hAnsi="Aptos" w:cs="Aptos"/>
        </w:rPr>
      </w:pPr>
      <w:r w:rsidRPr="2667B7A4">
        <w:rPr>
          <w:rFonts w:ascii="Aptos" w:eastAsia="Aptos" w:hAnsi="Aptos" w:cs="Aptos"/>
        </w:rPr>
        <w:lastRenderedPageBreak/>
        <w:t>Model performance was assessed using several complementary metrics. Classification reports summarized precision, recall, and F1-score for each violence category, while confusion matrices illustrated the types of classification errors made by each model.</w:t>
      </w:r>
    </w:p>
    <w:p w14:paraId="08F275DB" w14:textId="5057B014" w:rsidR="00C5622C" w:rsidRPr="00142748" w:rsidRDefault="00C5622C" w:rsidP="2667B7A4">
      <w:pPr>
        <w:spacing w:before="240" w:after="240"/>
        <w:rPr>
          <w:rFonts w:ascii="Aptos" w:eastAsia="Aptos" w:hAnsi="Aptos" w:cs="Aptos"/>
          <w:b/>
          <w:bCs/>
        </w:rPr>
      </w:pPr>
      <w:r w:rsidRPr="00142748">
        <w:rPr>
          <w:rFonts w:ascii="Aptos" w:eastAsia="Aptos" w:hAnsi="Aptos" w:cs="Aptos"/>
          <w:b/>
          <w:bCs/>
        </w:rPr>
        <w:t xml:space="preserve">The analysis can be run for each region or the entire dataset. Due to the Horn of Africa having the most data available, </w:t>
      </w:r>
      <w:r w:rsidR="00142748" w:rsidRPr="00142748">
        <w:rPr>
          <w:rFonts w:ascii="Aptos" w:eastAsia="Aptos" w:hAnsi="Aptos" w:cs="Aptos"/>
          <w:b/>
          <w:bCs/>
        </w:rPr>
        <w:t>results will focus on that region.</w:t>
      </w:r>
    </w:p>
    <w:p w14:paraId="3BD34E0A" w14:textId="3E3E71B1" w:rsidR="00610607" w:rsidRDefault="2E8BADD8" w:rsidP="2667B7A4">
      <w:pPr>
        <w:pStyle w:val="Heading3"/>
        <w:rPr>
          <w:rFonts w:ascii="Aptos" w:eastAsia="Aptos" w:hAnsi="Aptos" w:cs="Aptos"/>
          <w:b/>
          <w:bCs/>
          <w:sz w:val="24"/>
          <w:szCs w:val="24"/>
        </w:rPr>
      </w:pPr>
      <w:r w:rsidRPr="2667B7A4">
        <w:t>Model Assessment</w:t>
      </w:r>
    </w:p>
    <w:p w14:paraId="1632E805" w14:textId="15CD3EA6" w:rsidR="00610607" w:rsidRDefault="33EBA2D5" w:rsidP="2667B7A4">
      <w:pPr>
        <w:spacing w:before="240" w:after="240"/>
      </w:pPr>
      <w:r w:rsidRPr="2667B7A4">
        <w:rPr>
          <w:rFonts w:ascii="Aptos" w:eastAsia="Aptos" w:hAnsi="Aptos" w:cs="Aptos"/>
        </w:rPr>
        <w:t>P</w:t>
      </w:r>
      <w:r w:rsidR="01898F51" w:rsidRPr="2667B7A4">
        <w:rPr>
          <w:rFonts w:ascii="Aptos" w:eastAsia="Aptos" w:hAnsi="Aptos" w:cs="Aptos"/>
        </w:rPr>
        <w:t>recision, recall, and F1-score for each violence category</w:t>
      </w:r>
      <w:r w:rsidR="40018F26" w:rsidRPr="2667B7A4">
        <w:rPr>
          <w:rFonts w:ascii="Aptos" w:eastAsia="Aptos" w:hAnsi="Aptos" w:cs="Aptos"/>
        </w:rPr>
        <w:t>:</w:t>
      </w:r>
    </w:p>
    <w:p w14:paraId="0FFCCF7D" w14:textId="612B5504" w:rsidR="00610607" w:rsidRPr="00142748" w:rsidRDefault="40018F26" w:rsidP="00142748">
      <w:pPr>
        <w:spacing w:before="240" w:after="240"/>
        <w:rPr>
          <w:rFonts w:ascii="Aptos" w:eastAsia="Aptos" w:hAnsi="Aptos" w:cs="Aptos"/>
          <w:u w:val="single"/>
        </w:rPr>
      </w:pPr>
      <w:r w:rsidRPr="2667B7A4">
        <w:rPr>
          <w:rFonts w:ascii="Aptos" w:eastAsia="Aptos" w:hAnsi="Aptos" w:cs="Aptos"/>
          <w:u w:val="single"/>
        </w:rPr>
        <w:t xml:space="preserve">Logistic Regression </w:t>
      </w:r>
      <w:r w:rsidR="00251D73">
        <w:rPr>
          <w:rFonts w:ascii="Aptos" w:eastAsia="Aptos" w:hAnsi="Aptos" w:cs="Aptos"/>
          <w:u w:val="single"/>
        </w:rPr>
        <w:t xml:space="preserve">with </w:t>
      </w:r>
      <w:r w:rsidRPr="2667B7A4">
        <w:rPr>
          <w:rFonts w:ascii="Aptos" w:eastAsia="Aptos" w:hAnsi="Aptos" w:cs="Aptos"/>
          <w:u w:val="single"/>
        </w:rPr>
        <w:t>Elastic Net</w:t>
      </w:r>
    </w:p>
    <w:p w14:paraId="4DB55660" w14:textId="1FFC9A78" w:rsidR="00142748" w:rsidRDefault="002858C9" w:rsidP="00251D73">
      <w:pPr>
        <w:spacing w:before="240" w:after="240"/>
        <w:jc w:val="center"/>
      </w:pPr>
      <w:r w:rsidRPr="002858C9">
        <w:drawing>
          <wp:inline distT="0" distB="0" distL="0" distR="0" wp14:anchorId="38BEC0B1" wp14:editId="09BBBC81">
            <wp:extent cx="3559485" cy="1478942"/>
            <wp:effectExtent l="0" t="0" r="3175" b="6985"/>
            <wp:docPr id="9631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479" name=""/>
                    <pic:cNvPicPr/>
                  </pic:nvPicPr>
                  <pic:blipFill>
                    <a:blip r:embed="rId11"/>
                    <a:stretch>
                      <a:fillRect/>
                    </a:stretch>
                  </pic:blipFill>
                  <pic:spPr>
                    <a:xfrm>
                      <a:off x="0" y="0"/>
                      <a:ext cx="3585126" cy="1489596"/>
                    </a:xfrm>
                    <a:prstGeom prst="rect">
                      <a:avLst/>
                    </a:prstGeom>
                  </pic:spPr>
                </pic:pic>
              </a:graphicData>
            </a:graphic>
          </wp:inline>
        </w:drawing>
      </w:r>
    </w:p>
    <w:p w14:paraId="4D2E4428" w14:textId="7D201C11" w:rsidR="00610607" w:rsidRDefault="6BB2C8BF" w:rsidP="00142748">
      <w:pPr>
        <w:spacing w:before="240" w:after="240"/>
      </w:pPr>
      <w:r w:rsidRPr="2667B7A4">
        <w:rPr>
          <w:rFonts w:ascii="Aptos" w:eastAsia="Aptos" w:hAnsi="Aptos" w:cs="Aptos"/>
        </w:rPr>
        <w:t>The Logistic Regression</w:t>
      </w:r>
      <w:r w:rsidR="00C5622C">
        <w:rPr>
          <w:rFonts w:ascii="Aptos" w:eastAsia="Aptos" w:hAnsi="Aptos" w:cs="Aptos"/>
        </w:rPr>
        <w:t xml:space="preserve"> </w:t>
      </w:r>
      <w:r w:rsidRPr="2667B7A4">
        <w:rPr>
          <w:rFonts w:ascii="Aptos" w:eastAsia="Aptos" w:hAnsi="Aptos" w:cs="Aptos"/>
        </w:rPr>
        <w:t xml:space="preserve">model achieved an </w:t>
      </w:r>
      <w:r w:rsidRPr="00251D73">
        <w:rPr>
          <w:rFonts w:ascii="Aptos" w:eastAsia="Aptos" w:hAnsi="Aptos" w:cs="Aptos"/>
        </w:rPr>
        <w:t>overall accuracy of 5</w:t>
      </w:r>
      <w:r w:rsidR="002858C9">
        <w:rPr>
          <w:rFonts w:ascii="Aptos" w:eastAsia="Aptos" w:hAnsi="Aptos" w:cs="Aptos"/>
        </w:rPr>
        <w:t>3</w:t>
      </w:r>
      <w:r w:rsidRPr="00251D73">
        <w:rPr>
          <w:rFonts w:ascii="Aptos" w:eastAsia="Aptos" w:hAnsi="Aptos" w:cs="Aptos"/>
        </w:rPr>
        <w:t>%</w:t>
      </w:r>
      <w:r w:rsidRPr="2667B7A4">
        <w:rPr>
          <w:rFonts w:ascii="Aptos" w:eastAsia="Aptos" w:hAnsi="Aptos" w:cs="Aptos"/>
        </w:rPr>
        <w:t xml:space="preserve"> on the test set. Performance varied across the three conflict severity classes</w:t>
      </w:r>
      <w:r w:rsidR="00142748">
        <w:rPr>
          <w:rFonts w:ascii="Aptos" w:eastAsia="Aptos" w:hAnsi="Aptos" w:cs="Aptos"/>
        </w:rPr>
        <w:t xml:space="preserve">, with the model struggling most to predict conflict events involving physical harm. This could be due to the lack of data with this </w:t>
      </w:r>
      <w:proofErr w:type="spellStart"/>
      <w:r w:rsidR="00142748">
        <w:rPr>
          <w:rFonts w:ascii="Aptos" w:eastAsia="Aptos" w:hAnsi="Aptos" w:cs="Aptos"/>
        </w:rPr>
        <w:t>violence_score</w:t>
      </w:r>
      <w:proofErr w:type="spellEnd"/>
      <w:r w:rsidR="00142748">
        <w:rPr>
          <w:rFonts w:ascii="Aptos" w:eastAsia="Aptos" w:hAnsi="Aptos" w:cs="Aptos"/>
        </w:rPr>
        <w:t>.</w:t>
      </w:r>
    </w:p>
    <w:p w14:paraId="14752F9F" w14:textId="1E658819" w:rsidR="00610607" w:rsidRDefault="40018F26" w:rsidP="2667B7A4">
      <w:pPr>
        <w:spacing w:before="240" w:after="240"/>
        <w:rPr>
          <w:u w:val="single"/>
        </w:rPr>
      </w:pPr>
      <w:r w:rsidRPr="2667B7A4">
        <w:rPr>
          <w:u w:val="single"/>
        </w:rPr>
        <w:t>Random Forest</w:t>
      </w:r>
    </w:p>
    <w:p w14:paraId="3E2CEBA5" w14:textId="66CEF75E" w:rsidR="00610607" w:rsidRDefault="002858C9" w:rsidP="00142748">
      <w:pPr>
        <w:spacing w:before="240" w:after="240"/>
        <w:jc w:val="center"/>
      </w:pPr>
      <w:r w:rsidRPr="002858C9">
        <w:drawing>
          <wp:inline distT="0" distB="0" distL="0" distR="0" wp14:anchorId="2CF4B51B" wp14:editId="228ACE05">
            <wp:extent cx="3505444" cy="1455089"/>
            <wp:effectExtent l="0" t="0" r="0" b="0"/>
            <wp:docPr id="17218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8345" name=""/>
                    <pic:cNvPicPr/>
                  </pic:nvPicPr>
                  <pic:blipFill>
                    <a:blip r:embed="rId12"/>
                    <a:stretch>
                      <a:fillRect/>
                    </a:stretch>
                  </pic:blipFill>
                  <pic:spPr>
                    <a:xfrm>
                      <a:off x="0" y="0"/>
                      <a:ext cx="3518041" cy="1460318"/>
                    </a:xfrm>
                    <a:prstGeom prst="rect">
                      <a:avLst/>
                    </a:prstGeom>
                  </pic:spPr>
                </pic:pic>
              </a:graphicData>
            </a:graphic>
          </wp:inline>
        </w:drawing>
      </w:r>
    </w:p>
    <w:p w14:paraId="35AF90B8" w14:textId="10CA065A" w:rsidR="00610607" w:rsidRDefault="16CFE7DA" w:rsidP="002858C9">
      <w:pPr>
        <w:spacing w:before="240" w:after="240"/>
      </w:pPr>
      <w:r w:rsidRPr="2667B7A4">
        <w:rPr>
          <w:rFonts w:ascii="Aptos" w:eastAsia="Aptos" w:hAnsi="Aptos" w:cs="Aptos"/>
        </w:rPr>
        <w:t xml:space="preserve">The Random Forest model achieved an overall </w:t>
      </w:r>
      <w:r w:rsidRPr="00142748">
        <w:rPr>
          <w:rFonts w:ascii="Aptos" w:eastAsia="Aptos" w:hAnsi="Aptos" w:cs="Aptos"/>
        </w:rPr>
        <w:t xml:space="preserve">accuracy of </w:t>
      </w:r>
      <w:r w:rsidR="00142748" w:rsidRPr="00142748">
        <w:rPr>
          <w:rFonts w:ascii="Aptos" w:eastAsia="Aptos" w:hAnsi="Aptos" w:cs="Aptos"/>
        </w:rPr>
        <w:t>53</w:t>
      </w:r>
      <w:r w:rsidRPr="00142748">
        <w:rPr>
          <w:rFonts w:ascii="Aptos" w:eastAsia="Aptos" w:hAnsi="Aptos" w:cs="Aptos"/>
        </w:rPr>
        <w:t>% on</w:t>
      </w:r>
      <w:r w:rsidRPr="2667B7A4">
        <w:rPr>
          <w:rFonts w:ascii="Aptos" w:eastAsia="Aptos" w:hAnsi="Aptos" w:cs="Aptos"/>
        </w:rPr>
        <w:t xml:space="preserve"> the test set, which shows a modest improvement over the Logistic Regression model</w:t>
      </w:r>
      <w:r w:rsidR="00142748">
        <w:rPr>
          <w:rFonts w:ascii="Aptos" w:eastAsia="Aptos" w:hAnsi="Aptos" w:cs="Aptos"/>
        </w:rPr>
        <w:t xml:space="preserve">. Again, the model struggled to predict conflict events involving physical harm. </w:t>
      </w:r>
    </w:p>
    <w:p w14:paraId="29783150" w14:textId="773A01F6" w:rsidR="00610607" w:rsidRDefault="2558E926" w:rsidP="2667B7A4">
      <w:pPr>
        <w:pStyle w:val="Heading3"/>
      </w:pPr>
      <w:r w:rsidRPr="2667B7A4">
        <w:lastRenderedPageBreak/>
        <w:t>Confusion Matrices</w:t>
      </w:r>
    </w:p>
    <w:p w14:paraId="14C775D0" w14:textId="167BD48E" w:rsidR="00610607" w:rsidRDefault="002858C9" w:rsidP="2667B7A4">
      <w:pPr>
        <w:spacing w:before="240" w:after="240"/>
        <w:jc w:val="center"/>
      </w:pPr>
      <w:r w:rsidRPr="002858C9">
        <w:drawing>
          <wp:inline distT="0" distB="0" distL="0" distR="0" wp14:anchorId="2795F9E5" wp14:editId="6F2E7A3C">
            <wp:extent cx="3420178" cy="3124862"/>
            <wp:effectExtent l="0" t="0" r="8890" b="0"/>
            <wp:docPr id="14165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162" name=""/>
                    <pic:cNvPicPr/>
                  </pic:nvPicPr>
                  <pic:blipFill>
                    <a:blip r:embed="rId13"/>
                    <a:stretch>
                      <a:fillRect/>
                    </a:stretch>
                  </pic:blipFill>
                  <pic:spPr>
                    <a:xfrm>
                      <a:off x="0" y="0"/>
                      <a:ext cx="3436107" cy="3139416"/>
                    </a:xfrm>
                    <a:prstGeom prst="rect">
                      <a:avLst/>
                    </a:prstGeom>
                  </pic:spPr>
                </pic:pic>
              </a:graphicData>
            </a:graphic>
          </wp:inline>
        </w:drawing>
      </w:r>
    </w:p>
    <w:p w14:paraId="20DF0585" w14:textId="4114D2CE" w:rsidR="00610607" w:rsidRDefault="35E0D256" w:rsidP="2667B7A4">
      <w:pPr>
        <w:spacing w:before="240" w:after="240"/>
        <w:jc w:val="center"/>
      </w:pPr>
      <w:r w:rsidRPr="2667B7A4">
        <w:rPr>
          <w:rFonts w:ascii="Aptos" w:eastAsia="Aptos" w:hAnsi="Aptos" w:cs="Aptos"/>
          <w:b/>
          <w:bCs/>
        </w:rPr>
        <w:t>Figure B.</w:t>
      </w:r>
      <w:r w:rsidRPr="2667B7A4">
        <w:rPr>
          <w:rFonts w:ascii="Aptos" w:eastAsia="Aptos" w:hAnsi="Aptos" w:cs="Aptos"/>
        </w:rPr>
        <w:t xml:space="preserve"> </w:t>
      </w:r>
      <w:r w:rsidRPr="2667B7A4">
        <w:rPr>
          <w:rFonts w:ascii="Aptos" w:eastAsia="Aptos" w:hAnsi="Aptos" w:cs="Aptos"/>
          <w:i/>
          <w:iCs/>
        </w:rPr>
        <w:t>Confusion matrix for Logistic Regression with Elastic Net</w:t>
      </w:r>
      <w:r w:rsidR="002858C9">
        <w:rPr>
          <w:rFonts w:ascii="Aptos" w:eastAsia="Aptos" w:hAnsi="Aptos" w:cs="Aptos"/>
          <w:i/>
          <w:iCs/>
        </w:rPr>
        <w:t xml:space="preserve"> for the Horn of Africa</w:t>
      </w:r>
      <w:r w:rsidRPr="2667B7A4">
        <w:rPr>
          <w:rFonts w:ascii="Aptos" w:eastAsia="Aptos" w:hAnsi="Aptos" w:cs="Aptos"/>
          <w:i/>
          <w:iCs/>
        </w:rPr>
        <w:t>.</w:t>
      </w:r>
    </w:p>
    <w:p w14:paraId="426FC9B5" w14:textId="45C0720D" w:rsidR="00610607" w:rsidRPr="002858C9" w:rsidRDefault="002858C9" w:rsidP="2667B7A4">
      <w:pPr>
        <w:spacing w:before="240" w:after="240"/>
        <w:rPr>
          <w:rFonts w:ascii="Aptos" w:eastAsia="Aptos" w:hAnsi="Aptos" w:cs="Aptos"/>
        </w:rPr>
      </w:pPr>
      <w:r w:rsidRPr="2667B7A4">
        <w:rPr>
          <w:rFonts w:ascii="Aptos" w:eastAsia="Aptos" w:hAnsi="Aptos" w:cs="Aptos"/>
        </w:rPr>
        <w:t xml:space="preserve">The confusion matrix for the Logistic Regression model shows that the model </w:t>
      </w:r>
      <w:r>
        <w:rPr>
          <w:rFonts w:ascii="Aptos" w:eastAsia="Aptos" w:hAnsi="Aptos" w:cs="Aptos"/>
        </w:rPr>
        <w:t>most accurately</w:t>
      </w:r>
      <w:r w:rsidRPr="2667B7A4">
        <w:rPr>
          <w:rFonts w:ascii="Aptos" w:eastAsia="Aptos" w:hAnsi="Aptos" w:cs="Aptos"/>
        </w:rPr>
        <w:t xml:space="preserve"> </w:t>
      </w:r>
      <w:r>
        <w:rPr>
          <w:rFonts w:ascii="Aptos" w:eastAsia="Aptos" w:hAnsi="Aptos" w:cs="Aptos"/>
        </w:rPr>
        <w:t xml:space="preserve">predicted moderate-intensity fishery conflicts (56% accuracy). The model had difficulty </w:t>
      </w:r>
      <w:proofErr w:type="gramStart"/>
      <w:r>
        <w:rPr>
          <w:rFonts w:ascii="Aptos" w:eastAsia="Aptos" w:hAnsi="Aptos" w:cs="Aptos"/>
        </w:rPr>
        <w:t>discerning between</w:t>
      </w:r>
      <w:proofErr w:type="gramEnd"/>
      <w:r>
        <w:rPr>
          <w:rFonts w:ascii="Aptos" w:eastAsia="Aptos" w:hAnsi="Aptos" w:cs="Aptos"/>
        </w:rPr>
        <w:t xml:space="preserve"> </w:t>
      </w:r>
      <w:proofErr w:type="spellStart"/>
      <w:r>
        <w:rPr>
          <w:rFonts w:ascii="Aptos" w:eastAsia="Aptos" w:hAnsi="Aptos" w:cs="Aptos"/>
        </w:rPr>
        <w:t>violence_score</w:t>
      </w:r>
      <w:proofErr w:type="spellEnd"/>
      <w:r>
        <w:rPr>
          <w:rFonts w:ascii="Aptos" w:eastAsia="Aptos" w:hAnsi="Aptos" w:cs="Aptos"/>
        </w:rPr>
        <w:t xml:space="preserve"> 2 and 3 and in instances where the conflict was high intensity. The model also often incorrectly assumed a low-intensity conflict when the conflict was high-intensity. </w:t>
      </w:r>
      <w:r w:rsidR="01898F51" w:rsidRPr="2667B7A4">
        <w:rPr>
          <w:rFonts w:ascii="Aptos" w:eastAsia="Aptos" w:hAnsi="Aptos" w:cs="Aptos"/>
        </w:rPr>
        <w:t xml:space="preserve">This pattern indicates that many predictor variables exhibit similar values for </w:t>
      </w:r>
      <w:r>
        <w:rPr>
          <w:rFonts w:ascii="Aptos" w:eastAsia="Aptos" w:hAnsi="Aptos" w:cs="Aptos"/>
        </w:rPr>
        <w:t xml:space="preserve">differing level </w:t>
      </w:r>
      <w:r w:rsidR="01898F51" w:rsidRPr="2667B7A4">
        <w:rPr>
          <w:rFonts w:ascii="Aptos" w:eastAsia="Aptos" w:hAnsi="Aptos" w:cs="Aptos"/>
        </w:rPr>
        <w:t xml:space="preserve">conflicts, </w:t>
      </w:r>
      <w:r w:rsidR="79EFF6BA" w:rsidRPr="2667B7A4">
        <w:rPr>
          <w:rFonts w:ascii="Aptos" w:eastAsia="Aptos" w:hAnsi="Aptos" w:cs="Aptos"/>
        </w:rPr>
        <w:t xml:space="preserve">which makes </w:t>
      </w:r>
      <w:r>
        <w:rPr>
          <w:rFonts w:ascii="Aptos" w:eastAsia="Aptos" w:hAnsi="Aptos" w:cs="Aptos"/>
        </w:rPr>
        <w:t>classification</w:t>
      </w:r>
      <w:r w:rsidR="01898F51" w:rsidRPr="2667B7A4">
        <w:rPr>
          <w:rFonts w:ascii="Aptos" w:eastAsia="Aptos" w:hAnsi="Aptos" w:cs="Aptos"/>
        </w:rPr>
        <w:t xml:space="preserve"> challenging</w:t>
      </w:r>
      <w:r>
        <w:rPr>
          <w:rFonts w:ascii="Aptos" w:eastAsia="Aptos" w:hAnsi="Aptos" w:cs="Aptos"/>
        </w:rPr>
        <w:t>.</w:t>
      </w:r>
    </w:p>
    <w:p w14:paraId="161B4B78" w14:textId="28388272" w:rsidR="00610607" w:rsidRDefault="002858C9" w:rsidP="2667B7A4">
      <w:pPr>
        <w:spacing w:before="240" w:after="240"/>
        <w:jc w:val="center"/>
      </w:pPr>
      <w:r w:rsidRPr="002858C9">
        <w:lastRenderedPageBreak/>
        <w:drawing>
          <wp:inline distT="0" distB="0" distL="0" distR="0" wp14:anchorId="1AF1280F" wp14:editId="20B983CF">
            <wp:extent cx="3376666" cy="3085106"/>
            <wp:effectExtent l="0" t="0" r="0" b="1270"/>
            <wp:docPr id="15453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3837" name=""/>
                    <pic:cNvPicPr/>
                  </pic:nvPicPr>
                  <pic:blipFill>
                    <a:blip r:embed="rId14"/>
                    <a:stretch>
                      <a:fillRect/>
                    </a:stretch>
                  </pic:blipFill>
                  <pic:spPr>
                    <a:xfrm>
                      <a:off x="0" y="0"/>
                      <a:ext cx="3391772" cy="3098907"/>
                    </a:xfrm>
                    <a:prstGeom prst="rect">
                      <a:avLst/>
                    </a:prstGeom>
                  </pic:spPr>
                </pic:pic>
              </a:graphicData>
            </a:graphic>
          </wp:inline>
        </w:drawing>
      </w:r>
    </w:p>
    <w:p w14:paraId="3C61E145" w14:textId="212C61E4" w:rsidR="00610607" w:rsidRDefault="302FA2A1" w:rsidP="2667B7A4">
      <w:pPr>
        <w:spacing w:before="240" w:after="240"/>
        <w:jc w:val="center"/>
      </w:pPr>
      <w:r w:rsidRPr="2667B7A4">
        <w:rPr>
          <w:rFonts w:ascii="Aptos" w:eastAsia="Aptos" w:hAnsi="Aptos" w:cs="Aptos"/>
          <w:b/>
          <w:bCs/>
        </w:rPr>
        <w:t>Figure C.</w:t>
      </w:r>
      <w:r w:rsidRPr="2667B7A4">
        <w:rPr>
          <w:rFonts w:ascii="Aptos" w:eastAsia="Aptos" w:hAnsi="Aptos" w:cs="Aptos"/>
        </w:rPr>
        <w:t xml:space="preserve"> </w:t>
      </w:r>
      <w:r w:rsidRPr="2667B7A4">
        <w:rPr>
          <w:rFonts w:ascii="Aptos" w:eastAsia="Aptos" w:hAnsi="Aptos" w:cs="Aptos"/>
          <w:i/>
          <w:iCs/>
        </w:rPr>
        <w:t>Confusion matrix for Random Forest</w:t>
      </w:r>
      <w:r w:rsidR="002858C9">
        <w:rPr>
          <w:rFonts w:ascii="Aptos" w:eastAsia="Aptos" w:hAnsi="Aptos" w:cs="Aptos"/>
          <w:i/>
          <w:iCs/>
        </w:rPr>
        <w:t xml:space="preserve"> for the Horn of Africa</w:t>
      </w:r>
      <w:r w:rsidRPr="2667B7A4">
        <w:rPr>
          <w:rFonts w:ascii="Aptos" w:eastAsia="Aptos" w:hAnsi="Aptos" w:cs="Aptos"/>
          <w:i/>
          <w:iCs/>
        </w:rPr>
        <w:t>.</w:t>
      </w:r>
    </w:p>
    <w:p w14:paraId="43775078" w14:textId="25458DD9" w:rsidR="0003007F" w:rsidRDefault="0003007F" w:rsidP="2667B7A4">
      <w:pPr>
        <w:spacing w:before="240" w:after="240"/>
        <w:rPr>
          <w:rFonts w:ascii="Aptos" w:eastAsia="Aptos" w:hAnsi="Aptos" w:cs="Aptos"/>
        </w:rPr>
      </w:pPr>
      <w:r>
        <w:rPr>
          <w:rFonts w:ascii="Aptos" w:eastAsia="Aptos" w:hAnsi="Aptos" w:cs="Aptos"/>
        </w:rPr>
        <w:t>The Random Forest model had a similar issue as the logistic regression model with inaccurately predicting high-intensity conflicts when the conflicts were medium-intensity. The high-intensity conflicts were nearly evenly distributed, showing that the model struggled to identify specific event characteristics that led to these types of fishery conflicts.</w:t>
      </w:r>
    </w:p>
    <w:p w14:paraId="3783169A" w14:textId="4921BD4E" w:rsidR="00610607" w:rsidRDefault="0003007F" w:rsidP="2667B7A4">
      <w:pPr>
        <w:spacing w:before="240" w:after="240"/>
      </w:pPr>
      <w:r>
        <w:rPr>
          <w:rFonts w:ascii="Aptos" w:eastAsia="Aptos" w:hAnsi="Aptos" w:cs="Aptos"/>
        </w:rPr>
        <w:t>Both</w:t>
      </w:r>
      <w:r w:rsidR="5F778938" w:rsidRPr="2667B7A4">
        <w:rPr>
          <w:rFonts w:ascii="Aptos" w:eastAsia="Aptos" w:hAnsi="Aptos" w:cs="Aptos"/>
        </w:rPr>
        <w:t xml:space="preserve"> models exhibited similar overall predictive performance. This indicates that the primary limitation might be related to the available predictor variables rather than the choice of classification algorithm.</w:t>
      </w:r>
    </w:p>
    <w:p w14:paraId="25D1793E" w14:textId="062A2156" w:rsidR="00610607" w:rsidRDefault="359E0122" w:rsidP="2667B7A4">
      <w:pPr>
        <w:pStyle w:val="Heading3"/>
        <w:rPr>
          <w:rFonts w:ascii="Aptos" w:eastAsia="Aptos" w:hAnsi="Aptos" w:cs="Aptos"/>
          <w:sz w:val="24"/>
          <w:szCs w:val="24"/>
        </w:rPr>
      </w:pPr>
      <w:r w:rsidRPr="2667B7A4">
        <w:t>Model Coefficients and Odds Ratios</w:t>
      </w:r>
    </w:p>
    <w:p w14:paraId="324F781C" w14:textId="418557CE" w:rsidR="00610607" w:rsidRDefault="11641674" w:rsidP="2667B7A4">
      <w:pPr>
        <w:spacing w:before="240" w:after="240"/>
      </w:pPr>
      <w:r w:rsidRPr="2667B7A4">
        <w:rPr>
          <w:rFonts w:ascii="Aptos" w:eastAsia="Aptos" w:hAnsi="Aptos" w:cs="Aptos"/>
        </w:rPr>
        <w:t>Logistic Regression provides interpretable coefficients that estimate the direction and magnitude of each predictor's relationship with conflict intensity. Coefficients were converted into odds ratios to facilitate interpretation. Although logistic regression allows interpretation of variable effects, its predictive performance remained moderate</w:t>
      </w:r>
      <w:r w:rsidR="67DB8F7E" w:rsidRPr="2667B7A4">
        <w:rPr>
          <w:rFonts w:ascii="Aptos" w:eastAsia="Aptos" w:hAnsi="Aptos" w:cs="Aptos"/>
        </w:rPr>
        <w:t xml:space="preserve">. This indicates </w:t>
      </w:r>
      <w:r w:rsidRPr="2667B7A4">
        <w:rPr>
          <w:rFonts w:ascii="Aptos" w:eastAsia="Aptos" w:hAnsi="Aptos" w:cs="Aptos"/>
        </w:rPr>
        <w:t>that conflict intensity cannot be explained solely through linear relationships among the available predictors.</w:t>
      </w:r>
    </w:p>
    <w:p w14:paraId="5B4A73C3" w14:textId="002C02E2" w:rsidR="00610607" w:rsidRDefault="0003007F" w:rsidP="2667B7A4">
      <w:pPr>
        <w:spacing w:before="240" w:after="240"/>
        <w:jc w:val="center"/>
      </w:pPr>
      <w:r w:rsidRPr="0003007F">
        <w:rPr>
          <w:rFonts w:ascii="Aptos" w:eastAsia="Aptos" w:hAnsi="Aptos" w:cs="Aptos"/>
          <w:b/>
          <w:bCs/>
        </w:rPr>
        <w:lastRenderedPageBreak/>
        <w:drawing>
          <wp:inline distT="0" distB="0" distL="0" distR="0" wp14:anchorId="33773E3E" wp14:editId="4A17A639">
            <wp:extent cx="5943600" cy="3381375"/>
            <wp:effectExtent l="0" t="0" r="0" b="9525"/>
            <wp:docPr id="17645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5562" name=""/>
                    <pic:cNvPicPr/>
                  </pic:nvPicPr>
                  <pic:blipFill>
                    <a:blip r:embed="rId15"/>
                    <a:stretch>
                      <a:fillRect/>
                    </a:stretch>
                  </pic:blipFill>
                  <pic:spPr>
                    <a:xfrm>
                      <a:off x="0" y="0"/>
                      <a:ext cx="5943600" cy="3381375"/>
                    </a:xfrm>
                    <a:prstGeom prst="rect">
                      <a:avLst/>
                    </a:prstGeom>
                  </pic:spPr>
                </pic:pic>
              </a:graphicData>
            </a:graphic>
          </wp:inline>
        </w:drawing>
      </w:r>
      <w:r w:rsidR="465FA4D2" w:rsidRPr="2667B7A4">
        <w:rPr>
          <w:rFonts w:ascii="Aptos" w:eastAsia="Aptos" w:hAnsi="Aptos" w:cs="Aptos"/>
          <w:b/>
          <w:bCs/>
        </w:rPr>
        <w:t>Figure D.</w:t>
      </w:r>
      <w:r w:rsidR="465FA4D2" w:rsidRPr="2667B7A4">
        <w:rPr>
          <w:rFonts w:ascii="Aptos" w:eastAsia="Aptos" w:hAnsi="Aptos" w:cs="Aptos"/>
        </w:rPr>
        <w:t xml:space="preserve"> </w:t>
      </w:r>
      <w:r w:rsidR="465FA4D2" w:rsidRPr="2667B7A4">
        <w:rPr>
          <w:rFonts w:ascii="Aptos" w:eastAsia="Aptos" w:hAnsi="Aptos" w:cs="Aptos"/>
          <w:i/>
          <w:iCs/>
        </w:rPr>
        <w:t>Table of Logistic Regression coefficients and odds ratios.</w:t>
      </w:r>
    </w:p>
    <w:p w14:paraId="378CD199" w14:textId="03911393" w:rsidR="00610607" w:rsidRDefault="6E3617E0" w:rsidP="2667B7A4">
      <w:pPr>
        <w:spacing w:before="240" w:after="240"/>
      </w:pPr>
      <w:r w:rsidRPr="2667B7A4">
        <w:rPr>
          <w:rFonts w:ascii="Aptos" w:eastAsia="Aptos" w:hAnsi="Aptos" w:cs="Aptos"/>
        </w:rPr>
        <w:t xml:space="preserve">Figure </w:t>
      </w:r>
      <w:r w:rsidR="76A96938" w:rsidRPr="2667B7A4">
        <w:rPr>
          <w:rFonts w:ascii="Aptos" w:eastAsia="Aptos" w:hAnsi="Aptos" w:cs="Aptos"/>
        </w:rPr>
        <w:t>D</w:t>
      </w:r>
      <w:r w:rsidRPr="2667B7A4">
        <w:rPr>
          <w:rFonts w:ascii="Aptos" w:eastAsia="Aptos" w:hAnsi="Aptos" w:cs="Aptos"/>
        </w:rPr>
        <w:t xml:space="preserve"> presents the coefficients and odds ratios from the Logistic Regression (Elastic Net) model</w:t>
      </w:r>
      <w:r w:rsidR="0003007F">
        <w:rPr>
          <w:rFonts w:ascii="Aptos" w:eastAsia="Aptos" w:hAnsi="Aptos" w:cs="Aptos"/>
        </w:rPr>
        <w:t xml:space="preserve"> for each violence score</w:t>
      </w:r>
      <w:r w:rsidRPr="2667B7A4">
        <w:rPr>
          <w:rFonts w:ascii="Aptos" w:eastAsia="Aptos" w:hAnsi="Aptos" w:cs="Aptos"/>
        </w:rPr>
        <w:t>. Positive coefficients (odds ratio &gt; 1) indicate that higher values of a predictor increase the likelihood of membership in each conflict severity class relative to the baseline class, while negative coefficients (odds ratio &lt; 1) indicate a decreased likelihood.</w:t>
      </w:r>
    </w:p>
    <w:p w14:paraId="03776B42" w14:textId="79323DBF" w:rsidR="00610607" w:rsidRDefault="6E3617E0" w:rsidP="2667B7A4">
      <w:pPr>
        <w:spacing w:before="240" w:after="240"/>
        <w:rPr>
          <w:rFonts w:ascii="Aptos" w:eastAsia="Aptos" w:hAnsi="Aptos" w:cs="Aptos"/>
        </w:rPr>
      </w:pPr>
      <w:r w:rsidRPr="2667B7A4">
        <w:rPr>
          <w:rFonts w:ascii="Aptos" w:eastAsia="Aptos" w:hAnsi="Aptos" w:cs="Aptos"/>
        </w:rPr>
        <w:t xml:space="preserve">Among the predictors, </w:t>
      </w:r>
      <w:r w:rsidRPr="2667B7A4">
        <w:rPr>
          <w:rFonts w:ascii="Aptos" w:eastAsia="Aptos" w:hAnsi="Aptos" w:cs="Aptos"/>
          <w:b/>
          <w:bCs/>
        </w:rPr>
        <w:t>Markets</w:t>
      </w:r>
      <w:r w:rsidRPr="2667B7A4">
        <w:rPr>
          <w:rFonts w:ascii="Aptos" w:eastAsia="Aptos" w:hAnsi="Aptos" w:cs="Aptos"/>
        </w:rPr>
        <w:t xml:space="preserve"> (odds ratio = </w:t>
      </w:r>
      <w:r w:rsidR="0003007F">
        <w:rPr>
          <w:rFonts w:ascii="Aptos" w:eastAsia="Aptos" w:hAnsi="Aptos" w:cs="Aptos"/>
          <w:b/>
          <w:bCs/>
        </w:rPr>
        <w:t>2.19</w:t>
      </w:r>
      <w:r w:rsidRPr="2667B7A4">
        <w:rPr>
          <w:rFonts w:ascii="Aptos" w:eastAsia="Aptos" w:hAnsi="Aptos" w:cs="Aptos"/>
        </w:rPr>
        <w:t xml:space="preserve">) and </w:t>
      </w:r>
      <w:r w:rsidRPr="2667B7A4">
        <w:rPr>
          <w:rFonts w:ascii="Aptos" w:eastAsia="Aptos" w:hAnsi="Aptos" w:cs="Aptos"/>
          <w:b/>
          <w:bCs/>
        </w:rPr>
        <w:t>EcoChngeOther</w:t>
      </w:r>
      <w:r w:rsidRPr="2667B7A4">
        <w:rPr>
          <w:rFonts w:ascii="Aptos" w:eastAsia="Aptos" w:hAnsi="Aptos" w:cs="Aptos"/>
        </w:rPr>
        <w:t xml:space="preserve"> (odds ratio = </w:t>
      </w:r>
      <w:r w:rsidRPr="2667B7A4">
        <w:rPr>
          <w:rFonts w:ascii="Aptos" w:eastAsia="Aptos" w:hAnsi="Aptos" w:cs="Aptos"/>
          <w:b/>
          <w:bCs/>
        </w:rPr>
        <w:t>1.</w:t>
      </w:r>
      <w:r w:rsidR="0003007F">
        <w:rPr>
          <w:rFonts w:ascii="Aptos" w:eastAsia="Aptos" w:hAnsi="Aptos" w:cs="Aptos"/>
          <w:b/>
          <w:bCs/>
        </w:rPr>
        <w:t>68</w:t>
      </w:r>
      <w:r w:rsidRPr="2667B7A4">
        <w:rPr>
          <w:rFonts w:ascii="Aptos" w:eastAsia="Aptos" w:hAnsi="Aptos" w:cs="Aptos"/>
        </w:rPr>
        <w:t xml:space="preserve">) exhibited the strongest positive associations with Class 1 outcomes, </w:t>
      </w:r>
      <w:r w:rsidR="0D1E97B3" w:rsidRPr="2667B7A4">
        <w:rPr>
          <w:rFonts w:ascii="Aptos" w:eastAsia="Aptos" w:hAnsi="Aptos" w:cs="Aptos"/>
        </w:rPr>
        <w:t xml:space="preserve">which suggests </w:t>
      </w:r>
      <w:r w:rsidRPr="2667B7A4">
        <w:rPr>
          <w:rFonts w:ascii="Aptos" w:eastAsia="Aptos" w:hAnsi="Aptos" w:cs="Aptos"/>
        </w:rPr>
        <w:t xml:space="preserve">that higher values of these variables increased the odds of lower-intensity </w:t>
      </w:r>
      <w:proofErr w:type="gramStart"/>
      <w:r w:rsidRPr="2667B7A4">
        <w:rPr>
          <w:rFonts w:ascii="Aptos" w:eastAsia="Aptos" w:hAnsi="Aptos" w:cs="Aptos"/>
        </w:rPr>
        <w:t>fisheries conflicts</w:t>
      </w:r>
      <w:proofErr w:type="gramEnd"/>
      <w:r w:rsidRPr="2667B7A4">
        <w:rPr>
          <w:rFonts w:ascii="Aptos" w:eastAsia="Aptos" w:hAnsi="Aptos" w:cs="Aptos"/>
        </w:rPr>
        <w:t xml:space="preserve"> relative to the reference category. </w:t>
      </w:r>
    </w:p>
    <w:p w14:paraId="15F32F44" w14:textId="0230EA57" w:rsidR="00610607" w:rsidRDefault="6E3617E0" w:rsidP="2667B7A4">
      <w:pPr>
        <w:spacing w:before="240" w:after="240"/>
      </w:pPr>
      <w:r w:rsidRPr="2667B7A4">
        <w:rPr>
          <w:rFonts w:ascii="Aptos" w:eastAsia="Aptos" w:hAnsi="Aptos" w:cs="Aptos"/>
        </w:rPr>
        <w:t xml:space="preserve">For Class 2 outcomes, </w:t>
      </w:r>
      <w:r w:rsidRPr="2667B7A4">
        <w:rPr>
          <w:rFonts w:ascii="Aptos" w:eastAsia="Aptos" w:hAnsi="Aptos" w:cs="Aptos"/>
          <w:b/>
          <w:bCs/>
        </w:rPr>
        <w:t>IllegalFishing</w:t>
      </w:r>
      <w:r w:rsidRPr="2667B7A4">
        <w:rPr>
          <w:rFonts w:ascii="Aptos" w:eastAsia="Aptos" w:hAnsi="Aptos" w:cs="Aptos"/>
        </w:rPr>
        <w:t xml:space="preserve"> displayed the largest positive association (odds ratio = </w:t>
      </w:r>
      <w:r w:rsidR="0003007F">
        <w:rPr>
          <w:rFonts w:ascii="Aptos" w:eastAsia="Aptos" w:hAnsi="Aptos" w:cs="Aptos"/>
          <w:b/>
          <w:bCs/>
        </w:rPr>
        <w:t>0.40</w:t>
      </w:r>
      <w:r w:rsidRPr="2667B7A4">
        <w:rPr>
          <w:rFonts w:ascii="Aptos" w:eastAsia="Aptos" w:hAnsi="Aptos" w:cs="Aptos"/>
        </w:rPr>
        <w:t xml:space="preserve">) followed by </w:t>
      </w:r>
      <w:proofErr w:type="spellStart"/>
      <w:r w:rsidRPr="2667B7A4">
        <w:rPr>
          <w:rFonts w:ascii="Aptos" w:eastAsia="Aptos" w:hAnsi="Aptos" w:cs="Aptos"/>
          <w:b/>
          <w:bCs/>
        </w:rPr>
        <w:t>ForeignFisher</w:t>
      </w:r>
      <w:proofErr w:type="spellEnd"/>
      <w:r w:rsidRPr="2667B7A4">
        <w:rPr>
          <w:rFonts w:ascii="Aptos" w:eastAsia="Aptos" w:hAnsi="Aptos" w:cs="Aptos"/>
        </w:rPr>
        <w:t xml:space="preserve"> (odds ratio = </w:t>
      </w:r>
      <w:r w:rsidR="0003007F">
        <w:rPr>
          <w:rFonts w:ascii="Aptos" w:eastAsia="Aptos" w:hAnsi="Aptos" w:cs="Aptos"/>
          <w:b/>
          <w:bCs/>
        </w:rPr>
        <w:t>0.27</w:t>
      </w:r>
      <w:r w:rsidRPr="2667B7A4">
        <w:rPr>
          <w:rFonts w:ascii="Aptos" w:eastAsia="Aptos" w:hAnsi="Aptos" w:cs="Aptos"/>
        </w:rPr>
        <w:t>). These results suggest that illegal fishing activities and the presence of foreign fishing vessels were among the strongest contributors to predicting moderate-intensity conflicts.</w:t>
      </w:r>
    </w:p>
    <w:p w14:paraId="2D7A0383" w14:textId="7E420E15" w:rsidR="00610607" w:rsidRDefault="6E3617E0" w:rsidP="2667B7A4">
      <w:pPr>
        <w:spacing w:before="240" w:after="240"/>
        <w:rPr>
          <w:rFonts w:ascii="Aptos" w:eastAsia="Aptos" w:hAnsi="Aptos" w:cs="Aptos"/>
        </w:rPr>
      </w:pPr>
      <w:r w:rsidRPr="2667B7A4">
        <w:rPr>
          <w:rFonts w:ascii="Aptos" w:eastAsia="Aptos" w:hAnsi="Aptos" w:cs="Aptos"/>
        </w:rPr>
        <w:t xml:space="preserve">For Class 3 outcomes, </w:t>
      </w:r>
      <w:r w:rsidR="0003007F">
        <w:rPr>
          <w:rFonts w:ascii="Aptos" w:eastAsia="Aptos" w:hAnsi="Aptos" w:cs="Aptos"/>
        </w:rPr>
        <w:t>t</w:t>
      </w:r>
      <w:r w:rsidRPr="2667B7A4">
        <w:rPr>
          <w:rFonts w:ascii="Aptos" w:eastAsia="Aptos" w:hAnsi="Aptos" w:cs="Aptos"/>
        </w:rPr>
        <w:t>he largest positive associations were observed for</w:t>
      </w:r>
      <w:r w:rsidR="0003007F">
        <w:rPr>
          <w:rFonts w:ascii="Aptos" w:eastAsia="Aptos" w:hAnsi="Aptos" w:cs="Aptos"/>
        </w:rPr>
        <w:t xml:space="preserve"> soi (odds ratio = 1.68),</w:t>
      </w:r>
      <w:r w:rsidRPr="2667B7A4">
        <w:rPr>
          <w:rFonts w:ascii="Aptos" w:eastAsia="Aptos" w:hAnsi="Aptos" w:cs="Aptos"/>
        </w:rPr>
        <w:t xml:space="preserve"> </w:t>
      </w:r>
      <w:r w:rsidRPr="2667B7A4">
        <w:rPr>
          <w:rFonts w:ascii="Aptos" w:eastAsia="Aptos" w:hAnsi="Aptos" w:cs="Aptos"/>
          <w:b/>
          <w:bCs/>
        </w:rPr>
        <w:t>Marginalization</w:t>
      </w:r>
      <w:r w:rsidRPr="2667B7A4">
        <w:rPr>
          <w:rFonts w:ascii="Aptos" w:eastAsia="Aptos" w:hAnsi="Aptos" w:cs="Aptos"/>
        </w:rPr>
        <w:t xml:space="preserve"> (odds ratio = </w:t>
      </w:r>
      <w:r w:rsidRPr="2667B7A4">
        <w:rPr>
          <w:rFonts w:ascii="Aptos" w:eastAsia="Aptos" w:hAnsi="Aptos" w:cs="Aptos"/>
          <w:b/>
          <w:bCs/>
        </w:rPr>
        <w:t>1.</w:t>
      </w:r>
      <w:r w:rsidR="0003007F">
        <w:rPr>
          <w:rFonts w:ascii="Aptos" w:eastAsia="Aptos" w:hAnsi="Aptos" w:cs="Aptos"/>
          <w:b/>
          <w:bCs/>
        </w:rPr>
        <w:t>52</w:t>
      </w:r>
      <w:r w:rsidRPr="2667B7A4">
        <w:rPr>
          <w:rFonts w:ascii="Aptos" w:eastAsia="Aptos" w:hAnsi="Aptos" w:cs="Aptos"/>
        </w:rPr>
        <w:t>),</w:t>
      </w:r>
      <w:r w:rsidR="0003007F">
        <w:rPr>
          <w:rFonts w:ascii="Aptos" w:eastAsia="Aptos" w:hAnsi="Aptos" w:cs="Aptos"/>
        </w:rPr>
        <w:t xml:space="preserve"> and </w:t>
      </w:r>
      <w:proofErr w:type="spellStart"/>
      <w:r w:rsidR="0003007F">
        <w:rPr>
          <w:rFonts w:ascii="Aptos" w:eastAsia="Aptos" w:hAnsi="Aptos" w:cs="Aptos"/>
        </w:rPr>
        <w:t>sst_diff_same_month_degC</w:t>
      </w:r>
      <w:proofErr w:type="spellEnd"/>
      <w:r w:rsidR="0003007F">
        <w:rPr>
          <w:rFonts w:ascii="Aptos" w:eastAsia="Aptos" w:hAnsi="Aptos" w:cs="Aptos"/>
        </w:rPr>
        <w:t xml:space="preserve"> (odds ratio = 1.14)</w:t>
      </w:r>
      <w:r w:rsidR="4E25A1DE" w:rsidRPr="2667B7A4">
        <w:rPr>
          <w:rFonts w:ascii="Aptos" w:eastAsia="Aptos" w:hAnsi="Aptos" w:cs="Aptos"/>
        </w:rPr>
        <w:t xml:space="preserve">. This indicates </w:t>
      </w:r>
      <w:r w:rsidRPr="2667B7A4">
        <w:rPr>
          <w:rFonts w:ascii="Aptos" w:eastAsia="Aptos" w:hAnsi="Aptos" w:cs="Aptos"/>
        </w:rPr>
        <w:t>that these variables contributed to distinguishing higher-intensity conflicts</w:t>
      </w:r>
      <w:r w:rsidR="0003007F">
        <w:rPr>
          <w:rFonts w:ascii="Aptos" w:eastAsia="Aptos" w:hAnsi="Aptos" w:cs="Aptos"/>
        </w:rPr>
        <w:t>.</w:t>
      </w:r>
    </w:p>
    <w:p w14:paraId="41528632" w14:textId="30B8144C" w:rsidR="00231861" w:rsidRDefault="00231861" w:rsidP="00231861">
      <w:pPr>
        <w:pStyle w:val="Heading3"/>
        <w:rPr>
          <w:rFonts w:eastAsia="Aptos"/>
        </w:rPr>
      </w:pPr>
      <w:r>
        <w:rPr>
          <w:rFonts w:eastAsia="Aptos"/>
        </w:rPr>
        <w:lastRenderedPageBreak/>
        <w:t>Shapley Additive Explanations - Feature Importance</w:t>
      </w:r>
    </w:p>
    <w:p w14:paraId="6C761C17" w14:textId="2F73740B" w:rsidR="003D624B" w:rsidRDefault="003D624B" w:rsidP="00231861">
      <w:pPr>
        <w:spacing w:before="240" w:after="240"/>
        <w:rPr>
          <w:rFonts w:ascii="Aptos" w:eastAsia="Aptos" w:hAnsi="Aptos" w:cs="Aptos"/>
        </w:rPr>
      </w:pPr>
      <w:r>
        <w:rPr>
          <w:rFonts w:ascii="Aptos" w:eastAsia="Aptos" w:hAnsi="Aptos" w:cs="Aptos"/>
        </w:rPr>
        <w:t xml:space="preserve">Shapley Additive Explanations (SHAP) quantifies feature importance by calculating the marginal contribution of each variable to the model’s predictions. It calculates independent attribution values for each response type, showing how a predictor shifts probabilities toward a specific class. </w:t>
      </w:r>
    </w:p>
    <w:p w14:paraId="1EF2CE2B" w14:textId="77777777" w:rsidR="00E56480" w:rsidRDefault="003D624B" w:rsidP="00231861">
      <w:pPr>
        <w:spacing w:before="240" w:after="240"/>
        <w:rPr>
          <w:rFonts w:ascii="Aptos" w:eastAsia="Aptos" w:hAnsi="Aptos" w:cs="Aptos"/>
        </w:rPr>
      </w:pPr>
      <w:proofErr w:type="spellStart"/>
      <w:r>
        <w:rPr>
          <w:rFonts w:ascii="Aptos" w:eastAsia="Aptos" w:hAnsi="Aptos" w:cs="Aptos"/>
        </w:rPr>
        <w:t>EcoChngeOther</w:t>
      </w:r>
      <w:proofErr w:type="spellEnd"/>
      <w:r>
        <w:rPr>
          <w:rFonts w:ascii="Aptos" w:eastAsia="Aptos" w:hAnsi="Aptos" w:cs="Aptos"/>
        </w:rPr>
        <w:t xml:space="preserve">, </w:t>
      </w:r>
      <w:proofErr w:type="spellStart"/>
      <w:r>
        <w:rPr>
          <w:rFonts w:ascii="Aptos" w:eastAsia="Aptos" w:hAnsi="Aptos" w:cs="Aptos"/>
        </w:rPr>
        <w:t>WeakGov</w:t>
      </w:r>
      <w:proofErr w:type="spellEnd"/>
      <w:r>
        <w:rPr>
          <w:rFonts w:ascii="Aptos" w:eastAsia="Aptos" w:hAnsi="Aptos" w:cs="Aptos"/>
        </w:rPr>
        <w:t xml:space="preserve"> and soi were the variables that had the highest mean absolute SHAP value</w:t>
      </w:r>
      <w:r w:rsidR="00E56480">
        <w:rPr>
          <w:rFonts w:ascii="Aptos" w:eastAsia="Aptos" w:hAnsi="Aptos" w:cs="Aptos"/>
        </w:rPr>
        <w:t xml:space="preserve">s. </w:t>
      </w:r>
      <w:proofErr w:type="spellStart"/>
      <w:r w:rsidR="00E56480">
        <w:rPr>
          <w:rFonts w:ascii="Aptos" w:eastAsia="Aptos" w:hAnsi="Aptos" w:cs="Aptos"/>
        </w:rPr>
        <w:t>EcoChngeOther</w:t>
      </w:r>
      <w:proofErr w:type="spellEnd"/>
      <w:r w:rsidR="00E56480">
        <w:rPr>
          <w:rFonts w:ascii="Aptos" w:eastAsia="Aptos" w:hAnsi="Aptos" w:cs="Aptos"/>
        </w:rPr>
        <w:t xml:space="preserve"> is a binary variable that indicates whether the actions of one of the parties involved in the conflict were driven by changes to the natural ecosystem, excluding health of fish populations. </w:t>
      </w:r>
      <w:proofErr w:type="spellStart"/>
      <w:r w:rsidR="00E56480">
        <w:rPr>
          <w:rFonts w:ascii="Aptos" w:eastAsia="Aptos" w:hAnsi="Aptos" w:cs="Aptos"/>
        </w:rPr>
        <w:t>WeakGov</w:t>
      </w:r>
      <w:proofErr w:type="spellEnd"/>
      <w:r w:rsidR="00E56480">
        <w:rPr>
          <w:rFonts w:ascii="Aptos" w:eastAsia="Aptos" w:hAnsi="Aptos" w:cs="Aptos"/>
        </w:rPr>
        <w:t xml:space="preserve"> is a binary variable that indicates whether the fishery conflict event involved actions driven by weak governance. Soi is a continuous variable denoting the southern oscillation index for that month and year of the conflict. </w:t>
      </w:r>
    </w:p>
    <w:p w14:paraId="1D3F60D4" w14:textId="78A2FBE6" w:rsidR="003D624B" w:rsidRDefault="00E56480" w:rsidP="00231861">
      <w:pPr>
        <w:spacing w:before="240" w:after="240"/>
        <w:rPr>
          <w:rFonts w:ascii="Aptos" w:eastAsia="Aptos" w:hAnsi="Aptos" w:cs="Aptos"/>
        </w:rPr>
      </w:pPr>
      <w:r>
        <w:rPr>
          <w:rFonts w:ascii="Aptos" w:eastAsia="Aptos" w:hAnsi="Aptos" w:cs="Aptos"/>
        </w:rPr>
        <w:t>The Random Forest model found these variables to be the most relevant variables related to the fisheries conflict. Due to this, it may be beneficial to take action to decrease ecosystem changes and strengthen governance. When environmental changes do happen, it may be good to provide additional resources and/or assistance to the Horn of Africa.</w:t>
      </w:r>
    </w:p>
    <w:p w14:paraId="23DB8F42" w14:textId="4935D38B" w:rsidR="00E56480" w:rsidRDefault="00E56480" w:rsidP="2667B7A4">
      <w:pPr>
        <w:spacing w:before="240" w:after="240"/>
        <w:jc w:val="center"/>
        <w:rPr>
          <w:noProof/>
        </w:rPr>
      </w:pPr>
      <w:r w:rsidRPr="00E56480">
        <w:rPr>
          <w:noProof/>
        </w:rPr>
        <w:drawing>
          <wp:inline distT="0" distB="0" distL="0" distR="0" wp14:anchorId="31015317" wp14:editId="40B337A1">
            <wp:extent cx="3959749" cy="3925482"/>
            <wp:effectExtent l="0" t="0" r="3175" b="0"/>
            <wp:docPr id="102479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2457" name=""/>
                    <pic:cNvPicPr/>
                  </pic:nvPicPr>
                  <pic:blipFill>
                    <a:blip r:embed="rId16"/>
                    <a:stretch>
                      <a:fillRect/>
                    </a:stretch>
                  </pic:blipFill>
                  <pic:spPr>
                    <a:xfrm>
                      <a:off x="0" y="0"/>
                      <a:ext cx="3982169" cy="3947708"/>
                    </a:xfrm>
                    <a:prstGeom prst="rect">
                      <a:avLst/>
                    </a:prstGeom>
                  </pic:spPr>
                </pic:pic>
              </a:graphicData>
            </a:graphic>
          </wp:inline>
        </w:drawing>
      </w:r>
    </w:p>
    <w:p w14:paraId="7A390298" w14:textId="18D3550D" w:rsidR="00610607" w:rsidRDefault="11641674" w:rsidP="2667B7A4">
      <w:pPr>
        <w:spacing w:before="240" w:after="240"/>
        <w:jc w:val="center"/>
      </w:pPr>
      <w:r w:rsidRPr="2667B7A4">
        <w:rPr>
          <w:rFonts w:ascii="Aptos" w:eastAsia="Aptos" w:hAnsi="Aptos" w:cs="Aptos"/>
          <w:b/>
          <w:bCs/>
        </w:rPr>
        <w:t xml:space="preserve">Figure </w:t>
      </w:r>
      <w:r w:rsidR="0CDEEEC5" w:rsidRPr="2667B7A4">
        <w:rPr>
          <w:rFonts w:ascii="Aptos" w:eastAsia="Aptos" w:hAnsi="Aptos" w:cs="Aptos"/>
          <w:b/>
          <w:bCs/>
        </w:rPr>
        <w:t>E</w:t>
      </w:r>
      <w:r w:rsidRPr="2667B7A4">
        <w:rPr>
          <w:rFonts w:ascii="Aptos" w:eastAsia="Aptos" w:hAnsi="Aptos" w:cs="Aptos"/>
          <w:b/>
          <w:bCs/>
        </w:rPr>
        <w:t>.</w:t>
      </w:r>
      <w:r w:rsidRPr="2667B7A4">
        <w:rPr>
          <w:rFonts w:ascii="Aptos" w:eastAsia="Aptos" w:hAnsi="Aptos" w:cs="Aptos"/>
        </w:rPr>
        <w:t xml:space="preserve"> </w:t>
      </w:r>
      <w:r w:rsidR="00E56480">
        <w:rPr>
          <w:rFonts w:ascii="Aptos" w:eastAsia="Aptos" w:hAnsi="Aptos" w:cs="Aptos"/>
        </w:rPr>
        <w:t>Ranked f</w:t>
      </w:r>
      <w:r w:rsidR="00231861">
        <w:rPr>
          <w:rFonts w:ascii="Aptos" w:eastAsia="Aptos" w:hAnsi="Aptos" w:cs="Aptos"/>
          <w:i/>
          <w:iCs/>
        </w:rPr>
        <w:t>eature importance using SHAP</w:t>
      </w:r>
      <w:r w:rsidR="00E56480">
        <w:rPr>
          <w:rFonts w:ascii="Aptos" w:eastAsia="Aptos" w:hAnsi="Aptos" w:cs="Aptos"/>
          <w:i/>
          <w:iCs/>
        </w:rPr>
        <w:t xml:space="preserve"> for each violence category.</w:t>
      </w:r>
    </w:p>
    <w:p w14:paraId="14579FF5" w14:textId="7E7295F5" w:rsidR="00610607" w:rsidRDefault="603907DC" w:rsidP="00E56480">
      <w:pPr>
        <w:spacing w:before="240" w:after="240"/>
      </w:pPr>
      <w:r w:rsidRPr="2667B7A4">
        <w:rPr>
          <w:rFonts w:ascii="Aptos" w:eastAsia="Aptos" w:hAnsi="Aptos" w:cs="Aptos"/>
        </w:rPr>
        <w:lastRenderedPageBreak/>
        <w:t xml:space="preserve">While the confusion matrices evaluate predictive performance, the permutation </w:t>
      </w:r>
    </w:p>
    <w:p w14:paraId="71C2B2DC" w14:textId="4237DD78" w:rsidR="00610607" w:rsidRDefault="6B511E1C" w:rsidP="2667B7A4">
      <w:pPr>
        <w:pStyle w:val="Heading2"/>
      </w:pPr>
      <w:r w:rsidRPr="2667B7A4">
        <w:t>Conclusions and Future Research</w:t>
      </w:r>
    </w:p>
    <w:p w14:paraId="02594468" w14:textId="2622CF05" w:rsidR="00610607" w:rsidRDefault="11641674" w:rsidP="2667B7A4">
      <w:pPr>
        <w:spacing w:before="240" w:after="240"/>
      </w:pPr>
      <w:r w:rsidRPr="2667B7A4">
        <w:rPr>
          <w:rFonts w:ascii="Aptos" w:eastAsia="Aptos" w:hAnsi="Aptos" w:cs="Aptos"/>
        </w:rPr>
        <w:t xml:space="preserve">Overall, both modeling approaches achieved moderate predictive performance but struggled to accurately classify </w:t>
      </w:r>
      <w:r w:rsidR="00E56480">
        <w:rPr>
          <w:rFonts w:ascii="Aptos" w:eastAsia="Aptos" w:hAnsi="Aptos" w:cs="Aptos"/>
        </w:rPr>
        <w:t>high-intensity fishery conflicts</w:t>
      </w:r>
      <w:r w:rsidRPr="2667B7A4">
        <w:rPr>
          <w:rFonts w:ascii="Aptos" w:eastAsia="Aptos" w:hAnsi="Aptos" w:cs="Aptos"/>
        </w:rPr>
        <w:t>. Similar performance across Logistic Regression and Random Forest suggests that the primary limitation lies not in model selection</w:t>
      </w:r>
      <w:r w:rsidR="5C05EAAB" w:rsidRPr="2667B7A4">
        <w:rPr>
          <w:rFonts w:ascii="Aptos" w:eastAsia="Aptos" w:hAnsi="Aptos" w:cs="Aptos"/>
        </w:rPr>
        <w:t>,</w:t>
      </w:r>
      <w:r w:rsidRPr="2667B7A4">
        <w:rPr>
          <w:rFonts w:ascii="Aptos" w:eastAsia="Aptos" w:hAnsi="Aptos" w:cs="Aptos"/>
        </w:rPr>
        <w:t xml:space="preserve"> but in the available predictors</w:t>
      </w:r>
      <w:r w:rsidR="00E56480">
        <w:rPr>
          <w:rFonts w:ascii="Aptos" w:eastAsia="Aptos" w:hAnsi="Aptos" w:cs="Aptos"/>
        </w:rPr>
        <w:t xml:space="preserve"> and data</w:t>
      </w:r>
      <w:r w:rsidRPr="2667B7A4">
        <w:rPr>
          <w:rFonts w:ascii="Aptos" w:eastAsia="Aptos" w:hAnsi="Aptos" w:cs="Aptos"/>
        </w:rPr>
        <w:t>. Fisheries conflict is likely influenced by additional geopolitical, economic, enforcement, and environmental factors that are not fully captured within the current dataset</w:t>
      </w:r>
      <w:r w:rsidR="56BD948E" w:rsidRPr="2667B7A4">
        <w:rPr>
          <w:rFonts w:ascii="Aptos" w:eastAsia="Aptos" w:hAnsi="Aptos" w:cs="Aptos"/>
        </w:rPr>
        <w:t>.</w:t>
      </w:r>
    </w:p>
    <w:p w14:paraId="01269483" w14:textId="1228B196" w:rsidR="00610607" w:rsidRDefault="56BD948E" w:rsidP="2667B7A4">
      <w:pPr>
        <w:spacing w:before="240" w:after="240"/>
      </w:pPr>
      <w:r w:rsidRPr="2667B7A4">
        <w:rPr>
          <w:rFonts w:ascii="Aptos" w:eastAsia="Aptos" w:hAnsi="Aptos" w:cs="Aptos"/>
        </w:rPr>
        <w:t xml:space="preserve">While SST was added as an additional predictor, it demonstrated modest predictive value. </w:t>
      </w:r>
      <w:r w:rsidR="138CAAE3" w:rsidRPr="2667B7A4">
        <w:rPr>
          <w:rFonts w:ascii="Aptos" w:eastAsia="Aptos" w:hAnsi="Aptos" w:cs="Aptos"/>
        </w:rPr>
        <w:t>Removing</w:t>
      </w:r>
      <w:r w:rsidRPr="2667B7A4">
        <w:rPr>
          <w:rFonts w:ascii="Aptos" w:eastAsia="Aptos" w:hAnsi="Aptos" w:cs="Aptos"/>
        </w:rPr>
        <w:t xml:space="preserve"> observations whose matched SST grid cell was located more than 300 km from the reported event coordinate</w:t>
      </w:r>
      <w:r w:rsidR="12E12D65" w:rsidRPr="2667B7A4">
        <w:rPr>
          <w:rFonts w:ascii="Aptos" w:eastAsia="Aptos" w:hAnsi="Aptos" w:cs="Aptos"/>
        </w:rPr>
        <w:t xml:space="preserve">s </w:t>
      </w:r>
      <w:r w:rsidRPr="2667B7A4">
        <w:rPr>
          <w:rFonts w:ascii="Aptos" w:eastAsia="Aptos" w:hAnsi="Aptos" w:cs="Aptos"/>
        </w:rPr>
        <w:t xml:space="preserve">resulted in reduced model performance. </w:t>
      </w:r>
      <w:r w:rsidR="12A14217" w:rsidRPr="2667B7A4">
        <w:rPr>
          <w:rFonts w:ascii="Aptos" w:eastAsia="Aptos" w:hAnsi="Aptos" w:cs="Aptos"/>
        </w:rPr>
        <w:t>There is</w:t>
      </w:r>
      <w:r w:rsidRPr="2667B7A4">
        <w:rPr>
          <w:rFonts w:ascii="Aptos" w:eastAsia="Aptos" w:hAnsi="Aptos" w:cs="Aptos"/>
        </w:rPr>
        <w:t xml:space="preserve"> spatial uncertainty associated with </w:t>
      </w:r>
      <w:r w:rsidR="3672660A" w:rsidRPr="2667B7A4">
        <w:rPr>
          <w:rFonts w:ascii="Aptos" w:eastAsia="Aptos" w:hAnsi="Aptos" w:cs="Aptos"/>
        </w:rPr>
        <w:t>the nearest SST grid cell at the same latitude and longitude, which r</w:t>
      </w:r>
      <w:r w:rsidRPr="2667B7A4">
        <w:rPr>
          <w:rFonts w:ascii="Aptos" w:eastAsia="Aptos" w:hAnsi="Aptos" w:cs="Aptos"/>
        </w:rPr>
        <w:t>emains an important limitation.</w:t>
      </w:r>
    </w:p>
    <w:p w14:paraId="684CD648" w14:textId="77777777" w:rsidR="000C5DBE" w:rsidRDefault="369DF7C0" w:rsidP="00E56480">
      <w:pPr>
        <w:spacing w:before="240" w:after="240"/>
        <w:rPr>
          <w:rFonts w:ascii="Aptos" w:eastAsia="Aptos" w:hAnsi="Aptos" w:cs="Aptos"/>
        </w:rPr>
      </w:pPr>
      <w:r w:rsidRPr="2667B7A4">
        <w:rPr>
          <w:rFonts w:ascii="Aptos" w:eastAsia="Aptos" w:hAnsi="Aptos" w:cs="Aptos"/>
        </w:rPr>
        <w:t>T</w:t>
      </w:r>
      <w:r w:rsidR="11641674" w:rsidRPr="2667B7A4">
        <w:rPr>
          <w:rFonts w:ascii="Aptos" w:eastAsia="Aptos" w:hAnsi="Aptos" w:cs="Aptos"/>
        </w:rPr>
        <w:t xml:space="preserve">he developed modeling framework demonstrates how environmental variables from external NOAA datasets can be integrated into conflict prediction models and provides a scalable workflow that can readily incorporate </w:t>
      </w:r>
      <w:r w:rsidR="4000BFE5" w:rsidRPr="2667B7A4">
        <w:rPr>
          <w:rFonts w:ascii="Aptos" w:eastAsia="Aptos" w:hAnsi="Aptos" w:cs="Aptos"/>
        </w:rPr>
        <w:t xml:space="preserve">other </w:t>
      </w:r>
      <w:r w:rsidR="11641674" w:rsidRPr="2667B7A4">
        <w:rPr>
          <w:rFonts w:ascii="Aptos" w:eastAsia="Aptos" w:hAnsi="Aptos" w:cs="Aptos"/>
        </w:rPr>
        <w:t>oceanographic variables</w:t>
      </w:r>
      <w:r w:rsidR="5B7D43B1" w:rsidRPr="2667B7A4">
        <w:rPr>
          <w:rFonts w:ascii="Aptos" w:eastAsia="Aptos" w:hAnsi="Aptos" w:cs="Aptos"/>
        </w:rPr>
        <w:t xml:space="preserve"> for future research,</w:t>
      </w:r>
      <w:r w:rsidR="11641674" w:rsidRPr="2667B7A4">
        <w:rPr>
          <w:rFonts w:ascii="Aptos" w:eastAsia="Aptos" w:hAnsi="Aptos" w:cs="Aptos"/>
        </w:rPr>
        <w:t xml:space="preserve"> such as chlorophyll concentration, wind stress, or regional climate indices.</w:t>
      </w:r>
      <w:r w:rsidR="7F46892B" w:rsidRPr="2667B7A4">
        <w:rPr>
          <w:rFonts w:ascii="Aptos" w:eastAsia="Aptos" w:hAnsi="Aptos" w:cs="Aptos"/>
        </w:rPr>
        <w:t xml:space="preserve"> </w:t>
      </w:r>
    </w:p>
    <w:p w14:paraId="5ECD6EF1" w14:textId="77777777" w:rsidR="000C5DBE" w:rsidRDefault="000C5DBE" w:rsidP="000C5DBE">
      <w:pPr>
        <w:pStyle w:val="Heading3"/>
      </w:pPr>
    </w:p>
    <w:p w14:paraId="6E5B4C9D" w14:textId="77777777" w:rsidR="000C5DBE" w:rsidRDefault="000C5DBE" w:rsidP="000C5DBE">
      <w:pPr>
        <w:pStyle w:val="Heading3"/>
      </w:pPr>
    </w:p>
    <w:p w14:paraId="249CE7FF" w14:textId="77777777" w:rsidR="000C5DBE" w:rsidRDefault="000C5DBE" w:rsidP="000C5DBE">
      <w:pPr>
        <w:pStyle w:val="Heading3"/>
      </w:pPr>
    </w:p>
    <w:p w14:paraId="7A89E562" w14:textId="77777777" w:rsidR="000C5DBE" w:rsidRDefault="000C5DBE" w:rsidP="000C5DBE">
      <w:pPr>
        <w:pStyle w:val="Heading3"/>
      </w:pPr>
    </w:p>
    <w:p w14:paraId="706D2670" w14:textId="77777777" w:rsidR="000C5DBE" w:rsidRDefault="000C5DBE" w:rsidP="000C5DBE">
      <w:pPr>
        <w:pStyle w:val="Heading3"/>
      </w:pPr>
    </w:p>
    <w:p w14:paraId="14AB2394" w14:textId="77777777" w:rsidR="000C5DBE" w:rsidRDefault="000C5DBE" w:rsidP="000C5DBE">
      <w:pPr>
        <w:pStyle w:val="Heading3"/>
      </w:pPr>
    </w:p>
    <w:p w14:paraId="530183D8" w14:textId="77777777" w:rsidR="000C5DBE" w:rsidRDefault="000C5DBE" w:rsidP="000C5DBE">
      <w:pPr>
        <w:pStyle w:val="Heading3"/>
      </w:pPr>
    </w:p>
    <w:p w14:paraId="7807AE97" w14:textId="77777777" w:rsidR="000C5DBE" w:rsidRDefault="000C5DBE">
      <w:pPr>
        <w:rPr>
          <w:rFonts w:eastAsiaTheme="majorEastAsia" w:cstheme="majorBidi"/>
          <w:color w:val="0F4761" w:themeColor="accent1" w:themeShade="BF"/>
          <w:sz w:val="28"/>
          <w:szCs w:val="28"/>
        </w:rPr>
      </w:pPr>
      <w:r>
        <w:br w:type="page"/>
      </w:r>
    </w:p>
    <w:p w14:paraId="1D3424ED" w14:textId="5F4BBFBD" w:rsidR="00610607" w:rsidRDefault="0E3BC71D" w:rsidP="000C5DBE">
      <w:pPr>
        <w:pStyle w:val="Heading3"/>
      </w:pPr>
      <w:r w:rsidRPr="2667B7A4">
        <w:lastRenderedPageBreak/>
        <w:t>References</w:t>
      </w:r>
    </w:p>
    <w:p w14:paraId="7B306DA1" w14:textId="258FCF8F" w:rsidR="00610607" w:rsidRDefault="062869CE" w:rsidP="2667B7A4">
      <w:pPr>
        <w:spacing w:before="240" w:after="240"/>
        <w:ind w:left="720" w:hanging="720"/>
      </w:pPr>
      <w:r w:rsidRPr="2667B7A4">
        <w:rPr>
          <w:rFonts w:ascii="Aptos" w:eastAsia="Aptos" w:hAnsi="Aptos" w:cs="Aptos"/>
        </w:rPr>
        <w:t xml:space="preserve">GeeksforGeeks. (n.d.). </w:t>
      </w:r>
      <w:r w:rsidRPr="2667B7A4">
        <w:rPr>
          <w:rFonts w:ascii="Aptos" w:eastAsia="Aptos" w:hAnsi="Aptos" w:cs="Aptos"/>
          <w:i/>
          <w:iCs/>
        </w:rPr>
        <w:t>Confusion matrix in machine learning</w:t>
      </w:r>
      <w:r w:rsidRPr="2667B7A4">
        <w:rPr>
          <w:rFonts w:ascii="Aptos" w:eastAsia="Aptos" w:hAnsi="Aptos" w:cs="Aptos"/>
        </w:rPr>
        <w:t xml:space="preserve">. </w:t>
      </w:r>
      <w:hyperlink r:id="rId17">
        <w:r w:rsidRPr="2667B7A4">
          <w:rPr>
            <w:rStyle w:val="Hyperlink"/>
          </w:rPr>
          <w:t>https://www.geeksforgeeks.org/machine-learning/confusion-matrix-machine-learning/</w:t>
        </w:r>
      </w:hyperlink>
    </w:p>
    <w:p w14:paraId="2EF5B01D" w14:textId="7F5A4EBE" w:rsidR="00610607" w:rsidRDefault="062869CE" w:rsidP="2667B7A4">
      <w:pPr>
        <w:spacing w:before="240" w:after="240"/>
        <w:ind w:left="720" w:hanging="720"/>
      </w:pPr>
      <w:r w:rsidRPr="2667B7A4">
        <w:rPr>
          <w:rFonts w:ascii="Aptos" w:eastAsia="Aptos" w:hAnsi="Aptos" w:cs="Aptos"/>
        </w:rPr>
        <w:t xml:space="preserve">GeeksforGeeks. (n.d.). </w:t>
      </w:r>
      <w:r w:rsidRPr="2667B7A4">
        <w:rPr>
          <w:rFonts w:ascii="Aptos" w:eastAsia="Aptos" w:hAnsi="Aptos" w:cs="Aptos"/>
          <w:i/>
          <w:iCs/>
        </w:rPr>
        <w:t>Create a correlation matrix using Python</w:t>
      </w:r>
      <w:r w:rsidRPr="2667B7A4">
        <w:rPr>
          <w:rFonts w:ascii="Aptos" w:eastAsia="Aptos" w:hAnsi="Aptos" w:cs="Aptos"/>
        </w:rPr>
        <w:t xml:space="preserve">. </w:t>
      </w:r>
      <w:hyperlink r:id="rId18">
        <w:r w:rsidRPr="2667B7A4">
          <w:rPr>
            <w:rStyle w:val="Hyperlink"/>
          </w:rPr>
          <w:t>https://www.geeksforgeeks.org/data-science/create-a-correlation-matrix-using-python/</w:t>
        </w:r>
      </w:hyperlink>
    </w:p>
    <w:p w14:paraId="28A48490" w14:textId="3389EFD2" w:rsidR="00610607" w:rsidRDefault="062869CE" w:rsidP="2667B7A4">
      <w:pPr>
        <w:spacing w:before="240" w:after="240"/>
        <w:ind w:left="720" w:hanging="720"/>
      </w:pPr>
      <w:r w:rsidRPr="2667B7A4">
        <w:rPr>
          <w:rFonts w:ascii="Aptos" w:eastAsia="Aptos" w:hAnsi="Aptos" w:cs="Aptos"/>
        </w:rPr>
        <w:t xml:space="preserve">GeeksforGeeks. (n.d.). </w:t>
      </w:r>
      <w:r w:rsidRPr="2667B7A4">
        <w:rPr>
          <w:rFonts w:ascii="Aptos" w:eastAsia="Aptos" w:hAnsi="Aptos" w:cs="Aptos"/>
          <w:i/>
          <w:iCs/>
        </w:rPr>
        <w:t>Feature importance with random forests</w:t>
      </w:r>
      <w:r w:rsidRPr="2667B7A4">
        <w:rPr>
          <w:rFonts w:ascii="Aptos" w:eastAsia="Aptos" w:hAnsi="Aptos" w:cs="Aptos"/>
        </w:rPr>
        <w:t xml:space="preserve">. </w:t>
      </w:r>
      <w:hyperlink r:id="rId19">
        <w:r w:rsidRPr="2667B7A4">
          <w:rPr>
            <w:rStyle w:val="Hyperlink"/>
          </w:rPr>
          <w:t>https://www.geeksforgeeks.org/machine-learning/feature-importance-with-random-forests/</w:t>
        </w:r>
      </w:hyperlink>
    </w:p>
    <w:p w14:paraId="1C18F2BE" w14:textId="673328FE" w:rsidR="00610607" w:rsidRDefault="062869CE" w:rsidP="2667B7A4">
      <w:pPr>
        <w:spacing w:before="240" w:after="240"/>
        <w:ind w:left="720" w:hanging="720"/>
      </w:pPr>
      <w:r w:rsidRPr="2667B7A4">
        <w:rPr>
          <w:rFonts w:ascii="Aptos" w:eastAsia="Aptos" w:hAnsi="Aptos" w:cs="Aptos"/>
        </w:rPr>
        <w:t xml:space="preserve">National Oceanic and Atmospheric Administration, Physical Sciences Laboratory. (n.d.). </w:t>
      </w:r>
      <w:r w:rsidRPr="2667B7A4">
        <w:rPr>
          <w:rFonts w:ascii="Aptos" w:eastAsia="Aptos" w:hAnsi="Aptos" w:cs="Aptos"/>
          <w:i/>
          <w:iCs/>
        </w:rPr>
        <w:t>NOAA Extended Reconstructed Sea Surface Temperature (ERSST) Version 5</w:t>
      </w:r>
      <w:r w:rsidRPr="2667B7A4">
        <w:rPr>
          <w:rFonts w:ascii="Aptos" w:eastAsia="Aptos" w:hAnsi="Aptos" w:cs="Aptos"/>
        </w:rPr>
        <w:t xml:space="preserve">. </w:t>
      </w:r>
      <w:hyperlink r:id="rId20">
        <w:r w:rsidRPr="2667B7A4">
          <w:rPr>
            <w:rStyle w:val="Hyperlink"/>
          </w:rPr>
          <w:t>https://psl.noaa.gov/data/gridded/data.noaa.ersst.v5.html</w:t>
        </w:r>
      </w:hyperlink>
    </w:p>
    <w:p w14:paraId="02D983DA" w14:textId="4E350539" w:rsidR="00610607" w:rsidRDefault="062869CE" w:rsidP="2667B7A4">
      <w:pPr>
        <w:spacing w:before="240" w:after="240"/>
        <w:ind w:left="720" w:hanging="720"/>
      </w:pPr>
      <w:r w:rsidRPr="2667B7A4">
        <w:rPr>
          <w:rFonts w:ascii="Aptos" w:eastAsia="Aptos" w:hAnsi="Aptos" w:cs="Aptos"/>
        </w:rPr>
        <w:t xml:space="preserve">scikit-learn developers. (n.d.). </w:t>
      </w:r>
      <w:proofErr w:type="gramStart"/>
      <w:r w:rsidRPr="2667B7A4">
        <w:rPr>
          <w:rFonts w:ascii="Aptos" w:eastAsia="Aptos" w:hAnsi="Aptos" w:cs="Aptos"/>
          <w:i/>
          <w:iCs/>
        </w:rPr>
        <w:t>LogisticRegression</w:t>
      </w:r>
      <w:proofErr w:type="gramEnd"/>
      <w:r w:rsidRPr="2667B7A4">
        <w:rPr>
          <w:rFonts w:ascii="Aptos" w:eastAsia="Aptos" w:hAnsi="Aptos" w:cs="Aptos"/>
        </w:rPr>
        <w:t xml:space="preserve">. </w:t>
      </w:r>
      <w:r w:rsidRPr="2667B7A4">
        <w:rPr>
          <w:rFonts w:ascii="Aptos" w:eastAsia="Aptos" w:hAnsi="Aptos" w:cs="Aptos"/>
          <w:i/>
          <w:iCs/>
        </w:rPr>
        <w:t>scikit-learn User Guide</w:t>
      </w:r>
      <w:r w:rsidRPr="2667B7A4">
        <w:rPr>
          <w:rFonts w:ascii="Aptos" w:eastAsia="Aptos" w:hAnsi="Aptos" w:cs="Aptos"/>
        </w:rPr>
        <w:t xml:space="preserve">. </w:t>
      </w:r>
      <w:hyperlink r:id="rId21">
        <w:r w:rsidRPr="2667B7A4">
          <w:rPr>
            <w:rStyle w:val="Hyperlink"/>
          </w:rPr>
          <w:t>https://scikit-learn.org/stable/modules/generated/sklearn.linear_model.LogisticRegression.html</w:t>
        </w:r>
      </w:hyperlink>
    </w:p>
    <w:p w14:paraId="1734D9D7" w14:textId="1613CA16" w:rsidR="00610607" w:rsidRDefault="062869CE" w:rsidP="2667B7A4">
      <w:pPr>
        <w:spacing w:before="240" w:after="240"/>
        <w:ind w:left="720" w:hanging="720"/>
      </w:pPr>
      <w:r w:rsidRPr="2667B7A4">
        <w:rPr>
          <w:rFonts w:ascii="Aptos" w:eastAsia="Aptos" w:hAnsi="Aptos" w:cs="Aptos"/>
        </w:rPr>
        <w:t xml:space="preserve">Stack Overflow. (2016, September 4). </w:t>
      </w:r>
      <w:r w:rsidRPr="2667B7A4">
        <w:rPr>
          <w:rFonts w:ascii="Aptos" w:eastAsia="Aptos" w:hAnsi="Aptos" w:cs="Aptos"/>
          <w:i/>
          <w:iCs/>
        </w:rPr>
        <w:t>Logistic regression Python solvers definitions</w:t>
      </w:r>
      <w:r w:rsidRPr="2667B7A4">
        <w:rPr>
          <w:rFonts w:ascii="Aptos" w:eastAsia="Aptos" w:hAnsi="Aptos" w:cs="Aptos"/>
        </w:rPr>
        <w:t xml:space="preserve">. </w:t>
      </w:r>
      <w:hyperlink r:id="rId22">
        <w:r w:rsidRPr="2667B7A4">
          <w:rPr>
            <w:rStyle w:val="Hyperlink"/>
          </w:rPr>
          <w:t>https://stackoverflow.com/questions/38640109/logistic-regression-python-solvers-definitions</w:t>
        </w:r>
      </w:hyperlink>
    </w:p>
    <w:p w14:paraId="3D35BEAF" w14:textId="48BD945C" w:rsidR="00610607" w:rsidRDefault="000C5DBE" w:rsidP="2667B7A4">
      <w:r w:rsidRPr="000C5DBE">
        <w:t>NOAA Fisheries. (n.</w:t>
      </w:r>
      <w:r>
        <w:t>d.</w:t>
      </w:r>
      <w:r w:rsidRPr="000C5DBE">
        <w:t xml:space="preserve">). Impacts of El Niño on Fish Distribution. </w:t>
      </w:r>
      <w:hyperlink r:id="rId23" w:history="1">
        <w:r w:rsidRPr="00D23765">
          <w:rPr>
            <w:rStyle w:val="Hyperlink"/>
          </w:rPr>
          <w:t>https://www.pmel.noaa.gov/elnino/fish-distribution</w:t>
        </w:r>
      </w:hyperlink>
      <w:r>
        <w:t xml:space="preserve"> </w:t>
      </w:r>
    </w:p>
    <w:p w14:paraId="2C078E63" w14:textId="58329A0E" w:rsidR="00610607" w:rsidRDefault="7B2DC018" w:rsidP="2667B7A4">
      <w:r w:rsidRPr="2667B7A4">
        <w:rPr>
          <w:rFonts w:ascii="Aptos" w:eastAsia="Aptos" w:hAnsi="Aptos" w:cs="Aptos"/>
        </w:rPr>
        <w:t xml:space="preserve"> </w:t>
      </w:r>
    </w:p>
    <w:sectPr w:rsidR="0061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928F"/>
    <w:multiLevelType w:val="hybridMultilevel"/>
    <w:tmpl w:val="85C8BDEC"/>
    <w:lvl w:ilvl="0" w:tplc="9D24E398">
      <w:start w:val="1"/>
      <w:numFmt w:val="bullet"/>
      <w:lvlText w:val=""/>
      <w:lvlJc w:val="left"/>
      <w:pPr>
        <w:ind w:left="720" w:hanging="360"/>
      </w:pPr>
      <w:rPr>
        <w:rFonts w:ascii="Symbol" w:hAnsi="Symbol" w:hint="default"/>
      </w:rPr>
    </w:lvl>
    <w:lvl w:ilvl="1" w:tplc="C816AC76">
      <w:start w:val="1"/>
      <w:numFmt w:val="bullet"/>
      <w:lvlText w:val="o"/>
      <w:lvlJc w:val="left"/>
      <w:pPr>
        <w:ind w:left="1440" w:hanging="360"/>
      </w:pPr>
      <w:rPr>
        <w:rFonts w:ascii="Courier New" w:hAnsi="Courier New" w:hint="default"/>
      </w:rPr>
    </w:lvl>
    <w:lvl w:ilvl="2" w:tplc="D88894F0">
      <w:start w:val="1"/>
      <w:numFmt w:val="bullet"/>
      <w:lvlText w:val=""/>
      <w:lvlJc w:val="left"/>
      <w:pPr>
        <w:ind w:left="2160" w:hanging="360"/>
      </w:pPr>
      <w:rPr>
        <w:rFonts w:ascii="Wingdings" w:hAnsi="Wingdings" w:hint="default"/>
      </w:rPr>
    </w:lvl>
    <w:lvl w:ilvl="3" w:tplc="45FAF264">
      <w:start w:val="1"/>
      <w:numFmt w:val="bullet"/>
      <w:lvlText w:val=""/>
      <w:lvlJc w:val="left"/>
      <w:pPr>
        <w:ind w:left="2880" w:hanging="360"/>
      </w:pPr>
      <w:rPr>
        <w:rFonts w:ascii="Symbol" w:hAnsi="Symbol" w:hint="default"/>
      </w:rPr>
    </w:lvl>
    <w:lvl w:ilvl="4" w:tplc="87507B72">
      <w:start w:val="1"/>
      <w:numFmt w:val="bullet"/>
      <w:lvlText w:val="o"/>
      <w:lvlJc w:val="left"/>
      <w:pPr>
        <w:ind w:left="3600" w:hanging="360"/>
      </w:pPr>
      <w:rPr>
        <w:rFonts w:ascii="Courier New" w:hAnsi="Courier New" w:hint="default"/>
      </w:rPr>
    </w:lvl>
    <w:lvl w:ilvl="5" w:tplc="655A8A52">
      <w:start w:val="1"/>
      <w:numFmt w:val="bullet"/>
      <w:lvlText w:val=""/>
      <w:lvlJc w:val="left"/>
      <w:pPr>
        <w:ind w:left="4320" w:hanging="360"/>
      </w:pPr>
      <w:rPr>
        <w:rFonts w:ascii="Wingdings" w:hAnsi="Wingdings" w:hint="default"/>
      </w:rPr>
    </w:lvl>
    <w:lvl w:ilvl="6" w:tplc="0C2AE434">
      <w:start w:val="1"/>
      <w:numFmt w:val="bullet"/>
      <w:lvlText w:val=""/>
      <w:lvlJc w:val="left"/>
      <w:pPr>
        <w:ind w:left="5040" w:hanging="360"/>
      </w:pPr>
      <w:rPr>
        <w:rFonts w:ascii="Symbol" w:hAnsi="Symbol" w:hint="default"/>
      </w:rPr>
    </w:lvl>
    <w:lvl w:ilvl="7" w:tplc="2AE26638">
      <w:start w:val="1"/>
      <w:numFmt w:val="bullet"/>
      <w:lvlText w:val="o"/>
      <w:lvlJc w:val="left"/>
      <w:pPr>
        <w:ind w:left="5760" w:hanging="360"/>
      </w:pPr>
      <w:rPr>
        <w:rFonts w:ascii="Courier New" w:hAnsi="Courier New" w:hint="default"/>
      </w:rPr>
    </w:lvl>
    <w:lvl w:ilvl="8" w:tplc="E4B69A60">
      <w:start w:val="1"/>
      <w:numFmt w:val="bullet"/>
      <w:lvlText w:val=""/>
      <w:lvlJc w:val="left"/>
      <w:pPr>
        <w:ind w:left="6480" w:hanging="360"/>
      </w:pPr>
      <w:rPr>
        <w:rFonts w:ascii="Wingdings" w:hAnsi="Wingdings" w:hint="default"/>
      </w:rPr>
    </w:lvl>
  </w:abstractNum>
  <w:abstractNum w:abstractNumId="1" w15:restartNumberingAfterBreak="0">
    <w:nsid w:val="203C58D8"/>
    <w:multiLevelType w:val="multilevel"/>
    <w:tmpl w:val="23280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A7BD8"/>
    <w:multiLevelType w:val="hybridMultilevel"/>
    <w:tmpl w:val="49FCC8A2"/>
    <w:lvl w:ilvl="0" w:tplc="7E88CA98">
      <w:start w:val="1"/>
      <w:numFmt w:val="bullet"/>
      <w:lvlText w:val=""/>
      <w:lvlJc w:val="left"/>
      <w:pPr>
        <w:ind w:left="720" w:hanging="360"/>
      </w:pPr>
      <w:rPr>
        <w:rFonts w:ascii="Symbol" w:hAnsi="Symbol" w:hint="default"/>
      </w:rPr>
    </w:lvl>
    <w:lvl w:ilvl="1" w:tplc="D40A396E">
      <w:start w:val="1"/>
      <w:numFmt w:val="bullet"/>
      <w:lvlText w:val="o"/>
      <w:lvlJc w:val="left"/>
      <w:pPr>
        <w:ind w:left="1440" w:hanging="360"/>
      </w:pPr>
      <w:rPr>
        <w:rFonts w:ascii="Courier New" w:hAnsi="Courier New" w:hint="default"/>
      </w:rPr>
    </w:lvl>
    <w:lvl w:ilvl="2" w:tplc="A03A7522">
      <w:start w:val="1"/>
      <w:numFmt w:val="bullet"/>
      <w:lvlText w:val=""/>
      <w:lvlJc w:val="left"/>
      <w:pPr>
        <w:ind w:left="2160" w:hanging="360"/>
      </w:pPr>
      <w:rPr>
        <w:rFonts w:ascii="Wingdings" w:hAnsi="Wingdings" w:hint="default"/>
      </w:rPr>
    </w:lvl>
    <w:lvl w:ilvl="3" w:tplc="282C7B22">
      <w:start w:val="1"/>
      <w:numFmt w:val="bullet"/>
      <w:lvlText w:val=""/>
      <w:lvlJc w:val="left"/>
      <w:pPr>
        <w:ind w:left="2880" w:hanging="360"/>
      </w:pPr>
      <w:rPr>
        <w:rFonts w:ascii="Symbol" w:hAnsi="Symbol" w:hint="default"/>
      </w:rPr>
    </w:lvl>
    <w:lvl w:ilvl="4" w:tplc="5D7836C6">
      <w:start w:val="1"/>
      <w:numFmt w:val="bullet"/>
      <w:lvlText w:val="o"/>
      <w:lvlJc w:val="left"/>
      <w:pPr>
        <w:ind w:left="3600" w:hanging="360"/>
      </w:pPr>
      <w:rPr>
        <w:rFonts w:ascii="Courier New" w:hAnsi="Courier New" w:hint="default"/>
      </w:rPr>
    </w:lvl>
    <w:lvl w:ilvl="5" w:tplc="9F04CCFE">
      <w:start w:val="1"/>
      <w:numFmt w:val="bullet"/>
      <w:lvlText w:val=""/>
      <w:lvlJc w:val="left"/>
      <w:pPr>
        <w:ind w:left="4320" w:hanging="360"/>
      </w:pPr>
      <w:rPr>
        <w:rFonts w:ascii="Wingdings" w:hAnsi="Wingdings" w:hint="default"/>
      </w:rPr>
    </w:lvl>
    <w:lvl w:ilvl="6" w:tplc="CBEA695A">
      <w:start w:val="1"/>
      <w:numFmt w:val="bullet"/>
      <w:lvlText w:val=""/>
      <w:lvlJc w:val="left"/>
      <w:pPr>
        <w:ind w:left="5040" w:hanging="360"/>
      </w:pPr>
      <w:rPr>
        <w:rFonts w:ascii="Symbol" w:hAnsi="Symbol" w:hint="default"/>
      </w:rPr>
    </w:lvl>
    <w:lvl w:ilvl="7" w:tplc="272AE692">
      <w:start w:val="1"/>
      <w:numFmt w:val="bullet"/>
      <w:lvlText w:val="o"/>
      <w:lvlJc w:val="left"/>
      <w:pPr>
        <w:ind w:left="5760" w:hanging="360"/>
      </w:pPr>
      <w:rPr>
        <w:rFonts w:ascii="Courier New" w:hAnsi="Courier New" w:hint="default"/>
      </w:rPr>
    </w:lvl>
    <w:lvl w:ilvl="8" w:tplc="2E9A56B2">
      <w:start w:val="1"/>
      <w:numFmt w:val="bullet"/>
      <w:lvlText w:val=""/>
      <w:lvlJc w:val="left"/>
      <w:pPr>
        <w:ind w:left="6480" w:hanging="360"/>
      </w:pPr>
      <w:rPr>
        <w:rFonts w:ascii="Wingdings" w:hAnsi="Wingdings" w:hint="default"/>
      </w:rPr>
    </w:lvl>
  </w:abstractNum>
  <w:abstractNum w:abstractNumId="3" w15:restartNumberingAfterBreak="0">
    <w:nsid w:val="41F7F4A2"/>
    <w:multiLevelType w:val="hybridMultilevel"/>
    <w:tmpl w:val="12AA4C70"/>
    <w:lvl w:ilvl="0" w:tplc="ED2C6144">
      <w:start w:val="1"/>
      <w:numFmt w:val="bullet"/>
      <w:lvlText w:val=""/>
      <w:lvlJc w:val="left"/>
      <w:pPr>
        <w:ind w:left="720" w:hanging="360"/>
      </w:pPr>
      <w:rPr>
        <w:rFonts w:ascii="Symbol" w:hAnsi="Symbol" w:hint="default"/>
      </w:rPr>
    </w:lvl>
    <w:lvl w:ilvl="1" w:tplc="F99EE5CC">
      <w:start w:val="1"/>
      <w:numFmt w:val="bullet"/>
      <w:lvlText w:val="o"/>
      <w:lvlJc w:val="left"/>
      <w:pPr>
        <w:ind w:left="1440" w:hanging="360"/>
      </w:pPr>
      <w:rPr>
        <w:rFonts w:ascii="Courier New" w:hAnsi="Courier New" w:hint="default"/>
      </w:rPr>
    </w:lvl>
    <w:lvl w:ilvl="2" w:tplc="7416D5E2">
      <w:start w:val="1"/>
      <w:numFmt w:val="bullet"/>
      <w:lvlText w:val=""/>
      <w:lvlJc w:val="left"/>
      <w:pPr>
        <w:ind w:left="2160" w:hanging="360"/>
      </w:pPr>
      <w:rPr>
        <w:rFonts w:ascii="Wingdings" w:hAnsi="Wingdings" w:hint="default"/>
      </w:rPr>
    </w:lvl>
    <w:lvl w:ilvl="3" w:tplc="C8562752">
      <w:start w:val="1"/>
      <w:numFmt w:val="bullet"/>
      <w:lvlText w:val=""/>
      <w:lvlJc w:val="left"/>
      <w:pPr>
        <w:ind w:left="2880" w:hanging="360"/>
      </w:pPr>
      <w:rPr>
        <w:rFonts w:ascii="Symbol" w:hAnsi="Symbol" w:hint="default"/>
      </w:rPr>
    </w:lvl>
    <w:lvl w:ilvl="4" w:tplc="0172BB9A">
      <w:start w:val="1"/>
      <w:numFmt w:val="bullet"/>
      <w:lvlText w:val="o"/>
      <w:lvlJc w:val="left"/>
      <w:pPr>
        <w:ind w:left="3600" w:hanging="360"/>
      </w:pPr>
      <w:rPr>
        <w:rFonts w:ascii="Courier New" w:hAnsi="Courier New" w:hint="default"/>
      </w:rPr>
    </w:lvl>
    <w:lvl w:ilvl="5" w:tplc="AC9A1ECA">
      <w:start w:val="1"/>
      <w:numFmt w:val="bullet"/>
      <w:lvlText w:val=""/>
      <w:lvlJc w:val="left"/>
      <w:pPr>
        <w:ind w:left="4320" w:hanging="360"/>
      </w:pPr>
      <w:rPr>
        <w:rFonts w:ascii="Wingdings" w:hAnsi="Wingdings" w:hint="default"/>
      </w:rPr>
    </w:lvl>
    <w:lvl w:ilvl="6" w:tplc="A1E42770">
      <w:start w:val="1"/>
      <w:numFmt w:val="bullet"/>
      <w:lvlText w:val=""/>
      <w:lvlJc w:val="left"/>
      <w:pPr>
        <w:ind w:left="5040" w:hanging="360"/>
      </w:pPr>
      <w:rPr>
        <w:rFonts w:ascii="Symbol" w:hAnsi="Symbol" w:hint="default"/>
      </w:rPr>
    </w:lvl>
    <w:lvl w:ilvl="7" w:tplc="44EEF37A">
      <w:start w:val="1"/>
      <w:numFmt w:val="bullet"/>
      <w:lvlText w:val="o"/>
      <w:lvlJc w:val="left"/>
      <w:pPr>
        <w:ind w:left="5760" w:hanging="360"/>
      </w:pPr>
      <w:rPr>
        <w:rFonts w:ascii="Courier New" w:hAnsi="Courier New" w:hint="default"/>
      </w:rPr>
    </w:lvl>
    <w:lvl w:ilvl="8" w:tplc="41B2ABE2">
      <w:start w:val="1"/>
      <w:numFmt w:val="bullet"/>
      <w:lvlText w:val=""/>
      <w:lvlJc w:val="left"/>
      <w:pPr>
        <w:ind w:left="6480" w:hanging="360"/>
      </w:pPr>
      <w:rPr>
        <w:rFonts w:ascii="Wingdings" w:hAnsi="Wingdings" w:hint="default"/>
      </w:rPr>
    </w:lvl>
  </w:abstractNum>
  <w:abstractNum w:abstractNumId="4" w15:restartNumberingAfterBreak="0">
    <w:nsid w:val="5F108DA1"/>
    <w:multiLevelType w:val="hybridMultilevel"/>
    <w:tmpl w:val="187A7E68"/>
    <w:lvl w:ilvl="0" w:tplc="E65CDB82">
      <w:start w:val="1"/>
      <w:numFmt w:val="bullet"/>
      <w:lvlText w:val=""/>
      <w:lvlJc w:val="left"/>
      <w:pPr>
        <w:ind w:left="720" w:hanging="360"/>
      </w:pPr>
      <w:rPr>
        <w:rFonts w:ascii="Symbol" w:hAnsi="Symbol" w:hint="default"/>
      </w:rPr>
    </w:lvl>
    <w:lvl w:ilvl="1" w:tplc="AD58BDA8">
      <w:start w:val="1"/>
      <w:numFmt w:val="bullet"/>
      <w:lvlText w:val="o"/>
      <w:lvlJc w:val="left"/>
      <w:pPr>
        <w:ind w:left="1440" w:hanging="360"/>
      </w:pPr>
      <w:rPr>
        <w:rFonts w:ascii="Courier New" w:hAnsi="Courier New" w:hint="default"/>
      </w:rPr>
    </w:lvl>
    <w:lvl w:ilvl="2" w:tplc="909A0022">
      <w:start w:val="1"/>
      <w:numFmt w:val="bullet"/>
      <w:lvlText w:val=""/>
      <w:lvlJc w:val="left"/>
      <w:pPr>
        <w:ind w:left="2160" w:hanging="360"/>
      </w:pPr>
      <w:rPr>
        <w:rFonts w:ascii="Wingdings" w:hAnsi="Wingdings" w:hint="default"/>
      </w:rPr>
    </w:lvl>
    <w:lvl w:ilvl="3" w:tplc="987672AC">
      <w:start w:val="1"/>
      <w:numFmt w:val="bullet"/>
      <w:lvlText w:val=""/>
      <w:lvlJc w:val="left"/>
      <w:pPr>
        <w:ind w:left="2880" w:hanging="360"/>
      </w:pPr>
      <w:rPr>
        <w:rFonts w:ascii="Symbol" w:hAnsi="Symbol" w:hint="default"/>
      </w:rPr>
    </w:lvl>
    <w:lvl w:ilvl="4" w:tplc="9CC47D0A">
      <w:start w:val="1"/>
      <w:numFmt w:val="bullet"/>
      <w:lvlText w:val="o"/>
      <w:lvlJc w:val="left"/>
      <w:pPr>
        <w:ind w:left="3600" w:hanging="360"/>
      </w:pPr>
      <w:rPr>
        <w:rFonts w:ascii="Courier New" w:hAnsi="Courier New" w:hint="default"/>
      </w:rPr>
    </w:lvl>
    <w:lvl w:ilvl="5" w:tplc="6136BD22">
      <w:start w:val="1"/>
      <w:numFmt w:val="bullet"/>
      <w:lvlText w:val=""/>
      <w:lvlJc w:val="left"/>
      <w:pPr>
        <w:ind w:left="4320" w:hanging="360"/>
      </w:pPr>
      <w:rPr>
        <w:rFonts w:ascii="Wingdings" w:hAnsi="Wingdings" w:hint="default"/>
      </w:rPr>
    </w:lvl>
    <w:lvl w:ilvl="6" w:tplc="4C92078C">
      <w:start w:val="1"/>
      <w:numFmt w:val="bullet"/>
      <w:lvlText w:val=""/>
      <w:lvlJc w:val="left"/>
      <w:pPr>
        <w:ind w:left="5040" w:hanging="360"/>
      </w:pPr>
      <w:rPr>
        <w:rFonts w:ascii="Symbol" w:hAnsi="Symbol" w:hint="default"/>
      </w:rPr>
    </w:lvl>
    <w:lvl w:ilvl="7" w:tplc="FEB4E556">
      <w:start w:val="1"/>
      <w:numFmt w:val="bullet"/>
      <w:lvlText w:val="o"/>
      <w:lvlJc w:val="left"/>
      <w:pPr>
        <w:ind w:left="5760" w:hanging="360"/>
      </w:pPr>
      <w:rPr>
        <w:rFonts w:ascii="Courier New" w:hAnsi="Courier New" w:hint="default"/>
      </w:rPr>
    </w:lvl>
    <w:lvl w:ilvl="8" w:tplc="C0C6099A">
      <w:start w:val="1"/>
      <w:numFmt w:val="bullet"/>
      <w:lvlText w:val=""/>
      <w:lvlJc w:val="left"/>
      <w:pPr>
        <w:ind w:left="6480" w:hanging="360"/>
      </w:pPr>
      <w:rPr>
        <w:rFonts w:ascii="Wingdings" w:hAnsi="Wingdings" w:hint="default"/>
      </w:rPr>
    </w:lvl>
  </w:abstractNum>
  <w:abstractNum w:abstractNumId="5" w15:restartNumberingAfterBreak="0">
    <w:nsid w:val="657A4446"/>
    <w:multiLevelType w:val="hybridMultilevel"/>
    <w:tmpl w:val="E14A5642"/>
    <w:lvl w:ilvl="0" w:tplc="B12085C8">
      <w:start w:val="1"/>
      <w:numFmt w:val="bullet"/>
      <w:lvlText w:val=""/>
      <w:lvlJc w:val="left"/>
      <w:pPr>
        <w:ind w:left="720" w:hanging="360"/>
      </w:pPr>
      <w:rPr>
        <w:rFonts w:ascii="Symbol" w:hAnsi="Symbol" w:hint="default"/>
      </w:rPr>
    </w:lvl>
    <w:lvl w:ilvl="1" w:tplc="CAEAF29C">
      <w:start w:val="1"/>
      <w:numFmt w:val="bullet"/>
      <w:lvlText w:val="o"/>
      <w:lvlJc w:val="left"/>
      <w:pPr>
        <w:ind w:left="1440" w:hanging="360"/>
      </w:pPr>
      <w:rPr>
        <w:rFonts w:ascii="Courier New" w:hAnsi="Courier New" w:hint="default"/>
      </w:rPr>
    </w:lvl>
    <w:lvl w:ilvl="2" w:tplc="D7CC4C06">
      <w:start w:val="1"/>
      <w:numFmt w:val="bullet"/>
      <w:lvlText w:val=""/>
      <w:lvlJc w:val="left"/>
      <w:pPr>
        <w:ind w:left="2160" w:hanging="360"/>
      </w:pPr>
      <w:rPr>
        <w:rFonts w:ascii="Wingdings" w:hAnsi="Wingdings" w:hint="default"/>
      </w:rPr>
    </w:lvl>
    <w:lvl w:ilvl="3" w:tplc="D6761496">
      <w:start w:val="1"/>
      <w:numFmt w:val="bullet"/>
      <w:lvlText w:val=""/>
      <w:lvlJc w:val="left"/>
      <w:pPr>
        <w:ind w:left="2880" w:hanging="360"/>
      </w:pPr>
      <w:rPr>
        <w:rFonts w:ascii="Symbol" w:hAnsi="Symbol" w:hint="default"/>
      </w:rPr>
    </w:lvl>
    <w:lvl w:ilvl="4" w:tplc="1DCC5D9C">
      <w:start w:val="1"/>
      <w:numFmt w:val="bullet"/>
      <w:lvlText w:val="o"/>
      <w:lvlJc w:val="left"/>
      <w:pPr>
        <w:ind w:left="3600" w:hanging="360"/>
      </w:pPr>
      <w:rPr>
        <w:rFonts w:ascii="Courier New" w:hAnsi="Courier New" w:hint="default"/>
      </w:rPr>
    </w:lvl>
    <w:lvl w:ilvl="5" w:tplc="A7782724">
      <w:start w:val="1"/>
      <w:numFmt w:val="bullet"/>
      <w:lvlText w:val=""/>
      <w:lvlJc w:val="left"/>
      <w:pPr>
        <w:ind w:left="4320" w:hanging="360"/>
      </w:pPr>
      <w:rPr>
        <w:rFonts w:ascii="Wingdings" w:hAnsi="Wingdings" w:hint="default"/>
      </w:rPr>
    </w:lvl>
    <w:lvl w:ilvl="6" w:tplc="FE1C0BE4">
      <w:start w:val="1"/>
      <w:numFmt w:val="bullet"/>
      <w:lvlText w:val=""/>
      <w:lvlJc w:val="left"/>
      <w:pPr>
        <w:ind w:left="5040" w:hanging="360"/>
      </w:pPr>
      <w:rPr>
        <w:rFonts w:ascii="Symbol" w:hAnsi="Symbol" w:hint="default"/>
      </w:rPr>
    </w:lvl>
    <w:lvl w:ilvl="7" w:tplc="6818B98E">
      <w:start w:val="1"/>
      <w:numFmt w:val="bullet"/>
      <w:lvlText w:val="o"/>
      <w:lvlJc w:val="left"/>
      <w:pPr>
        <w:ind w:left="5760" w:hanging="360"/>
      </w:pPr>
      <w:rPr>
        <w:rFonts w:ascii="Courier New" w:hAnsi="Courier New" w:hint="default"/>
      </w:rPr>
    </w:lvl>
    <w:lvl w:ilvl="8" w:tplc="32847B72">
      <w:start w:val="1"/>
      <w:numFmt w:val="bullet"/>
      <w:lvlText w:val=""/>
      <w:lvlJc w:val="left"/>
      <w:pPr>
        <w:ind w:left="6480" w:hanging="360"/>
      </w:pPr>
      <w:rPr>
        <w:rFonts w:ascii="Wingdings" w:hAnsi="Wingdings" w:hint="default"/>
      </w:rPr>
    </w:lvl>
  </w:abstractNum>
  <w:abstractNum w:abstractNumId="6" w15:restartNumberingAfterBreak="0">
    <w:nsid w:val="66A0F4D5"/>
    <w:multiLevelType w:val="hybridMultilevel"/>
    <w:tmpl w:val="A99E8E0C"/>
    <w:lvl w:ilvl="0" w:tplc="E05E0728">
      <w:start w:val="1"/>
      <w:numFmt w:val="decimal"/>
      <w:lvlText w:val="%1."/>
      <w:lvlJc w:val="left"/>
      <w:pPr>
        <w:ind w:left="720" w:hanging="360"/>
      </w:pPr>
    </w:lvl>
    <w:lvl w:ilvl="1" w:tplc="C9C07064">
      <w:start w:val="1"/>
      <w:numFmt w:val="lowerLetter"/>
      <w:lvlText w:val="%2."/>
      <w:lvlJc w:val="left"/>
      <w:pPr>
        <w:ind w:left="1440" w:hanging="360"/>
      </w:pPr>
    </w:lvl>
    <w:lvl w:ilvl="2" w:tplc="3DB47722">
      <w:start w:val="1"/>
      <w:numFmt w:val="lowerRoman"/>
      <w:lvlText w:val="%3."/>
      <w:lvlJc w:val="right"/>
      <w:pPr>
        <w:ind w:left="2160" w:hanging="180"/>
      </w:pPr>
    </w:lvl>
    <w:lvl w:ilvl="3" w:tplc="DF647E62">
      <w:start w:val="1"/>
      <w:numFmt w:val="decimal"/>
      <w:lvlText w:val="%4."/>
      <w:lvlJc w:val="left"/>
      <w:pPr>
        <w:ind w:left="2880" w:hanging="360"/>
      </w:pPr>
    </w:lvl>
    <w:lvl w:ilvl="4" w:tplc="E7041EFE">
      <w:start w:val="1"/>
      <w:numFmt w:val="lowerLetter"/>
      <w:lvlText w:val="%5."/>
      <w:lvlJc w:val="left"/>
      <w:pPr>
        <w:ind w:left="3600" w:hanging="360"/>
      </w:pPr>
    </w:lvl>
    <w:lvl w:ilvl="5" w:tplc="808639FE">
      <w:start w:val="1"/>
      <w:numFmt w:val="lowerRoman"/>
      <w:lvlText w:val="%6."/>
      <w:lvlJc w:val="right"/>
      <w:pPr>
        <w:ind w:left="4320" w:hanging="180"/>
      </w:pPr>
    </w:lvl>
    <w:lvl w:ilvl="6" w:tplc="1B40E754">
      <w:start w:val="1"/>
      <w:numFmt w:val="decimal"/>
      <w:lvlText w:val="%7."/>
      <w:lvlJc w:val="left"/>
      <w:pPr>
        <w:ind w:left="5040" w:hanging="360"/>
      </w:pPr>
    </w:lvl>
    <w:lvl w:ilvl="7" w:tplc="33885DAA">
      <w:start w:val="1"/>
      <w:numFmt w:val="lowerLetter"/>
      <w:lvlText w:val="%8."/>
      <w:lvlJc w:val="left"/>
      <w:pPr>
        <w:ind w:left="5760" w:hanging="360"/>
      </w:pPr>
    </w:lvl>
    <w:lvl w:ilvl="8" w:tplc="AD12341C">
      <w:start w:val="1"/>
      <w:numFmt w:val="lowerRoman"/>
      <w:lvlText w:val="%9."/>
      <w:lvlJc w:val="right"/>
      <w:pPr>
        <w:ind w:left="6480" w:hanging="180"/>
      </w:pPr>
    </w:lvl>
  </w:abstractNum>
  <w:abstractNum w:abstractNumId="7" w15:restartNumberingAfterBreak="0">
    <w:nsid w:val="6F13D247"/>
    <w:multiLevelType w:val="hybridMultilevel"/>
    <w:tmpl w:val="E064E782"/>
    <w:lvl w:ilvl="0" w:tplc="ED24FD88">
      <w:start w:val="1"/>
      <w:numFmt w:val="decimal"/>
      <w:lvlText w:val="%1."/>
      <w:lvlJc w:val="left"/>
      <w:pPr>
        <w:ind w:left="720" w:hanging="360"/>
      </w:pPr>
    </w:lvl>
    <w:lvl w:ilvl="1" w:tplc="CE8ED8F6">
      <w:start w:val="1"/>
      <w:numFmt w:val="lowerLetter"/>
      <w:lvlText w:val="%2."/>
      <w:lvlJc w:val="left"/>
      <w:pPr>
        <w:ind w:left="1440" w:hanging="360"/>
      </w:pPr>
    </w:lvl>
    <w:lvl w:ilvl="2" w:tplc="0BBA25D2">
      <w:start w:val="1"/>
      <w:numFmt w:val="lowerRoman"/>
      <w:lvlText w:val="%3."/>
      <w:lvlJc w:val="right"/>
      <w:pPr>
        <w:ind w:left="2160" w:hanging="180"/>
      </w:pPr>
    </w:lvl>
    <w:lvl w:ilvl="3" w:tplc="40EA9E0A">
      <w:start w:val="1"/>
      <w:numFmt w:val="decimal"/>
      <w:lvlText w:val="%4."/>
      <w:lvlJc w:val="left"/>
      <w:pPr>
        <w:ind w:left="2880" w:hanging="360"/>
      </w:pPr>
    </w:lvl>
    <w:lvl w:ilvl="4" w:tplc="8CF88A64">
      <w:start w:val="1"/>
      <w:numFmt w:val="lowerLetter"/>
      <w:lvlText w:val="%5."/>
      <w:lvlJc w:val="left"/>
      <w:pPr>
        <w:ind w:left="3600" w:hanging="360"/>
      </w:pPr>
    </w:lvl>
    <w:lvl w:ilvl="5" w:tplc="867E38E8">
      <w:start w:val="1"/>
      <w:numFmt w:val="lowerRoman"/>
      <w:lvlText w:val="%6."/>
      <w:lvlJc w:val="right"/>
      <w:pPr>
        <w:ind w:left="4320" w:hanging="180"/>
      </w:pPr>
    </w:lvl>
    <w:lvl w:ilvl="6" w:tplc="9CF6EFCE">
      <w:start w:val="1"/>
      <w:numFmt w:val="decimal"/>
      <w:lvlText w:val="%7."/>
      <w:lvlJc w:val="left"/>
      <w:pPr>
        <w:ind w:left="5040" w:hanging="360"/>
      </w:pPr>
    </w:lvl>
    <w:lvl w:ilvl="7" w:tplc="386C0F5E">
      <w:start w:val="1"/>
      <w:numFmt w:val="lowerLetter"/>
      <w:lvlText w:val="%8."/>
      <w:lvlJc w:val="left"/>
      <w:pPr>
        <w:ind w:left="5760" w:hanging="360"/>
      </w:pPr>
    </w:lvl>
    <w:lvl w:ilvl="8" w:tplc="CDC69B1C">
      <w:start w:val="1"/>
      <w:numFmt w:val="lowerRoman"/>
      <w:lvlText w:val="%9."/>
      <w:lvlJc w:val="right"/>
      <w:pPr>
        <w:ind w:left="6480" w:hanging="180"/>
      </w:pPr>
    </w:lvl>
  </w:abstractNum>
  <w:num w:numId="1" w16cid:durableId="153225111">
    <w:abstractNumId w:val="6"/>
  </w:num>
  <w:num w:numId="2" w16cid:durableId="1274243824">
    <w:abstractNumId w:val="7"/>
  </w:num>
  <w:num w:numId="3" w16cid:durableId="976033591">
    <w:abstractNumId w:val="0"/>
  </w:num>
  <w:num w:numId="4" w16cid:durableId="1690717791">
    <w:abstractNumId w:val="4"/>
  </w:num>
  <w:num w:numId="5" w16cid:durableId="1087117511">
    <w:abstractNumId w:val="3"/>
  </w:num>
  <w:num w:numId="6" w16cid:durableId="1019963094">
    <w:abstractNumId w:val="2"/>
  </w:num>
  <w:num w:numId="7" w16cid:durableId="856702051">
    <w:abstractNumId w:val="5"/>
  </w:num>
  <w:num w:numId="8" w16cid:durableId="194499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BAD6C2"/>
    <w:rsid w:val="0003007F"/>
    <w:rsid w:val="000C5DBE"/>
    <w:rsid w:val="00142748"/>
    <w:rsid w:val="00231861"/>
    <w:rsid w:val="00251D73"/>
    <w:rsid w:val="002858C9"/>
    <w:rsid w:val="002B3A53"/>
    <w:rsid w:val="0037642D"/>
    <w:rsid w:val="003D624B"/>
    <w:rsid w:val="00563F23"/>
    <w:rsid w:val="00610607"/>
    <w:rsid w:val="006A1BDE"/>
    <w:rsid w:val="007BACA4"/>
    <w:rsid w:val="00A368B9"/>
    <w:rsid w:val="00A74D59"/>
    <w:rsid w:val="00BE4866"/>
    <w:rsid w:val="00C54E3A"/>
    <w:rsid w:val="00C5622C"/>
    <w:rsid w:val="00E56480"/>
    <w:rsid w:val="00FF20AA"/>
    <w:rsid w:val="0172A2D3"/>
    <w:rsid w:val="01898F51"/>
    <w:rsid w:val="022E2D54"/>
    <w:rsid w:val="02ADA991"/>
    <w:rsid w:val="02C1174C"/>
    <w:rsid w:val="037852C9"/>
    <w:rsid w:val="04911F4F"/>
    <w:rsid w:val="04C7266B"/>
    <w:rsid w:val="05B0E9E8"/>
    <w:rsid w:val="062869CE"/>
    <w:rsid w:val="064789DA"/>
    <w:rsid w:val="0660AE59"/>
    <w:rsid w:val="06A4D7B7"/>
    <w:rsid w:val="06CA11BE"/>
    <w:rsid w:val="06CFFBB9"/>
    <w:rsid w:val="0764C105"/>
    <w:rsid w:val="077736E6"/>
    <w:rsid w:val="07CEDDDC"/>
    <w:rsid w:val="0810A3B9"/>
    <w:rsid w:val="082EE818"/>
    <w:rsid w:val="093B37D1"/>
    <w:rsid w:val="0AC1B9CE"/>
    <w:rsid w:val="0B277670"/>
    <w:rsid w:val="0B2E064D"/>
    <w:rsid w:val="0B8505C4"/>
    <w:rsid w:val="0C6F1702"/>
    <w:rsid w:val="0C8A2F43"/>
    <w:rsid w:val="0CDEEEC5"/>
    <w:rsid w:val="0CF4D940"/>
    <w:rsid w:val="0CFB4703"/>
    <w:rsid w:val="0D1E97B3"/>
    <w:rsid w:val="0DB1EDCD"/>
    <w:rsid w:val="0DBEAF31"/>
    <w:rsid w:val="0DF8D53C"/>
    <w:rsid w:val="0E073270"/>
    <w:rsid w:val="0E29E001"/>
    <w:rsid w:val="0E3BC71D"/>
    <w:rsid w:val="0E69BF25"/>
    <w:rsid w:val="0ECC212E"/>
    <w:rsid w:val="0ED4778F"/>
    <w:rsid w:val="0F5DB074"/>
    <w:rsid w:val="104481F9"/>
    <w:rsid w:val="113AB6DF"/>
    <w:rsid w:val="11641674"/>
    <w:rsid w:val="11A76C3A"/>
    <w:rsid w:val="128FE3FE"/>
    <w:rsid w:val="129BAB99"/>
    <w:rsid w:val="12A14217"/>
    <w:rsid w:val="12DB3530"/>
    <w:rsid w:val="12E12D65"/>
    <w:rsid w:val="135BCDED"/>
    <w:rsid w:val="138CAAE3"/>
    <w:rsid w:val="147D4C8B"/>
    <w:rsid w:val="1483EFF7"/>
    <w:rsid w:val="1510F9F6"/>
    <w:rsid w:val="1625BBC1"/>
    <w:rsid w:val="1647F390"/>
    <w:rsid w:val="16CFE7DA"/>
    <w:rsid w:val="17F65F56"/>
    <w:rsid w:val="19399570"/>
    <w:rsid w:val="19E69229"/>
    <w:rsid w:val="19F8C9B1"/>
    <w:rsid w:val="1A575FFA"/>
    <w:rsid w:val="1C0E6DD9"/>
    <w:rsid w:val="1E46C773"/>
    <w:rsid w:val="1E860154"/>
    <w:rsid w:val="1ED6F663"/>
    <w:rsid w:val="1F0CF5AD"/>
    <w:rsid w:val="1F7DD3A7"/>
    <w:rsid w:val="1FB6CA70"/>
    <w:rsid w:val="1FF99477"/>
    <w:rsid w:val="2065E3EA"/>
    <w:rsid w:val="213005A8"/>
    <w:rsid w:val="214D21D8"/>
    <w:rsid w:val="21FE63B5"/>
    <w:rsid w:val="230B82F7"/>
    <w:rsid w:val="2339B583"/>
    <w:rsid w:val="23E0BC68"/>
    <w:rsid w:val="2406FBC8"/>
    <w:rsid w:val="24E96DF0"/>
    <w:rsid w:val="2507F76B"/>
    <w:rsid w:val="25439D34"/>
    <w:rsid w:val="2558E926"/>
    <w:rsid w:val="25B350A3"/>
    <w:rsid w:val="2667B7A4"/>
    <w:rsid w:val="26B643C3"/>
    <w:rsid w:val="2712649E"/>
    <w:rsid w:val="2771E407"/>
    <w:rsid w:val="286B0D13"/>
    <w:rsid w:val="28C4AB9B"/>
    <w:rsid w:val="29A582BD"/>
    <w:rsid w:val="2A7FACFE"/>
    <w:rsid w:val="2AB951F9"/>
    <w:rsid w:val="2B09AF55"/>
    <w:rsid w:val="2B5F1C5A"/>
    <w:rsid w:val="2B640F90"/>
    <w:rsid w:val="2B8141D7"/>
    <w:rsid w:val="2BFDCE46"/>
    <w:rsid w:val="2CBB6B38"/>
    <w:rsid w:val="2CC29FE4"/>
    <w:rsid w:val="2CD31126"/>
    <w:rsid w:val="2CDE21ED"/>
    <w:rsid w:val="2CE4046B"/>
    <w:rsid w:val="2D0023EB"/>
    <w:rsid w:val="2D329BB4"/>
    <w:rsid w:val="2D769AEB"/>
    <w:rsid w:val="2DA157F0"/>
    <w:rsid w:val="2DE029DC"/>
    <w:rsid w:val="2E8BADD8"/>
    <w:rsid w:val="2E8EFBD4"/>
    <w:rsid w:val="2EB3ED94"/>
    <w:rsid w:val="2F775905"/>
    <w:rsid w:val="302FA2A1"/>
    <w:rsid w:val="318970E7"/>
    <w:rsid w:val="318F0D06"/>
    <w:rsid w:val="32BAD6C2"/>
    <w:rsid w:val="333E0F91"/>
    <w:rsid w:val="33EBA2D5"/>
    <w:rsid w:val="348A412B"/>
    <w:rsid w:val="34998851"/>
    <w:rsid w:val="34AB568A"/>
    <w:rsid w:val="35933444"/>
    <w:rsid w:val="359E0122"/>
    <w:rsid w:val="35A96C47"/>
    <w:rsid w:val="35E0D256"/>
    <w:rsid w:val="3614358C"/>
    <w:rsid w:val="3672660A"/>
    <w:rsid w:val="369DF7C0"/>
    <w:rsid w:val="37546229"/>
    <w:rsid w:val="37C4071B"/>
    <w:rsid w:val="381A4472"/>
    <w:rsid w:val="38D06EC4"/>
    <w:rsid w:val="38E213D1"/>
    <w:rsid w:val="38ECF9A4"/>
    <w:rsid w:val="3A02DB9A"/>
    <w:rsid w:val="3AEDC56E"/>
    <w:rsid w:val="3B7DB6D1"/>
    <w:rsid w:val="3D3978E0"/>
    <w:rsid w:val="3D9E5883"/>
    <w:rsid w:val="3D9F8BFB"/>
    <w:rsid w:val="3ED22A46"/>
    <w:rsid w:val="3F50D1D9"/>
    <w:rsid w:val="3F596602"/>
    <w:rsid w:val="3F751977"/>
    <w:rsid w:val="3FF1D50C"/>
    <w:rsid w:val="4000BFE5"/>
    <w:rsid w:val="40018F26"/>
    <w:rsid w:val="40DE312F"/>
    <w:rsid w:val="418326D2"/>
    <w:rsid w:val="4224AFEE"/>
    <w:rsid w:val="4341813A"/>
    <w:rsid w:val="44256592"/>
    <w:rsid w:val="44319A1A"/>
    <w:rsid w:val="4442A5E6"/>
    <w:rsid w:val="44BCFFE6"/>
    <w:rsid w:val="44D2E817"/>
    <w:rsid w:val="452B7979"/>
    <w:rsid w:val="45A922B7"/>
    <w:rsid w:val="46278598"/>
    <w:rsid w:val="4628867F"/>
    <w:rsid w:val="465FA4D2"/>
    <w:rsid w:val="47013100"/>
    <w:rsid w:val="47202D04"/>
    <w:rsid w:val="4729AD92"/>
    <w:rsid w:val="48B1D94B"/>
    <w:rsid w:val="4999B76E"/>
    <w:rsid w:val="49A5CC81"/>
    <w:rsid w:val="49A8508A"/>
    <w:rsid w:val="49DD6047"/>
    <w:rsid w:val="4A93C1AC"/>
    <w:rsid w:val="4A94F230"/>
    <w:rsid w:val="4B3070D5"/>
    <w:rsid w:val="4B394BE9"/>
    <w:rsid w:val="4BE9DED9"/>
    <w:rsid w:val="4C0AE81B"/>
    <w:rsid w:val="4C1B0D9A"/>
    <w:rsid w:val="4C597FA0"/>
    <w:rsid w:val="4CB32B2D"/>
    <w:rsid w:val="4CB9712A"/>
    <w:rsid w:val="4D3393DB"/>
    <w:rsid w:val="4D897DB7"/>
    <w:rsid w:val="4DAAD684"/>
    <w:rsid w:val="4DB4E2ED"/>
    <w:rsid w:val="4E25A1DE"/>
    <w:rsid w:val="4E2C6DB7"/>
    <w:rsid w:val="4E577D03"/>
    <w:rsid w:val="4EA66E4E"/>
    <w:rsid w:val="4EF0CA19"/>
    <w:rsid w:val="4EF9FCD0"/>
    <w:rsid w:val="50F31806"/>
    <w:rsid w:val="511467A1"/>
    <w:rsid w:val="519729E6"/>
    <w:rsid w:val="5208BC45"/>
    <w:rsid w:val="5210B408"/>
    <w:rsid w:val="529710A7"/>
    <w:rsid w:val="52E5A389"/>
    <w:rsid w:val="52F26242"/>
    <w:rsid w:val="531EBFF8"/>
    <w:rsid w:val="534491DF"/>
    <w:rsid w:val="535C8C34"/>
    <w:rsid w:val="537BF9AD"/>
    <w:rsid w:val="5386B05C"/>
    <w:rsid w:val="55F84C9B"/>
    <w:rsid w:val="56A0F5E6"/>
    <w:rsid w:val="56BD948E"/>
    <w:rsid w:val="56ED8BA2"/>
    <w:rsid w:val="57E5FB5A"/>
    <w:rsid w:val="58611C02"/>
    <w:rsid w:val="588147F4"/>
    <w:rsid w:val="58AC01A0"/>
    <w:rsid w:val="58D8B633"/>
    <w:rsid w:val="5A18A944"/>
    <w:rsid w:val="5A59ED78"/>
    <w:rsid w:val="5ADBFDE8"/>
    <w:rsid w:val="5B18056A"/>
    <w:rsid w:val="5B24C74B"/>
    <w:rsid w:val="5B43B47E"/>
    <w:rsid w:val="5B7D43B1"/>
    <w:rsid w:val="5BC66138"/>
    <w:rsid w:val="5BE9050D"/>
    <w:rsid w:val="5C05EAAB"/>
    <w:rsid w:val="5CED20AB"/>
    <w:rsid w:val="5DD08651"/>
    <w:rsid w:val="5F071D77"/>
    <w:rsid w:val="5F12049C"/>
    <w:rsid w:val="5F778938"/>
    <w:rsid w:val="60166F7E"/>
    <w:rsid w:val="603907DC"/>
    <w:rsid w:val="605C6669"/>
    <w:rsid w:val="60F93BF2"/>
    <w:rsid w:val="60FD45D9"/>
    <w:rsid w:val="6129E322"/>
    <w:rsid w:val="618A6CD8"/>
    <w:rsid w:val="61DD3366"/>
    <w:rsid w:val="62EB0C26"/>
    <w:rsid w:val="6412E6FD"/>
    <w:rsid w:val="642936AA"/>
    <w:rsid w:val="65099DDF"/>
    <w:rsid w:val="67DB8F7E"/>
    <w:rsid w:val="6871682B"/>
    <w:rsid w:val="697CC7F0"/>
    <w:rsid w:val="69C5576B"/>
    <w:rsid w:val="6A2D8888"/>
    <w:rsid w:val="6A5B1397"/>
    <w:rsid w:val="6AACE1AD"/>
    <w:rsid w:val="6B1EBFB1"/>
    <w:rsid w:val="6B3B646C"/>
    <w:rsid w:val="6B511E1C"/>
    <w:rsid w:val="6BA71574"/>
    <w:rsid w:val="6BB2C8BF"/>
    <w:rsid w:val="6C49D626"/>
    <w:rsid w:val="6CFA484C"/>
    <w:rsid w:val="6E126E8F"/>
    <w:rsid w:val="6E3617E0"/>
    <w:rsid w:val="6FC6BE9B"/>
    <w:rsid w:val="7047DAEF"/>
    <w:rsid w:val="708799F4"/>
    <w:rsid w:val="70F45965"/>
    <w:rsid w:val="7108DFAA"/>
    <w:rsid w:val="716182A9"/>
    <w:rsid w:val="72061611"/>
    <w:rsid w:val="725F33EA"/>
    <w:rsid w:val="737ADDE1"/>
    <w:rsid w:val="75066654"/>
    <w:rsid w:val="751764DB"/>
    <w:rsid w:val="75600B9C"/>
    <w:rsid w:val="758F26DD"/>
    <w:rsid w:val="76A96938"/>
    <w:rsid w:val="777A5828"/>
    <w:rsid w:val="777BB41A"/>
    <w:rsid w:val="77B5C92E"/>
    <w:rsid w:val="786ABD7E"/>
    <w:rsid w:val="7886769A"/>
    <w:rsid w:val="78BA7E33"/>
    <w:rsid w:val="79C45A00"/>
    <w:rsid w:val="79EFF6BA"/>
    <w:rsid w:val="7A13E917"/>
    <w:rsid w:val="7A5A5F15"/>
    <w:rsid w:val="7A79D482"/>
    <w:rsid w:val="7A8629EA"/>
    <w:rsid w:val="7AB23ADB"/>
    <w:rsid w:val="7AE06F0A"/>
    <w:rsid w:val="7B2DC018"/>
    <w:rsid w:val="7B93BF56"/>
    <w:rsid w:val="7B980C8B"/>
    <w:rsid w:val="7BAFCDDA"/>
    <w:rsid w:val="7BCC50DB"/>
    <w:rsid w:val="7BD2E734"/>
    <w:rsid w:val="7CADAAE2"/>
    <w:rsid w:val="7D88B007"/>
    <w:rsid w:val="7DE7E01F"/>
    <w:rsid w:val="7E3F37F6"/>
    <w:rsid w:val="7E6864E5"/>
    <w:rsid w:val="7E6BD321"/>
    <w:rsid w:val="7EB8A685"/>
    <w:rsid w:val="7EC7DFFC"/>
    <w:rsid w:val="7EC8118E"/>
    <w:rsid w:val="7F46892B"/>
    <w:rsid w:val="7F9F8B25"/>
    <w:rsid w:val="7FA3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C808"/>
  <w15:chartTrackingRefBased/>
  <w15:docId w15:val="{DA88F39E-9E7B-439C-ABD2-F0CBBA19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67B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667B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67B7A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67B7A4"/>
    <w:pPr>
      <w:ind w:left="720"/>
      <w:contextualSpacing/>
    </w:pPr>
  </w:style>
  <w:style w:type="character" w:styleId="Hyperlink">
    <w:name w:val="Hyperlink"/>
    <w:basedOn w:val="DefaultParagraphFont"/>
    <w:uiPriority w:val="99"/>
    <w:unhideWhenUsed/>
    <w:rsid w:val="2667B7A4"/>
    <w:rPr>
      <w:color w:val="467886"/>
      <w:u w:val="single"/>
    </w:rPr>
  </w:style>
  <w:style w:type="character" w:styleId="CommentReference">
    <w:name w:val="annotation reference"/>
    <w:basedOn w:val="DefaultParagraphFont"/>
    <w:uiPriority w:val="99"/>
    <w:semiHidden/>
    <w:unhideWhenUsed/>
    <w:rsid w:val="00563F23"/>
    <w:rPr>
      <w:sz w:val="16"/>
      <w:szCs w:val="16"/>
    </w:rPr>
  </w:style>
  <w:style w:type="paragraph" w:styleId="CommentText">
    <w:name w:val="annotation text"/>
    <w:basedOn w:val="Normal"/>
    <w:link w:val="CommentTextChar"/>
    <w:uiPriority w:val="99"/>
    <w:unhideWhenUsed/>
    <w:rsid w:val="00563F23"/>
    <w:pPr>
      <w:spacing w:line="240" w:lineRule="auto"/>
    </w:pPr>
    <w:rPr>
      <w:sz w:val="20"/>
      <w:szCs w:val="20"/>
    </w:rPr>
  </w:style>
  <w:style w:type="character" w:customStyle="1" w:styleId="CommentTextChar">
    <w:name w:val="Comment Text Char"/>
    <w:basedOn w:val="DefaultParagraphFont"/>
    <w:link w:val="CommentText"/>
    <w:uiPriority w:val="99"/>
    <w:rsid w:val="00563F23"/>
    <w:rPr>
      <w:sz w:val="20"/>
      <w:szCs w:val="20"/>
    </w:rPr>
  </w:style>
  <w:style w:type="paragraph" w:styleId="CommentSubject">
    <w:name w:val="annotation subject"/>
    <w:basedOn w:val="CommentText"/>
    <w:next w:val="CommentText"/>
    <w:link w:val="CommentSubjectChar"/>
    <w:uiPriority w:val="99"/>
    <w:semiHidden/>
    <w:unhideWhenUsed/>
    <w:rsid w:val="00563F23"/>
    <w:rPr>
      <w:b/>
      <w:bCs/>
    </w:rPr>
  </w:style>
  <w:style w:type="character" w:customStyle="1" w:styleId="CommentSubjectChar">
    <w:name w:val="Comment Subject Char"/>
    <w:basedOn w:val="CommentTextChar"/>
    <w:link w:val="CommentSubject"/>
    <w:uiPriority w:val="99"/>
    <w:semiHidden/>
    <w:rsid w:val="00563F23"/>
    <w:rPr>
      <w:b/>
      <w:bCs/>
      <w:sz w:val="20"/>
      <w:szCs w:val="20"/>
    </w:rPr>
  </w:style>
  <w:style w:type="character" w:styleId="UnresolvedMention">
    <w:name w:val="Unresolved Mention"/>
    <w:basedOn w:val="DefaultParagraphFont"/>
    <w:uiPriority w:val="99"/>
    <w:semiHidden/>
    <w:unhideWhenUsed/>
    <w:rsid w:val="00376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l.noaa.gov/data/gridded/data.noaa.ersst.v5.html" TargetMode="External"/><Relationship Id="rId13" Type="http://schemas.openxmlformats.org/officeDocument/2006/relationships/image" Target="media/image4.png"/><Relationship Id="rId18" Type="http://schemas.openxmlformats.org/officeDocument/2006/relationships/hyperlink" Target="https://www.geeksforgeeks.org/data-science/create-a-correlation-matrix-using-python/" TargetMode="External"/><Relationship Id="rId3" Type="http://schemas.openxmlformats.org/officeDocument/2006/relationships/styles" Target="styles.xml"/><Relationship Id="rId21" Type="http://schemas.openxmlformats.org/officeDocument/2006/relationships/hyperlink" Target="https://scikit-learn.org/stable/modules/generated/sklearn.linear_model.LogisticRegression.html" TargetMode="External"/><Relationship Id="rId7" Type="http://schemas.openxmlformats.org/officeDocument/2006/relationships/hyperlink" Target="https://cdn.cloud.prio.org/files/c0142c7c-f74b-468e-9c1d-aa6e5b57daab/Devlin%20et%20al.%20replication%20data%20and%20OA.zip" TargetMode="External"/><Relationship Id="rId12" Type="http://schemas.openxmlformats.org/officeDocument/2006/relationships/image" Target="media/image3.png"/><Relationship Id="rId17" Type="http://schemas.openxmlformats.org/officeDocument/2006/relationships/hyperlink" Target="https://www.geeksforgeeks.org/machine-learning/confusion-matrix-machine-learn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sl.noaa.gov/data/gridded/data.noaa.ersst.v5.html?utm_source=chatgpt.com" TargetMode="External"/><Relationship Id="rId1" Type="http://schemas.openxmlformats.org/officeDocument/2006/relationships/customXml" Target="../customXml/item1.xml"/><Relationship Id="rId6" Type="http://schemas.openxmlformats.org/officeDocument/2006/relationships/hyperlink" Target="https://www.prio.org/journals/jpr/replicationdata"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mel.noaa.gov/elnino/fish-distribution" TargetMode="External"/><Relationship Id="rId10" Type="http://schemas.openxmlformats.org/officeDocument/2006/relationships/hyperlink" Target="https://www.climate.gov/news-features/understanding-climate/climate-variability-southern-oscillation-index" TargetMode="External"/><Relationship Id="rId19" Type="http://schemas.openxmlformats.org/officeDocument/2006/relationships/hyperlink" Target="https://www.geeksforgeeks.org/machine-learning/feature-importance-with-random-forest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stackoverflow.com/questions/38640109/logistic-regression-python-solvers-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93356-9B9D-45C7-97D7-45F7AD621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Wheeler, Madeline</cp:lastModifiedBy>
  <cp:revision>2</cp:revision>
  <dcterms:created xsi:type="dcterms:W3CDTF">2026-07-15T21:59:00Z</dcterms:created>
  <dcterms:modified xsi:type="dcterms:W3CDTF">2026-07-15T21:59:00Z</dcterms:modified>
</cp:coreProperties>
</file>