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bookmarkStart w:id="0" w:name="_GoBack"/>
      <w:bookmarkEnd w:id="0"/>
      <w:r w:rsidRPr="0061670A">
        <w:rPr>
          <w:noProof/>
          <w:u w:val="single"/>
        </w:rPr>
        <mc:AlternateContent>
          <mc:Choice Requires="wps">
            <w:drawing>
              <wp:anchor distT="0" distB="0" distL="114300" distR="114300" simplePos="0" relativeHeight="251656704" behindDoc="0" locked="0" layoutInCell="1" allowOverlap="1" wp14:anchorId="4BEC809E" wp14:editId="7B5F9D5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565B8B" w:rsidRPr="009D587A" w:rsidRDefault="00565B8B" w:rsidP="0062608E">
                            <w:pPr>
                              <w:pStyle w:val="Titel"/>
                            </w:pPr>
                            <w:r w:rsidRPr="009D587A">
                              <w:t>Möglichkeiten zur Kontrolle und Steuerung der Kommunikation von Microservices</w:t>
                            </w:r>
                          </w:p>
                          <w:p w14:paraId="5BE0303A" w14:textId="72F3F0F4" w:rsidR="00565B8B" w:rsidRPr="00BF0354" w:rsidRDefault="00565B8B"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565B8B" w:rsidRPr="009D587A" w:rsidRDefault="00565B8B" w:rsidP="0062608E">
                      <w:pPr>
                        <w:pStyle w:val="Titel"/>
                      </w:pPr>
                      <w:r w:rsidRPr="009D587A">
                        <w:t>Möglichkeiten zur Kontrolle und Steuerung der Kommunikation von Microservices</w:t>
                      </w:r>
                    </w:p>
                    <w:p w14:paraId="5BE0303A" w14:textId="72F3F0F4" w:rsidR="00565B8B" w:rsidRPr="00BF0354" w:rsidRDefault="00565B8B"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752" behindDoc="0" locked="0" layoutInCell="1" allowOverlap="1" wp14:anchorId="19480FD6" wp14:editId="1E24CC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565B8B" w:rsidRDefault="00565B8B" w:rsidP="00BF7EB9">
                            <w:pPr>
                              <w:pStyle w:val="Untertitel"/>
                              <w:rPr>
                                <w:b/>
                              </w:rPr>
                            </w:pPr>
                            <w:r w:rsidRPr="00111AC6">
                              <w:rPr>
                                <w:b/>
                              </w:rPr>
                              <w:t>Bachelorarbeit</w:t>
                            </w:r>
                          </w:p>
                          <w:p w14:paraId="60578AAC" w14:textId="77777777" w:rsidR="00565B8B" w:rsidRPr="00BF0354" w:rsidRDefault="00565B8B" w:rsidP="00BF7EB9">
                            <w:pPr>
                              <w:pStyle w:val="Untertitel"/>
                            </w:pPr>
                            <w:r w:rsidRPr="00BF0354">
                              <w:t>im Studiengang</w:t>
                            </w:r>
                            <w:r w:rsidRPr="00BF0354">
                              <w:br/>
                            </w:r>
                            <w:r>
                              <w:t>Softwaretechnik und Medieninformatik</w:t>
                            </w:r>
                          </w:p>
                          <w:p w14:paraId="196FD6B5" w14:textId="77777777" w:rsidR="00565B8B" w:rsidRDefault="00565B8B" w:rsidP="005D26BD">
                            <w:pPr>
                              <w:pStyle w:val="Untertitel"/>
                            </w:pPr>
                            <w:r>
                              <w:t>vorgelegt von</w:t>
                            </w:r>
                          </w:p>
                          <w:p w14:paraId="728C98A5" w14:textId="0D8F4D8E" w:rsidR="00565B8B" w:rsidRDefault="00565B8B" w:rsidP="00BA7590">
                            <w:pPr>
                              <w:pStyle w:val="Untertitel"/>
                            </w:pPr>
                            <w:r>
                              <w:rPr>
                                <w:b/>
                              </w:rPr>
                              <w:t>Gerrit Wildermuth</w:t>
                            </w:r>
                            <w:r>
                              <w:rPr>
                                <w:b/>
                              </w:rPr>
                              <w:br/>
                            </w:r>
                            <w:r>
                              <w:t>Matr.-Nr.: 74734</w:t>
                            </w:r>
                          </w:p>
                          <w:p w14:paraId="16C8E94E" w14:textId="77777777" w:rsidR="00565B8B" w:rsidRPr="00BA7590" w:rsidRDefault="00565B8B"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565B8B" w:rsidRDefault="00565B8B" w:rsidP="00BF7EB9">
                      <w:pPr>
                        <w:pStyle w:val="Untertitel"/>
                        <w:rPr>
                          <w:b/>
                        </w:rPr>
                      </w:pPr>
                      <w:r w:rsidRPr="00111AC6">
                        <w:rPr>
                          <w:b/>
                        </w:rPr>
                        <w:t>Bachelorarbeit</w:t>
                      </w:r>
                    </w:p>
                    <w:p w14:paraId="60578AAC" w14:textId="77777777" w:rsidR="00565B8B" w:rsidRPr="00BF0354" w:rsidRDefault="00565B8B" w:rsidP="00BF7EB9">
                      <w:pPr>
                        <w:pStyle w:val="Untertitel"/>
                      </w:pPr>
                      <w:r w:rsidRPr="00BF0354">
                        <w:t>im Studiengang</w:t>
                      </w:r>
                      <w:r w:rsidRPr="00BF0354">
                        <w:br/>
                      </w:r>
                      <w:r>
                        <w:t>Softwaretechnik und Medieninformatik</w:t>
                      </w:r>
                    </w:p>
                    <w:p w14:paraId="196FD6B5" w14:textId="77777777" w:rsidR="00565B8B" w:rsidRDefault="00565B8B" w:rsidP="005D26BD">
                      <w:pPr>
                        <w:pStyle w:val="Untertitel"/>
                      </w:pPr>
                      <w:r>
                        <w:t>vorgelegt von</w:t>
                      </w:r>
                    </w:p>
                    <w:p w14:paraId="728C98A5" w14:textId="0D8F4D8E" w:rsidR="00565B8B" w:rsidRDefault="00565B8B" w:rsidP="00BA7590">
                      <w:pPr>
                        <w:pStyle w:val="Untertitel"/>
                      </w:pPr>
                      <w:r>
                        <w:rPr>
                          <w:b/>
                        </w:rPr>
                        <w:t>Gerrit Wildermuth</w:t>
                      </w:r>
                      <w:r>
                        <w:rPr>
                          <w:b/>
                        </w:rPr>
                        <w:br/>
                      </w:r>
                      <w:r>
                        <w:t>Matr.-Nr.: 74734</w:t>
                      </w:r>
                    </w:p>
                    <w:p w14:paraId="16C8E94E" w14:textId="77777777" w:rsidR="00565B8B" w:rsidRPr="00BA7590" w:rsidRDefault="00565B8B"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800" behindDoc="0" locked="0" layoutInCell="1" allowOverlap="1" wp14:anchorId="5FD2B045" wp14:editId="1CD0822C">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565B8B" w:rsidRPr="00BF0354" w:rsidRDefault="00565B8B"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800;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565B8B" w:rsidRPr="00BF0354" w:rsidRDefault="00565B8B"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1" w:name="_Ref491742389"/>
      <w:bookmarkStart w:id="2" w:name="_Toc25247570"/>
      <w:r>
        <w:lastRenderedPageBreak/>
        <w:t>Kurzfassung</w:t>
      </w:r>
      <w:bookmarkEnd w:id="1"/>
      <w:bookmarkEnd w:id="2"/>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3" w:name="_Ref491691319"/>
      <w:bookmarkStart w:id="4" w:name="_Toc25247571"/>
      <w:r w:rsidRPr="0062608E">
        <w:t>Abstract</w:t>
      </w:r>
      <w:bookmarkEnd w:id="3"/>
      <w:bookmarkEnd w:id="4"/>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5" w:name="_Ref418684066"/>
      <w:bookmarkStart w:id="6" w:name="_Toc25247572"/>
      <w:r>
        <w:lastRenderedPageBreak/>
        <w:t>Inhaltsverzeichnis</w:t>
      </w:r>
      <w:bookmarkEnd w:id="5"/>
      <w:bookmarkEnd w:id="6"/>
    </w:p>
    <w:p w14:paraId="7DB26314" w14:textId="77777777" w:rsidR="004F540B"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4F540B">
        <w:t>Kurzfassung</w:t>
      </w:r>
      <w:r w:rsidR="004F540B">
        <w:tab/>
      </w:r>
      <w:r w:rsidR="004F540B">
        <w:fldChar w:fldCharType="begin"/>
      </w:r>
      <w:r w:rsidR="004F540B">
        <w:instrText xml:space="preserve"> PAGEREF _Toc25247570 \h </w:instrText>
      </w:r>
      <w:r w:rsidR="004F540B">
        <w:fldChar w:fldCharType="separate"/>
      </w:r>
      <w:r w:rsidR="004F540B">
        <w:t>2</w:t>
      </w:r>
      <w:r w:rsidR="004F540B">
        <w:fldChar w:fldCharType="end"/>
      </w:r>
    </w:p>
    <w:p w14:paraId="3F8FE9BB" w14:textId="77777777" w:rsidR="004F540B" w:rsidRDefault="004F540B">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_Toc25247571 \h </w:instrText>
      </w:r>
      <w:r>
        <w:fldChar w:fldCharType="separate"/>
      </w:r>
      <w:r>
        <w:t>2</w:t>
      </w:r>
      <w:r>
        <w:fldChar w:fldCharType="end"/>
      </w:r>
    </w:p>
    <w:p w14:paraId="0F068154" w14:textId="77777777" w:rsidR="004F540B" w:rsidRDefault="004F540B">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_Toc25247572 \h </w:instrText>
      </w:r>
      <w:r>
        <w:fldChar w:fldCharType="separate"/>
      </w:r>
      <w:r>
        <w:t>3</w:t>
      </w:r>
      <w:r>
        <w:fldChar w:fldCharType="end"/>
      </w:r>
    </w:p>
    <w:p w14:paraId="079C378E" w14:textId="77777777" w:rsidR="004F540B" w:rsidRDefault="004F540B">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_Toc25247573 \h </w:instrText>
      </w:r>
      <w:r>
        <w:fldChar w:fldCharType="separate"/>
      </w:r>
      <w:r>
        <w:t>5</w:t>
      </w:r>
      <w:r>
        <w:fldChar w:fldCharType="end"/>
      </w:r>
    </w:p>
    <w:p w14:paraId="0F0BF35E" w14:textId="77777777" w:rsidR="004F540B" w:rsidRDefault="004F540B">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_Toc25247574 \h </w:instrText>
      </w:r>
      <w:r>
        <w:fldChar w:fldCharType="separate"/>
      </w:r>
      <w:r>
        <w:t>5</w:t>
      </w:r>
      <w:r>
        <w:fldChar w:fldCharType="end"/>
      </w:r>
    </w:p>
    <w:p w14:paraId="58841A24" w14:textId="77777777" w:rsidR="004F540B" w:rsidRDefault="004F540B">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_Toc25247575 \h </w:instrText>
      </w:r>
      <w:r>
        <w:fldChar w:fldCharType="separate"/>
      </w:r>
      <w:r>
        <w:t>5</w:t>
      </w:r>
      <w:r>
        <w:fldChar w:fldCharType="end"/>
      </w:r>
    </w:p>
    <w:p w14:paraId="5EEBAB5F" w14:textId="77777777" w:rsidR="004F540B" w:rsidRDefault="004F540B">
      <w:pPr>
        <w:pStyle w:val="Verzeichnis1"/>
        <w:rPr>
          <w:rFonts w:asciiTheme="minorHAnsi" w:eastAsiaTheme="minorEastAsia" w:hAnsiTheme="minorHAnsi" w:cstheme="minorBidi"/>
          <w:b w:val="0"/>
          <w:sz w:val="22"/>
          <w:szCs w:val="22"/>
        </w:rPr>
      </w:pPr>
      <w:r w:rsidRPr="001B18F7">
        <w:rPr>
          <w:b w:val="0"/>
          <w:bCs/>
        </w:rPr>
        <w:t>Es konnten keine Einträge für ein Abbildungsverzeichnis gefunden werden.</w:t>
      </w:r>
      <w:r>
        <w:t>Abkürzungsverzeichnis</w:t>
      </w:r>
      <w:r>
        <w:tab/>
      </w:r>
      <w:r>
        <w:fldChar w:fldCharType="begin"/>
      </w:r>
      <w:r>
        <w:instrText xml:space="preserve"> PAGEREF _Toc25247576 \h </w:instrText>
      </w:r>
      <w:r>
        <w:fldChar w:fldCharType="separate"/>
      </w:r>
      <w:r>
        <w:t>6</w:t>
      </w:r>
      <w:r>
        <w:fldChar w:fldCharType="end"/>
      </w:r>
    </w:p>
    <w:p w14:paraId="121A429E" w14:textId="77777777" w:rsidR="004F540B" w:rsidRPr="004F540B" w:rsidRDefault="004F540B">
      <w:pPr>
        <w:pStyle w:val="Verzeichnis1"/>
        <w:rPr>
          <w:rFonts w:asciiTheme="minorHAnsi" w:eastAsiaTheme="minorEastAsia" w:hAnsiTheme="minorHAnsi" w:cstheme="minorBidi"/>
          <w:b w:val="0"/>
          <w:sz w:val="22"/>
          <w:szCs w:val="22"/>
          <w:lang w:val="en-US"/>
        </w:rPr>
      </w:pPr>
      <w:r w:rsidRPr="004F540B">
        <w:rPr>
          <w:lang w:val="en-US"/>
        </w:rPr>
        <w:t>1</w:t>
      </w:r>
      <w:r w:rsidRPr="004F540B">
        <w:rPr>
          <w:rFonts w:asciiTheme="minorHAnsi" w:eastAsiaTheme="minorEastAsia" w:hAnsiTheme="minorHAnsi" w:cstheme="minorBidi"/>
          <w:b w:val="0"/>
          <w:sz w:val="22"/>
          <w:szCs w:val="22"/>
          <w:lang w:val="en-US"/>
        </w:rPr>
        <w:tab/>
      </w:r>
      <w:r w:rsidRPr="004F540B">
        <w:rPr>
          <w:lang w:val="en-US"/>
        </w:rPr>
        <w:t>Überblick</w:t>
      </w:r>
      <w:r w:rsidRPr="004F540B">
        <w:rPr>
          <w:lang w:val="en-US"/>
        </w:rPr>
        <w:tab/>
      </w:r>
      <w:r>
        <w:fldChar w:fldCharType="begin"/>
      </w:r>
      <w:r w:rsidRPr="004F540B">
        <w:rPr>
          <w:lang w:val="en-US"/>
        </w:rPr>
        <w:instrText xml:space="preserve"> PAGEREF _Toc25247577 \h </w:instrText>
      </w:r>
      <w:r>
        <w:fldChar w:fldCharType="separate"/>
      </w:r>
      <w:r w:rsidRPr="004F540B">
        <w:rPr>
          <w:lang w:val="en-US"/>
        </w:rPr>
        <w:t>7</w:t>
      </w:r>
      <w:r>
        <w:fldChar w:fldCharType="end"/>
      </w:r>
    </w:p>
    <w:p w14:paraId="147A587B" w14:textId="77777777" w:rsidR="004F540B" w:rsidRPr="004F540B" w:rsidRDefault="004F540B">
      <w:pPr>
        <w:pStyle w:val="Verzeichnis1"/>
        <w:rPr>
          <w:rFonts w:asciiTheme="minorHAnsi" w:eastAsiaTheme="minorEastAsia" w:hAnsiTheme="minorHAnsi" w:cstheme="minorBidi"/>
          <w:b w:val="0"/>
          <w:sz w:val="22"/>
          <w:szCs w:val="22"/>
          <w:lang w:val="en-US"/>
        </w:rPr>
      </w:pPr>
      <w:r w:rsidRPr="004F540B">
        <w:rPr>
          <w:lang w:val="en-US"/>
        </w:rPr>
        <w:t>2</w:t>
      </w:r>
      <w:r w:rsidRPr="004F540B">
        <w:rPr>
          <w:rFonts w:asciiTheme="minorHAnsi" w:eastAsiaTheme="minorEastAsia" w:hAnsiTheme="minorHAnsi" w:cstheme="minorBidi"/>
          <w:b w:val="0"/>
          <w:sz w:val="22"/>
          <w:szCs w:val="22"/>
          <w:lang w:val="en-US"/>
        </w:rPr>
        <w:tab/>
      </w:r>
      <w:r w:rsidRPr="004F540B">
        <w:rPr>
          <w:lang w:val="en-US"/>
        </w:rPr>
        <w:t>Microservices</w:t>
      </w:r>
      <w:r w:rsidRPr="004F540B">
        <w:rPr>
          <w:lang w:val="en-US"/>
        </w:rPr>
        <w:tab/>
      </w:r>
      <w:r>
        <w:fldChar w:fldCharType="begin"/>
      </w:r>
      <w:r w:rsidRPr="004F540B">
        <w:rPr>
          <w:lang w:val="en-US"/>
        </w:rPr>
        <w:instrText xml:space="preserve"> PAGEREF _Toc25247578 \h </w:instrText>
      </w:r>
      <w:r>
        <w:fldChar w:fldCharType="separate"/>
      </w:r>
      <w:r w:rsidRPr="004F540B">
        <w:rPr>
          <w:lang w:val="en-US"/>
        </w:rPr>
        <w:t>9</w:t>
      </w:r>
      <w:r>
        <w:fldChar w:fldCharType="end"/>
      </w:r>
    </w:p>
    <w:p w14:paraId="34A11930"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2.1</w:t>
      </w:r>
      <w:r w:rsidRPr="004F540B">
        <w:rPr>
          <w:rFonts w:asciiTheme="minorHAnsi" w:eastAsiaTheme="minorEastAsia" w:hAnsiTheme="minorHAnsi" w:cstheme="minorBidi"/>
          <w:sz w:val="22"/>
          <w:szCs w:val="22"/>
          <w:lang w:val="en-US"/>
        </w:rPr>
        <w:tab/>
      </w:r>
      <w:r w:rsidRPr="004F540B">
        <w:rPr>
          <w:lang w:val="en-US"/>
        </w:rPr>
        <w:t>Monolith oder Microservices</w:t>
      </w:r>
      <w:r w:rsidRPr="004F540B">
        <w:rPr>
          <w:lang w:val="en-US"/>
        </w:rPr>
        <w:tab/>
      </w:r>
      <w:r>
        <w:fldChar w:fldCharType="begin"/>
      </w:r>
      <w:r w:rsidRPr="004F540B">
        <w:rPr>
          <w:lang w:val="en-US"/>
        </w:rPr>
        <w:instrText xml:space="preserve"> PAGEREF _Toc25247579 \h </w:instrText>
      </w:r>
      <w:r>
        <w:fldChar w:fldCharType="separate"/>
      </w:r>
      <w:r w:rsidRPr="004F540B">
        <w:rPr>
          <w:lang w:val="en-US"/>
        </w:rPr>
        <w:t>10</w:t>
      </w:r>
      <w:r>
        <w:fldChar w:fldCharType="end"/>
      </w:r>
    </w:p>
    <w:p w14:paraId="23500A40" w14:textId="77777777" w:rsidR="004F540B" w:rsidRDefault="004F540B">
      <w:pPr>
        <w:pStyle w:val="Verzeichnis3"/>
        <w:rPr>
          <w:rFonts w:asciiTheme="minorHAnsi" w:eastAsiaTheme="minorEastAsia" w:hAnsiTheme="minorHAnsi" w:cstheme="minorBidi"/>
          <w:sz w:val="22"/>
          <w:szCs w:val="22"/>
        </w:rPr>
      </w:pPr>
      <w:r>
        <w:t>2.1.1</w:t>
      </w:r>
      <w:r>
        <w:rPr>
          <w:rFonts w:asciiTheme="minorHAnsi" w:eastAsiaTheme="minorEastAsia" w:hAnsiTheme="minorHAnsi" w:cstheme="minorBidi"/>
          <w:sz w:val="22"/>
          <w:szCs w:val="22"/>
        </w:rPr>
        <w:tab/>
      </w:r>
      <w:r>
        <w:t>Monolith</w:t>
      </w:r>
      <w:r>
        <w:tab/>
      </w:r>
      <w:r>
        <w:fldChar w:fldCharType="begin"/>
      </w:r>
      <w:r>
        <w:instrText xml:space="preserve"> PAGEREF _Toc25247580 \h </w:instrText>
      </w:r>
      <w:r>
        <w:fldChar w:fldCharType="separate"/>
      </w:r>
      <w:r>
        <w:t>10</w:t>
      </w:r>
      <w:r>
        <w:fldChar w:fldCharType="end"/>
      </w:r>
    </w:p>
    <w:p w14:paraId="50A5FB7C" w14:textId="77777777" w:rsidR="004F540B" w:rsidRDefault="004F540B">
      <w:pPr>
        <w:pStyle w:val="Verzeichnis3"/>
        <w:rPr>
          <w:rFonts w:asciiTheme="minorHAnsi" w:eastAsiaTheme="minorEastAsia" w:hAnsiTheme="minorHAnsi" w:cstheme="minorBidi"/>
          <w:sz w:val="22"/>
          <w:szCs w:val="22"/>
        </w:rPr>
      </w:pPr>
      <w:r>
        <w:t>2.1.2</w:t>
      </w:r>
      <w:r>
        <w:rPr>
          <w:rFonts w:asciiTheme="minorHAnsi" w:eastAsiaTheme="minorEastAsia" w:hAnsiTheme="minorHAnsi" w:cstheme="minorBidi"/>
          <w:sz w:val="22"/>
          <w:szCs w:val="22"/>
        </w:rPr>
        <w:tab/>
      </w:r>
      <w:r>
        <w:t>Microservices</w:t>
      </w:r>
      <w:r>
        <w:tab/>
      </w:r>
      <w:r>
        <w:fldChar w:fldCharType="begin"/>
      </w:r>
      <w:r>
        <w:instrText xml:space="preserve"> PAGEREF _Toc25247581 \h </w:instrText>
      </w:r>
      <w:r>
        <w:fldChar w:fldCharType="separate"/>
      </w:r>
      <w:r>
        <w:t>11</w:t>
      </w:r>
      <w:r>
        <w:fldChar w:fldCharType="end"/>
      </w:r>
    </w:p>
    <w:p w14:paraId="0AADB3C5" w14:textId="77777777" w:rsidR="004F540B" w:rsidRDefault="004F540B">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_Toc25247582 \h </w:instrText>
      </w:r>
      <w:r>
        <w:fldChar w:fldCharType="separate"/>
      </w:r>
      <w:r>
        <w:t>14</w:t>
      </w:r>
      <w:r>
        <w:fldChar w:fldCharType="end"/>
      </w:r>
    </w:p>
    <w:p w14:paraId="44D63960" w14:textId="77777777" w:rsidR="004F540B" w:rsidRDefault="004F540B">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_Toc25247583 \h </w:instrText>
      </w:r>
      <w:r>
        <w:fldChar w:fldCharType="separate"/>
      </w:r>
      <w:r>
        <w:t>14</w:t>
      </w:r>
      <w:r>
        <w:fldChar w:fldCharType="end"/>
      </w:r>
    </w:p>
    <w:p w14:paraId="6963E32D" w14:textId="77777777" w:rsidR="004F540B" w:rsidRDefault="004F540B">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_Toc25247584 \h </w:instrText>
      </w:r>
      <w:r>
        <w:fldChar w:fldCharType="separate"/>
      </w:r>
      <w:r>
        <w:t>14</w:t>
      </w:r>
      <w:r>
        <w:fldChar w:fldCharType="end"/>
      </w:r>
    </w:p>
    <w:p w14:paraId="380F243E" w14:textId="77777777" w:rsidR="004F540B" w:rsidRDefault="004F540B">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_Toc25247585 \h </w:instrText>
      </w:r>
      <w:r>
        <w:fldChar w:fldCharType="separate"/>
      </w:r>
      <w:r>
        <w:t>14</w:t>
      </w:r>
      <w:r>
        <w:fldChar w:fldCharType="end"/>
      </w:r>
    </w:p>
    <w:p w14:paraId="37EE31C5" w14:textId="77777777" w:rsidR="004F540B" w:rsidRDefault="004F540B">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_Toc25247586 \h </w:instrText>
      </w:r>
      <w:r>
        <w:fldChar w:fldCharType="separate"/>
      </w:r>
      <w:r>
        <w:t>15</w:t>
      </w:r>
      <w:r>
        <w:fldChar w:fldCharType="end"/>
      </w:r>
    </w:p>
    <w:p w14:paraId="47F824D6" w14:textId="77777777" w:rsidR="004F540B" w:rsidRDefault="004F540B">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_Toc25247587 \h </w:instrText>
      </w:r>
      <w:r>
        <w:fldChar w:fldCharType="separate"/>
      </w:r>
      <w:r>
        <w:t>15</w:t>
      </w:r>
      <w:r>
        <w:fldChar w:fldCharType="end"/>
      </w:r>
    </w:p>
    <w:p w14:paraId="15AA1085" w14:textId="77777777" w:rsidR="004F540B" w:rsidRDefault="004F540B">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_Toc25247588 \h </w:instrText>
      </w:r>
      <w:r>
        <w:fldChar w:fldCharType="separate"/>
      </w:r>
      <w:r>
        <w:t>15</w:t>
      </w:r>
      <w:r>
        <w:fldChar w:fldCharType="end"/>
      </w:r>
    </w:p>
    <w:p w14:paraId="38486B93" w14:textId="77777777" w:rsidR="004F540B" w:rsidRDefault="004F540B">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_Toc25247589 \h </w:instrText>
      </w:r>
      <w:r>
        <w:fldChar w:fldCharType="separate"/>
      </w:r>
      <w:r>
        <w:t>16</w:t>
      </w:r>
      <w:r>
        <w:fldChar w:fldCharType="end"/>
      </w:r>
    </w:p>
    <w:p w14:paraId="4D53B527" w14:textId="77777777" w:rsidR="004F540B" w:rsidRDefault="004F540B">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_Toc25247590 \h </w:instrText>
      </w:r>
      <w:r>
        <w:fldChar w:fldCharType="separate"/>
      </w:r>
      <w:r>
        <w:t>16</w:t>
      </w:r>
      <w:r>
        <w:fldChar w:fldCharType="end"/>
      </w:r>
    </w:p>
    <w:p w14:paraId="1F596F56" w14:textId="77777777" w:rsidR="004F540B" w:rsidRDefault="004F540B">
      <w:pPr>
        <w:pStyle w:val="Verzeichnis3"/>
        <w:rPr>
          <w:rFonts w:asciiTheme="minorHAnsi" w:eastAsiaTheme="minorEastAsia" w:hAnsiTheme="minorHAnsi" w:cstheme="minorBidi"/>
          <w:sz w:val="22"/>
          <w:szCs w:val="22"/>
        </w:rPr>
      </w:pPr>
      <w:r>
        <w:t>4.1.1</w:t>
      </w:r>
      <w:r>
        <w:rPr>
          <w:rFonts w:asciiTheme="minorHAnsi" w:eastAsiaTheme="minorEastAsia" w:hAnsiTheme="minorHAnsi" w:cstheme="minorBidi"/>
          <w:sz w:val="22"/>
          <w:szCs w:val="22"/>
        </w:rPr>
        <w:tab/>
      </w:r>
      <w:r>
        <w:t>API Gateway wird aufgeteilt in Leitung und Überwachung</w:t>
      </w:r>
      <w:r>
        <w:tab/>
      </w:r>
      <w:r>
        <w:fldChar w:fldCharType="begin"/>
      </w:r>
      <w:r>
        <w:instrText xml:space="preserve"> PAGEREF _Toc25247591 \h </w:instrText>
      </w:r>
      <w:r>
        <w:fldChar w:fldCharType="separate"/>
      </w:r>
      <w:r>
        <w:t>16</w:t>
      </w:r>
      <w:r>
        <w:fldChar w:fldCharType="end"/>
      </w:r>
    </w:p>
    <w:p w14:paraId="45110BBC"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4.1.2</w:t>
      </w:r>
      <w:r w:rsidRPr="004F540B">
        <w:rPr>
          <w:rFonts w:asciiTheme="minorHAnsi" w:eastAsiaTheme="minorEastAsia" w:hAnsiTheme="minorHAnsi" w:cstheme="minorBidi"/>
          <w:sz w:val="22"/>
          <w:szCs w:val="22"/>
          <w:lang w:val="en-US"/>
        </w:rPr>
        <w:tab/>
      </w:r>
      <w:r w:rsidRPr="004F540B">
        <w:rPr>
          <w:lang w:val="en-US"/>
        </w:rPr>
        <w:t>API Management</w:t>
      </w:r>
      <w:r w:rsidRPr="004F540B">
        <w:rPr>
          <w:lang w:val="en-US"/>
        </w:rPr>
        <w:tab/>
      </w:r>
      <w:r>
        <w:fldChar w:fldCharType="begin"/>
      </w:r>
      <w:r w:rsidRPr="004F540B">
        <w:rPr>
          <w:lang w:val="en-US"/>
        </w:rPr>
        <w:instrText xml:space="preserve"> PAGEREF _Toc25247592 \h </w:instrText>
      </w:r>
      <w:r>
        <w:fldChar w:fldCharType="separate"/>
      </w:r>
      <w:r w:rsidRPr="004F540B">
        <w:rPr>
          <w:lang w:val="en-US"/>
        </w:rPr>
        <w:t>17</w:t>
      </w:r>
      <w:r>
        <w:fldChar w:fldCharType="end"/>
      </w:r>
    </w:p>
    <w:p w14:paraId="39FC0ECD"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4.1.3</w:t>
      </w:r>
      <w:r w:rsidRPr="004F540B">
        <w:rPr>
          <w:rFonts w:asciiTheme="minorHAnsi" w:eastAsiaTheme="minorEastAsia" w:hAnsiTheme="minorHAnsi" w:cstheme="minorBidi"/>
          <w:sz w:val="22"/>
          <w:szCs w:val="22"/>
          <w:lang w:val="en-US"/>
        </w:rPr>
        <w:tab/>
      </w:r>
      <w:r w:rsidRPr="004F540B">
        <w:rPr>
          <w:lang w:val="en-US"/>
        </w:rPr>
        <w:t>API Microgateway(To Shallow? )</w:t>
      </w:r>
      <w:r w:rsidRPr="004F540B">
        <w:rPr>
          <w:lang w:val="en-US"/>
        </w:rPr>
        <w:tab/>
      </w:r>
      <w:r>
        <w:fldChar w:fldCharType="begin"/>
      </w:r>
      <w:r w:rsidRPr="004F540B">
        <w:rPr>
          <w:lang w:val="en-US"/>
        </w:rPr>
        <w:instrText xml:space="preserve"> PAGEREF _Toc25247593 \h </w:instrText>
      </w:r>
      <w:r>
        <w:fldChar w:fldCharType="separate"/>
      </w:r>
      <w:r w:rsidRPr="004F540B">
        <w:rPr>
          <w:lang w:val="en-US"/>
        </w:rPr>
        <w:t>18</w:t>
      </w:r>
      <w:r>
        <w:fldChar w:fldCharType="end"/>
      </w:r>
    </w:p>
    <w:p w14:paraId="15D0B0B5" w14:textId="77777777" w:rsidR="004F540B" w:rsidRDefault="004F540B">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_Toc25247594 \h </w:instrText>
      </w:r>
      <w:r>
        <w:fldChar w:fldCharType="separate"/>
      </w:r>
      <w:r>
        <w:t>18</w:t>
      </w:r>
      <w:r>
        <w:fldChar w:fldCharType="end"/>
      </w:r>
    </w:p>
    <w:p w14:paraId="0217C841" w14:textId="77777777" w:rsidR="004F540B" w:rsidRDefault="004F540B">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_Toc25247595 \h </w:instrText>
      </w:r>
      <w:r>
        <w:fldChar w:fldCharType="separate"/>
      </w:r>
      <w:r>
        <w:t>18</w:t>
      </w:r>
      <w:r>
        <w:fldChar w:fldCharType="end"/>
      </w:r>
    </w:p>
    <w:p w14:paraId="656A1770" w14:textId="77777777" w:rsidR="004F540B" w:rsidRDefault="004F540B">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_Toc25247596 \h </w:instrText>
      </w:r>
      <w:r>
        <w:fldChar w:fldCharType="separate"/>
      </w:r>
      <w:r>
        <w:t>18</w:t>
      </w:r>
      <w:r>
        <w:fldChar w:fldCharType="end"/>
      </w:r>
    </w:p>
    <w:p w14:paraId="32121BE0" w14:textId="77777777" w:rsidR="004F540B" w:rsidRPr="004F540B" w:rsidRDefault="004F540B">
      <w:pPr>
        <w:pStyle w:val="Verzeichnis3"/>
        <w:rPr>
          <w:rFonts w:asciiTheme="minorHAnsi" w:eastAsiaTheme="minorEastAsia" w:hAnsiTheme="minorHAnsi" w:cstheme="minorBidi"/>
          <w:sz w:val="22"/>
          <w:szCs w:val="22"/>
          <w:lang w:val="en-US"/>
        </w:rPr>
      </w:pPr>
      <w:r w:rsidRPr="001B18F7">
        <w:rPr>
          <w:lang w:val="en-US"/>
        </w:rPr>
        <w:t>4.2.3</w:t>
      </w:r>
      <w:r w:rsidRPr="004F540B">
        <w:rPr>
          <w:rFonts w:asciiTheme="minorHAnsi" w:eastAsiaTheme="minorEastAsia" w:hAnsiTheme="minorHAnsi" w:cstheme="minorBidi"/>
          <w:sz w:val="22"/>
          <w:szCs w:val="22"/>
          <w:lang w:val="en-US"/>
        </w:rPr>
        <w:tab/>
      </w:r>
      <w:r w:rsidRPr="001B18F7">
        <w:rPr>
          <w:lang w:val="en-US"/>
        </w:rPr>
        <w:t>Circuit breaker</w:t>
      </w:r>
      <w:r w:rsidRPr="004F540B">
        <w:rPr>
          <w:lang w:val="en-US"/>
        </w:rPr>
        <w:tab/>
      </w:r>
      <w:r>
        <w:fldChar w:fldCharType="begin"/>
      </w:r>
      <w:r w:rsidRPr="004F540B">
        <w:rPr>
          <w:lang w:val="en-US"/>
        </w:rPr>
        <w:instrText xml:space="preserve"> PAGEREF _Toc25247597 \h </w:instrText>
      </w:r>
      <w:r>
        <w:fldChar w:fldCharType="separate"/>
      </w:r>
      <w:r w:rsidRPr="004F540B">
        <w:rPr>
          <w:lang w:val="en-US"/>
        </w:rPr>
        <w:t>19</w:t>
      </w:r>
      <w:r>
        <w:fldChar w:fldCharType="end"/>
      </w:r>
    </w:p>
    <w:p w14:paraId="7BC43856"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4.2.4</w:t>
      </w:r>
      <w:r w:rsidRPr="004F540B">
        <w:rPr>
          <w:rFonts w:asciiTheme="minorHAnsi" w:eastAsiaTheme="minorEastAsia" w:hAnsiTheme="minorHAnsi" w:cstheme="minorBidi"/>
          <w:sz w:val="22"/>
          <w:szCs w:val="22"/>
          <w:lang w:val="en-US"/>
        </w:rPr>
        <w:tab/>
      </w:r>
      <w:r w:rsidRPr="004F540B">
        <w:rPr>
          <w:lang w:val="en-US"/>
        </w:rPr>
        <w:t>Retry</w:t>
      </w:r>
      <w:r w:rsidRPr="004F540B">
        <w:rPr>
          <w:lang w:val="en-US"/>
        </w:rPr>
        <w:tab/>
      </w:r>
      <w:r>
        <w:fldChar w:fldCharType="begin"/>
      </w:r>
      <w:r w:rsidRPr="004F540B">
        <w:rPr>
          <w:lang w:val="en-US"/>
        </w:rPr>
        <w:instrText xml:space="preserve"> PAGEREF _Toc25247598 \h </w:instrText>
      </w:r>
      <w:r>
        <w:fldChar w:fldCharType="separate"/>
      </w:r>
      <w:r w:rsidRPr="004F540B">
        <w:rPr>
          <w:lang w:val="en-US"/>
        </w:rPr>
        <w:t>23</w:t>
      </w:r>
      <w:r>
        <w:fldChar w:fldCharType="end"/>
      </w:r>
    </w:p>
    <w:p w14:paraId="31B244E3"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lastRenderedPageBreak/>
        <w:t>4.2.5</w:t>
      </w:r>
      <w:r w:rsidRPr="004F540B">
        <w:rPr>
          <w:rFonts w:asciiTheme="minorHAnsi" w:eastAsiaTheme="minorEastAsia" w:hAnsiTheme="minorHAnsi" w:cstheme="minorBidi"/>
          <w:sz w:val="22"/>
          <w:szCs w:val="22"/>
          <w:lang w:val="en-US"/>
        </w:rPr>
        <w:tab/>
      </w:r>
      <w:r w:rsidRPr="004F540B">
        <w:rPr>
          <w:lang w:val="en-US"/>
        </w:rPr>
        <w:t>Rate Limiting</w:t>
      </w:r>
      <w:r w:rsidRPr="004F540B">
        <w:rPr>
          <w:lang w:val="en-US"/>
        </w:rPr>
        <w:tab/>
      </w:r>
      <w:r>
        <w:fldChar w:fldCharType="begin"/>
      </w:r>
      <w:r w:rsidRPr="004F540B">
        <w:rPr>
          <w:lang w:val="en-US"/>
        </w:rPr>
        <w:instrText xml:space="preserve"> PAGEREF _Toc25247599 \h </w:instrText>
      </w:r>
      <w:r>
        <w:fldChar w:fldCharType="separate"/>
      </w:r>
      <w:r w:rsidRPr="004F540B">
        <w:rPr>
          <w:lang w:val="en-US"/>
        </w:rPr>
        <w:t>23</w:t>
      </w:r>
      <w:r>
        <w:fldChar w:fldCharType="end"/>
      </w:r>
    </w:p>
    <w:p w14:paraId="1F0985DE" w14:textId="77777777" w:rsidR="004F540B" w:rsidRDefault="004F540B">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_Toc25247600 \h </w:instrText>
      </w:r>
      <w:r>
        <w:fldChar w:fldCharType="separate"/>
      </w:r>
      <w:r>
        <w:t>24</w:t>
      </w:r>
      <w:r>
        <w:fldChar w:fldCharType="end"/>
      </w:r>
    </w:p>
    <w:p w14:paraId="4B61617A" w14:textId="77777777" w:rsidR="004F540B" w:rsidRDefault="004F540B">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_Toc25247601 \h </w:instrText>
      </w:r>
      <w:r>
        <w:fldChar w:fldCharType="separate"/>
      </w:r>
      <w:r>
        <w:t>24</w:t>
      </w:r>
      <w:r>
        <w:fldChar w:fldCharType="end"/>
      </w:r>
    </w:p>
    <w:p w14:paraId="71E55843"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4.4</w:t>
      </w:r>
      <w:r w:rsidRPr="004F540B">
        <w:rPr>
          <w:rFonts w:asciiTheme="minorHAnsi" w:eastAsiaTheme="minorEastAsia" w:hAnsiTheme="minorHAnsi" w:cstheme="minorBidi"/>
          <w:sz w:val="22"/>
          <w:szCs w:val="22"/>
          <w:lang w:val="en-US"/>
        </w:rPr>
        <w:tab/>
      </w:r>
      <w:r w:rsidRPr="004F540B">
        <w:rPr>
          <w:lang w:val="en-US"/>
        </w:rPr>
        <w:t>Service discovery</w:t>
      </w:r>
      <w:r w:rsidRPr="004F540B">
        <w:rPr>
          <w:lang w:val="en-US"/>
        </w:rPr>
        <w:tab/>
      </w:r>
      <w:r>
        <w:fldChar w:fldCharType="begin"/>
      </w:r>
      <w:r w:rsidRPr="004F540B">
        <w:rPr>
          <w:lang w:val="en-US"/>
        </w:rPr>
        <w:instrText xml:space="preserve"> PAGEREF _Toc25247602 \h </w:instrText>
      </w:r>
      <w:r>
        <w:fldChar w:fldCharType="separate"/>
      </w:r>
      <w:r w:rsidRPr="004F540B">
        <w:rPr>
          <w:lang w:val="en-US"/>
        </w:rPr>
        <w:t>26</w:t>
      </w:r>
      <w:r>
        <w:fldChar w:fldCharType="end"/>
      </w:r>
    </w:p>
    <w:p w14:paraId="06780578"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4.4.1</w:t>
      </w:r>
      <w:r w:rsidRPr="004F540B">
        <w:rPr>
          <w:rFonts w:asciiTheme="minorHAnsi" w:eastAsiaTheme="minorEastAsia" w:hAnsiTheme="minorHAnsi" w:cstheme="minorBidi"/>
          <w:sz w:val="22"/>
          <w:szCs w:val="22"/>
          <w:lang w:val="en-US"/>
        </w:rPr>
        <w:tab/>
      </w:r>
      <w:r w:rsidRPr="004F540B">
        <w:rPr>
          <w:lang w:val="en-US"/>
        </w:rPr>
        <w:t>Service discovery</w:t>
      </w:r>
      <w:r w:rsidRPr="004F540B">
        <w:rPr>
          <w:lang w:val="en-US"/>
        </w:rPr>
        <w:tab/>
      </w:r>
      <w:r>
        <w:fldChar w:fldCharType="begin"/>
      </w:r>
      <w:r w:rsidRPr="004F540B">
        <w:rPr>
          <w:lang w:val="en-US"/>
        </w:rPr>
        <w:instrText xml:space="preserve"> PAGEREF _Toc25247603 \h </w:instrText>
      </w:r>
      <w:r>
        <w:fldChar w:fldCharType="separate"/>
      </w:r>
      <w:r w:rsidRPr="004F540B">
        <w:rPr>
          <w:lang w:val="en-US"/>
        </w:rPr>
        <w:t>26</w:t>
      </w:r>
      <w:r>
        <w:fldChar w:fldCharType="end"/>
      </w:r>
    </w:p>
    <w:p w14:paraId="45767B46"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4.5</w:t>
      </w:r>
      <w:r w:rsidRPr="004F540B">
        <w:rPr>
          <w:rFonts w:asciiTheme="minorHAnsi" w:eastAsiaTheme="minorEastAsia" w:hAnsiTheme="minorHAnsi" w:cstheme="minorBidi"/>
          <w:sz w:val="22"/>
          <w:szCs w:val="22"/>
          <w:lang w:val="en-US"/>
        </w:rPr>
        <w:tab/>
      </w:r>
      <w:r w:rsidRPr="004F540B">
        <w:rPr>
          <w:lang w:val="en-US"/>
        </w:rPr>
        <w:t>Vereinheitlichte Systeme</w:t>
      </w:r>
      <w:r w:rsidRPr="004F540B">
        <w:rPr>
          <w:lang w:val="en-US"/>
        </w:rPr>
        <w:tab/>
      </w:r>
      <w:r>
        <w:fldChar w:fldCharType="begin"/>
      </w:r>
      <w:r w:rsidRPr="004F540B">
        <w:rPr>
          <w:lang w:val="en-US"/>
        </w:rPr>
        <w:instrText xml:space="preserve"> PAGEREF _Toc25247604 \h </w:instrText>
      </w:r>
      <w:r>
        <w:fldChar w:fldCharType="separate"/>
      </w:r>
      <w:r w:rsidRPr="004F540B">
        <w:rPr>
          <w:lang w:val="en-US"/>
        </w:rPr>
        <w:t>28</w:t>
      </w:r>
      <w:r>
        <w:fldChar w:fldCharType="end"/>
      </w:r>
    </w:p>
    <w:p w14:paraId="6D640C7C" w14:textId="77777777" w:rsidR="004F540B" w:rsidRDefault="004F540B">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_Toc25247605 \h </w:instrText>
      </w:r>
      <w:r>
        <w:fldChar w:fldCharType="separate"/>
      </w:r>
      <w:r>
        <w:t>28</w:t>
      </w:r>
      <w:r>
        <w:fldChar w:fldCharType="end"/>
      </w:r>
    </w:p>
    <w:p w14:paraId="323FEC01" w14:textId="77777777" w:rsidR="004F540B" w:rsidRDefault="004F540B">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_Toc25247606 \h </w:instrText>
      </w:r>
      <w:r>
        <w:fldChar w:fldCharType="separate"/>
      </w:r>
      <w:r>
        <w:t>29</w:t>
      </w:r>
      <w:r>
        <w:fldChar w:fldCharType="end"/>
      </w:r>
    </w:p>
    <w:p w14:paraId="594DBF0C" w14:textId="77777777" w:rsidR="004F540B" w:rsidRDefault="004F540B">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_Toc25247607 \h </w:instrText>
      </w:r>
      <w:r>
        <w:fldChar w:fldCharType="separate"/>
      </w:r>
      <w:r>
        <w:t>29</w:t>
      </w:r>
      <w:r>
        <w:fldChar w:fldCharType="end"/>
      </w:r>
    </w:p>
    <w:p w14:paraId="16A723A7" w14:textId="77777777" w:rsidR="004F540B" w:rsidRDefault="004F540B">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_Toc25247608 \h </w:instrText>
      </w:r>
      <w:r>
        <w:fldChar w:fldCharType="separate"/>
      </w:r>
      <w:r>
        <w:t>29</w:t>
      </w:r>
      <w:r>
        <w:fldChar w:fldCharType="end"/>
      </w:r>
    </w:p>
    <w:p w14:paraId="250F6D8D" w14:textId="77777777" w:rsidR="004F540B" w:rsidRDefault="004F540B">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_Toc25247609 \h </w:instrText>
      </w:r>
      <w:r>
        <w:fldChar w:fldCharType="separate"/>
      </w:r>
      <w:r>
        <w:t>29</w:t>
      </w:r>
      <w:r>
        <w:fldChar w:fldCharType="end"/>
      </w:r>
    </w:p>
    <w:p w14:paraId="5BEA7052" w14:textId="77777777" w:rsidR="004F540B" w:rsidRDefault="004F540B">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_Toc25247610 \h </w:instrText>
      </w:r>
      <w:r>
        <w:fldChar w:fldCharType="separate"/>
      </w:r>
      <w:r>
        <w:t>30</w:t>
      </w:r>
      <w:r>
        <w:fldChar w:fldCharType="end"/>
      </w:r>
    </w:p>
    <w:p w14:paraId="4BE3D92C" w14:textId="77777777" w:rsidR="004F540B" w:rsidRPr="004F540B" w:rsidRDefault="004F540B">
      <w:pPr>
        <w:pStyle w:val="Verzeichnis2"/>
        <w:rPr>
          <w:rFonts w:asciiTheme="minorHAnsi" w:eastAsiaTheme="minorEastAsia" w:hAnsiTheme="minorHAnsi" w:cstheme="minorBidi"/>
          <w:sz w:val="22"/>
          <w:szCs w:val="22"/>
          <w:lang w:val="en-US"/>
        </w:rPr>
      </w:pPr>
      <w:r w:rsidRPr="004F540B">
        <w:rPr>
          <w:lang w:val="en-US"/>
        </w:rPr>
        <w:t>5.1</w:t>
      </w:r>
      <w:r w:rsidRPr="004F540B">
        <w:rPr>
          <w:rFonts w:asciiTheme="minorHAnsi" w:eastAsiaTheme="minorEastAsia" w:hAnsiTheme="minorHAnsi" w:cstheme="minorBidi"/>
          <w:sz w:val="22"/>
          <w:szCs w:val="22"/>
          <w:lang w:val="en-US"/>
        </w:rPr>
        <w:tab/>
      </w:r>
      <w:r w:rsidRPr="004F540B">
        <w:rPr>
          <w:lang w:val="en-US"/>
        </w:rPr>
        <w:t>Das Service-Mesh Istio</w:t>
      </w:r>
      <w:r w:rsidRPr="004F540B">
        <w:rPr>
          <w:lang w:val="en-US"/>
        </w:rPr>
        <w:tab/>
      </w:r>
      <w:r>
        <w:fldChar w:fldCharType="begin"/>
      </w:r>
      <w:r w:rsidRPr="004F540B">
        <w:rPr>
          <w:lang w:val="en-US"/>
        </w:rPr>
        <w:instrText xml:space="preserve"> PAGEREF _Toc25247611 \h </w:instrText>
      </w:r>
      <w:r>
        <w:fldChar w:fldCharType="separate"/>
      </w:r>
      <w:r w:rsidRPr="004F540B">
        <w:rPr>
          <w:lang w:val="en-US"/>
        </w:rPr>
        <w:t>30</w:t>
      </w:r>
      <w:r>
        <w:fldChar w:fldCharType="end"/>
      </w:r>
    </w:p>
    <w:p w14:paraId="7F0F4F96" w14:textId="77777777" w:rsidR="004F540B" w:rsidRPr="004F540B" w:rsidRDefault="004F540B">
      <w:pPr>
        <w:pStyle w:val="Verzeichnis3"/>
        <w:rPr>
          <w:rFonts w:asciiTheme="minorHAnsi" w:eastAsiaTheme="minorEastAsia" w:hAnsiTheme="minorHAnsi" w:cstheme="minorBidi"/>
          <w:sz w:val="22"/>
          <w:szCs w:val="22"/>
          <w:lang w:val="en-US"/>
        </w:rPr>
      </w:pPr>
      <w:r w:rsidRPr="004F540B">
        <w:rPr>
          <w:lang w:val="en-US"/>
        </w:rPr>
        <w:t>5.1.1</w:t>
      </w:r>
      <w:r w:rsidRPr="004F540B">
        <w:rPr>
          <w:rFonts w:asciiTheme="minorHAnsi" w:eastAsiaTheme="minorEastAsia" w:hAnsiTheme="minorHAnsi" w:cstheme="minorBidi"/>
          <w:sz w:val="22"/>
          <w:szCs w:val="22"/>
          <w:lang w:val="en-US"/>
        </w:rPr>
        <w:tab/>
      </w:r>
      <w:r w:rsidRPr="004F540B">
        <w:rPr>
          <w:lang w:val="en-US"/>
        </w:rPr>
        <w:t>Istio Architecture</w:t>
      </w:r>
      <w:r w:rsidRPr="004F540B">
        <w:rPr>
          <w:lang w:val="en-US"/>
        </w:rPr>
        <w:tab/>
      </w:r>
      <w:r>
        <w:fldChar w:fldCharType="begin"/>
      </w:r>
      <w:r w:rsidRPr="004F540B">
        <w:rPr>
          <w:lang w:val="en-US"/>
        </w:rPr>
        <w:instrText xml:space="preserve"> PAGEREF _Toc25247612 \h </w:instrText>
      </w:r>
      <w:r>
        <w:fldChar w:fldCharType="separate"/>
      </w:r>
      <w:r w:rsidRPr="004F540B">
        <w:rPr>
          <w:lang w:val="en-US"/>
        </w:rPr>
        <w:t>30</w:t>
      </w:r>
      <w:r>
        <w:fldChar w:fldCharType="end"/>
      </w:r>
    </w:p>
    <w:p w14:paraId="096D2F32" w14:textId="77777777" w:rsidR="004F540B" w:rsidRDefault="004F540B">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_Toc25247613 \h </w:instrText>
      </w:r>
      <w:r>
        <w:fldChar w:fldCharType="separate"/>
      </w:r>
      <w:r>
        <w:t>30</w:t>
      </w:r>
      <w:r>
        <w:fldChar w:fldCharType="end"/>
      </w:r>
    </w:p>
    <w:p w14:paraId="3CB854D3" w14:textId="77777777" w:rsidR="004F540B" w:rsidRDefault="004F540B">
      <w:pPr>
        <w:pStyle w:val="Verzeichnis1"/>
        <w:rPr>
          <w:rFonts w:asciiTheme="minorHAnsi" w:eastAsiaTheme="minorEastAsia" w:hAnsiTheme="minorHAnsi" w:cstheme="minorBidi"/>
          <w:b w:val="0"/>
          <w:sz w:val="22"/>
          <w:szCs w:val="22"/>
        </w:rPr>
      </w:pPr>
      <w:r w:rsidRPr="004F540B">
        <w:t>6</w:t>
      </w:r>
      <w:r>
        <w:rPr>
          <w:rFonts w:asciiTheme="minorHAnsi" w:eastAsiaTheme="minorEastAsia" w:hAnsiTheme="minorHAnsi" w:cstheme="minorBidi"/>
          <w:b w:val="0"/>
          <w:sz w:val="22"/>
          <w:szCs w:val="22"/>
        </w:rPr>
        <w:tab/>
      </w:r>
      <w:r w:rsidRPr="004F540B">
        <w:t>Notizen</w:t>
      </w:r>
      <w:r>
        <w:tab/>
      </w:r>
      <w:r>
        <w:fldChar w:fldCharType="begin"/>
      </w:r>
      <w:r>
        <w:instrText xml:space="preserve"> PAGEREF _Toc25247614 \h </w:instrText>
      </w:r>
      <w:r>
        <w:fldChar w:fldCharType="separate"/>
      </w:r>
      <w:r>
        <w:t>33</w:t>
      </w:r>
      <w:r>
        <w:fldChar w:fldCharType="end"/>
      </w:r>
    </w:p>
    <w:p w14:paraId="069AFD52" w14:textId="77777777" w:rsidR="004F540B" w:rsidRDefault="004F540B">
      <w:pPr>
        <w:pStyle w:val="Verzeichnis1"/>
        <w:rPr>
          <w:rFonts w:asciiTheme="minorHAnsi" w:eastAsiaTheme="minorEastAsia" w:hAnsiTheme="minorHAnsi" w:cstheme="minorBidi"/>
          <w:b w:val="0"/>
          <w:sz w:val="22"/>
          <w:szCs w:val="22"/>
        </w:rPr>
      </w:pPr>
      <w:r w:rsidRPr="004F540B">
        <w:t>7</w:t>
      </w:r>
      <w:r>
        <w:rPr>
          <w:rFonts w:asciiTheme="minorHAnsi" w:eastAsiaTheme="minorEastAsia" w:hAnsiTheme="minorHAnsi" w:cstheme="minorBidi"/>
          <w:b w:val="0"/>
          <w:sz w:val="22"/>
          <w:szCs w:val="22"/>
        </w:rPr>
        <w:tab/>
      </w:r>
      <w:r w:rsidRPr="004F540B">
        <w:t>Mögliche Quellen</w:t>
      </w:r>
      <w:r>
        <w:tab/>
      </w:r>
      <w:r>
        <w:fldChar w:fldCharType="begin"/>
      </w:r>
      <w:r>
        <w:instrText xml:space="preserve"> PAGEREF _Toc25247615 \h </w:instrText>
      </w:r>
      <w:r>
        <w:fldChar w:fldCharType="separate"/>
      </w:r>
      <w:r>
        <w:t>34</w:t>
      </w:r>
      <w:r>
        <w:fldChar w:fldCharType="end"/>
      </w:r>
    </w:p>
    <w:p w14:paraId="02F4DE07" w14:textId="77777777" w:rsidR="004F540B" w:rsidRDefault="004F540B">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_Toc25247616 \h </w:instrText>
      </w:r>
      <w:r>
        <w:fldChar w:fldCharType="separate"/>
      </w:r>
      <w:r>
        <w:t>35</w:t>
      </w:r>
      <w:r>
        <w:fldChar w:fldCharType="end"/>
      </w:r>
    </w:p>
    <w:p w14:paraId="06F65E9B" w14:textId="77777777" w:rsidR="004F540B" w:rsidRDefault="004F540B">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_Toc25247617 \h </w:instrText>
      </w:r>
      <w:r>
        <w:fldChar w:fldCharType="separate"/>
      </w:r>
      <w:r>
        <w:t>36</w:t>
      </w:r>
      <w:r>
        <w:fldChar w:fldCharType="end"/>
      </w:r>
    </w:p>
    <w:p w14:paraId="34980C4B" w14:textId="77777777" w:rsidR="004F540B" w:rsidRDefault="004F540B">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_Toc25247618 \h </w:instrText>
      </w:r>
      <w:r>
        <w:fldChar w:fldCharType="separate"/>
      </w:r>
      <w:r>
        <w:t>37</w:t>
      </w:r>
      <w:r>
        <w:fldChar w:fldCharType="end"/>
      </w:r>
    </w:p>
    <w:p w14:paraId="481C7B9E" w14:textId="77777777" w:rsidR="004F540B" w:rsidRDefault="004F540B">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_Toc25247619 \h </w:instrText>
      </w:r>
      <w:r>
        <w:fldChar w:fldCharType="separate"/>
      </w:r>
      <w:r>
        <w:t>38</w:t>
      </w:r>
      <w:r>
        <w:fldChar w:fldCharType="end"/>
      </w:r>
    </w:p>
    <w:p w14:paraId="07BF39F3" w14:textId="77777777" w:rsidR="004F540B" w:rsidRDefault="004F540B">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_Toc25247620 \h </w:instrText>
      </w:r>
      <w:r>
        <w:fldChar w:fldCharType="separate"/>
      </w:r>
      <w:r>
        <w:t>39</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7" w:name="_Toc25247573"/>
      <w:r>
        <w:t>Abbildungsverzeichnis</w:t>
      </w:r>
      <w:bookmarkEnd w:id="7"/>
    </w:p>
    <w:p w14:paraId="7FDAA81F" w14:textId="77777777" w:rsidR="004F540B"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4F540B">
        <w:t>Abbildung 1 Monolith gegen Microservices Quelle: Eigene Darstellung</w:t>
      </w:r>
      <w:r w:rsidR="004F540B">
        <w:tab/>
      </w:r>
      <w:r w:rsidR="004F540B">
        <w:fldChar w:fldCharType="begin"/>
      </w:r>
      <w:r w:rsidR="004F540B">
        <w:instrText xml:space="preserve"> PAGEREF _Toc25247535 \h </w:instrText>
      </w:r>
      <w:r w:rsidR="004F540B">
        <w:fldChar w:fldCharType="separate"/>
      </w:r>
      <w:r w:rsidR="004F540B">
        <w:t>10</w:t>
      </w:r>
      <w:r w:rsidR="004F540B">
        <w:fldChar w:fldCharType="end"/>
      </w:r>
    </w:p>
    <w:p w14:paraId="027099D6" w14:textId="77777777" w:rsidR="004F540B" w:rsidRDefault="004F540B">
      <w:pPr>
        <w:pStyle w:val="Abbildungsverzeichnis"/>
        <w:rPr>
          <w:rFonts w:asciiTheme="minorHAnsi" w:eastAsiaTheme="minorEastAsia" w:hAnsiTheme="minorHAnsi" w:cstheme="minorBidi"/>
          <w:sz w:val="22"/>
          <w:szCs w:val="22"/>
        </w:rPr>
      </w:pPr>
      <w:r>
        <w:t xml:space="preserve">Abbildung 2 Docker – Beginner’s Guide – Part 1: Images &amp; Containers (Quelle: </w:t>
      </w:r>
      <w:r w:rsidRPr="00A27626">
        <w:rPr>
          <w:color w:val="0000FF"/>
          <w:u w:val="single"/>
        </w:rPr>
        <w:t>https://codingthesmartway.com/wp-content/uploads/2019/02/010-1024x500.png</w:t>
      </w:r>
      <w:r>
        <w:t>)</w:t>
      </w:r>
      <w:r>
        <w:tab/>
      </w:r>
      <w:r>
        <w:fldChar w:fldCharType="begin"/>
      </w:r>
      <w:r>
        <w:instrText xml:space="preserve"> PAGEREF _Toc25247536 \h </w:instrText>
      </w:r>
      <w:r>
        <w:fldChar w:fldCharType="separate"/>
      </w:r>
      <w:r>
        <w:t>12</w:t>
      </w:r>
      <w:r>
        <w:fldChar w:fldCharType="end"/>
      </w:r>
    </w:p>
    <w:p w14:paraId="56F5FE89" w14:textId="10E94973" w:rsidR="00284FA6" w:rsidRDefault="001D3707">
      <w:r>
        <w:rPr>
          <w:b/>
          <w:bCs/>
          <w:noProof/>
        </w:rPr>
        <w:fldChar w:fldCharType="end"/>
      </w:r>
    </w:p>
    <w:p w14:paraId="3632BD44" w14:textId="77777777" w:rsidR="00284FA6" w:rsidRDefault="00284FA6">
      <w:pPr>
        <w:pStyle w:val="berschrift1"/>
        <w:pageBreakBefore w:val="0"/>
        <w:numPr>
          <w:ilvl w:val="0"/>
          <w:numId w:val="0"/>
        </w:numPr>
      </w:pPr>
      <w:bookmarkStart w:id="8" w:name="_Toc25247574"/>
      <w:r>
        <w:t>Tabellenverzeichnis</w:t>
      </w:r>
      <w:bookmarkEnd w:id="8"/>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1E048B0B" w14:textId="77777777" w:rsidR="004F540B" w:rsidRDefault="00284FA6" w:rsidP="008C5CD2">
      <w:pPr>
        <w:pStyle w:val="berschrift1"/>
        <w:pageBreakBefore w:val="0"/>
        <w:numPr>
          <w:ilvl w:val="0"/>
          <w:numId w:val="0"/>
        </w:numPr>
        <w:rPr>
          <w:noProof/>
        </w:rPr>
      </w:pPr>
      <w:r>
        <w:fldChar w:fldCharType="end"/>
      </w:r>
      <w:bookmarkStart w:id="9" w:name="_Toc25247575"/>
      <w:r w:rsidR="008C5CD2">
        <w:t>Codeverzeichnis</w:t>
      </w:r>
      <w:bookmarkEnd w:id="9"/>
      <w:r w:rsidR="008C5CD2">
        <w:fldChar w:fldCharType="begin"/>
      </w:r>
      <w:r w:rsidR="008C5CD2">
        <w:instrText xml:space="preserve"> TOC \h \z \c "Codeteil" </w:instrText>
      </w:r>
      <w:r w:rsidR="008C5CD2">
        <w:fldChar w:fldCharType="separate"/>
      </w:r>
    </w:p>
    <w:p w14:paraId="756D131D" w14:textId="77777777" w:rsidR="00284FA6" w:rsidRDefault="004F540B">
      <w:pPr>
        <w:pStyle w:val="berschrift1"/>
        <w:numPr>
          <w:ilvl w:val="0"/>
          <w:numId w:val="0"/>
        </w:numPr>
      </w:pPr>
      <w:bookmarkStart w:id="10" w:name="_Toc25247576"/>
      <w:r>
        <w:rPr>
          <w:b w:val="0"/>
          <w:bCs/>
          <w:noProof/>
        </w:rPr>
        <w:lastRenderedPageBreak/>
        <w:t>Es konnten keine Einträge für ein Abbildungsverzeichnis gefunden werden.</w:t>
      </w:r>
      <w:r w:rsidR="008C5CD2">
        <w:fldChar w:fldCharType="end"/>
      </w:r>
      <w:r w:rsidR="00284FA6">
        <w:t>Abkürzungsverzeichnis</w:t>
      </w:r>
      <w:bookmarkEnd w:id="10"/>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r>
        <w:t>HdM</w:t>
      </w:r>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1" w:name="_Ref490562273"/>
      <w:bookmarkStart w:id="12" w:name="_Toc25247577"/>
      <w:r>
        <w:lastRenderedPageBreak/>
        <w:t>Überblick</w:t>
      </w:r>
      <w:bookmarkEnd w:id="11"/>
      <w:bookmarkEnd w:id="12"/>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9CA9B09"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xml:space="preserve">. Abstürze  von Services sollten keine Kettenreaktion auslösen und das Gesamtsystem mit hinabreisen. Bei auftretenden Fehlern sollte auf Fallbacks zurückgegriffen werden, falls dies Business technisch möglich ist. Kontinuierliche „Healthchecks“(Lebst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66F4B1C2" w14:textId="1919BC8B" w:rsidR="0084790F"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in diesem Bereich füllen würde.</w:t>
      </w:r>
    </w:p>
    <w:p w14:paraId="0B62E3EF" w14:textId="77777777" w:rsidR="00BF0CEC" w:rsidRDefault="00BF0CEC" w:rsidP="00A72970"/>
    <w:p w14:paraId="6BCF0D95" w14:textId="39D4A8A7" w:rsidR="00BF0CEC" w:rsidRDefault="00BF0CEC" w:rsidP="00A72970">
      <w:r>
        <w:t>To be changed</w:t>
      </w:r>
    </w:p>
    <w:p w14:paraId="2E56E1C4" w14:textId="77777777" w:rsidR="00BF0CEC" w:rsidRPr="00A72970" w:rsidRDefault="00BF0CEC" w:rsidP="00A72970"/>
    <w:p w14:paraId="0617FCA7" w14:textId="028325F3" w:rsidR="0062608E" w:rsidRDefault="00A72970" w:rsidP="00A72970">
      <w:pPr>
        <w:pStyle w:val="berschrift1"/>
      </w:pPr>
      <w:bookmarkStart w:id="13" w:name="_Ref25054358"/>
      <w:bookmarkStart w:id="14" w:name="_Ref25054372"/>
      <w:bookmarkStart w:id="15" w:name="_Toc25247578"/>
      <w:r>
        <w:lastRenderedPageBreak/>
        <w:t>Microservices</w:t>
      </w:r>
      <w:bookmarkEnd w:id="13"/>
      <w:bookmarkEnd w:id="14"/>
      <w:bookmarkEnd w:id="15"/>
    </w:p>
    <w:p w14:paraId="381020A9" w14:textId="47EA31FE" w:rsidR="004F540B" w:rsidRDefault="004F540B" w:rsidP="004F540B">
      <w:pPr>
        <w:pStyle w:val="berschrift2"/>
      </w:pPr>
      <w:r>
        <w:t>Wieso Microservices</w:t>
      </w:r>
    </w:p>
    <w:p w14:paraId="7E00EA8E" w14:textId="70E45EA2"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EndPr/>
        <w:sdtContent>
          <w:r w:rsidR="00730ED2">
            <w:fldChar w:fldCharType="begin"/>
          </w:r>
          <w:r w:rsidR="00041BB4">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C24308">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EndPr/>
        <w:sdtContent>
          <w:r>
            <w:fldChar w:fldCharType="begin"/>
          </w:r>
          <w:r w:rsidR="00041BB4">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x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IwMTktMTEtMjFUMTQ6NTU6MTUiLCJNb2RpZmllZEJ5IjoiX0dlcnJpdCBXSWxkZXJtdXRoIiwiSWQiOiI5OTE4ZTI0Yi02ODUyLTQ3NDYtYWE4Mi04Yjc3OWUwMzE5NzEiLCJNb2RpZmllZE9uIjoiMjAxOS0xMS0yMVQxNDo1NToxNS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C24308">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5247580"/>
      <w:r>
        <w:t>Monolith</w:t>
      </w:r>
      <w:bookmarkEnd w:id="19"/>
    </w:p>
    <w:p w14:paraId="24B34C3E" w14:textId="6CF6B227" w:rsidR="000512D5" w:rsidRDefault="000512D5" w:rsidP="004F540B">
      <w:pPr>
        <w:pStyle w:val="berschrift3"/>
      </w:pPr>
      <w:r>
        <w:t>Einführung</w:t>
      </w:r>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652608" behindDoc="0" locked="0" layoutInCell="1" allowOverlap="1" wp14:anchorId="390BF659" wp14:editId="4B972B78">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654656" behindDoc="0" locked="0" layoutInCell="1" allowOverlap="1" wp14:anchorId="595B3D61" wp14:editId="682D2A85">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166BD573" w:rsidR="00565B8B" w:rsidRPr="008A5BA7" w:rsidRDefault="00565B8B" w:rsidP="00DC2689">
                            <w:pPr>
                              <w:pStyle w:val="Beschriftung"/>
                              <w:rPr>
                                <w:rFonts w:ascii="Arial" w:hAnsi="Arial"/>
                                <w:b/>
                                <w:noProof/>
                                <w:kern w:val="28"/>
                                <w:sz w:val="28"/>
                              </w:rPr>
                            </w:pPr>
                            <w:bookmarkStart w:id="20" w:name="_Toc2524753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166BD573" w:rsidR="00565B8B" w:rsidRPr="008A5BA7" w:rsidRDefault="00565B8B" w:rsidP="00DC2689">
                      <w:pPr>
                        <w:pStyle w:val="Beschriftung"/>
                        <w:rPr>
                          <w:rFonts w:ascii="Arial" w:hAnsi="Arial"/>
                          <w:b/>
                          <w:noProof/>
                          <w:kern w:val="28"/>
                          <w:sz w:val="28"/>
                        </w:rPr>
                      </w:pPr>
                      <w:bookmarkStart w:id="21" w:name="_Toc25247535"/>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r>
        <w:t>Vorteile der Monolithen</w:t>
      </w:r>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r>
        <w:t>Nachteile der Monolithen</w:t>
      </w:r>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2" w:name="_Ref25054380"/>
      <w:bookmarkStart w:id="23" w:name="_Toc25247581"/>
      <w:r>
        <w:lastRenderedPageBreak/>
        <w:t>Microservices</w:t>
      </w:r>
      <w:bookmarkEnd w:id="22"/>
      <w:bookmarkEnd w:id="23"/>
    </w:p>
    <w:p w14:paraId="4DA36A26" w14:textId="610C1853" w:rsidR="00AC4074" w:rsidRDefault="000512D5" w:rsidP="004F540B">
      <w:pPr>
        <w:pStyle w:val="berschrift3"/>
      </w:pPr>
      <w:r>
        <w:t>Einführung</w:t>
      </w:r>
    </w:p>
    <w:p w14:paraId="4CBD1AA0" w14:textId="50781B98"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4" w:name="_CTVK001abfa0279fce7493293ce73e71a9783af"/>
      <w:r w:rsidR="00A02EAE" w:rsidRPr="00A02EAE">
        <w:rPr>
          <w:lang w:val="en-US"/>
        </w:rPr>
        <w:t>„</w:t>
      </w:r>
      <w:r w:rsidR="00A02EAE" w:rsidRPr="00A02EAE">
        <w:rPr>
          <w:color w:val="000000"/>
          <w:szCs w:val="24"/>
          <w:lang w:val="en-US"/>
        </w:rPr>
        <w:t>The best choice for running a microservices application architecture is application containers</w:t>
      </w:r>
      <w:bookmarkEnd w:id="24"/>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EndPr/>
        <w:sdtContent>
          <w:r w:rsidR="00A02EAE">
            <w:rPr>
              <w:color w:val="000000"/>
              <w:szCs w:val="24"/>
            </w:rPr>
            <w:fldChar w:fldCharType="begin"/>
          </w:r>
          <w:r w:rsidR="00041BB4">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EtMjVUMTY6NDI6Mz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C24308">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5" w:name="_CTVK001898127aeb1fb417e8f0adfb0dde01453"/>
      <w:r w:rsidR="00A02EAE" w:rsidRPr="00A02EAE">
        <w:rPr>
          <w:lang w:val="en-US"/>
        </w:rPr>
        <w:t>„Just from an efficiency perspective, containers are a far better choice for a microservices architecture than are VMs</w:t>
      </w:r>
      <w:bookmarkEnd w:id="25"/>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EndPr/>
        <w:sdtContent>
          <w:r w:rsidR="00A02EAE">
            <w:fldChar w:fldCharType="begin"/>
          </w:r>
          <w:r w:rsidR="00041BB4">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0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g6NTg6NDMiLCJNb2RpZmllZEJ5IjoiX0dlcnJpdCBXSWxkZXJtdXRoIiwiSWQiOiI3NDBlN2M4Yy01OTZmLTRiYWQtYjdhYS1kOWFlM2MzODNjMGYiLCJNb2RpZmllZE9uIjoiMjAxOS0xMS0yMlQwOD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I6ZmFsc2UsIlNleCI6MCwiQ3JlYXRlZEJ5IjoiX0dlcnJpdCBXSWxkZXJtdXRoIiwiQ3JlYXRlZE9uIjoiMjAxOS0xMS0yMlQwOTo0NzozNiIsIk1vZGlmaWVkQnkiOiJfR2Vycml0IFdJbGRlcm11dGgiLCJJZCI6ImZhNjA2YTUzLWQyN2ItNDExNy1hMWZhLTBhMDJkZDk1OTU5MSIsIk1vZGlmaWVkT24iOiIyMDE5LTExLTIyVDA5OjQ3OjM2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g6NTg6NDMiLCJNb2RpZmllZEJ5IjoiX0d3aSIsIklkIjoiOGFhYmYwOTQtOWUwYi00NGI5LTkxMDUtYzQyNTVkZTc4MmY0IiwiTW9kaWZpZWRPbiI6IjIwMTktMTEtMjVUMTY6NDI6Mz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C24308">
            <w:t>(Golden 5/2/2017)</w:t>
          </w:r>
          <w:r w:rsidR="00A02EAE">
            <w:fldChar w:fldCharType="end"/>
          </w:r>
        </w:sdtContent>
      </w:sdt>
    </w:p>
    <w:p w14:paraId="4606E0AC" w14:textId="6325478D" w:rsidR="00A56D5D" w:rsidRDefault="00A030D0" w:rsidP="004F540B">
      <w:pPr>
        <w:pStyle w:val="berschrift3"/>
      </w:pPr>
      <w:r>
        <w:rPr>
          <w:noProof/>
        </w:rPr>
        <w:drawing>
          <wp:anchor distT="0" distB="0" distL="114300" distR="114300" simplePos="0" relativeHeight="251659776" behindDoc="0" locked="1" layoutInCell="1" allowOverlap="1" wp14:anchorId="6F8FF664" wp14:editId="39CF674C">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1" layoutInCell="1" allowOverlap="1" wp14:anchorId="066564A4" wp14:editId="4C00CA25">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4FE04E80" w:rsidR="00565B8B" w:rsidRPr="00CB63A5" w:rsidRDefault="00565B8B" w:rsidP="00AC4074">
                            <w:pPr>
                              <w:pStyle w:val="Beschriftung"/>
                              <w:rPr>
                                <w:noProof/>
                              </w:rPr>
                            </w:pPr>
                            <w:bookmarkStart w:id="26" w:name="_Toc2524753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0" w:history="1">
                              <w:r>
                                <w:rPr>
                                  <w:rStyle w:val="Hyperlink"/>
                                </w:rPr>
                                <w:t>https://codingthesmartway.com/wp-content/uploads/2019/02/010-1024x500.png</w:t>
                              </w:r>
                            </w:hyperlink>
                            <w:r>
                              <w:t>)</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4FE04E80" w:rsidR="00565B8B" w:rsidRPr="00CB63A5" w:rsidRDefault="00565B8B" w:rsidP="00AC4074">
                      <w:pPr>
                        <w:pStyle w:val="Beschriftung"/>
                        <w:rPr>
                          <w:noProof/>
                        </w:rPr>
                      </w:pPr>
                      <w:bookmarkStart w:id="27" w:name="_Toc25247536"/>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Docker – Beginner’s Guide – Part 1: Images &amp; Containers</w:t>
                      </w:r>
                      <w:r>
                        <w:t xml:space="preserve"> (Quelle: </w:t>
                      </w:r>
                      <w:hyperlink r:id="rId11" w:history="1">
                        <w:r>
                          <w:rPr>
                            <w:rStyle w:val="Hyperlink"/>
                          </w:rPr>
                          <w:t>https://codingthesmartway.com/wp-content/uploads/2019/02/010-1024x500.png</w:t>
                        </w:r>
                      </w:hyperlink>
                      <w:r>
                        <w:t>)</w:t>
                      </w:r>
                      <w:bookmarkEnd w:id="27"/>
                    </w:p>
                  </w:txbxContent>
                </v:textbox>
                <w10:wrap type="topAndBottom"/>
                <w10:anchorlock/>
              </v:shape>
            </w:pict>
          </mc:Fallback>
        </mc:AlternateContent>
      </w:r>
      <w:r w:rsidR="00A56D5D">
        <w:t>Vorteile der Microservices</w:t>
      </w:r>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r>
        <w:t>Nachteile der Microservices</w:t>
      </w:r>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28" w:name="_Toc25247582"/>
      <w:r>
        <w:lastRenderedPageBreak/>
        <w:t>Verteilte Systeme</w:t>
      </w:r>
      <w:bookmarkEnd w:id="28"/>
    </w:p>
    <w:p w14:paraId="706FDC7C" w14:textId="32FB8392" w:rsidR="00A77891" w:rsidRDefault="00AC4074" w:rsidP="0055276A">
      <w:pPr>
        <w:pStyle w:val="berschrift2"/>
      </w:pPr>
      <w:bookmarkStart w:id="29" w:name="_Toc25247583"/>
      <w:r>
        <w:t>Definition</w:t>
      </w:r>
      <w:bookmarkEnd w:id="29"/>
    </w:p>
    <w:p w14:paraId="5682862E" w14:textId="03444CD0"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EndPr/>
        <w:sdtContent>
          <w:r>
            <w:fldChar w:fldCharType="begin"/>
          </w:r>
          <w:r w:rsidR="00041BB4">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DowODo1NSIsIk1vZGlmaWVkQnkiOiJfR2Vycml0IFdJbGRlcm11dGgiLCJJZCI6ImY3YjFhNzYxLTdhMjktNDJjOC04YjgxLTA4ZGM1Nzk1OTA3YyIsIk1vZGlmaWVkT24iOiIyMDE5LTExLTIyVDA4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z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jo1O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M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xLTI1VDE2OjQyOjM1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C24308">
            <w:t>(Tanenbaum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0" w:name="_Toc25247584"/>
      <w:bookmarkStart w:id="31" w:name="_Ref25318867"/>
      <w:bookmarkStart w:id="32" w:name="_Ref25318873"/>
      <w:r>
        <w:t>Orchestrierung</w:t>
      </w:r>
      <w:bookmarkEnd w:id="30"/>
      <w:bookmarkEnd w:id="31"/>
      <w:bookmarkEnd w:id="32"/>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Für diese deutlich größere Anzahl an Services benötigen wir neue Werkzeuge, um diesem Wachstum zu beherrschen und möglichst zu automatisieren. Diese Werkzeuge nennt man in der Fachsprache Orchestratoren und werden dafür benutzt diese Container automatisiert zu konfigurieren, koordinieren und zu managen. Sie unterscheiden sich hierbei natürlich in Funktionalität und Handhabung. In unseren Untersuchungen, werden wir zu der Orchestrierungs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3" w:name="_Toc25247585"/>
      <w:r>
        <w:t>Netzwerk/</w:t>
      </w:r>
      <w:r w:rsidR="00D5231B">
        <w:t>Kommunikation</w:t>
      </w:r>
      <w:r w:rsidR="00AC4074">
        <w:t xml:space="preserve"> in einem Verteilten System</w:t>
      </w:r>
      <w:bookmarkEnd w:id="33"/>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34" w:name="_Toc25247586"/>
      <w:r>
        <w:lastRenderedPageBreak/>
        <w:t>Von Fehler Potential zu Robustheit</w:t>
      </w:r>
      <w:bookmarkEnd w:id="34"/>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64BED6AF" w:rsidR="000A12DB" w:rsidRDefault="00FB1FF7" w:rsidP="00DD2BDB">
      <w:sdt>
        <w:sdtPr>
          <w:alias w:val="Don't edit this field"/>
          <w:tag w:val="CitaviPlaceholder#7a90098d-0372-4d67-b34b-51ce2968c90d"/>
          <w:id w:val="433945387"/>
          <w:placeholder>
            <w:docPart w:val="DefaultPlaceholder_1081868574"/>
          </w:placeholder>
        </w:sdtPr>
        <w:sdtEndPr/>
        <w:sdtContent>
          <w:r w:rsidR="000A12DB">
            <w:fldChar w:fldCharType="begin"/>
          </w:r>
          <w:r w:rsidR="00041BB4">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DowOTowOSIsIk1vZGlmaWVkQnkiOiJfR2Vycml0IFdJbGRlcm11dGgiLCJJZCI6ImY1ODNkYTljLTE4NDQtNGJjMy1iYzEyLTFmMjk3NTkzMzgwMCIsIk1vZGlmaWVkT24iOiIyMDE5LTExLTIyVDA4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yNy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S0yNVQxNjo0MjozNS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C24308">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35" w:name="_Toc25247587"/>
      <w:r>
        <w:t>Daten Beständigkeit</w:t>
      </w:r>
      <w:bookmarkEnd w:id="35"/>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36" w:name="_Toc25247588"/>
      <w:r>
        <w:t>Einführung in Kubernetes</w:t>
      </w:r>
      <w:bookmarkEnd w:id="36"/>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37" w:name="_CTVK001b76a6ce3bc9647f185a9cb83eac5d820"/>
      <w:r>
        <w:rPr>
          <w:noProof/>
        </w:rPr>
        <w:drawing>
          <wp:inline distT="0" distB="0" distL="0" distR="0" wp14:anchorId="1D4FBC11" wp14:editId="3392941B">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37"/>
    </w:p>
    <w:p w14:paraId="1FA8111E" w14:textId="642F54A8" w:rsidR="00B640B2" w:rsidRDefault="00B640B2" w:rsidP="00B640B2">
      <w:pPr>
        <w:pStyle w:val="Beschriftung"/>
      </w:pPr>
      <w:bookmarkStart w:id="38" w:name="_Ref25571402"/>
      <w:r w:rsidRPr="006176A7">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3</w:t>
      </w:r>
      <w:r w:rsidR="00545FED">
        <w:rPr>
          <w:noProof/>
        </w:rPr>
        <w:fldChar w:fldCharType="end"/>
      </w:r>
      <w:r w:rsidR="00862679">
        <w:t>: Container d</w:t>
      </w:r>
      <w:r w:rsidRPr="006176A7">
        <w:t xml:space="preserve">eployment in Kubernetes </w:t>
      </w:r>
      <w:sdt>
        <w:sdtPr>
          <w:alias w:val="Don't edit this field"/>
          <w:tag w:val="CitaviPlaceholder#f45e38f7-3896-4b00-ab54-a4ab1e6efe0d"/>
          <w:id w:val="479968376"/>
          <w:placeholder>
            <w:docPart w:val="DefaultPlaceholder_1081868574"/>
          </w:placeholder>
        </w:sdtPr>
        <w:sdtEndPr/>
        <w:sdtContent>
          <w:r>
            <w:fldChar w:fldCharType="begin"/>
          </w:r>
          <w:r w:rsidR="00041BB4">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C24308">
            <w:t>(Ushio 2018)</w:t>
          </w:r>
          <w:r>
            <w:fldChar w:fldCharType="end"/>
          </w:r>
        </w:sdtContent>
      </w:sdt>
      <w:bookmarkEnd w:id="38"/>
    </w:p>
    <w:p w14:paraId="34091CF9" w14:textId="7AA79029" w:rsidR="00875F4C" w:rsidRDefault="006176A7" w:rsidP="0041235F">
      <w:r>
        <w:t>Um Container in Kubernetes zu laden sodass diese dort Verwendet werden, wird eine Yaml Datei benötigt welche diese spezifiziert und Unterschiedliche Parameter für diese Festlegt wie z.B. den Namen, den Port, das zu verwendende Image …Durch die Yaml Datei weiß Kubernetes um welche Docker/Azure Images es sich handelt und bezieht bzw. Konfiguriert diese Automatisch. Für diesen Prozess wird die Kubectl verwendet welche lokal Eingerichtet ist und in einer Konfigurationsdatei die nötigen Informationen für das momentane Cluster gespeichert hat. Die Kubectl wird für die Interaktion mit dem Cluster verwendet und ist die Schnittstelle für dieses.</w:t>
      </w:r>
    </w:p>
    <w:p w14:paraId="5FFA1424" w14:textId="6345886E" w:rsidR="006176A7" w:rsidRDefault="006176A7" w:rsidP="00934755">
      <w:pPr>
        <w:pStyle w:val="berschrift3"/>
      </w:pPr>
      <w:r>
        <w:t>Kubernetes Komponenten</w:t>
      </w:r>
    </w:p>
    <w:p w14:paraId="1F7A10F5" w14:textId="18B1589F" w:rsidR="006F1E10" w:rsidRPr="006F1E10" w:rsidRDefault="006F1E10" w:rsidP="006F1E10">
      <w:r>
        <w:t>??????????????????</w:t>
      </w:r>
    </w:p>
    <w:p w14:paraId="761276DE" w14:textId="0CBA4B6C" w:rsidR="00875F4C" w:rsidRDefault="00CB3984" w:rsidP="00934755">
      <w:pPr>
        <w:pStyle w:val="berschrift4"/>
      </w:pPr>
      <w:r>
        <w:t>Pods</w:t>
      </w:r>
    </w:p>
    <w:p w14:paraId="5519C52D" w14:textId="4FFCE087" w:rsidR="00C24308" w:rsidRDefault="00755DB4" w:rsidP="0041235F">
      <w:r>
        <w:t>Ein Pod</w:t>
      </w:r>
      <w:r w:rsidR="0027565A">
        <w:t xml:space="preserve"> ist immer Bestandteil eines Nodes und werden Automatisch über diese Verteilt. Pods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Container d</w:t>
      </w:r>
      <w:r w:rsidR="00C24308" w:rsidRPr="006176A7">
        <w:t xml:space="preserve">eployment in Kubernetes </w:t>
      </w:r>
      <w:r w:rsidR="00C24308">
        <w:t>(Ushio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Pod</w:t>
      </w:r>
      <w:r w:rsidR="00C24308">
        <w:t>s</w:t>
      </w:r>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r w:rsidRPr="008F67D9">
        <w:lastRenderedPageBreak/>
        <w:t>Replica</w:t>
      </w:r>
      <w:r w:rsidR="008F67D9">
        <w:t xml:space="preserve"> </w:t>
      </w:r>
      <w:r w:rsidRPr="008F67D9">
        <w:t>Set</w:t>
      </w:r>
    </w:p>
    <w:p w14:paraId="5E758494" w14:textId="4408D5D3" w:rsidR="00934755" w:rsidRPr="00934755" w:rsidRDefault="0084093D" w:rsidP="004944B8">
      <w:r>
        <w:t xml:space="preserve">Das Replica Set </w:t>
      </w:r>
      <w:r w:rsidR="00BB7D3F">
        <w:t>stellt sicher das immer eine f</w:t>
      </w:r>
      <w:r w:rsidR="004944B8">
        <w:t>estgelegte Anzahl an Pods,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(Ushio 2018)</w:t>
      </w:r>
      <w:r w:rsidR="004944B8">
        <w:fldChar w:fldCharType="end"/>
      </w:r>
      <w:r w:rsidR="004944B8">
        <w:t>). Da die Replica Sets für gewöhnlich von den Deployments verwaltet und benutzt werden, kann es sein das man diese niemals direkt Manipulieren muss sondern dies durch die Spezifikation der Deployments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653632" behindDoc="0" locked="0" layoutInCell="1" allowOverlap="1" wp14:anchorId="4E860356" wp14:editId="3EF9B419">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r w:rsidR="00CB3984" w:rsidRPr="004944B8">
        <w:t>Deployment</w:t>
      </w:r>
      <w:bookmarkStart w:id="39" w:name="_CTVK0013f09a972744a49bdbfcc3f8ea721fb08"/>
      <w:r>
        <w:t xml:space="preserve"> </w:t>
      </w:r>
      <w:bookmarkEnd w:id="39"/>
    </w:p>
    <w:p w14:paraId="6F7F0D47" w14:textId="13227CFD" w:rsidR="004944B8" w:rsidRDefault="004944B8" w:rsidP="004944B8">
      <w:bookmarkStart w:id="40" w:name="_Ref25329065"/>
      <w:r>
        <w:t xml:space="preserve">Abbildung </w:t>
      </w:r>
      <w:r>
        <w:rPr>
          <w:noProof/>
        </w:rPr>
        <w:fldChar w:fldCharType="begin"/>
      </w:r>
      <w:r>
        <w:rPr>
          <w:noProof/>
        </w:rPr>
        <w:instrText xml:space="preserve"> SEQ Abbildung \* ARABIC </w:instrText>
      </w:r>
      <w:r>
        <w:rPr>
          <w:noProof/>
        </w:rPr>
        <w:fldChar w:fldCharType="separate"/>
      </w:r>
      <w:r>
        <w:rPr>
          <w:noProof/>
        </w:rPr>
        <w:t>4</w:t>
      </w:r>
      <w:r>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EndPr/>
        <w:sdtContent>
          <w:r>
            <w:fldChar w:fldCharType="begin"/>
          </w:r>
          <w:r w:rsidR="00041BB4">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C24308">
            <w:t>(Ushio 2018)</w:t>
          </w:r>
          <w:r>
            <w:fldChar w:fldCharType="end"/>
          </w:r>
        </w:sdtContent>
      </w:sdt>
      <w:bookmarkEnd w:id="40"/>
    </w:p>
    <w:p w14:paraId="0C7EF01D" w14:textId="57D2E39F" w:rsidR="0006731C" w:rsidRDefault="0006731C" w:rsidP="004944B8">
      <w:bookmarkStart w:id="41" w:name="_CTVK00154541481f7d84ccb991b3cd9e73ddcf7"/>
      <w:r>
        <w:t xml:space="preserve">Ein Deployment bestimmt welche Pods und Replica Sets Erstellt werden bzw.  beschreibt welchen erwünschten Status diese haben. </w:t>
      </w:r>
      <w:r w:rsidR="001F00DF">
        <w:t xml:space="preserve">Der Deployment Controller führt hierbei die eigentliche Arbeit aus und verändert den Status </w:t>
      </w:r>
      <w:r w:rsidR="00565B8B">
        <w:t xml:space="preserve">mit der Zeit </w:t>
      </w:r>
    </w:p>
    <w:p w14:paraId="7CCE3184" w14:textId="77777777" w:rsidR="0006731C" w:rsidRDefault="0006731C" w:rsidP="004944B8"/>
    <w:bookmarkEnd w:id="41"/>
    <w:p w14:paraId="5F9BFF76" w14:textId="2AD093ED" w:rsidR="0006731C" w:rsidRDefault="0006731C" w:rsidP="004944B8">
      <w:r>
        <w:rPr>
          <w:noProof/>
        </w:rPr>
        <w:drawing>
          <wp:anchor distT="0" distB="0" distL="114300" distR="114300" simplePos="0" relativeHeight="251662848" behindDoc="0" locked="0" layoutInCell="1" allowOverlap="1" wp14:anchorId="58C74E4C" wp14:editId="3FC6CD07">
            <wp:simplePos x="0" y="0"/>
            <wp:positionH relativeFrom="column">
              <wp:posOffset>3437255</wp:posOffset>
            </wp:positionH>
            <wp:positionV relativeFrom="paragraph">
              <wp:posOffset>81280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
    <w:p w14:paraId="2DBE1414" w14:textId="0118ADCF" w:rsidR="0006731C" w:rsidRDefault="0006731C" w:rsidP="004944B8"/>
    <w:p w14:paraId="3876EB19" w14:textId="77777777" w:rsidR="0006731C" w:rsidRDefault="0006731C" w:rsidP="004944B8"/>
    <w:p w14:paraId="09D99056" w14:textId="77777777" w:rsidR="0006731C" w:rsidRDefault="0006731C" w:rsidP="004944B8"/>
    <w:p w14:paraId="7A82F6E6" w14:textId="77777777" w:rsidR="0006731C" w:rsidRDefault="0006731C" w:rsidP="004944B8"/>
    <w:p w14:paraId="0D46D696" w14:textId="77777777" w:rsidR="0006731C" w:rsidRDefault="0006731C" w:rsidP="004944B8"/>
    <w:p w14:paraId="71A2E3DF" w14:textId="77777777" w:rsidR="0006731C" w:rsidRDefault="0006731C" w:rsidP="004944B8"/>
    <w:p w14:paraId="110CE8BC" w14:textId="77777777" w:rsidR="0006731C" w:rsidRDefault="0006731C" w:rsidP="004944B8"/>
    <w:p w14:paraId="3C346216" w14:textId="77D30277" w:rsidR="0006731C" w:rsidRDefault="0006731C" w:rsidP="0006731C">
      <w:r>
        <w:lastRenderedPageBreak/>
        <w:t xml:space="preserve">Abbildung </w:t>
      </w:r>
      <w:r w:rsidR="00565B8B">
        <w:rPr>
          <w:noProof/>
        </w:rPr>
        <w:fldChar w:fldCharType="begin"/>
      </w:r>
      <w:r w:rsidR="00565B8B">
        <w:rPr>
          <w:noProof/>
        </w:rPr>
        <w:instrText xml:space="preserve"> SEQ Abbildung \* ARABIC </w:instrText>
      </w:r>
      <w:r w:rsidR="00565B8B">
        <w:rPr>
          <w:noProof/>
        </w:rPr>
        <w:fldChar w:fldCharType="separate"/>
      </w:r>
      <w:r>
        <w:rPr>
          <w:noProof/>
        </w:rPr>
        <w:t>5</w:t>
      </w:r>
      <w:r w:rsidR="00565B8B">
        <w:rPr>
          <w:noProof/>
        </w:rPr>
        <w:fldChar w:fldCharType="end"/>
      </w:r>
      <w:r>
        <w:t xml:space="preserve">: Deplyoment Yaml </w:t>
      </w:r>
      <w:sdt>
        <w:sdtPr>
          <w:alias w:val="Don't edit this field"/>
          <w:tag w:val="CitaviPlaceholder#96bd7c32-4912-4418-87f9-7d5b90f56bf2"/>
          <w:id w:val="-1869750620"/>
          <w:placeholder>
            <w:docPart w:val="DefaultPlaceholder_1081868574"/>
          </w:placeholder>
        </w:sdtPr>
        <w:sdtEndPr/>
        <w:sdtContent>
          <w:r>
            <w:fldChar w:fldCharType="begin"/>
          </w:r>
          <w:r w:rsidR="00041BB4">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Dk6Mzg6MDIiLCJNb2RpZmllZEJ5IjoiX0dlcnJpdCBXSWxkZXJtdXRoIiwiSWQiOiJkNzU4NDM0ZS0xYWRiLTQ0OWUtYWY1MC01MTNlY2M2MWNmOWEiLCJNb2RpZmllZE9uIjoiMjAxOS0xMS0yNVQwOT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Dk6Mzc6MzYiLCJNb2RpZmllZEJ5IjoiX0dlcnJpdCBXSWxkZXJtdXRoIiwiSWQiOiI1MTY5YjY5Ny00MDFiLTRmMWUtYWE1MC00NzJkNzljZDU0OTciLCJNb2RpZmllZE9uIjoiMjAxOS0xMS0yNVQwOT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A5OjM3OjM2IiwiTW9kaWZpZWRCeSI6Il9Hd2kiLCJJZCI6IjJjODNiZGYwLWQ3ODYtNDQ5OC1iMWVmLWVjODE4MDE4NjJiOCIsIk1vZGlmaWVkT24iOiIyMDE5LTExLTI1VDE2OjQyOjM1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t>(Kubernetes)</w:t>
          </w:r>
          <w:r>
            <w:fldChar w:fldCharType="end"/>
          </w:r>
        </w:sdtContent>
      </w:sdt>
    </w:p>
    <w:p w14:paraId="76F00B6C" w14:textId="77777777" w:rsidR="0006731C" w:rsidRDefault="0006731C" w:rsidP="004944B8"/>
    <w:p w14:paraId="676F0632" w14:textId="77777777" w:rsidR="0006731C" w:rsidRDefault="0006731C" w:rsidP="004944B8"/>
    <w:p w14:paraId="294D906B" w14:textId="77777777" w:rsidR="0006731C" w:rsidRDefault="0006731C" w:rsidP="004944B8"/>
    <w:p w14:paraId="1FAA3410" w14:textId="77777777" w:rsidR="0006731C" w:rsidRPr="004944B8" w:rsidRDefault="0006731C" w:rsidP="004944B8"/>
    <w:p w14:paraId="5B1E6C07" w14:textId="60832F09" w:rsidR="00CB3984" w:rsidRPr="00934755" w:rsidRDefault="00CB3984" w:rsidP="00934755">
      <w:pPr>
        <w:pStyle w:val="berschrift4"/>
        <w:rPr>
          <w:lang w:val="en-US"/>
        </w:rPr>
      </w:pPr>
      <w:r w:rsidRPr="00934755">
        <w:rPr>
          <w:lang w:val="en-US"/>
        </w:rPr>
        <w:t>Service</w:t>
      </w:r>
    </w:p>
    <w:p w14:paraId="181B0B0A" w14:textId="23B05326" w:rsidR="00CB3984" w:rsidRPr="00934755" w:rsidRDefault="00CB3984" w:rsidP="00934755">
      <w:pPr>
        <w:pStyle w:val="berschrift4"/>
        <w:rPr>
          <w:lang w:val="en-US"/>
        </w:rPr>
      </w:pPr>
      <w:r w:rsidRPr="00934755">
        <w:rPr>
          <w:lang w:val="en-US"/>
        </w:rPr>
        <w:t>Storage Class</w:t>
      </w:r>
    </w:p>
    <w:p w14:paraId="3E729B57" w14:textId="4DBE3DD5" w:rsidR="00CB3984" w:rsidRDefault="00CB3984" w:rsidP="00934755">
      <w:pPr>
        <w:pStyle w:val="berschrift4"/>
      </w:pPr>
      <w:r>
        <w:t>Persistent Volume Claim</w:t>
      </w:r>
    </w:p>
    <w:p w14:paraId="07E7D9F2" w14:textId="77777777" w:rsidR="00875F4C" w:rsidRDefault="00875F4C" w:rsidP="0041235F"/>
    <w:p w14:paraId="4C1BF1ED" w14:textId="77777777" w:rsidR="00B640B2" w:rsidRDefault="00B640B2" w:rsidP="0041235F"/>
    <w:p w14:paraId="1656FD6E" w14:textId="224531C4" w:rsidR="00CB3984" w:rsidRDefault="00CB3984" w:rsidP="00CB3984">
      <w:pPr>
        <w:pStyle w:val="berschrift3"/>
      </w:pPr>
      <w:r>
        <w:t>Kubernetes Architektur</w:t>
      </w:r>
    </w:p>
    <w:p w14:paraId="64A0CB90" w14:textId="7DF910F6" w:rsidR="00875F4C" w:rsidRDefault="00B640B2" w:rsidP="0041235F">
      <w:bookmarkStart w:id="42" w:name="_CTVK0015d38429c47f54d2bba480feed76b36f6"/>
      <w:r>
        <w:rPr>
          <w:noProof/>
        </w:rPr>
        <w:drawing>
          <wp:inline distT="0" distB="0" distL="0" distR="0" wp14:anchorId="0E02DF7B" wp14:editId="7FD624E6">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42"/>
    </w:p>
    <w:p w14:paraId="458F643A" w14:textId="4D607841" w:rsidR="00545FED" w:rsidRPr="00545FED" w:rsidRDefault="00B640B2" w:rsidP="00545FED">
      <w:pPr>
        <w:pStyle w:val="Beschriftung"/>
      </w:pPr>
      <w:r>
        <w:t xml:space="preserve">Abbildung </w:t>
      </w:r>
      <w:r w:rsidR="00545FED">
        <w:rPr>
          <w:noProof/>
        </w:rPr>
        <w:fldChar w:fldCharType="begin"/>
      </w:r>
      <w:r w:rsidR="00545FED">
        <w:rPr>
          <w:noProof/>
        </w:rPr>
        <w:instrText xml:space="preserve"> SEQ Abbildung \* ARABIC </w:instrText>
      </w:r>
      <w:r w:rsidR="00545FED">
        <w:rPr>
          <w:noProof/>
        </w:rPr>
        <w:fldChar w:fldCharType="separate"/>
      </w:r>
      <w:r>
        <w:rPr>
          <w:noProof/>
        </w:rPr>
        <w:t>5</w:t>
      </w:r>
      <w:r w:rsidR="00545FED">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EndPr/>
        <w:sdtContent>
          <w:r>
            <w:fldChar w:fldCharType="begin"/>
          </w:r>
          <w:r w:rsidR="00041BB4">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Dk6NDk6MDYiLCJNb2RpZmllZEJ5IjoiX0dlcnJpdCBXSWxkZXJtdXRoIiwiSWQiOiJlMWU4NzIyMS1iMTJjLTRmODMtYmNiYi0wZDM5YjkxNjY4YTQiLCJNb2RpZmllZE9uIjoiMjAxOS0xMS0yMlQwOT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A5OjQ5OjA2IiwiTW9kaWZpZWRCeSI6Il9HZXJyaXQgV0lsZGVybXV0aCIsIklkIjoiNzIxN2I4NjEtMjkzYS00ODViLWJhMjItYjNjZWZlODllOTE2IiwiTW9kaWZpZWRPbiI6IjIwMTktMTEtMjJUMDk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Dk6NDk6MDYiLCJNb2RpZmllZEJ5IjoiX0d3aSIsIklkIjoiNWQ5NDVkZWEtZWEyMS00OTA5LWJiNjAtODA5NzE0OWU5OWIy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C24308">
            <w:t>(Ushio 2018)</w:t>
          </w:r>
          <w:r>
            <w:fldChar w:fldCharType="end"/>
          </w:r>
        </w:sdtContent>
      </w:sdt>
    </w:p>
    <w:p w14:paraId="4F6E2747" w14:textId="6F217927" w:rsidR="00875F4C" w:rsidRDefault="00565B8B" w:rsidP="008A09B8">
      <w:pPr>
        <w:pStyle w:val="berschrift4"/>
      </w:pPr>
      <w:r>
        <w:t>Scheduler</w:t>
      </w:r>
    </w:p>
    <w:p w14:paraId="413700EA" w14:textId="497DE2C9" w:rsidR="00681628" w:rsidRDefault="00681628" w:rsidP="0041235F">
      <w:r>
        <w:t>Der Schedul</w:t>
      </w:r>
      <w:r w:rsidR="008A09B8">
        <w:t>e</w:t>
      </w:r>
      <w:r>
        <w:t>r entscheidet auf welchen Nodes die</w:t>
      </w:r>
      <w:r w:rsidR="00E96E4B">
        <w:t xml:space="preserve"> neu erstellten</w:t>
      </w:r>
      <w:r>
        <w:t xml:space="preserve"> </w:t>
      </w:r>
      <w:r w:rsidR="00E96E4B">
        <w:t>Pods</w:t>
      </w:r>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486534CD" w14:textId="77777777" w:rsidR="00681628" w:rsidRDefault="00681628" w:rsidP="0041235F"/>
    <w:p w14:paraId="35681760" w14:textId="77777777" w:rsidR="00297CDA" w:rsidRDefault="00297CDA" w:rsidP="0041235F"/>
    <w:p w14:paraId="762AF2DC" w14:textId="6DA76B5F" w:rsidR="00681628" w:rsidRDefault="00681628" w:rsidP="008A09B8">
      <w:pPr>
        <w:pStyle w:val="berschrift4"/>
      </w:pPr>
      <w:r>
        <w:lastRenderedPageBreak/>
        <w:t>Kubelet</w:t>
      </w:r>
    </w:p>
    <w:p w14:paraId="3C8D6A78" w14:textId="68B0528C" w:rsidR="00807624" w:rsidRDefault="00681628" w:rsidP="0041235F">
      <w:r>
        <w:t>Der API Server spricht mit dem Kubelet</w:t>
      </w:r>
      <w:r w:rsidR="00807624">
        <w:t xml:space="preserve"> in einem Node</w:t>
      </w:r>
      <w:r>
        <w:t xml:space="preserve">, </w:t>
      </w:r>
      <w:r w:rsidR="00807624">
        <w:t>das Kubelet stellt die Pods bereit welche es durch PodSpecs(YAML oder JSON Dateien) erhalten hat. Abgesehen von den durch Kubernetes erstellten Containern werden nicht vom Kubelet gemanagt. Kubelet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Node.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Der API Server Validiert und Konfiguriert Daten für alle API Objekte wie Pods, Replica Controller</w:t>
      </w:r>
      <w:r w:rsidR="00F014F5">
        <w:t xml:space="preserve">, Services, </w:t>
      </w:r>
      <w:r w:rsidR="00A7203E">
        <w:t>Volumens</w:t>
      </w:r>
      <w:r w:rsidR="00F014F5">
        <w:t>, Namespaces ..</w:t>
      </w:r>
      <w:r>
        <w:t xml:space="preserve">. Durch ihn findet jegliche Interaktion über die Kubectl und damit dem Entwickler statt sowie die Kommunikation der anderen Komponenten welche mit dem </w:t>
      </w:r>
      <w:r w:rsidR="00A7203E">
        <w:t>E</w:t>
      </w:r>
      <w:r>
        <w:t>ctd sprechen möchten.</w:t>
      </w:r>
    </w:p>
    <w:p w14:paraId="6DAFEFA0" w14:textId="07CA261C" w:rsidR="00681628" w:rsidRDefault="00681628" w:rsidP="008A09B8">
      <w:pPr>
        <w:pStyle w:val="berschrift4"/>
      </w:pPr>
      <w:r>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r>
        <w:t>Etcd</w:t>
      </w:r>
    </w:p>
    <w:p w14:paraId="7202501D" w14:textId="58615127" w:rsidR="00565B8B" w:rsidRDefault="00E96E4B" w:rsidP="0041235F">
      <w:r>
        <w:t xml:space="preserve">Etcd ist ein Konsistenter hochverfügbarer Key-Value Speicher, </w:t>
      </w:r>
      <w:r w:rsidRPr="00E96E4B">
        <w:t>der als Backupspeicher von Kubernetes für alle Clusterdaten verwendet wird.</w:t>
      </w:r>
      <w:r>
        <w:t xml:space="preserve"> </w:t>
      </w:r>
      <w:r w:rsidR="00565B8B">
        <w:t>Es kann auch ein Cluster an Etcd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FB1FF7"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43" w:name="_Toc25247589"/>
      <w:r>
        <w:lastRenderedPageBreak/>
        <w:t>Möglichkeiten zum Management und Gewährleisten eines verteilten Systems</w:t>
      </w:r>
      <w:bookmarkEnd w:id="43"/>
    </w:p>
    <w:p w14:paraId="63633935" w14:textId="77777777" w:rsidR="006E25E1" w:rsidRPr="006E25E1" w:rsidRDefault="006E25E1" w:rsidP="006E25E1"/>
    <w:p w14:paraId="34897FD3" w14:textId="3528EF46" w:rsidR="00425C98" w:rsidRDefault="00425C98" w:rsidP="00425C98">
      <w:r>
        <w:t>Kategorien:</w:t>
      </w:r>
    </w:p>
    <w:p w14:paraId="40C6F7CC" w14:textId="2E7797C2" w:rsidR="006E25E1" w:rsidRDefault="006E25E1" w:rsidP="006E25E1">
      <w:pPr>
        <w:pStyle w:val="berschrift2"/>
      </w:pPr>
      <w:bookmarkStart w:id="44" w:name="_Toc25247590"/>
      <w:r>
        <w:t>Kommunikations-Leitung</w:t>
      </w:r>
      <w:bookmarkEnd w:id="44"/>
    </w:p>
    <w:p w14:paraId="36839DE3" w14:textId="00C2048A" w:rsidR="006E25E1" w:rsidRDefault="006E25E1" w:rsidP="006E25E1">
      <w:pPr>
        <w:pStyle w:val="berschrift3"/>
      </w:pPr>
      <w:bookmarkStart w:id="45" w:name="_Toc25247591"/>
      <w:r>
        <w:t>API Gateway wird aufgeteilt in Leitung und Überwachung</w:t>
      </w:r>
      <w:bookmarkEnd w:id="45"/>
    </w:p>
    <w:p w14:paraId="724CDEE9" w14:textId="77777777" w:rsidR="006E25E1" w:rsidRDefault="006E25E1" w:rsidP="006E25E1">
      <w:r>
        <w:t>Wo kann er unabhängig existieren und wo sich mit anderen (API Gateway &amp; Service Mesh) ergänzen und co-existieren.</w:t>
      </w:r>
    </w:p>
    <w:p w14:paraId="0A107B7F" w14:textId="77777777" w:rsidR="006E25E1" w:rsidRDefault="006E25E1" w:rsidP="006E25E1">
      <w:pPr>
        <w:pStyle w:val="berschrift4"/>
      </w:pPr>
      <w:r>
        <w:t>Das zu Lösende Problem</w:t>
      </w:r>
    </w:p>
    <w:p w14:paraId="355E6B83" w14:textId="77777777" w:rsidR="006E25E1" w:rsidRPr="00632C92" w:rsidRDefault="006E25E1" w:rsidP="006E25E1">
      <w:r>
        <w:t>Da wir in einer Microservice Architektur unsere Informationen von vielen unterschiedlichen Punkten beziehen müssen, anstatt von einem einzelnen, Entsteht die Frage wie die Nutzer unserer Anwendung die einzelnen Services erreichen können.</w:t>
      </w:r>
    </w:p>
    <w:p w14:paraId="024F5929" w14:textId="77777777" w:rsidR="006E25E1" w:rsidRDefault="006E25E1" w:rsidP="006E25E1">
      <w:pPr>
        <w:pStyle w:val="berschrift4"/>
      </w:pPr>
      <w:r w:rsidRPr="0052380A">
        <w:t>Was ein API Gateway erreichen soll</w:t>
      </w:r>
    </w:p>
    <w:p w14:paraId="391C21D5" w14:textId="77777777" w:rsidR="006E25E1" w:rsidRDefault="006E25E1" w:rsidP="006E25E1">
      <w:pPr>
        <w:pStyle w:val="Listenabsatz"/>
        <w:numPr>
          <w:ilvl w:val="0"/>
          <w:numId w:val="44"/>
        </w:numPr>
      </w:pPr>
      <w:r>
        <w:t>Services können sich sowohl in Größe als auch Ort ändern und sollen gleichzeitig vom Clients versteckt sein, also keine direkte Verbindung zu ihm haben.</w:t>
      </w:r>
    </w:p>
    <w:p w14:paraId="074ABB1B" w14:textId="77777777" w:rsidR="006E25E1" w:rsidRDefault="006E25E1" w:rsidP="006E25E1">
      <w:pPr>
        <w:pStyle w:val="Listenabsatz"/>
        <w:numPr>
          <w:ilvl w:val="0"/>
          <w:numId w:val="44"/>
        </w:numPr>
      </w:pPr>
      <w:r>
        <w:t>Services können unterschiedliche, auch Web inkompatible, Protokolle nutzen.</w:t>
      </w:r>
    </w:p>
    <w:p w14:paraId="58F8B34E" w14:textId="77777777" w:rsidR="006E25E1" w:rsidRDefault="006E25E1" w:rsidP="006E25E1">
      <w:pPr>
        <w:pStyle w:val="Listenabsatz"/>
        <w:numPr>
          <w:ilvl w:val="0"/>
          <w:numId w:val="44"/>
        </w:numPr>
      </w:pPr>
      <w:r>
        <w:t>Clients benötigen Daten von vielen unterschiedlichen Quellen, welche allerdings nicht den Clients bekannt sein sollen.</w:t>
      </w:r>
    </w:p>
    <w:p w14:paraId="58038F87" w14:textId="77777777" w:rsidR="006E25E1" w:rsidRDefault="006E25E1" w:rsidP="006E25E1">
      <w:pPr>
        <w:pStyle w:val="Listenabsatz"/>
        <w:numPr>
          <w:ilvl w:val="0"/>
          <w:numId w:val="44"/>
        </w:numPr>
      </w:pPr>
      <w:r>
        <w:t>Unterschiedliche Clients benötigen unterschiedliche Mengen/Arten von Daten.</w:t>
      </w:r>
    </w:p>
    <w:p w14:paraId="1BA5FFDE" w14:textId="77777777" w:rsidR="006E25E1" w:rsidRDefault="006E25E1" w:rsidP="006E25E1">
      <w:pPr>
        <w:pStyle w:val="Listenabsatz"/>
        <w:numPr>
          <w:ilvl w:val="0"/>
          <w:numId w:val="44"/>
        </w:numPr>
      </w:pPr>
      <w:r>
        <w:t>Es soll auf Hardware Limitierungen, von unterschiedlichen Arten von Clients, Reagiert werden.</w:t>
      </w:r>
    </w:p>
    <w:p w14:paraId="4A55A89C" w14:textId="77777777" w:rsidR="006E25E1" w:rsidRDefault="006E25E1" w:rsidP="006E25E1">
      <w:pPr>
        <w:pStyle w:val="berschrift4"/>
      </w:pPr>
      <w:r>
        <w:t>Ein Gateway als Lösung</w:t>
      </w:r>
    </w:p>
    <w:p w14:paraId="53325504" w14:textId="77777777" w:rsidR="006E25E1" w:rsidRDefault="006E25E1" w:rsidP="006E25E1">
      <w:r>
        <w:t>Der Gateway dient als einziger eingangs Punkt für alle Nutzer. Hierbei übernimmt der Gateway den gesamten Nachrichtenverkehr in beide Richtungen, er wird teilweise nur durchgeschleift zu den entsprechenden Services. Andere Anfragen werden verteilt und sprechen mehrere Services an. Der API Gateway kann außerdem jedem Nutzer eine andere API zur Verfügung stellen und kann dadurch die entstehenden Bedürfnisse spezifischer handhaben. Es ist auch möglich die Autorisierung vom Client in den Gateway zu verschieben und somit den Client noch dünner zu Gestalten.</w:t>
      </w:r>
    </w:p>
    <w:p w14:paraId="4CF46D51" w14:textId="77777777" w:rsidR="006E25E1" w:rsidRPr="004F3257" w:rsidRDefault="006E25E1" w:rsidP="006E25E1">
      <w:pPr>
        <w:pStyle w:val="berschrift4"/>
        <w:rPr>
          <w:lang w:val="en-US"/>
        </w:rPr>
      </w:pPr>
      <w:r w:rsidRPr="004F3257">
        <w:rPr>
          <w:lang w:val="en-US"/>
        </w:rPr>
        <w:lastRenderedPageBreak/>
        <w:t>Backends for frontends Bzw. Gateways</w:t>
      </w:r>
      <w:r>
        <w:rPr>
          <w:lang w:val="en-US"/>
        </w:rPr>
        <w:t xml:space="preserve"> je</w:t>
      </w:r>
      <w:r w:rsidRPr="004F3257">
        <w:rPr>
          <w:lang w:val="en-US"/>
        </w:rPr>
        <w:t xml:space="preserve"> Nutzerob</w:t>
      </w:r>
      <w:r>
        <w:rPr>
          <w:lang w:val="en-US"/>
        </w:rPr>
        <w:t>er</w:t>
      </w:r>
      <w:r w:rsidRPr="004F3257">
        <w:rPr>
          <w:lang w:val="en-US"/>
        </w:rPr>
        <w:t>flächen</w:t>
      </w:r>
    </w:p>
    <w:p w14:paraId="5812A7B9" w14:textId="77777777" w:rsidR="006E25E1" w:rsidRDefault="006E25E1" w:rsidP="006E25E1">
      <w:r w:rsidRPr="004F3257">
        <w:t>Eine</w:t>
      </w:r>
      <w:r>
        <w:t>n etwas</w:t>
      </w:r>
      <w:r w:rsidRPr="004F3257">
        <w:t xml:space="preserve"> </w:t>
      </w:r>
      <w:r>
        <w:t>anderen Ansatz nimmt die Variante welche „Backends for fronteneds“ genannt wird. Für jedes frontend (sowohl Web Client als auch Mobile oder 3rd Party) wird ein eigener Gateway erstellt welcher auch nur für dieses verantwortlich ist.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Eine Autorisierung ist natürlich immer noch möglich.</w:t>
      </w:r>
    </w:p>
    <w:p w14:paraId="5EB9423E" w14:textId="77777777" w:rsidR="006E25E1" w:rsidRDefault="00FB1FF7" w:rsidP="006E25E1">
      <w:pPr>
        <w:rPr>
          <w:rStyle w:val="Hyperlink"/>
        </w:rPr>
      </w:pPr>
      <w:hyperlink r:id="rId18" w:history="1">
        <w:r w:rsidR="006E25E1" w:rsidRPr="00F05A43">
          <w:rPr>
            <w:rStyle w:val="Hyperlink"/>
          </w:rPr>
          <w:t>https://youtu.be/YO6Sg4yaqC0?t=185</w:t>
        </w:r>
      </w:hyperlink>
    </w:p>
    <w:p w14:paraId="042F1CCB" w14:textId="77777777" w:rsidR="006E25E1" w:rsidRPr="00323B99" w:rsidRDefault="00FB1FF7" w:rsidP="006E25E1">
      <w:hyperlink r:id="rId19" w:history="1">
        <w:r w:rsidR="006E25E1" w:rsidRPr="00323B99">
          <w:rPr>
            <w:rStyle w:val="Hyperlink"/>
          </w:rPr>
          <w:t>https://blog.christianposta.com/microservices/api-gateways-are-going-through-an-identity-crisis/</w:t>
        </w:r>
      </w:hyperlink>
      <w:r w:rsidR="006E25E1" w:rsidRPr="00323B99">
        <w:t xml:space="preserve"> API Gateway Pattern nochmals ansc</w:t>
      </w:r>
      <w:r w:rsidR="006E25E1">
        <w:t>hauen</w:t>
      </w:r>
    </w:p>
    <w:p w14:paraId="1E704A2D" w14:textId="77777777" w:rsidR="006E25E1" w:rsidRDefault="006E25E1" w:rsidP="006E25E1">
      <w:r>
        <w:t>Service discorvery compatible</w:t>
      </w:r>
    </w:p>
    <w:p w14:paraId="54DA5D30" w14:textId="77777777" w:rsidR="006E25E1" w:rsidRPr="001C7C16" w:rsidRDefault="006E25E1" w:rsidP="006E25E1">
      <w:r>
        <w:t>Wo kann er unabhängig existieren und wo sich mit anderen (API Gateway &amp; Service Mesh) ergänzen und co-existieren.</w:t>
      </w:r>
    </w:p>
    <w:p w14:paraId="288ED734" w14:textId="77777777" w:rsidR="006E25E1" w:rsidRDefault="006E25E1" w:rsidP="006E25E1">
      <w:pPr>
        <w:pStyle w:val="berschrift3"/>
      </w:pPr>
      <w:bookmarkStart w:id="46" w:name="_Toc25247592"/>
      <w:r w:rsidRPr="001C7C16">
        <w:t>API</w:t>
      </w:r>
      <w:r>
        <w:t xml:space="preserve"> Management</w:t>
      </w:r>
      <w:bookmarkEnd w:id="46"/>
    </w:p>
    <w:p w14:paraId="0AE2AE20" w14:textId="77777777" w:rsidR="006E25E1" w:rsidRDefault="006E25E1" w:rsidP="006E25E1">
      <w:r w:rsidRPr="00C02668">
        <w:t>Die API Management oder der API Management Gateway ist eine Komponente, welche neben Bzw. über dem API Gateway steht. Sie managt, wann existierende APIs für Konsumer erreichbar/benutzbar sind und notiert dessen Nutzung, etabliert Regeln und hält fest, für wen sie gelten, der Sicherheitsfluss wird festgelegt und ergibt Freigaben für die Nutzung. Alle APIs werden von diesem Management katalogisiert und verwaltet, wodurch diese vergeben, gefunden und effektive kontrolliert werden können.</w:t>
      </w:r>
    </w:p>
    <w:p w14:paraId="353EB8FF" w14:textId="77777777" w:rsidR="006E25E1" w:rsidRDefault="006E25E1" w:rsidP="006E25E1">
      <w:bookmarkStart w:id="47" w:name="_CTVK001287e3742ecfa4e2bbac60266d4524530"/>
      <w:r>
        <w:rPr>
          <w:noProof/>
        </w:rPr>
        <w:drawing>
          <wp:inline distT="0" distB="0" distL="0" distR="0" wp14:anchorId="4C4F5E1D" wp14:editId="1BDA4D36">
            <wp:extent cx="5400675" cy="3188335"/>
            <wp:effectExtent l="0" t="0" r="9525" b="0"/>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675" cy="3188335"/>
                    </a:xfrm>
                    <a:prstGeom prst="rect">
                      <a:avLst/>
                    </a:prstGeom>
                  </pic:spPr>
                </pic:pic>
              </a:graphicData>
            </a:graphic>
          </wp:inline>
        </w:drawing>
      </w:r>
      <w:bookmarkEnd w:id="47"/>
    </w:p>
    <w:p w14:paraId="424BF164" w14:textId="74DF9B31" w:rsidR="006E25E1" w:rsidRDefault="00B640B2" w:rsidP="006E25E1">
      <w:pPr>
        <w:pStyle w:val="Beschriftung"/>
      </w:pPr>
      <w:r>
        <w:lastRenderedPageBreak/>
        <w:t>Abbildung</w:t>
      </w:r>
      <w:r w:rsidR="006E25E1">
        <w:t xml:space="preserve"> </w:t>
      </w:r>
      <w:r>
        <w:rPr>
          <w:noProof/>
        </w:rPr>
        <w:fldChar w:fldCharType="begin"/>
      </w:r>
      <w:r>
        <w:rPr>
          <w:noProof/>
        </w:rPr>
        <w:instrText xml:space="preserve"> SEQ Abbildung \* ARABIC </w:instrText>
      </w:r>
      <w:r>
        <w:rPr>
          <w:noProof/>
        </w:rPr>
        <w:fldChar w:fldCharType="separate"/>
      </w:r>
      <w:r>
        <w:rPr>
          <w:noProof/>
        </w:rPr>
        <w:t>6</w:t>
      </w:r>
      <w:r>
        <w:rPr>
          <w:noProof/>
        </w:rPr>
        <w:fldChar w:fldCharType="end"/>
      </w:r>
      <w:r w:rsidR="006E25E1">
        <w:t xml:space="preserve">: Komponenten einer API Management Lösung.jpg </w:t>
      </w:r>
      <w:sdt>
        <w:sdtPr>
          <w:alias w:val="Don't edit this field"/>
          <w:tag w:val="CitaviPlaceholder#c4888db7-21b8-4979-84fa-d1e06f3a566c"/>
          <w:id w:val="-87078378"/>
          <w:placeholder>
            <w:docPart w:val="F70DDEE14F96450CB95578C959215ADA"/>
          </w:placeholder>
        </w:sdtPr>
        <w:sdtEndPr/>
        <w:sdtContent>
          <w:r w:rsidR="006E25E1">
            <w:fldChar w:fldCharType="begin"/>
          </w:r>
          <w:r w:rsidR="00041BB4">
            <w:instrText>ADDIN CitaviPlaceholder{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FNhbmFicmlhIDEwLzI0LzIwMTkpIn1dfSwiVGFnIjoiQ2l0YXZpUGxhY2Vob2xkZXIjYzQ4ODhkYjctMjFiOC00OTc5LTg0ZmEtZDFlMDZmM2E1NjZjIiwiVGV4dCI6IihTYW5hYnJpYSAxMC8yNC8yMDE5KSIsIldBSVZlcnNpb24iOiI2LjMuMC4wIn0=}</w:instrText>
          </w:r>
          <w:r w:rsidR="006E25E1">
            <w:fldChar w:fldCharType="separate"/>
          </w:r>
          <w:r w:rsidR="00C24308">
            <w:t>(Sanabria 10/24/2019)</w:t>
          </w:r>
          <w:r w:rsidR="006E25E1">
            <w:fldChar w:fldCharType="end"/>
          </w:r>
        </w:sdtContent>
      </w:sdt>
    </w:p>
    <w:p w14:paraId="76787299" w14:textId="77777777" w:rsidR="006E25E1" w:rsidRDefault="006E25E1" w:rsidP="006E25E1">
      <w:r>
        <w:t>Wie hier in Abbildung 3 zu sehen ist, ist die Managementkomponente, nicht diejenige über welchen jeglicher Nachrichtenaustausch mit den Nutzern geschieht, sondern stellt vielmehr den eigenen Entwicklern und dritt Entwicklern eine Möglichkeit dar mit den API zu interagieren und Änderungen an den Gateways durchzuführen.</w:t>
      </w:r>
    </w:p>
    <w:p w14:paraId="05D15FA8" w14:textId="77777777" w:rsidR="006E25E1" w:rsidRDefault="006E25E1" w:rsidP="006E25E1">
      <w:r>
        <w:t>Ein Punkt bei dem aufgepasst werden muss, ist keine Businesslogik in diese Schicht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p>
    <w:p w14:paraId="42219ED9" w14:textId="77777777" w:rsidR="006E25E1" w:rsidRPr="001C7C16" w:rsidRDefault="006E25E1" w:rsidP="006E25E1">
      <w:pPr>
        <w:pStyle w:val="berschrift3"/>
      </w:pPr>
      <w:bookmarkStart w:id="48" w:name="_Toc25247593"/>
      <w:r>
        <w:t xml:space="preserve">API </w:t>
      </w:r>
      <w:r w:rsidRPr="001C7C16">
        <w:t>Microgateway</w:t>
      </w:r>
      <w:r>
        <w:t>(To Shallow? )</w:t>
      </w:r>
      <w:bookmarkEnd w:id="48"/>
    </w:p>
    <w:p w14:paraId="1ED7BE61" w14:textId="77777777" w:rsidR="006E25E1" w:rsidRDefault="006E25E1" w:rsidP="006E25E1">
      <w:r w:rsidRPr="00010E2F">
        <w:t xml:space="preserve">Der API Microgateway ist ein </w:t>
      </w:r>
      <w:r w:rsidRPr="00323B99">
        <w:rPr>
          <w:color w:val="FF0000"/>
          <w:highlight w:val="yellow"/>
        </w:rPr>
        <w:t>proxy</w:t>
      </w:r>
      <w:r w:rsidRPr="00010E2F">
        <w:t>(Kommunikationsschnittstelle), entweder extern oder als sidecar,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micro also klein genug bleibt und nicht zu groß und schwer wird können beliebige Funktionalitäten hinzugefügt werden</w:t>
      </w:r>
      <w:r>
        <w:t>, wie verschiedene üblicherweise Traffic Management</w:t>
      </w:r>
      <w:r w:rsidRPr="00010E2F">
        <w:t>. Man sollte immer bedenken, dass der Microgateway in den Häufigsten fällen im selben Bereich wie der Service läuft und infolgedessen, dessen Startzeit mit beeinträchtigt. Doch durch diese enge Bauweise wird er auch sehr wiederverwendbar, welche direkt zu einer besseren Skalierbarkeit führt. Hierbei werden nicht die API Gateways, welche am äußeren Rand des Systems sitzen ersetzt, sondern Kommunizieren vielmehr mit diesen und erhalten Sicherheit Informationen über z. B. API Services.</w:t>
      </w:r>
    </w:p>
    <w:p w14:paraId="55AF5705" w14:textId="77777777" w:rsidR="006E25E1" w:rsidRPr="001C7C16" w:rsidRDefault="006E25E1" w:rsidP="006E25E1"/>
    <w:p w14:paraId="63CB553A" w14:textId="77777777" w:rsidR="006E25E1" w:rsidRDefault="006E25E1" w:rsidP="006E25E1">
      <w:pPr>
        <w:pStyle w:val="berschrift2"/>
      </w:pPr>
      <w:bookmarkStart w:id="49" w:name="_Toc25247594"/>
      <w:r>
        <w:t>Gewährleistung von Services</w:t>
      </w:r>
      <w:bookmarkEnd w:id="49"/>
    </w:p>
    <w:p w14:paraId="0A91779A" w14:textId="77777777" w:rsidR="006E25E1" w:rsidRPr="006E25E1" w:rsidRDefault="006E25E1" w:rsidP="006E25E1">
      <w:pPr>
        <w:pStyle w:val="berschrift3"/>
      </w:pPr>
      <w:bookmarkStart w:id="50" w:name="_Toc25247595"/>
      <w:r>
        <w:t>Einleitung</w:t>
      </w:r>
      <w:bookmarkEnd w:id="50"/>
    </w:p>
    <w:p w14:paraId="09A61588" w14:textId="77777777" w:rsidR="006E25E1" w:rsidRDefault="006E25E1" w:rsidP="006E25E1">
      <w:pPr>
        <w:pStyle w:val="berschrift3"/>
      </w:pPr>
      <w:bookmarkStart w:id="51" w:name="_Toc25247596"/>
      <w:r>
        <w:t>Bulkhead</w:t>
      </w:r>
      <w:bookmarkEnd w:id="51"/>
    </w:p>
    <w:p w14:paraId="4394B9EE" w14:textId="77777777" w:rsidR="006E25E1" w:rsidRDefault="006E25E1" w:rsidP="006E25E1">
      <w:r>
        <w:t xml:space="preserve">Ist ein Begriff, welcher aus dem Schiffsbau kommt und beschreibt eine Technik, bei der das Schiff in Segmente unterteilt wird. Bei einem Leck können diese Segmente separat </w:t>
      </w:r>
      <w:r>
        <w:lastRenderedPageBreak/>
        <w:t>geschlossen werden, um somit zu verhindern, dass das gesamte Schiff voll Wasser läuft. Feuerschutztüren im Brandschutz dienen demselben Zweck und verhindern die Rauchverbreitung im Haus.</w:t>
      </w:r>
    </w:p>
    <w:p w14:paraId="3BADA9CA" w14:textId="77777777" w:rsidR="006E25E1" w:rsidRDefault="006E25E1" w:rsidP="006E25E1">
      <w:r>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 voneinander Technisch getrennt werden.</w:t>
      </w:r>
    </w:p>
    <w:p w14:paraId="10578B6B" w14:textId="77777777" w:rsidR="006E25E1" w:rsidRDefault="006E25E1" w:rsidP="006E25E1">
      <w:pPr>
        <w:pStyle w:val="berschrift4"/>
      </w:pPr>
      <w:r>
        <w:t>Probleme welche durch das Bulkhead Pattern gelöst werden</w:t>
      </w:r>
    </w:p>
    <w:p w14:paraId="098C43F8" w14:textId="77777777" w:rsidR="006E25E1" w:rsidRDefault="006E25E1" w:rsidP="006E25E1">
      <w:pPr>
        <w:pStyle w:val="Listenabsatz"/>
        <w:numPr>
          <w:ilvl w:val="0"/>
          <w:numId w:val="39"/>
        </w:numPr>
      </w:pPr>
      <w:r>
        <w:t>Weitergabe von Fehlern: Da das System in einzelne Bereiche Isoliert ist und keine Ressourcen Teilt, können Fehler in anschließenden/verbunden Teilsystemen Isoliert werden. Das heißt wenn ein Service einen Fehler auslöst werden die Restlichen Systeme nicht beeinträchtigt.</w:t>
      </w:r>
    </w:p>
    <w:p w14:paraId="65182821" w14:textId="77777777" w:rsidR="006E25E1" w:rsidRDefault="006E25E1" w:rsidP="006E25E1">
      <w:pPr>
        <w:pStyle w:val="Listenabsatz"/>
        <w:numPr>
          <w:ilvl w:val="0"/>
          <w:numId w:val="39"/>
        </w:numPr>
      </w:pPr>
      <w:r>
        <w:t>Lärmender Nachbar: Wenn das Pattern richtig umgesetzt wurde, also Netzwerk, Speicherplatz und Rechenleistung getrennt wurden. Stellt dies sicher, dass wenn ein Einzelner Service sehr viele Ressourcen verwendet dies nicht andere Services, außerhalb der Isolierten Zone, beeinträchtigt.</w:t>
      </w:r>
    </w:p>
    <w:p w14:paraId="6AC86C2D" w14:textId="77777777" w:rsidR="006E25E1" w:rsidRDefault="006E25E1" w:rsidP="006E25E1">
      <w:pPr>
        <w:pStyle w:val="Listenabsatz"/>
        <w:numPr>
          <w:ilvl w:val="0"/>
          <w:numId w:val="39"/>
        </w:numPr>
      </w:pPr>
      <w:r>
        <w:t>Ungewöhnliche Bedarf/Nachfragen: Der Bulkhead Schützt Ressourcen in deren Isolierten Zonen davor, dass andere Services ungewöhnliche Anfragen erhalten z. B. wenn viel mehr Nachfragen als sonst stattfinden. Das heißt das nur der Jeweilige Service von TCP Port Auslastung, Datenbank verfall etc. beeinflusst wird.</w:t>
      </w:r>
    </w:p>
    <w:p w14:paraId="25EAF3A9" w14:textId="77777777" w:rsidR="006E25E1" w:rsidRDefault="006E25E1" w:rsidP="006E25E1">
      <w:pPr>
        <w:pStyle w:val="berschrift4"/>
      </w:pPr>
      <w:r>
        <w:t>Prinzipien des Bulkhead Patterns</w:t>
      </w:r>
    </w:p>
    <w:p w14:paraId="419250DE" w14:textId="77777777" w:rsidR="006E25E1" w:rsidRDefault="006E25E1" w:rsidP="006E25E1">
      <w:pPr>
        <w:pStyle w:val="Listenabsatz"/>
        <w:numPr>
          <w:ilvl w:val="0"/>
          <w:numId w:val="40"/>
        </w:numPr>
      </w:pPr>
      <w:r>
        <w:t xml:space="preserve">Teile Möglichst Nichts: </w:t>
      </w:r>
    </w:p>
    <w:p w14:paraId="25353083" w14:textId="77777777" w:rsidR="006E25E1" w:rsidRDefault="006E25E1" w:rsidP="006E25E1">
      <w:pPr>
        <w:pStyle w:val="Listenabsatz"/>
      </w:pPr>
      <w:r>
        <w:t>Soweit es möglich ist, sollte, wenn Services in eigene Fehlerzonen isoliert werden keine Datenbanken, Firewalls, Speicher und Rechenleistung etc. teilen. Durch Kostenmanagement kann man es auch nur auf die Services herunterbrachten.</w:t>
      </w:r>
    </w:p>
    <w:p w14:paraId="0492DF98" w14:textId="77777777" w:rsidR="006E25E1" w:rsidRDefault="006E25E1" w:rsidP="006E25E1">
      <w:pPr>
        <w:pStyle w:val="Listenabsatz"/>
        <w:numPr>
          <w:ilvl w:val="0"/>
          <w:numId w:val="40"/>
        </w:numPr>
      </w:pPr>
      <w:r>
        <w:t>Vermeide Synchrone aufrufe zu anderen Services:</w:t>
      </w:r>
    </w:p>
    <w:p w14:paraId="11988112" w14:textId="77777777" w:rsidR="006E25E1" w:rsidRDefault="006E25E1" w:rsidP="006E25E1">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229C4185" w14:textId="77777777" w:rsidR="006E25E1" w:rsidRDefault="006E25E1" w:rsidP="006E25E1">
      <w:pPr>
        <w:pStyle w:val="berschrift3"/>
        <w:rPr>
          <w:lang w:val="en-US"/>
        </w:rPr>
      </w:pPr>
      <w:bookmarkStart w:id="52" w:name="_Toc25247597"/>
      <w:r>
        <w:rPr>
          <w:lang w:val="en-US"/>
        </w:rPr>
        <w:t>Ci</w:t>
      </w:r>
      <w:r w:rsidRPr="000F3185">
        <w:rPr>
          <w:lang w:val="en-US"/>
        </w:rPr>
        <w:t>rcuit breaker</w:t>
      </w:r>
      <w:bookmarkEnd w:id="52"/>
    </w:p>
    <w:p w14:paraId="5F8A44B6" w14:textId="77777777" w:rsidR="006E25E1" w:rsidRDefault="006E25E1" w:rsidP="006E25E1">
      <w:r w:rsidRPr="00BF098B">
        <w:t>Circuit breaker, zu Deutsch Sicherung, kommen ursprünglich aus dem elektrischen Bereich. Sicherungen sind kleine Drähte oder Widerstände welche bei einer gewissen Leistung durchbrennen und bevor</w:t>
      </w:r>
      <w:r>
        <w:t xml:space="preserve"> Hauptleitungen z. B.</w:t>
      </w:r>
      <w:r w:rsidRPr="00BF098B">
        <w:t xml:space="preserve"> in der Wand</w:t>
      </w:r>
      <w:r>
        <w:t xml:space="preserve"> durchbrennen</w:t>
      </w:r>
      <w:r w:rsidRPr="00BF098B">
        <w:t xml:space="preserve"> und so </w:t>
      </w:r>
      <w:r w:rsidRPr="00BF098B">
        <w:lastRenderedPageBreak/>
        <w:t>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77777777"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 [</w:t>
      </w:r>
      <w:r w:rsidRPr="00D459F6">
        <w:rPr>
          <w:color w:val="FF0000"/>
        </w:rPr>
        <w:t>Finale Bild Nummer</w:t>
      </w:r>
      <w:r>
        <w:t xml:space="preserve">] erklärt. </w:t>
      </w:r>
    </w:p>
    <w:p w14:paraId="41EB66A0" w14:textId="77777777" w:rsidR="006E25E1" w:rsidRPr="00D36092" w:rsidRDefault="006E25E1" w:rsidP="006E25E1">
      <w:r w:rsidRPr="00D36092">
        <w:rPr>
          <w:b/>
        </w:rPr>
        <w:t xml:space="preserve">Closed </w:t>
      </w:r>
      <w:r w:rsidRPr="00D36092">
        <w:t>ist zuallererst der Zustand, welcher den Normalen betrieb widerspiegelt, dieser wird nur verlassen, wenn eine entsprechende Anzahl an Fehlern in einer festgelegten Zeit überschritten wird (threshold). Verlassen bedeutet in den Open Status zu wechseln.</w:t>
      </w:r>
    </w:p>
    <w:p w14:paraId="7ECCCD94" w14:textId="77777777" w:rsidR="006E25E1" w:rsidRPr="00D36092" w:rsidRDefault="006E25E1" w:rsidP="006E25E1">
      <w:bookmarkStart w:id="53" w:name="_CTVK00191f50c4e98684200addca71323790021"/>
      <w:r>
        <w:rPr>
          <w:noProof/>
        </w:rPr>
        <w:drawing>
          <wp:anchor distT="0" distB="0" distL="114300" distR="114300" simplePos="0" relativeHeight="251661824" behindDoc="0" locked="0" layoutInCell="1" allowOverlap="1" wp14:anchorId="7BDE488A" wp14:editId="1991DE35">
            <wp:simplePos x="0" y="0"/>
            <wp:positionH relativeFrom="column">
              <wp:posOffset>584928</wp:posOffset>
            </wp:positionH>
            <wp:positionV relativeFrom="paragraph">
              <wp:posOffset>1168984</wp:posOffset>
            </wp:positionV>
            <wp:extent cx="3868420" cy="3004115"/>
            <wp:effectExtent l="0" t="0" r="0" b="6350"/>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rotWithShape="1">
                    <a:blip r:embed="rId21">
                      <a:extLst>
                        <a:ext uri="{28A0092B-C50C-407E-A947-70E740481C1C}">
                          <a14:useLocalDpi xmlns:a14="http://schemas.microsoft.com/office/drawing/2010/main" val="0"/>
                        </a:ext>
                      </a:extLst>
                    </a:blip>
                    <a:srcRect l="2365" t="3273" r="2361" b="1916"/>
                    <a:stretch/>
                  </pic:blipFill>
                  <pic:spPr bwMode="auto">
                    <a:xfrm>
                      <a:off x="0" y="0"/>
                      <a:ext cx="3868420" cy="30041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53"/>
      <w:r w:rsidRPr="00D36092">
        <w:rPr>
          <w:b/>
        </w:rPr>
        <w:t>Open</w:t>
      </w:r>
      <w:r w:rsidRPr="00D36092">
        <w:t>, blockt erst einmal jeglichen Datenverkehr und schaltet erst nach einer gewissen Zeit auf Half-Open um. Hierbei werden sofort, Error Nachrichten zurückgesendet. In dieser Zeit soll sich der Service, von dem ankommenden Datenverkehr erholen können oder die Zeit haben neu zu starten.</w:t>
      </w:r>
      <w:r>
        <w:t xml:space="preserve"> Die Wiederherstellung der Verbindung wird in der Regel von externen System übernommen und findet nicht im Circuit breaker statt.</w:t>
      </w:r>
    </w:p>
    <w:p w14:paraId="11F7B595" w14:textId="405F0CB5" w:rsidR="006E25E1" w:rsidRPr="004944B8" w:rsidRDefault="004944B8" w:rsidP="006E25E1">
      <w:pPr>
        <w:pStyle w:val="Beschriftung"/>
      </w:pPr>
      <w:r w:rsidRPr="00862679">
        <w:t>Abbildung</w:t>
      </w:r>
      <w:r w:rsidR="006E25E1" w:rsidRPr="00862679">
        <w:t xml:space="preserve"> </w:t>
      </w:r>
      <w:r w:rsidR="00545FED">
        <w:rPr>
          <w:noProof/>
        </w:rPr>
        <w:fldChar w:fldCharType="begin"/>
      </w:r>
      <w:r w:rsidR="00545FED" w:rsidRPr="00862679">
        <w:rPr>
          <w:noProof/>
        </w:rPr>
        <w:instrText xml:space="preserve"> SEQ Abbildung \* ARABIC </w:instrText>
      </w:r>
      <w:r w:rsidR="00545FED">
        <w:rPr>
          <w:noProof/>
        </w:rPr>
        <w:fldChar w:fldCharType="separate"/>
      </w:r>
      <w:r w:rsidR="00B640B2" w:rsidRPr="00862679">
        <w:rPr>
          <w:noProof/>
        </w:rPr>
        <w:t>7</w:t>
      </w:r>
      <w:r w:rsidR="00545FED">
        <w:rPr>
          <w:noProof/>
        </w:rPr>
        <w:fldChar w:fldCharType="end"/>
      </w:r>
      <w:r w:rsidR="006E25E1" w:rsidRPr="00862679">
        <w:t xml:space="preserve">: Circuit Breaker Zustände </w:t>
      </w:r>
      <w:sdt>
        <w:sdtPr>
          <w:alias w:val="Don't edit this field"/>
          <w:tag w:val="CitaviPlaceholder#b61b59a9-066c-4702-a051-ad8ca126b7fe"/>
          <w:id w:val="-737947735"/>
          <w:placeholder>
            <w:docPart w:val="022A82FD6CBF413E8AF5872CBCA0FAE5"/>
          </w:placeholder>
        </w:sdtPr>
        <w:sdtEndPr/>
        <w:sdtContent>
          <w:r w:rsidR="006E25E1">
            <w:fldChar w:fldCharType="begin"/>
          </w:r>
          <w:r w:rsidR="00041BB4">
            <w:instrText>ADDIN CitaviPlaceholder{eyIkaWQiOiIxIiwiRW50cmllcyI6W3siJGlkIjoiMiIsIkFzc29jaWF0ZVdpdGhLbm93bGVkZ2VJdGVtSWQiOiI3MzZmMjk0MS02ZjUwLTQ3YWQtOWU2ZC1lMWM5ZTAyODgzOGUiLCJJZCI6ImI5YzZkNThlLWUwZWEtNDZjMi04M2IxLWI4NWQ2ZjE1YzNm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DowNjo1MSIsIk1vZGlmaWVkQnkiOiJfR2Vycml0IFdJbGRlcm11dGgiLCJJZCI6IjZmYWQwNWI3LWMyODEtNDhlZi05ZGZkLWJiZDkyMTI4NGQzNiIsIk1vZGlmaWVkT24iOiIyMDE5LTExLTIyVDA4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E5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EtMjVUMTY6NDI6MzU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2MWI1OWE5LTA2NmMtNDcwMi1hMDUxLWFkOGNhMTI2YjdmZSIsIlRleHQiOiIoRm93bGVyIDIwMTQpIiwiV0FJVmVyc2lvbiI6IjYuMy4wLjAifQ==}</w:instrText>
          </w:r>
          <w:r w:rsidR="006E25E1">
            <w:fldChar w:fldCharType="separate"/>
          </w:r>
          <w:r w:rsidR="00C24308">
            <w:t>(Fowler 2014)</w:t>
          </w:r>
          <w:r w:rsidR="006E25E1">
            <w:fldChar w:fldCharType="end"/>
          </w:r>
        </w:sdtContent>
      </w:sdt>
    </w:p>
    <w:p w14:paraId="66FDD0B2" w14:textId="77777777" w:rsidR="006E25E1" w:rsidRDefault="006E25E1" w:rsidP="006E25E1">
      <w:r w:rsidRPr="004944B8">
        <w:rPr>
          <w:b/>
        </w:rPr>
        <w:t xml:space="preserve"> </w:t>
      </w:r>
      <w:r w:rsidRPr="00862679">
        <w:rPr>
          <w:b/>
          <w:lang w:val="en-US"/>
        </w:rPr>
        <w:t>Half-Open</w:t>
      </w:r>
      <w:r w:rsidRPr="00862679">
        <w:rPr>
          <w:lang w:val="en-US"/>
        </w:rPr>
        <w:t xml:space="preserve"> testet den Service. </w:t>
      </w:r>
      <w:r w:rsidRPr="000A3968">
        <w:t>Es werden ein paar Anfragen angenommen. Die Anzahl ist normalerweise geringer als im Ursprünglichen Closed Status. W</w:t>
      </w:r>
      <w:r>
        <w:t>enn dieser Test Erfolgreich verlaufen ist, wird wieder in den Closed Zustand gewechselt. Falls die Anfragen weiterhin Fehlschlagen wird wieder zurück in den Open Status gewechselt.</w:t>
      </w:r>
    </w:p>
    <w:p w14:paraId="323C2604" w14:textId="77777777" w:rsidR="006E25E1" w:rsidRDefault="006E25E1" w:rsidP="006E25E1">
      <w:pPr>
        <w:pStyle w:val="berschrift4"/>
      </w:pPr>
      <w:r>
        <w:lastRenderedPageBreak/>
        <w:t>Zusätzlichen Abschnitt für Fehler Handhabung schreiben?</w:t>
      </w:r>
    </w:p>
    <w:p w14:paraId="488B29C4" w14:textId="77777777" w:rsidR="006E25E1" w:rsidRDefault="006E25E1" w:rsidP="006E25E1">
      <w:pPr>
        <w:pStyle w:val="berschrift4"/>
      </w:pPr>
      <w:r>
        <w:t>Unterschiedliche Arten/Ebenen von Circuit breakern</w:t>
      </w:r>
    </w:p>
    <w:p w14:paraId="1DCE1487" w14:textId="77777777" w:rsidR="006E25E1" w:rsidRDefault="006E25E1" w:rsidP="006E25E1">
      <w:r>
        <w:t xml:space="preserve">Man kann im Allgemeinen in Zwei unterschiedliche Arten von Circuit Breakern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r>
        <w:t>breaker</w:t>
      </w:r>
    </w:p>
    <w:p w14:paraId="551EBA65" w14:textId="77777777" w:rsidR="006E25E1" w:rsidRDefault="006E25E1" w:rsidP="006E25E1">
      <w:r w:rsidRPr="00563149">
        <w:t xml:space="preserve">Beschreibt einen von einer </w:t>
      </w:r>
      <w:r>
        <w:t>Middleware verwalteten Circuit b</w:t>
      </w:r>
      <w:r w:rsidRPr="00563149">
        <w:t>reaker. Normalerweise ist dies ein API Gateway, ein Service Mesh oder ein Reverse Proxy. In diesen Fällen geht der gesamte Datenverkehr durch diese Middleware und wird dort weitergeleitet. Das größte Problem, die Gefahr ist das dies zu einer einzelnen Schwachstelle, für das gesamte System, werden kann. Der Infrastruktur Architekt sollte also besonders darauf achten das diese Schwachstelle möglichst Ausfallsicher betrieben wird. Das Gute auf der anderen Seite ist, das der Entwickler sich weniger mit diesem zusätzlichen Konstrukt beschäftigen bzw. dieses Entwickeln muss.</w:t>
      </w:r>
    </w:p>
    <w:p w14:paraId="16E1A011" w14:textId="77777777" w:rsidR="006E25E1" w:rsidRPr="00F75671" w:rsidRDefault="006E25E1" w:rsidP="006E25E1">
      <w:pPr>
        <w:pStyle w:val="berschrift4"/>
      </w:pPr>
      <w:r>
        <w:t>Unabhängig Verwaltete Circuit breaker</w:t>
      </w:r>
    </w:p>
    <w:p w14:paraId="68C66AD0" w14:textId="77777777" w:rsidR="006E25E1" w:rsidRDefault="006E25E1" w:rsidP="006E25E1">
      <w:r>
        <w:t xml:space="preserve">Ein Unabhängig Verwalteter Circuit breaker steht für einen im Service selbst implementierten Circuit breaker welcher den Ankommenden Datenverkehr Regelt. Der große Vorteil ist, das man auf diese Art und weiße keine einzelne große Schwachstelle mehr hat, da diese nach unten auf die Services geschoben wird und ist speziell in hoch Verfügbaren Systemen Wichtig. Der Nachteil ist die erhöhte Komplexität welche für die Entwickler hinzugefügt wird, was vor allem der Fall ist wenn unterschiedliche Service verschiedene Programmiersprachen benutzen oder Entwickler noch neu in dem Bereich der Weiterführenden Fehler sind. Es gibt allerdings in allerlei Sprachen, gut geschriebene Bibliotheken welche weit verbreitet Benutzt werden. </w:t>
      </w:r>
    </w:p>
    <w:p w14:paraId="1EFCA813" w14:textId="77777777" w:rsidR="006E25E1" w:rsidRDefault="006E25E1" w:rsidP="006E25E1">
      <w:pPr>
        <w:pStyle w:val="berschrift4"/>
      </w:pPr>
      <w:r>
        <w:t>Mögliche aktuelle unabhängig Verwaltete circuit breaker</w:t>
      </w:r>
    </w:p>
    <w:p w14:paraId="5DC893B4" w14:textId="77777777" w:rsidR="006E25E1" w:rsidRDefault="006E25E1" w:rsidP="006E25E1">
      <w:r w:rsidRPr="00A97576">
        <w:t>resilience4j</w:t>
      </w:r>
      <w:r>
        <w:t xml:space="preserve"> </w:t>
      </w:r>
    </w:p>
    <w:p w14:paraId="72D74012" w14:textId="77777777" w:rsidR="006E25E1" w:rsidRDefault="006E25E1" w:rsidP="006E25E1"/>
    <w:p w14:paraId="46C1F105" w14:textId="77777777" w:rsidR="006E25E1" w:rsidRDefault="006E25E1" w:rsidP="006E25E1"/>
    <w:p w14:paraId="194817AC" w14:textId="77777777" w:rsidR="006E25E1" w:rsidRDefault="006E25E1" w:rsidP="006E25E1"/>
    <w:p w14:paraId="7DC0E691" w14:textId="77777777" w:rsidR="006E25E1" w:rsidRDefault="006E25E1" w:rsidP="006E25E1"/>
    <w:p w14:paraId="6C5A34A5" w14:textId="77777777" w:rsidR="006E25E1" w:rsidRDefault="006E25E1" w:rsidP="006E25E1">
      <w:pPr>
        <w:pStyle w:val="berschrift4"/>
      </w:pPr>
      <w:r>
        <w:t>Mögliche aktuelle zentral Verwaltete circuit breaker</w:t>
      </w:r>
    </w:p>
    <w:p w14:paraId="5BA29467" w14:textId="77777777" w:rsidR="006E25E1" w:rsidRPr="009311E3" w:rsidRDefault="006E25E1" w:rsidP="006E25E1">
      <w:r>
        <w:t>Istio</w:t>
      </w:r>
    </w:p>
    <w:p w14:paraId="52774023" w14:textId="1889F331" w:rsidR="006E25E1" w:rsidRDefault="006E25E1" w:rsidP="006E25E1">
      <w:pPr>
        <w:spacing w:before="0" w:line="240" w:lineRule="auto"/>
        <w:jc w:val="left"/>
        <w:rPr>
          <w:rFonts w:ascii="Arial" w:hAnsi="Arial"/>
          <w:b/>
          <w:kern w:val="28"/>
          <w:sz w:val="28"/>
        </w:rPr>
      </w:pPr>
    </w:p>
    <w:p w14:paraId="43E466CB" w14:textId="77777777" w:rsidR="006E25E1" w:rsidRDefault="006E25E1" w:rsidP="006E25E1">
      <w:pPr>
        <w:pStyle w:val="berschrift3"/>
      </w:pPr>
      <w:bookmarkStart w:id="54" w:name="_Toc25247598"/>
      <w:r>
        <w:lastRenderedPageBreak/>
        <w:t>Retry</w:t>
      </w:r>
      <w:bookmarkEnd w:id="54"/>
    </w:p>
    <w:p w14:paraId="2C484FB1" w14:textId="77777777" w:rsidR="006E25E1" w:rsidRDefault="006E25E1" w:rsidP="006E25E1">
      <w:pPr>
        <w:pStyle w:val="berschrift4"/>
      </w:pPr>
      <w:r>
        <w:t>Das zu Lösende Problem</w:t>
      </w:r>
    </w:p>
    <w:p w14:paraId="6D25F9E3" w14:textId="77777777" w:rsidR="006E25E1" w:rsidRPr="002D6318"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77777777" w:rsidR="006E25E1" w:rsidRDefault="006E25E1" w:rsidP="006E25E1">
      <w:pPr>
        <w:pStyle w:val="berschrift4"/>
      </w:pPr>
      <w:r w:rsidRPr="004F78B8">
        <w:t xml:space="preserve">Lösungsansatz </w:t>
      </w:r>
      <w:r>
        <w:t>für das Problems</w:t>
      </w:r>
    </w:p>
    <w:p w14:paraId="7605C30F" w14:textId="77777777"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77777777"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Exception ausgelöst werden. Wenn Beispielsweise ein Login mehrfach mit den Falschen Daten ausgeführt wird, macht es keinen Sinn diesen überhaupt abzusenden. </w:t>
      </w:r>
    </w:p>
    <w:p w14:paraId="192851A1" w14:textId="77777777" w:rsidR="006E25E1" w:rsidRDefault="006E25E1" w:rsidP="006E25E1">
      <w:pPr>
        <w:pStyle w:val="Listenabsatz"/>
        <w:numPr>
          <w:ilvl w:val="0"/>
          <w:numId w:val="42"/>
        </w:numPr>
      </w:pPr>
      <w:r>
        <w:t>Retry: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p>
    <w:p w14:paraId="3AD05A11" w14:textId="77777777" w:rsidR="006E25E1" w:rsidRDefault="006E25E1" w:rsidP="006E25E1">
      <w:pPr>
        <w:pStyle w:val="Listenabsatz"/>
        <w:numPr>
          <w:ilvl w:val="0"/>
          <w:numId w:val="42"/>
        </w:numPr>
      </w:pPr>
      <w:r>
        <w:t>Retry mit Verzögerung: Falls es sich um einen eher gewöhnlicherer Fehler handelt, z. B. der Angefragte Service oder das Netzwerk sind Überlaufen. Ist die beste Option die Anfrage mit ein gewissen Verzögerung erneut zu Senden.</w:t>
      </w:r>
    </w:p>
    <w:p w14:paraId="661C0A13" w14:textId="77777777" w:rsidR="006E25E1" w:rsidRDefault="006E25E1" w:rsidP="006E25E1">
      <w:pPr>
        <w:pStyle w:val="berschrift3"/>
      </w:pPr>
      <w:bookmarkStart w:id="55" w:name="_Toc25247599"/>
      <w:r>
        <w:t>Rate Limiting</w:t>
      </w:r>
      <w:bookmarkEnd w:id="55"/>
    </w:p>
    <w:p w14:paraId="5CBB7B2E" w14:textId="77777777" w:rsidR="006E25E1" w:rsidRDefault="006E25E1" w:rsidP="006E25E1">
      <w:bookmarkStart w:id="56" w:name="_CTVK00159fd8d8834244b9b828fa5208d74aeb0"/>
      <w:bookmarkStart w:id="57" w:name="_CTVK00122ce641e4c3044b69c0104f6782c4696"/>
      <w:r w:rsidRPr="00F96F13">
        <w:t>Rate Limiting Komponenten sind Circuit Breakern ziemlich ähnlich, in der Weise das sie die ankommenden Anfragen limitieren. Doch anders als der Circuit Breaker, wird die Auswirkung eines Rate Limiter, erst ab einer bestimmten Skalierung bemerkbar und hat auch nicht eine so starke Auswirkung wie dieser.</w:t>
      </w:r>
    </w:p>
    <w:p w14:paraId="1F716C5A" w14:textId="67800B24" w:rsidR="006E25E1" w:rsidRPr="00862679" w:rsidRDefault="006E25E1" w:rsidP="006E25E1">
      <w:pPr>
        <w:rPr>
          <w:lang w:val="en-US"/>
        </w:rPr>
      </w:pPr>
      <w:r w:rsidRPr="00F96F13">
        <w:rPr>
          <w:lang w:val="en-US"/>
        </w:rPr>
        <w:t xml:space="preserve">If you’ve ever worked with APIs for some huge products you know that they have rate limiting applied to almost any operation. </w:t>
      </w:r>
      <w:r w:rsidRPr="00931DF8">
        <w:rPr>
          <w:lang w:val="en-US"/>
        </w:rPr>
        <w:t xml:space="preserve">Examples: </w:t>
      </w:r>
      <w:hyperlink r:id="rId22" w:history="1">
        <w:r w:rsidRPr="00931DF8">
          <w:rPr>
            <w:rStyle w:val="Hyperlink"/>
            <w:lang w:val="en-US"/>
          </w:rPr>
          <w:t>Facebook</w:t>
        </w:r>
      </w:hyperlink>
      <w:r w:rsidRPr="00931DF8">
        <w:rPr>
          <w:lang w:val="en-US"/>
        </w:rPr>
        <w:t xml:space="preserve">, </w:t>
      </w:r>
      <w:hyperlink r:id="rId23" w:history="1">
        <w:r w:rsidRPr="00931DF8">
          <w:rPr>
            <w:rStyle w:val="Hyperlink"/>
            <w:lang w:val="en-US"/>
          </w:rPr>
          <w:t>Twitter</w:t>
        </w:r>
      </w:hyperlink>
      <w:r w:rsidRPr="00931DF8">
        <w:rPr>
          <w:lang w:val="en-US"/>
        </w:rPr>
        <w:t xml:space="preserve">, </w:t>
      </w:r>
      <w:hyperlink r:id="rId24" w:history="1">
        <w:r w:rsidRPr="00931DF8">
          <w:rPr>
            <w:rStyle w:val="Hyperlink"/>
            <w:lang w:val="en-US"/>
          </w:rPr>
          <w:t>Google Analytics</w:t>
        </w:r>
        <w:bookmarkEnd w:id="56"/>
      </w:hyperlink>
      <w:r w:rsidRPr="00931DF8">
        <w:rPr>
          <w:lang w:val="en-US"/>
        </w:rPr>
        <w:t xml:space="preserve">… </w:t>
      </w:r>
      <w:sdt>
        <w:sdtPr>
          <w:alias w:val="Don't edit this field"/>
          <w:tag w:val="CitaviPlaceholder#4fe1584b-7b59-4f20-a99f-6d30dba3340f"/>
          <w:id w:val="-1781102600"/>
          <w:placeholder>
            <w:docPart w:val="BBE0D54F89A044FBA358591EFF2B5659"/>
          </w:placeholder>
        </w:sdtPr>
        <w:sdtEndPr/>
        <w:sdtContent>
          <w:r>
            <w:fldChar w:fldCharType="begin"/>
          </w:r>
          <w:r w:rsidR="00041BB4">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fldChar w:fldCharType="separate"/>
          </w:r>
          <w:r w:rsidR="00C24308">
            <w:rPr>
              <w:lang w:val="en-US"/>
            </w:rPr>
            <w:t>(Storozhuk 2018)</w:t>
          </w:r>
          <w:r>
            <w:fldChar w:fldCharType="end"/>
          </w:r>
        </w:sdtContent>
      </w:sdt>
    </w:p>
    <w:p w14:paraId="5D568DF6" w14:textId="77777777" w:rsidR="006E25E1" w:rsidRPr="00862679" w:rsidRDefault="006E25E1" w:rsidP="006E25E1">
      <w:pPr>
        <w:rPr>
          <w:lang w:val="en-US"/>
        </w:rPr>
      </w:pPr>
    </w:p>
    <w:p w14:paraId="5C910B54" w14:textId="77777777" w:rsidR="006E25E1" w:rsidRPr="00041BB4" w:rsidRDefault="006E25E1" w:rsidP="006E25E1">
      <w:r w:rsidRPr="00041BB4">
        <w:lastRenderedPageBreak/>
        <w:t xml:space="preserve">Allerdings, ganz im Gegenteil zur Resultierenden Schlussfolgerung, sind sie umso Wichtigere für kleinere Anwendungen und man sollte sich vermehrt überlegen sie Einzubauen. </w:t>
      </w:r>
    </w:p>
    <w:p w14:paraId="436C841C" w14:textId="77777777" w:rsidR="006E25E1" w:rsidRPr="00862679" w:rsidRDefault="006E25E1" w:rsidP="006E25E1">
      <w:pPr>
        <w:rPr>
          <w:lang w:val="en-US"/>
        </w:rPr>
      </w:pPr>
      <w:r>
        <w:rPr>
          <w:noProof/>
        </w:rPr>
        <w:drawing>
          <wp:inline distT="0" distB="0" distL="0" distR="0" wp14:anchorId="0C065C6B" wp14:editId="6B141B15">
            <wp:extent cx="5400675" cy="2469515"/>
            <wp:effectExtent l="0" t="0" r="9525" b="6985"/>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inline>
        </w:drawing>
      </w:r>
      <w:bookmarkEnd w:id="57"/>
    </w:p>
    <w:p w14:paraId="351503E8" w14:textId="3AA0BF53" w:rsidR="006E25E1" w:rsidRPr="0060390B" w:rsidRDefault="004944B8" w:rsidP="006E25E1">
      <w:pPr>
        <w:pStyle w:val="Beschriftung"/>
      </w:pPr>
      <w:r w:rsidRPr="004944B8">
        <w:rPr>
          <w:lang w:val="en-US"/>
        </w:rPr>
        <w:t>Ab</w:t>
      </w:r>
      <w:r>
        <w:rPr>
          <w:lang w:val="en-US"/>
        </w:rPr>
        <w:t>bildung</w:t>
      </w:r>
      <w:r w:rsidR="006E25E1" w:rsidRPr="004944B8">
        <w:rPr>
          <w:lang w:val="en-US"/>
        </w:rPr>
        <w:t xml:space="preserve"> </w:t>
      </w:r>
      <w:r w:rsidR="00B640B2">
        <w:fldChar w:fldCharType="begin"/>
      </w:r>
      <w:r w:rsidR="00B640B2" w:rsidRPr="004944B8">
        <w:rPr>
          <w:lang w:val="en-US"/>
        </w:rPr>
        <w:instrText xml:space="preserve"> SEQ Abbildung \* ARABIC </w:instrText>
      </w:r>
      <w:r w:rsidR="00B640B2">
        <w:fldChar w:fldCharType="separate"/>
      </w:r>
      <w:r w:rsidR="00B640B2" w:rsidRPr="004944B8">
        <w:rPr>
          <w:noProof/>
          <w:lang w:val="en-US"/>
        </w:rPr>
        <w:t>8</w:t>
      </w:r>
      <w:r w:rsidR="00B640B2">
        <w:fldChar w:fldCharType="end"/>
      </w:r>
      <w:r w:rsidR="006E25E1" w:rsidRPr="004944B8">
        <w:rPr>
          <w:lang w:val="en-US"/>
        </w:rPr>
        <w:t xml:space="preserve">: Storozhuk 2018 - Rate Limiter.jpg Load balancer </w:t>
      </w:r>
      <w:sdt>
        <w:sdtPr>
          <w:alias w:val="Don't edit this field"/>
          <w:tag w:val="CitaviPlaceholder#f8bb34d7-6dae-48cd-aaec-99780df30ee4"/>
          <w:id w:val="2106766961"/>
          <w:placeholder>
            <w:docPart w:val="BBE0D54F89A044FBA358591EFF2B5659"/>
          </w:placeholder>
        </w:sdtPr>
        <w:sdtEndPr/>
        <w:sdtContent>
          <w:r w:rsidR="006E25E1">
            <w:fldChar w:fldCharType="begin"/>
          </w:r>
          <w:r w:rsidR="00041BB4">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NjoyMzoyMSIsIk1vZGlmaWVkQnkiOiJfR2Vycml0IFdJbGRlcm11dGgiLCJJZCI6IjlmZGM2NWU5LTJkNmYtNDViMS05NmQ2LTI0YTBjNGM1MTdjYiIsIk1vZGlmaWVkT24iOiIyMDE5LTEwLTIxVDA2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Y6MjM6MjEiLCJNb2RpZmllZEJ5IjoiX0dlcnJpdCBXSWxkZXJtdXRoIiwiSWQiOiJlOGIwYzgzZi1iY2QzLTQ2ZGUtYjU2Yi1iNTU2NzVlMTdhNDQiLCJNb2RpZmllZE9uIjoiMjAxOS0xMC0yMVQwNj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NjoyMzoyMSIsIk1vZGlmaWVkQnkiOiJfR3dpIiwiSWQiOiJiYjU5ODYyYy1jOWMzLTQ1YmUtYjM5Ny02MmRlYTU2MWQzN2M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C24308">
            <w:t>(Storozhuk 2018)</w:t>
          </w:r>
          <w:r w:rsidR="006E25E1">
            <w:fldChar w:fldCharType="end"/>
          </w:r>
        </w:sdtContent>
      </w:sdt>
    </w:p>
    <w:p w14:paraId="0243BE0A" w14:textId="77777777" w:rsidR="006E25E1" w:rsidRDefault="006E25E1" w:rsidP="006E25E1">
      <w:pPr>
        <w:tabs>
          <w:tab w:val="left" w:pos="6485"/>
        </w:tabs>
      </w:pPr>
      <w:r w:rsidRPr="00F96F13">
        <w:t>Sie helfen Anfrage spitzen zu verhindern was im Speziellen für kleinere Anwendungen wichtig ist, Anfrage spitzen werden entweder in Warteschlangen abgelegt und später abgearbeitet oder einfach abgelehnt.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vorbereitet wird Skalierbar zu sein, aus diesem Grund wird sie in vielen API Gateways oder Proxys schon direkt mitgeliefert, über diese beiden wird aber später noch gesprochen.</w:t>
      </w:r>
      <w:r>
        <w:tab/>
      </w:r>
    </w:p>
    <w:p w14:paraId="0EC49EC3" w14:textId="7C3EBCC3" w:rsidR="006905DD" w:rsidRDefault="006E25E1" w:rsidP="006E25E1">
      <w:pPr>
        <w:pStyle w:val="berschrift2"/>
      </w:pPr>
      <w:bookmarkStart w:id="58" w:name="_Toc25247600"/>
      <w:r>
        <w:t>Kommunikations-</w:t>
      </w:r>
      <w:r w:rsidR="006905DD">
        <w:t xml:space="preserve"> Überwachung und Verfolgung</w:t>
      </w:r>
      <w:bookmarkEnd w:id="58"/>
    </w:p>
    <w:p w14:paraId="0FE18A23" w14:textId="77777777" w:rsidR="006E25E1" w:rsidRDefault="006E25E1" w:rsidP="006E25E1">
      <w:pPr>
        <w:pStyle w:val="berschrift3"/>
      </w:pPr>
      <w:bookmarkStart w:id="59" w:name="_Toc25247601"/>
      <w:r>
        <w:t>Verteilte anfragen Verfolgung/Überwachung (Distributed tracing)</w:t>
      </w:r>
      <w:bookmarkEnd w:id="59"/>
    </w:p>
    <w:p w14:paraId="5A7D25A6" w14:textId="77777777" w:rsidR="006E25E1" w:rsidRDefault="006E25E1" w:rsidP="006E25E1">
      <w:pPr>
        <w:pStyle w:val="berschrift4"/>
      </w:pPr>
      <w:r>
        <w:t>Was ist verteilte anfragen Überwachung</w:t>
      </w:r>
    </w:p>
    <w:p w14:paraId="0E1A2F58" w14:textId="77777777" w:rsidR="006E25E1" w:rsidRDefault="006E25E1" w:rsidP="006E25E1">
      <w:r>
        <w:t>Bei verteilter anfragen Überwachung 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77777777" w:rsidR="006E25E1" w:rsidRDefault="006E25E1" w:rsidP="006E25E1">
      <w:pPr>
        <w:pStyle w:val="berschrift4"/>
      </w:pPr>
      <w:r>
        <w:lastRenderedPageBreak/>
        <w:t>Wieso ist verteilte anfragen Verfolgung/Überwachung wichtig</w:t>
      </w:r>
    </w:p>
    <w:p w14:paraId="433CE7CD" w14:textId="77777777" w:rsidR="006E25E1" w:rsidRDefault="006E25E1" w:rsidP="006E25E1">
      <w:pPr>
        <w:rPr>
          <w:noProof/>
        </w:rPr>
      </w:pPr>
      <w:r>
        <w:t>Mit der Architekturänderung von Monolithen zu Microservices haben sich einige neue Herausforderungen ergeben. So sind wenige lokale Module in viele verteilte Services umstrukturiert worden und was damals noch lokal gedebugt werden konnte, verteilt sich nun über das Netzwerk hinweg über etliche Hops.</w:t>
      </w:r>
      <w:bookmarkStart w:id="60" w:name="_CTVK0016a9db8750b7343e6b457be5eddd4e68e"/>
      <w:r w:rsidRPr="002E0A79">
        <w:rPr>
          <w:noProof/>
        </w:rPr>
        <w:t xml:space="preserve"> </w:t>
      </w:r>
    </w:p>
    <w:p w14:paraId="129586AE" w14:textId="77777777" w:rsidR="006E25E1" w:rsidRDefault="006E25E1" w:rsidP="006E25E1">
      <w:r>
        <w:rPr>
          <w:noProof/>
        </w:rPr>
        <w:drawing>
          <wp:inline distT="0" distB="0" distL="0" distR="0" wp14:anchorId="30166360" wp14:editId="65EF185D">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60"/>
    </w:p>
    <w:p w14:paraId="0D5C8792" w14:textId="3E5A8C6D" w:rsidR="006E25E1" w:rsidRPr="00862679" w:rsidRDefault="004944B8" w:rsidP="006E25E1">
      <w:pPr>
        <w:pStyle w:val="Beschriftung"/>
        <w:rPr>
          <w:lang w:val="en-US"/>
        </w:rPr>
      </w:pPr>
      <w:r>
        <w:rPr>
          <w:lang w:val="en-US"/>
        </w:rPr>
        <w:t>Abbildung</w:t>
      </w:r>
      <w:r w:rsidR="006E25E1" w:rsidRPr="00875F4C">
        <w:rPr>
          <w:lang w:val="en-US"/>
        </w:rPr>
        <w:t xml:space="preserve"> </w:t>
      </w:r>
      <w:r w:rsidR="00545FED">
        <w:rPr>
          <w:noProof/>
        </w:rPr>
        <w:fldChar w:fldCharType="begin"/>
      </w:r>
      <w:r w:rsidR="00545FED" w:rsidRPr="00545FED">
        <w:rPr>
          <w:noProof/>
          <w:lang w:val="en-US"/>
        </w:rPr>
        <w:instrText xml:space="preserve"> SEQ Abbildung \* ARABIC </w:instrText>
      </w:r>
      <w:r w:rsidR="00545FED">
        <w:rPr>
          <w:noProof/>
        </w:rPr>
        <w:fldChar w:fldCharType="separate"/>
      </w:r>
      <w:r w:rsidR="00B640B2" w:rsidRPr="00545FED">
        <w:rPr>
          <w:noProof/>
          <w:lang w:val="en-US"/>
        </w:rPr>
        <w:t>9</w:t>
      </w:r>
      <w:r w:rsidR="00545FED">
        <w:rPr>
          <w:noProof/>
        </w:rPr>
        <w:fldChar w:fldCharType="end"/>
      </w:r>
      <w:r w:rsidR="006E25E1" w:rsidRPr="00875F4C">
        <w:rPr>
          <w:lang w:val="en-US"/>
        </w:rPr>
        <w:t xml:space="preserve">: Why Distributed Tracing </w:t>
      </w:r>
      <w:sdt>
        <w:sdtPr>
          <w:alias w:val="Don't edit this field"/>
          <w:tag w:val="CitaviPlaceholder#e0d9629a-59d5-4f86-995f-1dbdd279822d"/>
          <w:id w:val="1093199139"/>
          <w:placeholder>
            <w:docPart w:val="D923D87386E9482CBC318E7B147EA3C3"/>
          </w:placeholder>
        </w:sdtPr>
        <w:sdtEndPr/>
        <w:sdtContent>
          <w:r w:rsidR="006E25E1">
            <w:fldChar w:fldCharType="begin"/>
          </w:r>
          <w:r w:rsidR="00041BB4">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4OjEyOjI1IiwiTW9kaWZpZWRCeSI6Il9HZXJyaXQgV0lsZGVybXV0aCIsIklkIjoiMzdiNmVjOGMtNDg3ZC00NDcwLTk0NzctMGY3MmQ3YTZlYWRiIiwiTW9kaWZpZWRPbiI6IjIwMTktMTEtMjJUMDg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A0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xLTI1VDE2OjQyOjM1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C24308">
            <w:rPr>
              <w:lang w:val="en-US"/>
            </w:rPr>
            <w:t>(Kyma)</w:t>
          </w:r>
          <w:r w:rsidR="006E25E1">
            <w:fldChar w:fldCharType="end"/>
          </w:r>
        </w:sdtContent>
      </w:sdt>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Tracing ins Spiel. </w:t>
      </w:r>
    </w:p>
    <w:p w14:paraId="22325783" w14:textId="77777777" w:rsidR="006E25E1" w:rsidRDefault="006E25E1" w:rsidP="006E25E1">
      <w:pPr>
        <w:pStyle w:val="berschrift4"/>
      </w:pPr>
      <w:r>
        <w:t>Nachteile</w:t>
      </w:r>
    </w:p>
    <w:p w14:paraId="0053F624" w14:textId="22E7C56D" w:rsidR="006E25E1" w:rsidRDefault="006E25E1" w:rsidP="006E25E1">
      <w:pPr>
        <w:rPr>
          <w:color w:val="000000"/>
          <w:szCs w:val="24"/>
        </w:rPr>
      </w:pPr>
      <w:r>
        <w:t xml:space="preserve">Wie so vieles hat auch verteilte Anfragenüberwachung einige Nachteile. Die anfallenden Logs können immense Groß werden und sind fast nicht komprimierbar was vor allem an ihrer notwendigen Einzigartigkeit liegt und je nach Systemgröße sehr groß/viele werden können </w:t>
      </w:r>
      <w:bookmarkStart w:id="61" w:name="_CTVK001fe595eaf21274f469b570f947b91eb4c"/>
      <w:r>
        <w:t>„</w:t>
      </w:r>
      <w:r w:rsidRPr="00FF0A87">
        <w:rPr>
          <w:szCs w:val="24"/>
        </w:rPr>
        <w:t>Tracing is high-volume and high-cardinalit</w:t>
      </w:r>
      <w:bookmarkEnd w:id="61"/>
      <w:r w:rsidRPr="00FF0A87">
        <w:rPr>
          <w:szCs w:val="24"/>
        </w:rPr>
        <w:t>y</w:t>
      </w:r>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EndPr/>
        <w:sdtContent>
          <w:r>
            <w:rPr>
              <w:szCs w:val="24"/>
            </w:rPr>
            <w:fldChar w:fldCharType="begin"/>
          </w:r>
          <w:r w:rsidR="00041BB4">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g6MDg6MDYiLCJNb2RpZmllZEJ5IjoiX0dlcnJpdCBXSWxkZXJtdXRoIiwiSWQiOiI2NjJhM2RiOS1jYjllLTQ2MjYtYWJmZC0xYjEzMjNjYjAxMTAiLCJNb2RpZmllZE9uIjoiMjAxOS0xMS0yMlQwOD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A5OjU1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xLTI1VDE2OjQyOjM1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C24308">
            <w:rPr>
              <w:szCs w:val="24"/>
              <w:lang w:val="en-US"/>
            </w:rPr>
            <w:t>(McAllister 2019, 6:5-6:10)</w:t>
          </w:r>
          <w:r>
            <w:rPr>
              <w:szCs w:val="24"/>
            </w:rPr>
            <w:fldChar w:fldCharType="end"/>
          </w:r>
        </w:sdtContent>
      </w:sdt>
      <w:r w:rsidRPr="00A52A40">
        <w:rPr>
          <w:lang w:val="en-US"/>
        </w:rPr>
        <w:t>. Es gibt einige „Standards“  was dazu führen kann, dass es einen Anbieterwechsel besonders schwer macht</w:t>
      </w:r>
      <w:r>
        <w:rPr>
          <w:lang w:val="en-US"/>
        </w:rPr>
        <w:t>,</w:t>
      </w:r>
      <w:r w:rsidRPr="00A52A40">
        <w:rPr>
          <w:lang w:val="en-US"/>
        </w:rPr>
        <w:t xml:space="preserve"> </w:t>
      </w:r>
      <w:bookmarkStart w:id="62" w:name="_CTVK0024e5f6b77a32e45c488300abe03235322"/>
      <w:r w:rsidRPr="00A52A40">
        <w:rPr>
          <w:szCs w:val="24"/>
          <w:lang w:val="en-US"/>
        </w:rPr>
        <w:t>"When you follow widely adopted  standards you get to avoid vendor lockin which is actually pretty important inside of this space</w:t>
      </w:r>
      <w:bookmarkEnd w:id="62"/>
      <w:r w:rsidRPr="00A52A40">
        <w:rPr>
          <w:szCs w:val="24"/>
          <w:lang w:val="en-US"/>
        </w:rPr>
        <w:t xml:space="preserve">" </w:t>
      </w:r>
      <w:sdt>
        <w:sdtPr>
          <w:rPr>
            <w:szCs w:val="24"/>
          </w:rPr>
          <w:alias w:val="Don't edit this field"/>
          <w:tag w:val="CitaviPlaceholder#68bbc8b4-cf44-42c8-b5db-b1217554224f"/>
          <w:id w:val="-958728689"/>
          <w:placeholder>
            <w:docPart w:val="78A918362F4241D5B0461CD219C81854"/>
          </w:placeholder>
        </w:sdtPr>
        <w:sdtEndPr/>
        <w:sdtContent>
          <w:r>
            <w:rPr>
              <w:szCs w:val="24"/>
            </w:rPr>
            <w:fldChar w:fldCharType="begin"/>
          </w:r>
          <w:r w:rsidR="00041BB4">
            <w:rPr>
              <w:szCs w:val="24"/>
              <w:lang w:val="en-US"/>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EtMjVUMTY6NDI6Mz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C24308">
            <w:rPr>
              <w:szCs w:val="24"/>
            </w:rPr>
            <w:t>(McAllister 2019, 15:15-15:25)</w:t>
          </w:r>
          <w:r>
            <w:rPr>
              <w:szCs w:val="24"/>
            </w:rPr>
            <w:fldChar w:fldCharType="end"/>
          </w:r>
        </w:sdtContent>
      </w:sdt>
      <w:r>
        <w:t xml:space="preserve"> d</w:t>
      </w:r>
      <w:r w:rsidRPr="00FF0A87">
        <w:t>a eine Codeanpassung für eine Anfragenüberwachung sehr umfangreich sein kann</w:t>
      </w:r>
      <w:r>
        <w:t xml:space="preserve"> und niemand zweimal durchführen möchte</w:t>
      </w:r>
      <w:r w:rsidRPr="00FF0A87">
        <w:t>.</w:t>
      </w:r>
      <w:r>
        <w:t xml:space="preserve"> </w:t>
      </w:r>
      <w:bookmarkStart w:id="63" w:name="_CTVK001ab0f943bc7ce4b9b9d1a27afb45ce3be"/>
      <w:r w:rsidRPr="00A52A40">
        <w:rPr>
          <w:color w:val="000000"/>
          <w:szCs w:val="24"/>
          <w:lang w:val="en-US"/>
        </w:rPr>
        <w:t>"Trust me instrumenting all of your code is more than enough</w:t>
      </w:r>
      <w:bookmarkEnd w:id="63"/>
      <w:r w:rsidRPr="00A52A40">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EndPr/>
        <w:sdtContent>
          <w:r>
            <w:rPr>
              <w:color w:val="000000"/>
              <w:szCs w:val="24"/>
            </w:rPr>
            <w:fldChar w:fldCharType="begin"/>
          </w:r>
          <w:r w:rsidR="00041BB4">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DowODowNiIsIk1vZGlmaWVkQnkiOiJfR2Vycml0IFdJbGRlcm11dGgiLCJJZCI6IjY2MmEzZGI5LWNiOWUtNDYyNi1hYmZkLTFiMTMyM2NiMDExMCIsIk1vZGlmaWVkT24iOiIyMDE5LTExLTIyVDA4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Dk6NTU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EtMjVUMTY6NDI6Mz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C24308">
            <w:rPr>
              <w:color w:val="000000"/>
              <w:szCs w:val="24"/>
            </w:rPr>
            <w:t>(McAllister 2019, 15:37-15:42)</w:t>
          </w:r>
          <w:r>
            <w:rPr>
              <w:color w:val="000000"/>
              <w:szCs w:val="24"/>
            </w:rPr>
            <w:fldChar w:fldCharType="end"/>
          </w:r>
        </w:sdtContent>
      </w:sdt>
    </w:p>
    <w:p w14:paraId="7C1C57B9" w14:textId="5813BC45" w:rsidR="00F74078" w:rsidRDefault="006E25E1" w:rsidP="006E25E1">
      <w:pPr>
        <w:pStyle w:val="berschrift2"/>
      </w:pPr>
      <w:r>
        <w:lastRenderedPageBreak/>
        <w:t xml:space="preserve"> </w:t>
      </w:r>
      <w:bookmarkStart w:id="64" w:name="_Toc25247602"/>
      <w:r w:rsidR="00F74078">
        <w:t>Service discovery</w:t>
      </w:r>
      <w:bookmarkEnd w:id="64"/>
      <w:r w:rsidR="00F74078">
        <w:t xml:space="preserve"> </w:t>
      </w:r>
    </w:p>
    <w:p w14:paraId="552E9D4D" w14:textId="77777777" w:rsidR="006E25E1" w:rsidRDefault="006E25E1" w:rsidP="006E25E1">
      <w:pPr>
        <w:pStyle w:val="berschrift3"/>
      </w:pPr>
      <w:bookmarkStart w:id="65" w:name="_Toc22038044"/>
      <w:bookmarkStart w:id="66" w:name="_Toc25247603"/>
      <w:r w:rsidRPr="001C7C16">
        <w:t>Servic</w:t>
      </w:r>
      <w:r w:rsidRPr="007757F6">
        <w:t xml:space="preserve">e </w:t>
      </w:r>
      <w:r>
        <w:t>discovery</w:t>
      </w:r>
      <w:bookmarkEnd w:id="65"/>
      <w:bookmarkEnd w:id="66"/>
    </w:p>
    <w:p w14:paraId="7855804A" w14:textId="77777777" w:rsidR="006E25E1" w:rsidRPr="009526B3" w:rsidRDefault="006E25E1" w:rsidP="006E25E1">
      <w:pPr>
        <w:pStyle w:val="berschrift4"/>
      </w:pPr>
      <w:r w:rsidRPr="009526B3">
        <w:t xml:space="preserve">Was ist Service </w:t>
      </w:r>
      <w:r>
        <w:t>discovery</w:t>
      </w:r>
      <w:r w:rsidRPr="009526B3">
        <w:t xml:space="preserve"> und warum ist</w:t>
      </w:r>
      <w:r>
        <w:t xml:space="preserve"> sie</w:t>
      </w:r>
      <w:r w:rsidRPr="009526B3">
        <w:t xml:space="preserve"> unab</w:t>
      </w:r>
      <w:r>
        <w:t>dingbar</w:t>
      </w:r>
    </w:p>
    <w:p w14:paraId="0327979D" w14:textId="77777777" w:rsidR="006E25E1" w:rsidRPr="00041BB4" w:rsidRDefault="006E25E1" w:rsidP="006E25E1">
      <w:pPr>
        <w:tabs>
          <w:tab w:val="left" w:pos="2771"/>
        </w:tabs>
        <w:rPr>
          <w:lang w:val="en-US"/>
        </w:rPr>
      </w:pPr>
      <w:bookmarkStart w:id="67" w:name="_CTVK001d6977399160c4096926b595938f662fc"/>
      <w:r>
        <w:rPr>
          <w:noProof/>
        </w:rPr>
        <w:drawing>
          <wp:anchor distT="0" distB="0" distL="114300" distR="114300" simplePos="0" relativeHeight="251657728" behindDoc="0" locked="1" layoutInCell="1" allowOverlap="1" wp14:anchorId="53EF8DBD" wp14:editId="281D626E">
            <wp:simplePos x="0" y="0"/>
            <wp:positionH relativeFrom="column">
              <wp:posOffset>788670</wp:posOffset>
            </wp:positionH>
            <wp:positionV relativeFrom="paragraph">
              <wp:posOffset>1534160</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27"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67"/>
      <w:r w:rsidRPr="009526B3">
        <w:t xml:space="preserve">Mit der Microservice Architektur, kommen anstelle von ein paar wenigen schweren übersichtlichen Services, unglaublich viele, schlanke, kurzlebige und autoskalierte Services zum Einsatz. Und all diese neuen Services sollen nun auch noch miteinander kommunizieren.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t xml:space="preserve"> </w:t>
      </w:r>
      <w:r w:rsidRPr="00041BB4">
        <w:rPr>
          <w:lang w:val="en-US"/>
        </w:rPr>
        <w:t xml:space="preserve">Hier kommt die Service discovery ins Spiel. </w:t>
      </w:r>
    </w:p>
    <w:p w14:paraId="20F017E9" w14:textId="1C7BE5C0" w:rsidR="006E25E1" w:rsidRDefault="004944B8" w:rsidP="006E25E1">
      <w:pPr>
        <w:pStyle w:val="Beschriftung"/>
      </w:pPr>
      <w:r w:rsidRPr="00041BB4">
        <w:rPr>
          <w:lang w:val="en-US"/>
        </w:rPr>
        <w:t>Abbildung</w:t>
      </w:r>
      <w:r w:rsidR="006E25E1" w:rsidRPr="00041BB4">
        <w:rPr>
          <w:lang w:val="en-US"/>
        </w:rPr>
        <w:t xml:space="preserve"> </w:t>
      </w:r>
      <w:r w:rsidR="00B640B2">
        <w:fldChar w:fldCharType="begin"/>
      </w:r>
      <w:r w:rsidR="00B640B2" w:rsidRPr="00041BB4">
        <w:rPr>
          <w:lang w:val="en-US"/>
        </w:rPr>
        <w:instrText xml:space="preserve"> SEQ Abbildung \* ARABIC </w:instrText>
      </w:r>
      <w:r w:rsidR="00B640B2">
        <w:fldChar w:fldCharType="separate"/>
      </w:r>
      <w:r w:rsidR="00B640B2" w:rsidRPr="00041BB4">
        <w:rPr>
          <w:noProof/>
          <w:lang w:val="en-US"/>
        </w:rPr>
        <w:t>10</w:t>
      </w:r>
      <w:r w:rsidR="00B640B2">
        <w:fldChar w:fldCharType="end"/>
      </w:r>
      <w:r w:rsidR="00B640B2" w:rsidRPr="00041BB4">
        <w:rPr>
          <w:lang w:val="en-US"/>
        </w:rPr>
        <w:t>: Why to use Service discovery</w:t>
      </w:r>
      <w:r w:rsidR="006E25E1" w:rsidRPr="00041BB4">
        <w:rPr>
          <w:lang w:val="en-US"/>
        </w:rPr>
        <w:t xml:space="preserve"> </w:t>
      </w:r>
      <w:sdt>
        <w:sdtPr>
          <w:alias w:val="Don't edit this field"/>
          <w:tag w:val="CitaviPlaceholder#16922295-c493-408c-95e0-d84f2dbd6094"/>
          <w:id w:val="-80598946"/>
          <w:placeholder>
            <w:docPart w:val="03A51D2F09574E898F6B5F965BEC1FD3"/>
          </w:placeholder>
        </w:sdtPr>
        <w:sdtEndPr/>
        <w:sdtContent>
          <w:r w:rsidR="006E25E1">
            <w:fldChar w:fldCharType="begin"/>
          </w:r>
          <w:r w:rsidR="00041BB4">
            <w:rPr>
              <w:lang w:val="en-US"/>
            </w:rPr>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g6MDg6MzAiLCJNb2RpZmllZEJ5IjoiX0dlcnJpdCBXSWxkZXJtdXRoIiwiSWQiOiJjOGJmYmE3Ni0xNzM3LTRiZDMtODZiZC0yYWQ1OGMyNzNmNGIiLCJNb2RpZmllZE9uIjoiMjAxOS0xMS0yMlQwOD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M4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0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S0yNVQxNjo0Mjoz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rsidR="006E25E1">
            <w:fldChar w:fldCharType="separate"/>
          </w:r>
          <w:r w:rsidR="00C24308">
            <w:t>(Richardson, Chris of Eventuate, Inc. 2015)</w:t>
          </w:r>
          <w:r w:rsidR="006E25E1">
            <w:fldChar w:fldCharType="end"/>
          </w:r>
        </w:sdtContent>
      </w:sdt>
    </w:p>
    <w:p w14:paraId="35D21020" w14:textId="77777777" w:rsidR="006E25E1" w:rsidRPr="00F40167" w:rsidRDefault="006E25E1" w:rsidP="006E25E1">
      <w:pPr>
        <w:tabs>
          <w:tab w:val="left" w:pos="2771"/>
        </w:tabs>
      </w:pPr>
      <w:r w:rsidRPr="009526B3">
        <w:t>Sie bietet einen oder mehrere Zentrale Orte wo die jeweiligen gesuchten Services gefunden werden können</w:t>
      </w:r>
      <w:r>
        <w:t>,  wobei sich diese zuerst einmal anmelden müssen, deshalb werden sie auch Service Registries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Hauptsächlich zwei</w:t>
      </w:r>
      <w:r w:rsidRPr="009526B3">
        <w:t xml:space="preserve"> Herangehensweisen, welche nun </w:t>
      </w:r>
      <w:r>
        <w:t>angeschaut</w:t>
      </w:r>
      <w:r w:rsidRPr="009526B3">
        <w:t xml:space="preserve"> werden.</w:t>
      </w:r>
    </w:p>
    <w:p w14:paraId="56C17B3C" w14:textId="77777777" w:rsidR="006E25E1" w:rsidRDefault="006E25E1" w:rsidP="006E25E1">
      <w:pPr>
        <w:pStyle w:val="berschrift4"/>
      </w:pPr>
      <w:r>
        <w:lastRenderedPageBreak/>
        <w:t>Serverseitige discovery</w:t>
      </w:r>
    </w:p>
    <w:p w14:paraId="57A17DF1" w14:textId="77777777" w:rsidR="006E25E1" w:rsidRDefault="006E25E1" w:rsidP="006E25E1">
      <w:r>
        <w:t>In dieser Technik wird ein separater Load balancer benutzt, dieser dient auch als Ein-gang für die Clients. Der Load balancer fragt bei der Service Registry nach und leitet die entsprechenden Clients an die gesuchten verfügbaren Instanzen weiter(immer ein zusätzlicher Stopp).</w:t>
      </w:r>
    </w:p>
    <w:p w14:paraId="69697BE3" w14:textId="77777777" w:rsidR="006E25E1" w:rsidRDefault="006E25E1" w:rsidP="006E25E1">
      <w:r>
        <w:t>Auf die genauen Registrierungsverfahren wird später eingegangen.</w:t>
      </w:r>
    </w:p>
    <w:p w14:paraId="0EC29E8A" w14:textId="77777777"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 diese frei zur Verfügung. Das Problem dieser Technik ist, dass durch die Einfügung eines zusätzlichen Load balancers, eine weitere Hochverfügbare Komponente eingefügt wird.</w:t>
      </w:r>
    </w:p>
    <w:p w14:paraId="5B48DD43" w14:textId="77777777" w:rsidR="006E25E1" w:rsidRDefault="006E25E1" w:rsidP="006E25E1">
      <w:pPr>
        <w:pStyle w:val="berschrift4"/>
      </w:pPr>
      <w:r>
        <w:t>Clientseitige discovery</w:t>
      </w:r>
    </w:p>
    <w:p w14:paraId="155D37F9" w14:textId="77777777" w:rsidR="006E25E1" w:rsidRDefault="006E25E1" w:rsidP="006E25E1">
      <w:r>
        <w:t>Bei der Clientseitigen discovery Methode, sind die Clients dafür verantwortlich, die verfügbaren Service Instanzen zu finden und die Last über sie zu verteilen. Dafür fragen die Clients bei der Service Registry nach und erhalten die verfügbaren Instanzen für die jeweilige Aufgabe. Die Clients, benutzen dann einen Load balancing Algorithmus, um einen Service auszuwählen.</w:t>
      </w:r>
    </w:p>
    <w:p w14:paraId="3438FCC3" w14:textId="77777777" w:rsidR="006E25E1" w:rsidRDefault="006E25E1" w:rsidP="006E25E1">
      <w:r>
        <w:t>Auf die genauen Registrierungsverfahren wird später eingegangen.</w:t>
      </w:r>
    </w:p>
    <w:p w14:paraId="09458C40" w14:textId="77777777" w:rsidR="006E25E1" w:rsidRDefault="006E25E1" w:rsidP="006E25E1">
      <w:r>
        <w:t>Diese Methode bringt ebenso einige Vor- und Nachteile mit sich. Abgesehen von der Service Registry entstehen keine zusätzlichen hochverfügbaren Komponenten. Die Clients können intelligente und Anwendungsspezifische Load balancing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6E25E1">
      <w:pPr>
        <w:pStyle w:val="berschrift4"/>
      </w:pPr>
      <w:r>
        <w:t>Selbstregistrierungs Methode</w:t>
      </w:r>
    </w:p>
    <w:p w14:paraId="55CCD863" w14:textId="77777777" w:rsidR="006E25E1" w:rsidRPr="00F7355E" w:rsidRDefault="006E25E1" w:rsidP="006E25E1">
      <w:r>
        <w:t>Jede Service Instanz ist in dieser Methode, selbst dafür verantwortlich sich an der Registry Anzumelden.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6E25E1">
      <w:pPr>
        <w:pStyle w:val="berschrift4"/>
      </w:pPr>
      <w:r>
        <w:t>Drittparteiregistrierungs Methode</w:t>
      </w:r>
    </w:p>
    <w:p w14:paraId="5333E7FB" w14:textId="77777777" w:rsidR="006E25E1" w:rsidRDefault="006E25E1" w:rsidP="006E25E1">
      <w:r>
        <w:t xml:space="preserve">Mit dieser Methode, sind die Clients/Services nicht selbst verantwortlich sich an- oder abzumelden. Stattdessen übernimmt diese Aufgabe eine Drittkomponente namens Service Registrator. Der Registrator überwacht Änderungen der Services entweder durch </w:t>
      </w:r>
      <w:r>
        <w:lastRenderedPageBreak/>
        <w:t xml:space="preserve">Herzschläge oder durch Überwachung der Events des Services.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7702413D" w14:textId="77777777" w:rsidR="006E25E1" w:rsidRDefault="006E25E1" w:rsidP="006E25E1"/>
    <w:p w14:paraId="2C8DB899" w14:textId="77777777" w:rsidR="006E25E1" w:rsidRPr="00425C98" w:rsidRDefault="006E25E1" w:rsidP="006E25E1"/>
    <w:p w14:paraId="636EB075" w14:textId="5C43F2DC" w:rsidR="00E03D58" w:rsidRDefault="006E25E1" w:rsidP="00ED05FB">
      <w:pPr>
        <w:pStyle w:val="berschrift2"/>
      </w:pPr>
      <w:bookmarkStart w:id="68" w:name="_Toc25247604"/>
      <w:bookmarkStart w:id="69" w:name="_CTVK0014e5f6b77a32e45c488300abe03235322"/>
      <w:bookmarkStart w:id="70" w:name="_Ref25051687"/>
      <w:bookmarkStart w:id="71" w:name="_Ref25051742"/>
      <w:r>
        <w:t>Vereinheitlichte Systeme</w:t>
      </w:r>
      <w:bookmarkEnd w:id="68"/>
    </w:p>
    <w:bookmarkEnd w:id="69"/>
    <w:p w14:paraId="08D13E19" w14:textId="6FA878FE" w:rsidR="001C7C16" w:rsidRDefault="00DF53B9" w:rsidP="00ED05FB">
      <w:pPr>
        <w:pStyle w:val="berschrift3"/>
      </w:pPr>
      <w:r>
        <w:t xml:space="preserve"> </w:t>
      </w:r>
      <w:bookmarkStart w:id="72" w:name="_Toc25247605"/>
      <w:r w:rsidR="005C294E">
        <w:t>Service-</w:t>
      </w:r>
      <w:r w:rsidR="001C7C16">
        <w:t>Mesh</w:t>
      </w:r>
      <w:bookmarkEnd w:id="70"/>
      <w:bookmarkEnd w:id="71"/>
      <w:bookmarkEnd w:id="72"/>
    </w:p>
    <w:p w14:paraId="5DF898D2" w14:textId="2B48FA49" w:rsidR="00FE2AEB" w:rsidRPr="00FE2AEB" w:rsidRDefault="00FB1FF7" w:rsidP="00FE2AEB">
      <w:hyperlink r:id="rId28" w:history="1">
        <w:r w:rsidR="00FE2AEB">
          <w:rPr>
            <w:rStyle w:val="Hyperlink"/>
          </w:rPr>
          <w:t>https://www.youtube.com/watch?v=cWfACBIp0a8</w:t>
        </w:r>
      </w:hyperlink>
    </w:p>
    <w:p w14:paraId="3092D8F1" w14:textId="124B60E4" w:rsidR="00E74030" w:rsidRDefault="005C294E" w:rsidP="00ED05FB">
      <w:pPr>
        <w:pStyle w:val="berschrift4"/>
      </w:pPr>
      <w:r>
        <w:t>Warum Service-</w:t>
      </w:r>
      <w:r w:rsidR="00E74030">
        <w:t>Meshes entstanden sind?</w:t>
      </w:r>
    </w:p>
    <w:p w14:paraId="3DB97A32" w14:textId="11F6549B" w:rsidR="005C294E" w:rsidRDefault="005C294E" w:rsidP="00E74030">
      <w:r>
        <w:t xml:space="preserve">Mit einem Service-Mesh wird ein Netzwerk an Microservices beschrieben welche eine  vollständige Anwendung und deren innere Kommunikation ausmacht. Durch </w:t>
      </w:r>
      <w:r w:rsidR="00FD09A1">
        <w:t>die</w:t>
      </w:r>
      <w:r>
        <w:t xml:space="preserve"> </w:t>
      </w:r>
      <w:r w:rsidR="00FD09A1">
        <w:t>w</w:t>
      </w:r>
      <w:r>
        <w:t>achsen</w:t>
      </w:r>
      <w:r w:rsidR="00FD09A1">
        <w:t>de</w:t>
      </w:r>
      <w:r>
        <w:t xml:space="preserve"> Größe und Komplexität dieser Service-Meshes, wird es immer schwieriger diese zu Überblicken und zu Managen.</w:t>
      </w:r>
      <w:r w:rsidR="00FD09A1">
        <w:t xml:space="preserve"> Es kommen alle möglichen Techniken zum Einsatz wie schon zuvor in </w:t>
      </w:r>
      <w:r w:rsidR="00FD09A1">
        <w:fldChar w:fldCharType="begin"/>
      </w:r>
      <w:r w:rsidR="00FD09A1">
        <w:instrText xml:space="preserve"> REF _Ref25053695 \h </w:instrText>
      </w:r>
      <w:r w:rsidR="00FD09A1">
        <w:fldChar w:fldCharType="separate"/>
      </w:r>
      <w:r w:rsidR="00FD09A1" w:rsidRPr="00083C44">
        <w:t>Werkezuge oder Techniken für ein robustes verteiltes System</w:t>
      </w:r>
      <w:r w:rsidR="00FD09A1">
        <w:fldChar w:fldCharType="end"/>
      </w:r>
      <w:r w:rsidR="00FD09A1">
        <w:t xml:space="preserve"> aufgezeigt wurde. </w:t>
      </w:r>
      <w:r w:rsidR="00F16DA5">
        <w:t xml:space="preserve">Es ist durchaus möglich dies alles auch ohne ein Service-Mesh zusammen zubauen oder sogar Notwendig wenn das Service-Mesh dies nicht anbieten. Hier müssen allerlei Aspekte verglichen werden und Natürlich kommt es auch immer auf die jeweilige Umsetzung des Anbieters an doch zu alledem später im Punkt </w:t>
      </w:r>
      <w:r w:rsidR="00F16DA5">
        <w:fldChar w:fldCharType="begin"/>
      </w:r>
      <w:r w:rsidR="00F16DA5">
        <w:instrText xml:space="preserve"> REF _Ref25054205 \w \h </w:instrText>
      </w:r>
      <w:r w:rsidR="00F16DA5">
        <w:fldChar w:fldCharType="separate"/>
      </w:r>
      <w:r w:rsidR="00F16DA5">
        <w:t>5</w:t>
      </w:r>
      <w:r w:rsidR="00F16DA5">
        <w:fldChar w:fldCharType="end"/>
      </w:r>
      <w:r w:rsidR="00F16DA5">
        <w:t xml:space="preserve"> </w:t>
      </w:r>
      <w:r w:rsidR="00F16DA5">
        <w:fldChar w:fldCharType="begin"/>
      </w:r>
      <w:r w:rsidR="00F16DA5">
        <w:instrText xml:space="preserve"> REF _Ref25054205 \h </w:instrText>
      </w:r>
      <w:r w:rsidR="00F16DA5">
        <w:fldChar w:fldCharType="separate"/>
      </w:r>
      <w:r w:rsidR="00F16DA5">
        <w:t>Umsetzung eines robusten verteilten Systems mit Hilfe eines Service-Meshes</w:t>
      </w:r>
      <w:r w:rsidR="00F16DA5">
        <w:fldChar w:fldCharType="end"/>
      </w:r>
      <w:r w:rsidR="00F16DA5">
        <w:t xml:space="preserve"> mehr. </w:t>
      </w:r>
    </w:p>
    <w:p w14:paraId="08432C7F" w14:textId="0F9ACA2D" w:rsidR="00EC4EDF" w:rsidRDefault="00A15068" w:rsidP="00ED05FB">
      <w:pPr>
        <w:pStyle w:val="berschrift4"/>
      </w:pPr>
      <w:r>
        <w:t>Was ist/ Was macht ein Service Mesh?</w:t>
      </w:r>
    </w:p>
    <w:p w14:paraId="17EE18F2" w14:textId="62E6C415" w:rsidR="000C7862" w:rsidRDefault="00441B89" w:rsidP="000C7862">
      <w:r>
        <w:t xml:space="preserve">Als Vorrausetzung für ein Service Mesh, ist eine Microservice Architektur, da sie genau für diese Umgebung gebaut sind und </w:t>
      </w:r>
      <w:r w:rsidR="00F16DA5">
        <w:t>ansonsten Zuviel zusätzliche Arbeit verursachen würden</w:t>
      </w:r>
      <w:r>
        <w:t xml:space="preserve">. </w:t>
      </w:r>
      <w:r w:rsidR="000C7862">
        <w:t>Ein Servic</w:t>
      </w:r>
      <w:r>
        <w:t>e</w:t>
      </w:r>
      <w:r w:rsidR="000C7862">
        <w:t xml:space="preserve"> Mesh</w:t>
      </w:r>
      <w:r>
        <w:t>,</w:t>
      </w:r>
      <w:r w:rsidR="000C7862">
        <w:t xml:space="preserve"> besteht normalerweise </w:t>
      </w:r>
      <w:r>
        <w:t xml:space="preserve">aus einem Zentralen Kontrollpunkt und vielen </w:t>
      </w:r>
      <w:r w:rsidR="00FB4987">
        <w:t>S</w:t>
      </w:r>
      <w:r>
        <w:t xml:space="preserve">idecar </w:t>
      </w:r>
      <w:r w:rsidR="00FB4987">
        <w:t>P</w:t>
      </w:r>
      <w:r>
        <w:t>roxys, welche in den jeweiligen Container Instanzen mitlaufen aber kein Bestandteil des eigentlichen Prozesses sind. Die Proxys unterbrechen jeglichen Datenverkehr und kontrollieren bzw. Analysieren diesen. Der Kontrollpunkt erhält die Analysedaten und Verarbeitet diese.</w:t>
      </w:r>
      <w:r w:rsidR="00FB4987">
        <w:t xml:space="preserve"> Selbst wenn ein Sidecar Proxy abstürzt kann die Kommunikation immer noch weitergehen, da die Kommunikation lediglich unterbre</w:t>
      </w:r>
      <w:r w:rsidR="00FB4987">
        <w:lastRenderedPageBreak/>
        <w:t xml:space="preserve">chen wird und nicht wie bei einem herkömmlichen Proxy als fester Zwischenpunkt agiert. </w:t>
      </w:r>
    </w:p>
    <w:p w14:paraId="47CECF28" w14:textId="11DDE532" w:rsidR="00FB4987" w:rsidRDefault="00FB4987" w:rsidP="00ED05FB">
      <w:pPr>
        <w:pStyle w:val="berschrift4"/>
      </w:pPr>
      <w:r>
        <w:t>Was Spricht gegen die Nutzung von Service Meshes</w:t>
      </w:r>
    </w:p>
    <w:p w14:paraId="19EA69A5" w14:textId="74D6C17B" w:rsidR="007806F4" w:rsidRDefault="007806F4" w:rsidP="007806F4">
      <w:r>
        <w:t xml:space="preserve">Service Meshes besitzen noch einige Nachteile, welche jeweils abgewogen werden müssen um Herauszufinden, ob es sich lohnt in diese schon zu Investieren. Demnach ist im Moment ein größerer Nachteil, dass die jeweiligen Technologien relative Neu sind und erst eingeschätzt werden müssen wie sie sich in kleineren oder vor allem in größeren Projekten beweisen. Die Auswahl an unterschiedlichen Anbietern für Service Meshes macht dies umso schwieriger und macht eine Auswertung der Technologie ebenso unübersichtlicher. Man kann sich ein eigenes Bild z. B. über das Service Mesh Landscape </w:t>
      </w:r>
      <w:sdt>
        <w:sdtPr>
          <w:alias w:val="Don't edit this field"/>
          <w:tag w:val="CitaviPlaceholder#3411214b-924e-422f-a0e9-35cea3bc897d"/>
          <w:id w:val="-336543085"/>
          <w:placeholder>
            <w:docPart w:val="DefaultPlaceholder_1081868574"/>
          </w:placeholder>
        </w:sdtPr>
        <w:sdtEndPr/>
        <w:sdtContent>
          <w:r>
            <w:fldChar w:fldCharType="begin"/>
          </w:r>
          <w:r w:rsidR="00041BB4">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4OjE0OjE3IiwiTW9kaWZpZWRCeSI6Il9HZXJyaXQgV0lsZGVybXV0aCIsIklkIjoiNmZhNTljMjctMzM2Mi00Y2I0LTk0Y2ItYTVlMWRmZDVjZTBkIiwiTW9kaWZpZWRPbiI6IjIwMTktMTEtMjJUMDg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M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S0yNVQxNjo0MjozNS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C24308">
            <w:t>(Layer5 10/28/2019)</w:t>
          </w:r>
          <w:r>
            <w:fldChar w:fldCharType="end"/>
          </w:r>
        </w:sdtContent>
      </w:sdt>
      <w:r>
        <w:t xml:space="preserve"> machen.</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A86BED3"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w:t>
      </w:r>
      <w:r w:rsidR="00C77B05">
        <w:t>f</w:t>
      </w:r>
      <w:r w:rsidR="0080068C">
        <w:t>d.</w:t>
      </w:r>
    </w:p>
    <w:p w14:paraId="503B7CB3" w14:textId="3A3E3BE2" w:rsidR="0080068C" w:rsidRDefault="00C379D8" w:rsidP="001C7C16">
      <w:r>
        <w:t>Für Projekte welche keine Microservice Architektur benutzen, machen Service Meshes ebenso wenig</w:t>
      </w:r>
      <w:r w:rsidR="000C1342">
        <w:t>er</w:t>
      </w:r>
      <w:r>
        <w:t xml:space="preserve"> Sinn da sie ja gerade dabei helfen sollen diese zu managen, Stattdessen führt die einführen eines Service Meshes eher zu einem Overhead an Funktionalität</w:t>
      </w:r>
      <w:r w:rsidR="000C1342">
        <w:t xml:space="preserve"> und Ressourcen verbrauch</w:t>
      </w:r>
      <w:r>
        <w:t>.</w:t>
      </w:r>
    </w:p>
    <w:p w14:paraId="49C489CB" w14:textId="0D87D067" w:rsidR="0080068C" w:rsidRDefault="00ED05FB" w:rsidP="00ED05FB">
      <w:pPr>
        <w:pStyle w:val="berschrift3"/>
      </w:pPr>
      <w:bookmarkStart w:id="73" w:name="_Toc25247606"/>
      <w:r>
        <w:t>Spring Cloud</w:t>
      </w:r>
      <w:bookmarkEnd w:id="73"/>
    </w:p>
    <w:p w14:paraId="4324FFDB" w14:textId="73BD6B7D" w:rsidR="0080068C" w:rsidRDefault="00ED05FB" w:rsidP="001C7C16">
      <w:r>
        <w:t>Gegenbeispiel zum Service Mesh</w:t>
      </w:r>
    </w:p>
    <w:p w14:paraId="7D784840" w14:textId="77777777" w:rsidR="0080068C" w:rsidRDefault="0080068C" w:rsidP="001C7C16"/>
    <w:p w14:paraId="5D76CC98" w14:textId="27A6CD24" w:rsidR="00ED05FB" w:rsidRPr="00FB4987" w:rsidRDefault="006E25E1" w:rsidP="00ED05FB">
      <w:pPr>
        <w:pStyle w:val="berschrift2"/>
      </w:pPr>
      <w:bookmarkStart w:id="74" w:name="_Toc25247607"/>
      <w:r>
        <w:t>Status und Daten Verbreitung in Verteilten Systemen</w:t>
      </w:r>
      <w:bookmarkEnd w:id="74"/>
    </w:p>
    <w:p w14:paraId="0F9635EE" w14:textId="29626DAE" w:rsidR="0055276A" w:rsidRDefault="0055276A" w:rsidP="00ED05FB">
      <w:pPr>
        <w:pStyle w:val="berschrift3"/>
      </w:pPr>
      <w:bookmarkStart w:id="75" w:name="_Toc25247608"/>
      <w:r w:rsidRPr="001C7C16">
        <w:t>Dat</w:t>
      </w:r>
      <w:r w:rsidR="00E86B54">
        <w:t>en Konsistenz</w:t>
      </w:r>
      <w:r w:rsidR="00485B52">
        <w:t>????</w:t>
      </w:r>
      <w:bookmarkEnd w:id="75"/>
    </w:p>
    <w:p w14:paraId="28A3A540" w14:textId="1588A4DC" w:rsidR="00E03D58" w:rsidRPr="00E03D58" w:rsidRDefault="00E03D58" w:rsidP="00E03D58">
      <w:r>
        <w:t xml:space="preserve">Ein Problem. Was </w:t>
      </w:r>
    </w:p>
    <w:p w14:paraId="16B64FFD" w14:textId="02A5A9B9" w:rsidR="00057BDD" w:rsidRDefault="00E86B54" w:rsidP="00ED05FB">
      <w:pPr>
        <w:pStyle w:val="berschrift3"/>
      </w:pPr>
      <w:bookmarkStart w:id="76" w:name="_Toc25247609"/>
      <w:r w:rsidRPr="001C7C16">
        <w:t>Konfiguration</w:t>
      </w:r>
      <w:r w:rsidR="00057BDD" w:rsidRPr="001C7C16">
        <w:t xml:space="preserve"> </w:t>
      </w:r>
      <w:r w:rsidRPr="001C7C16">
        <w:t>Server</w:t>
      </w:r>
      <w:bookmarkEnd w:id="76"/>
    </w:p>
    <w:p w14:paraId="4C318FED" w14:textId="12A97AA8" w:rsidR="00ED05FB" w:rsidRDefault="00ED05FB" w:rsidP="00ED05FB">
      <w:r>
        <w:t>Beschäftigt sich mit dem Zustand von Services und nicht mit deren Kommunikation</w:t>
      </w:r>
    </w:p>
    <w:p w14:paraId="7AC76EF9" w14:textId="77777777" w:rsidR="00ED05FB" w:rsidRPr="00ED05FB" w:rsidRDefault="00ED05FB" w:rsidP="00ED05FB"/>
    <w:p w14:paraId="128E671E" w14:textId="161A7577" w:rsidR="0013230E" w:rsidRPr="0013230E" w:rsidRDefault="00083C44" w:rsidP="0013230E">
      <w:pPr>
        <w:pStyle w:val="berschrift1"/>
      </w:pPr>
      <w:bookmarkStart w:id="77" w:name="_Ref25054205"/>
      <w:bookmarkStart w:id="78" w:name="_Toc25247610"/>
      <w:r>
        <w:lastRenderedPageBreak/>
        <w:t>Umsetzung eines robusten verteilten Systems mit Hilfe eines Service-Meshes</w:t>
      </w:r>
      <w:bookmarkEnd w:id="77"/>
      <w:bookmarkEnd w:id="78"/>
    </w:p>
    <w:p w14:paraId="3FA82650" w14:textId="0F358B9C" w:rsidR="005F0AE2" w:rsidRDefault="00083C44" w:rsidP="0013230E">
      <w:pPr>
        <w:pStyle w:val="berschrift2"/>
      </w:pPr>
      <w:bookmarkStart w:id="79" w:name="_Ref25054352"/>
      <w:bookmarkStart w:id="80" w:name="_Toc25247611"/>
      <w:r>
        <w:t>Das Service-Mesh Istio</w:t>
      </w:r>
      <w:bookmarkEnd w:id="79"/>
      <w:bookmarkEnd w:id="80"/>
    </w:p>
    <w:p w14:paraId="2C0C7779" w14:textId="2C072BDB" w:rsidR="00786254" w:rsidRDefault="00786254" w:rsidP="00786254">
      <w:r>
        <w:t xml:space="preserve">Istio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r w:rsidR="00D043CB">
        <w:t xml:space="preserve">Istio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Durch die Benutzung von Istio ist es möglich services zu Veröffentlichen und sie mit unterschiedlichsten Techniken auszustatten</w:t>
      </w:r>
      <w:r w:rsidR="00AD5FEB">
        <w:t>(welche Techniken dies genau beinhaltet wird später erläutert)</w:t>
      </w:r>
      <w:r w:rsidR="00165010">
        <w:t xml:space="preserve"> </w:t>
      </w:r>
      <w:r w:rsidR="00AD5FEB">
        <w:t>welche mit wenigen bis keinen Code änderungen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81" w:name="_Toc25247612"/>
      <w:r w:rsidRPr="00425C98">
        <w:t>Istio Architecture</w:t>
      </w:r>
      <w:bookmarkEnd w:id="81"/>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82" w:name="_Toc25247613"/>
      <w:r w:rsidRPr="00425C98">
        <w:t>Istio Notizen</w:t>
      </w:r>
      <w:bookmarkEnd w:id="82"/>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Wie funktioniert das load-balancing?</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Wie funktioniert der Circuit breaker in Istio?</w:t>
      </w:r>
    </w:p>
    <w:p w14:paraId="77BCE6BC" w14:textId="77777777" w:rsidR="00786254" w:rsidRPr="006905DD" w:rsidRDefault="00786254" w:rsidP="00786254">
      <w:pPr>
        <w:jc w:val="left"/>
        <w:rPr>
          <w:lang w:val="en-US"/>
        </w:rPr>
      </w:pPr>
      <w:r w:rsidRPr="006905DD">
        <w:rPr>
          <w:lang w:val="en-US"/>
        </w:rPr>
        <w:t>Rate limiting, …</w:t>
      </w:r>
    </w:p>
    <w:p w14:paraId="24ECC2BE" w14:textId="77777777" w:rsidR="00786254" w:rsidRPr="006905DD" w:rsidRDefault="00786254" w:rsidP="00786254">
      <w:pPr>
        <w:jc w:val="left"/>
        <w:rPr>
          <w:lang w:val="en-US"/>
        </w:rPr>
      </w:pPr>
      <w:r w:rsidRPr="006905DD">
        <w:rPr>
          <w:lang w:val="en-US"/>
        </w:rPr>
        <w:t>Wie werden side cars Injiziert?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FC4BF7">
      <w:pPr>
        <w:pStyle w:val="berschrift4"/>
      </w:pPr>
      <w:bookmarkStart w:id="83" w:name="_Ref25054353"/>
      <w:r w:rsidRPr="00425C98">
        <w:lastRenderedPageBreak/>
        <w:t>Notizen</w:t>
      </w:r>
      <w:bookmarkEnd w:id="83"/>
    </w:p>
    <w:p w14:paraId="52FA0A92" w14:textId="77777777" w:rsidR="0013230E" w:rsidRPr="00A52A40" w:rsidRDefault="0013230E" w:rsidP="0013230E"/>
    <w:p w14:paraId="5D74595B" w14:textId="77777777" w:rsidR="0013230E" w:rsidRPr="00425C98" w:rsidRDefault="0013230E" w:rsidP="0013230E">
      <w:r w:rsidRPr="00425C98">
        <w:t>Helm install:</w:t>
      </w:r>
    </w:p>
    <w:p w14:paraId="5394DB7D" w14:textId="77777777" w:rsidR="0013230E" w:rsidRPr="006905DD" w:rsidRDefault="0013230E" w:rsidP="0013230E">
      <w:pPr>
        <w:rPr>
          <w:lang w:val="en-US"/>
        </w:rPr>
      </w:pPr>
      <w:r w:rsidRPr="006905DD">
        <w:rPr>
          <w:lang w:val="en-US"/>
        </w:rPr>
        <w:t>kubectl -n kube-system create serviceaccount tiller</w:t>
      </w:r>
    </w:p>
    <w:p w14:paraId="10B525AD" w14:textId="77777777" w:rsidR="0013230E" w:rsidRPr="006905DD" w:rsidRDefault="0013230E" w:rsidP="0013230E">
      <w:pPr>
        <w:rPr>
          <w:lang w:val="en-US"/>
        </w:rPr>
      </w:pPr>
      <w:r w:rsidRPr="006905DD">
        <w:rPr>
          <w:lang w:val="en-US"/>
        </w:rPr>
        <w:t>kubectl create clusterrolebinding tiller-cluster-rule --clusterrole=cluster-admin --serviceaccount=kube-system:tiller</w:t>
      </w:r>
    </w:p>
    <w:p w14:paraId="10731A78" w14:textId="77777777" w:rsidR="0013230E" w:rsidRPr="006905DD" w:rsidRDefault="0013230E" w:rsidP="0013230E">
      <w:pPr>
        <w:rPr>
          <w:lang w:val="en-US"/>
        </w:rPr>
      </w:pPr>
      <w:r w:rsidRPr="006905DD">
        <w:rPr>
          <w:lang w:val="en-US"/>
        </w:rPr>
        <w:t>helm init --service-account tiller</w:t>
      </w:r>
    </w:p>
    <w:p w14:paraId="2ACB1F0C" w14:textId="77777777" w:rsidR="0013230E" w:rsidRPr="006905DD" w:rsidRDefault="0013230E" w:rsidP="0013230E">
      <w:pPr>
        <w:rPr>
          <w:lang w:val="en-US"/>
        </w:rPr>
      </w:pPr>
      <w:r w:rsidRPr="006905DD">
        <w:rPr>
          <w:lang w:val="en-US"/>
        </w:rPr>
        <w:t>helm init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r w:rsidRPr="006905DD">
        <w:rPr>
          <w:lang w:val="en-US"/>
        </w:rPr>
        <w:t>kubectl -n kube-system  rollout status deploy/tiller-deploy</w:t>
      </w:r>
    </w:p>
    <w:p w14:paraId="1EC47B7B" w14:textId="77777777" w:rsidR="0013230E" w:rsidRPr="00A2542B" w:rsidRDefault="0013230E" w:rsidP="0013230E">
      <w:r w:rsidRPr="00A2542B">
        <w:t>helm version</w:t>
      </w:r>
    </w:p>
    <w:p w14:paraId="72C1D56D" w14:textId="77777777" w:rsidR="0013230E" w:rsidRDefault="0013230E" w:rsidP="0013230E">
      <w:r>
        <w:t>Bin auf einen Helm Fehler mit der version 2.16.0 gestoßen welcher die Installation nicht möglich machte: Downgrade erforderlich</w:t>
      </w:r>
    </w:p>
    <w:p w14:paraId="1125BC33" w14:textId="77777777" w:rsidR="0013230E" w:rsidRPr="005755BF" w:rsidRDefault="00FB1FF7" w:rsidP="0013230E">
      <w:hyperlink r:id="rId29" w:history="1">
        <w:r w:rsidR="0013230E">
          <w:rPr>
            <w:rStyle w:val="Hyperlink"/>
          </w:rPr>
          <w:t>https://github.com/helm/helm/issues/6894</w:t>
        </w:r>
      </w:hyperlink>
    </w:p>
    <w:p w14:paraId="6FB19EE8" w14:textId="77777777" w:rsidR="0013230E" w:rsidRPr="0013230E" w:rsidRDefault="0013230E" w:rsidP="0013230E">
      <w:pPr>
        <w:rPr>
          <w:lang w:val="en-US"/>
        </w:rPr>
      </w:pPr>
      <w:r w:rsidRPr="0013230E">
        <w:rPr>
          <w:lang w:val="en-US"/>
        </w:rPr>
        <w:t>helm reset --force</w:t>
      </w:r>
    </w:p>
    <w:p w14:paraId="0C2A14D5" w14:textId="77777777" w:rsidR="0013230E" w:rsidRPr="0013230E" w:rsidRDefault="0013230E" w:rsidP="0013230E">
      <w:pPr>
        <w:rPr>
          <w:lang w:val="en-US"/>
        </w:rPr>
      </w:pPr>
      <w:r w:rsidRPr="0013230E">
        <w:rPr>
          <w:lang w:val="en-US"/>
        </w:rPr>
        <w:t>helm init --service-account tiller --tiller-image gcr.io/kubernetes-helm/tiller:v2.14.3</w:t>
      </w:r>
    </w:p>
    <w:p w14:paraId="456DEE3E" w14:textId="77777777" w:rsidR="0013230E" w:rsidRDefault="0013230E" w:rsidP="0013230E">
      <w:r>
        <w:t>dies downgraded nur die Server komponente die Client Komponente muss extra installiert und geändert werden.</w:t>
      </w:r>
    </w:p>
    <w:p w14:paraId="2559A993" w14:textId="77777777" w:rsidR="0013230E" w:rsidRPr="0013230E" w:rsidRDefault="0013230E" w:rsidP="0013230E">
      <w:pPr>
        <w:rPr>
          <w:lang w:val="en-US"/>
        </w:rPr>
      </w:pPr>
      <w:r w:rsidRPr="0013230E">
        <w:rPr>
          <w:lang w:val="en-US"/>
        </w:rPr>
        <w:t>Gelöst in 2.16.1</w:t>
      </w:r>
    </w:p>
    <w:p w14:paraId="7BCB3933" w14:textId="77777777" w:rsidR="0013230E" w:rsidRPr="0013230E" w:rsidRDefault="0013230E" w:rsidP="0013230E">
      <w:pPr>
        <w:rPr>
          <w:lang w:val="en-US"/>
        </w:rPr>
      </w:pPr>
      <w:r w:rsidRPr="0013230E">
        <w:rPr>
          <w:lang w:val="en-US"/>
        </w:rPr>
        <w:t>Install Istio Customizable Install with Helm:</w:t>
      </w:r>
    </w:p>
    <w:p w14:paraId="3E5E60B3" w14:textId="77777777" w:rsidR="0013230E" w:rsidRPr="0013230E" w:rsidRDefault="0013230E" w:rsidP="0013230E">
      <w:pPr>
        <w:rPr>
          <w:lang w:val="en-US"/>
        </w:rPr>
      </w:pPr>
      <w:r w:rsidRPr="0013230E">
        <w:rPr>
          <w:lang w:val="en-US"/>
        </w:rPr>
        <w:t>kubectl apply -f install/kubernetes/helm/helm-service-account.yaml</w:t>
      </w:r>
    </w:p>
    <w:p w14:paraId="45B08094" w14:textId="77777777" w:rsidR="0013230E" w:rsidRPr="00425C98" w:rsidRDefault="0013230E" w:rsidP="0013230E">
      <w:pPr>
        <w:rPr>
          <w:lang w:val="en-US"/>
        </w:rPr>
      </w:pPr>
      <w:r w:rsidRPr="00425C98">
        <w:rPr>
          <w:lang w:val="en-US"/>
        </w:rPr>
        <w:t>helm install install/kubernetes/helm/istio-init --name istio-init --namespace istio-system</w:t>
      </w:r>
    </w:p>
    <w:p w14:paraId="1F418788" w14:textId="77777777" w:rsidR="0013230E" w:rsidRPr="00425C98" w:rsidRDefault="0013230E" w:rsidP="0013230E">
      <w:pPr>
        <w:rPr>
          <w:lang w:val="en-US"/>
        </w:rPr>
      </w:pPr>
      <w:r w:rsidRPr="00425C98">
        <w:rPr>
          <w:lang w:val="en-US"/>
        </w:rPr>
        <w:t>helm install install/kubernetes/helm/istio --name istio --namespace istio-system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r w:rsidRPr="00425C98">
        <w:rPr>
          <w:lang w:val="en-US"/>
        </w:rPr>
        <w:t>kubectl get svc -n istio-system</w:t>
      </w:r>
    </w:p>
    <w:p w14:paraId="29DAA96D" w14:textId="77777777" w:rsidR="0013230E" w:rsidRPr="00425C98" w:rsidRDefault="0013230E" w:rsidP="0013230E">
      <w:pPr>
        <w:rPr>
          <w:lang w:val="en-US"/>
        </w:rPr>
      </w:pPr>
      <w:r w:rsidRPr="00425C98">
        <w:rPr>
          <w:lang w:val="en-US"/>
        </w:rPr>
        <w:t>kubectl get pods -n istio-system</w:t>
      </w:r>
    </w:p>
    <w:p w14:paraId="44A289DF" w14:textId="77777777" w:rsidR="0013230E" w:rsidRPr="0013230E" w:rsidRDefault="0013230E" w:rsidP="0013230E">
      <w:pPr>
        <w:rPr>
          <w:lang w:val="en-US"/>
        </w:rPr>
      </w:pPr>
      <w:r w:rsidRPr="0013230E">
        <w:rPr>
          <w:lang w:val="en-US"/>
        </w:rPr>
        <w:t>kubectl get all -n istio-system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r w:rsidRPr="0013230E">
        <w:rPr>
          <w:lang w:val="en-US"/>
        </w:rPr>
        <w:t>kubectl label namespace default istio-injection=enabled</w:t>
      </w:r>
    </w:p>
    <w:p w14:paraId="78997532" w14:textId="77777777" w:rsidR="0013230E" w:rsidRPr="0013230E" w:rsidRDefault="0013230E" w:rsidP="0013230E">
      <w:pPr>
        <w:rPr>
          <w:lang w:val="en-US"/>
        </w:rPr>
      </w:pPr>
      <w:r w:rsidRPr="0013230E">
        <w:rPr>
          <w:lang w:val="en-US"/>
        </w:rPr>
        <w:t>kubectl get namespace -L istio-injection</w:t>
      </w:r>
    </w:p>
    <w:p w14:paraId="3231EF2F" w14:textId="77777777" w:rsidR="0013230E" w:rsidRPr="0013230E" w:rsidRDefault="0013230E" w:rsidP="0013230E">
      <w:pPr>
        <w:rPr>
          <w:lang w:val="en-US"/>
        </w:rPr>
      </w:pPr>
    </w:p>
    <w:p w14:paraId="40B1A6D4" w14:textId="77777777" w:rsidR="0013230E" w:rsidRDefault="0013230E" w:rsidP="0013230E">
      <w:r w:rsidRPr="00220533">
        <w:lastRenderedPageBreak/>
        <w:t>Aktiviere Metrics und überwachung Nachträglich:</w:t>
      </w:r>
    </w:p>
    <w:p w14:paraId="7A59FB2A" w14:textId="77777777" w:rsidR="0013230E" w:rsidRPr="0013230E" w:rsidRDefault="0013230E" w:rsidP="0013230E">
      <w:pPr>
        <w:jc w:val="left"/>
        <w:rPr>
          <w:lang w:val="en-US"/>
        </w:rPr>
      </w:pPr>
      <w:r w:rsidRPr="0013230E">
        <w:rPr>
          <w:lang w:val="en-US"/>
        </w:rPr>
        <w:t>helm upgrade istio install/kubernetes/helm/istio --set grafana.enabled=true,kiali.enabled=true,tracing.enabled=true</w:t>
      </w:r>
    </w:p>
    <w:p w14:paraId="69056687" w14:textId="77777777" w:rsidR="0013230E" w:rsidRPr="00AE514A" w:rsidRDefault="0013230E" w:rsidP="0013230E">
      <w:pPr>
        <w:jc w:val="left"/>
        <w:rPr>
          <w:lang w:val="en-US"/>
        </w:rPr>
      </w:pPr>
      <w:r w:rsidRPr="0013230E">
        <w:rPr>
          <w:lang w:val="en-US"/>
        </w:rPr>
        <w:t>Powershel</w:t>
      </w:r>
      <w:r w:rsidRPr="00AE514A">
        <w:rPr>
          <w:lang w:val="en-US"/>
        </w:rPr>
        <w:t>l Restrequest:</w:t>
      </w:r>
    </w:p>
    <w:p w14:paraId="6F264F5F" w14:textId="499EA86F" w:rsidR="00425C98" w:rsidRDefault="0013230E" w:rsidP="00425C98">
      <w:pPr>
        <w:jc w:val="left"/>
        <w:rPr>
          <w:lang w:val="en-US"/>
        </w:rPr>
      </w:pPr>
      <w:r w:rsidRPr="00E03CE8">
        <w:rPr>
          <w:lang w:val="en-US"/>
        </w:rPr>
        <w:t>while ($true) {clear-Host;Invoke-RestMethod http://"$env:INGRESS_HOST`:$env:INGRESS_PORT"/productpage ;sleep 1}</w:t>
      </w:r>
    </w:p>
    <w:p w14:paraId="2BBFE42E" w14:textId="7B6CB759" w:rsidR="00425C98" w:rsidRDefault="00425C98" w:rsidP="00425C98">
      <w:pPr>
        <w:pStyle w:val="berschrift1"/>
        <w:rPr>
          <w:lang w:val="en-US"/>
        </w:rPr>
      </w:pPr>
      <w:bookmarkStart w:id="84" w:name="_Toc25247614"/>
      <w:r>
        <w:rPr>
          <w:lang w:val="en-US"/>
        </w:rPr>
        <w:lastRenderedPageBreak/>
        <w:t>Notizen</w:t>
      </w:r>
      <w:bookmarkEnd w:id="84"/>
    </w:p>
    <w:p w14:paraId="7BA170AE" w14:textId="77777777" w:rsidR="00425C98" w:rsidRDefault="00425C98" w:rsidP="00425C98">
      <w:pPr>
        <w:spacing w:before="0" w:line="240" w:lineRule="auto"/>
        <w:jc w:val="left"/>
        <w:rPr>
          <w:lang w:val="en-US"/>
        </w:rPr>
      </w:pPr>
    </w:p>
    <w:p w14:paraId="14C2C027" w14:textId="77777777" w:rsidR="00425C98" w:rsidRDefault="00425C98" w:rsidP="00425C98">
      <w:pPr>
        <w:spacing w:before="0" w:line="240" w:lineRule="auto"/>
        <w:jc w:val="left"/>
        <w:rPr>
          <w:lang w:val="en-US"/>
        </w:rPr>
      </w:pPr>
    </w:p>
    <w:p w14:paraId="0E526486" w14:textId="77777777" w:rsidR="00425C98" w:rsidRDefault="00425C98" w:rsidP="00425C98">
      <w:pPr>
        <w:spacing w:before="0" w:line="240" w:lineRule="auto"/>
        <w:jc w:val="left"/>
        <w:rPr>
          <w:lang w:val="en-US"/>
        </w:rPr>
      </w:pPr>
    </w:p>
    <w:p w14:paraId="09E71FAE" w14:textId="77777777" w:rsidR="00425C98" w:rsidRDefault="00425C98" w:rsidP="00425C98">
      <w:pPr>
        <w:spacing w:before="0" w:line="240" w:lineRule="auto"/>
        <w:jc w:val="left"/>
        <w:rPr>
          <w:lang w:val="en-US"/>
        </w:rPr>
      </w:pPr>
    </w:p>
    <w:p w14:paraId="45AAC1EA" w14:textId="77777777" w:rsidR="00425C98" w:rsidRDefault="00425C98" w:rsidP="00425C98">
      <w:pPr>
        <w:spacing w:before="0" w:line="240" w:lineRule="auto"/>
        <w:jc w:val="left"/>
        <w:rPr>
          <w:lang w:val="en-US"/>
        </w:rPr>
      </w:pPr>
    </w:p>
    <w:p w14:paraId="42DE04B3" w14:textId="77777777" w:rsidR="00425C98" w:rsidRDefault="00425C98" w:rsidP="00425C98">
      <w:pPr>
        <w:spacing w:before="0" w:line="240" w:lineRule="auto"/>
        <w:jc w:val="left"/>
        <w:rPr>
          <w:lang w:val="en-US"/>
        </w:rPr>
      </w:pPr>
    </w:p>
    <w:p w14:paraId="5A6726EF" w14:textId="77777777" w:rsidR="00425C98" w:rsidRDefault="00425C98" w:rsidP="00425C98">
      <w:pPr>
        <w:spacing w:before="0" w:line="240" w:lineRule="auto"/>
        <w:jc w:val="left"/>
        <w:rPr>
          <w:lang w:val="en-US"/>
        </w:rPr>
      </w:pPr>
    </w:p>
    <w:p w14:paraId="424D8BD8" w14:textId="77777777" w:rsidR="00425C98" w:rsidRDefault="00425C98" w:rsidP="00425C98">
      <w:pPr>
        <w:spacing w:before="0" w:line="240" w:lineRule="auto"/>
        <w:jc w:val="left"/>
        <w:rPr>
          <w:lang w:val="en-US"/>
        </w:rPr>
      </w:pPr>
    </w:p>
    <w:p w14:paraId="33FAC253" w14:textId="77777777" w:rsidR="00425C98" w:rsidRDefault="00425C98" w:rsidP="00425C98">
      <w:pPr>
        <w:spacing w:before="0" w:line="240" w:lineRule="auto"/>
        <w:jc w:val="left"/>
        <w:rPr>
          <w:lang w:val="en-US"/>
        </w:rPr>
      </w:pPr>
    </w:p>
    <w:p w14:paraId="1302365E" w14:textId="77777777" w:rsidR="00425C98" w:rsidRDefault="00425C98" w:rsidP="00425C98">
      <w:pPr>
        <w:spacing w:before="0" w:line="240" w:lineRule="auto"/>
        <w:jc w:val="left"/>
        <w:rPr>
          <w:lang w:val="en-US"/>
        </w:rPr>
      </w:pP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77777777" w:rsidR="00425C98" w:rsidRDefault="00425C98"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85" w:name="_Toc25247615"/>
      <w:r>
        <w:rPr>
          <w:lang w:val="en-US"/>
        </w:rPr>
        <w:lastRenderedPageBreak/>
        <w:t>Mögliche Quellen</w:t>
      </w:r>
      <w:bookmarkEnd w:id="85"/>
    </w:p>
    <w:p w14:paraId="08680C37" w14:textId="1AA94C8F" w:rsidR="00425C98" w:rsidRPr="00425C98" w:rsidRDefault="00425C98" w:rsidP="00425C98">
      <w:pPr>
        <w:rPr>
          <w:lang w:val="en-US"/>
        </w:rPr>
      </w:pPr>
      <w:r>
        <w:rPr>
          <w:lang w:val="en-US"/>
        </w:rPr>
        <w:t>4.)</w:t>
      </w:r>
    </w:p>
    <w:p w14:paraId="5C231892" w14:textId="77777777" w:rsidR="00425C98" w:rsidRPr="00425C98" w:rsidRDefault="00FB1FF7" w:rsidP="00425C98">
      <w:pPr>
        <w:rPr>
          <w:lang w:val="en-US"/>
        </w:rPr>
      </w:pPr>
      <w:hyperlink r:id="rId30"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medium.com/@adhorn</w:t>
      </w:r>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FB1FF7" w:rsidP="00425C98">
      <w:pPr>
        <w:rPr>
          <w:lang w:val="en-US"/>
        </w:rPr>
      </w:pPr>
      <w:hyperlink r:id="rId31" w:history="1">
        <w:r w:rsidR="00425C98" w:rsidRPr="00425C98">
          <w:rPr>
            <w:rStyle w:val="Hyperlink"/>
            <w:lang w:val="en-US"/>
          </w:rPr>
          <w:t>https://medium.com/@adhorn/patterns-for-resilient-architecture-part-1-d3b60cd8d2b6</w:t>
        </w:r>
      </w:hyperlink>
    </w:p>
    <w:p w14:paraId="730D83C6" w14:textId="7A85F60B" w:rsidR="00425C98" w:rsidRPr="009E2C18" w:rsidRDefault="00FB1FF7" w:rsidP="00425C98">
      <w:pPr>
        <w:rPr>
          <w:lang w:val="en-US"/>
        </w:rPr>
      </w:pPr>
      <w:hyperlink r:id="rId32" w:history="1">
        <w:r w:rsidR="00425C98" w:rsidRPr="009E2C18">
          <w:rPr>
            <w:rStyle w:val="Hyperlink"/>
            <w:lang w:val="en-US"/>
          </w:rPr>
          <w:t>https://medium.com/@adhorn/patterns-for-resilient-architecture-part-2-9b51a7e2f10f</w:t>
        </w:r>
      </w:hyperlink>
    </w:p>
    <w:p w14:paraId="003CFBA9" w14:textId="7E78885B" w:rsidR="00425C98" w:rsidRPr="009E2C18" w:rsidRDefault="00FB1FF7" w:rsidP="00425C98">
      <w:pPr>
        <w:rPr>
          <w:lang w:val="en-US"/>
        </w:rPr>
      </w:pPr>
      <w:hyperlink r:id="rId33" w:history="1">
        <w:r w:rsidR="00425C98" w:rsidRPr="009E2C18">
          <w:rPr>
            <w:rStyle w:val="Hyperlink"/>
            <w:lang w:val="en-US"/>
          </w:rPr>
          <w:t>https://medium.com/@adhorn/patterns-for-resilient-architecture-part-3-16e8601c488e</w:t>
        </w:r>
      </w:hyperlink>
    </w:p>
    <w:p w14:paraId="7113F681" w14:textId="216ED84F" w:rsidR="00425C98" w:rsidRPr="009E2C18" w:rsidRDefault="00FB1FF7" w:rsidP="00425C98">
      <w:pPr>
        <w:rPr>
          <w:lang w:val="en-US"/>
        </w:rPr>
      </w:pPr>
      <w:hyperlink r:id="rId34"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86" w:name="_Toc25247616"/>
      <w:r>
        <w:lastRenderedPageBreak/>
        <w:t>Zusammenfassung und Ausblic</w:t>
      </w:r>
      <w:r w:rsidR="00CD3BF0">
        <w:t>k</w:t>
      </w:r>
      <w:bookmarkEnd w:id="86"/>
    </w:p>
    <w:p w14:paraId="76A7DD87" w14:textId="77777777" w:rsidR="00284FA6" w:rsidRDefault="00284FA6">
      <w:pPr>
        <w:pStyle w:val="berschrift1"/>
        <w:numPr>
          <w:ilvl w:val="0"/>
          <w:numId w:val="0"/>
        </w:numPr>
      </w:pPr>
      <w:bookmarkStart w:id="87" w:name="_Ref492657968"/>
      <w:bookmarkStart w:id="88" w:name="_Toc25247617"/>
      <w:r>
        <w:lastRenderedPageBreak/>
        <w:t>Glossar</w:t>
      </w:r>
      <w:bookmarkEnd w:id="87"/>
      <w:bookmarkEnd w:id="88"/>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89" w:name="_Toc25247618"/>
      <w:r>
        <w:lastRenderedPageBreak/>
        <w:t>Ehrenwörtliche Erklärung</w:t>
      </w:r>
      <w:bookmarkEnd w:id="89"/>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35"/>
          <w:headerReference w:type="first" r:id="rId36"/>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90" w:name="_Toc25247619"/>
      <w:r>
        <w:lastRenderedPageBreak/>
        <w:t>Stichwortverzeichnis</w:t>
      </w:r>
      <w:bookmarkEnd w:id="90"/>
    </w:p>
    <w:p w14:paraId="20A6C7D8" w14:textId="5B042C03" w:rsidR="00C806CB" w:rsidRDefault="00284FA6" w:rsidP="00A2390D">
      <w:pPr>
        <w:rPr>
          <w:noProof/>
        </w:rPr>
        <w:sectPr w:rsidR="00C806CB" w:rsidSect="00C806CB">
          <w:headerReference w:type="first" r:id="rId3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rPr>
          <w:rFonts w:ascii="Times New Roman" w:hAnsi="Times New Roman"/>
          <w:b w:val="0"/>
          <w:kern w:val="0"/>
          <w:sz w:val="24"/>
        </w:rPr>
        <w:tag w:val="CitaviBibliography"/>
        <w:id w:val="-747107997"/>
        <w:placeholder>
          <w:docPart w:val="DefaultPlaceholder_1081868574"/>
        </w:placeholder>
      </w:sdtPr>
      <w:sdtEndPr/>
      <w:sdtContent>
        <w:p w14:paraId="63B8EC18" w14:textId="77777777" w:rsidR="00297CDA" w:rsidRDefault="005E2B7B" w:rsidP="00297CDA">
          <w:pPr>
            <w:pStyle w:val="CitaviBibliographyHeading"/>
          </w:pPr>
          <w:r>
            <w:fldChar w:fldCharType="begin"/>
          </w:r>
          <w:r>
            <w:instrText>ADDIN CitaviBibliography</w:instrText>
          </w:r>
          <w:r>
            <w:fldChar w:fldCharType="separate"/>
          </w:r>
          <w:r w:rsidR="00297CDA">
            <w:t>Literaturverzeichnis</w:t>
          </w:r>
        </w:p>
        <w:p w14:paraId="45E81664" w14:textId="77777777" w:rsidR="00297CDA" w:rsidRDefault="00297CDA" w:rsidP="00297CDA">
          <w:pPr>
            <w:pStyle w:val="CitaviBibliographyEntry"/>
          </w:pPr>
          <w:bookmarkStart w:id="91" w:name="_CTVL001f0692438777646da855c29ca6c16891a"/>
          <w:r w:rsidRPr="00297CDA">
            <w:rPr>
              <w:smallCaps/>
            </w:rPr>
            <w:t>Fowler</w:t>
          </w:r>
          <w:bookmarkEnd w:id="91"/>
          <w:r w:rsidRPr="00297CDA">
            <w:t xml:space="preserve">, Martin: </w:t>
          </w:r>
          <w:r w:rsidRPr="00297CDA">
            <w:rPr>
              <w:i/>
            </w:rPr>
            <w:t xml:space="preserve">CircuitBreaker. </w:t>
          </w:r>
          <w:r w:rsidRPr="00297CDA">
            <w:t xml:space="preserve">URL https://martinfowler.com/bliki/images/circuitBreaker/state.png. – Aktualisierungsdatum: 04.10.2019 – Überprüfungsdatum 14.10.2019 </w:t>
          </w:r>
        </w:p>
        <w:p w14:paraId="3AA9ACF0" w14:textId="77777777" w:rsidR="00297CDA" w:rsidRDefault="00297CDA" w:rsidP="00297CDA">
          <w:pPr>
            <w:pStyle w:val="CitaviBibliographyEntry"/>
          </w:pPr>
          <w:bookmarkStart w:id="92" w:name="_CTVL0018aabf0949e0b44b99105c4255de782f4"/>
          <w:r w:rsidRPr="00297CDA">
            <w:rPr>
              <w:smallCaps/>
              <w:lang w:val="en-US"/>
            </w:rPr>
            <w:t>Golden</w:t>
          </w:r>
          <w:bookmarkEnd w:id="92"/>
          <w:r w:rsidRPr="00297CDA">
            <w:rPr>
              <w:lang w:val="en-US"/>
            </w:rPr>
            <w:t xml:space="preserve">, Bernard CEO Navica: </w:t>
          </w:r>
          <w:r w:rsidRPr="00297CDA">
            <w:rPr>
              <w:i/>
              <w:lang w:val="en-US"/>
            </w:rPr>
            <w:t xml:space="preserve">3 reasons you should always run microservices apps in containers | Learn. </w:t>
          </w:r>
          <w:r w:rsidRPr="00297CDA">
            <w:t xml:space="preserve">URL https://learn.techbeacon.com/units/3-reasons-you-should-always-run-microservices-apps-containers. – Aktualisierungsdatum: 02.05.2017 – Überprüfungsdatum 22.11.2019 </w:t>
          </w:r>
        </w:p>
        <w:p w14:paraId="63B58409" w14:textId="77777777" w:rsidR="00297CDA" w:rsidRDefault="00297CDA" w:rsidP="00297CDA">
          <w:pPr>
            <w:pStyle w:val="CitaviBibliographyEntry"/>
          </w:pPr>
          <w:bookmarkStart w:id="93" w:name="_CTVL0012c83bdf0d7864498b1efec81801862b8"/>
          <w:r w:rsidRPr="00297CDA">
            <w:rPr>
              <w:smallCaps/>
            </w:rPr>
            <w:t xml:space="preserve">Kubernetes: </w:t>
          </w:r>
          <w:bookmarkEnd w:id="93"/>
          <w:r w:rsidRPr="00297CDA">
            <w:rPr>
              <w:i/>
            </w:rPr>
            <w:t xml:space="preserve">Kubernetes Deployments. </w:t>
          </w:r>
          <w:r w:rsidRPr="00297CDA">
            <w:t xml:space="preserve">URL https://kubernetes.io/docs/concepts/workloads/controllers/deployment/#creating-a-deployment – Überprüfungsdatum 25.11.2019 </w:t>
          </w:r>
        </w:p>
        <w:p w14:paraId="73CEDF04" w14:textId="77777777" w:rsidR="00297CDA" w:rsidRDefault="00297CDA" w:rsidP="00297CDA">
          <w:pPr>
            <w:pStyle w:val="CitaviBibliographyEntry"/>
          </w:pPr>
          <w:bookmarkStart w:id="94" w:name="_CTVL0015788a3dda68a459b973e9325ddf2a1c6"/>
          <w:r w:rsidRPr="00297CDA">
            <w:rPr>
              <w:smallCaps/>
              <w:lang w:val="en-US"/>
            </w:rPr>
            <w:t xml:space="preserve">Kyma: </w:t>
          </w:r>
          <w:bookmarkEnd w:id="94"/>
          <w:r w:rsidRPr="00297CDA">
            <w:rPr>
              <w:i/>
              <w:lang w:val="en-US"/>
            </w:rPr>
            <w:t xml:space="preserve">Tracing - Docs | Kyma - An easy way to extend enterprise applications on Kubernetes. </w:t>
          </w:r>
          <w:r w:rsidRPr="00297CDA">
            <w:t xml:space="preserve">URL https://kyma-project.io/docs/components/tracing#details-benefits-of-distributed-tracing – Überprüfungsdatum 07.11.2019 </w:t>
          </w:r>
        </w:p>
        <w:p w14:paraId="09C3E734" w14:textId="77777777" w:rsidR="00297CDA" w:rsidRDefault="00297CDA" w:rsidP="00297CDA">
          <w:pPr>
            <w:pStyle w:val="CitaviBibliographyEntry"/>
          </w:pPr>
          <w:bookmarkStart w:id="95" w:name="_CTVL001d8d8887b79824457b1745ca5d0c13060"/>
          <w:r w:rsidRPr="00297CDA">
            <w:rPr>
              <w:smallCaps/>
            </w:rPr>
            <w:t xml:space="preserve">Layer5: </w:t>
          </w:r>
          <w:bookmarkEnd w:id="95"/>
          <w:r w:rsidRPr="00297CDA">
            <w:rPr>
              <w:i/>
            </w:rPr>
            <w:t xml:space="preserve">Service Mesh Landscape. </w:t>
          </w:r>
          <w:r w:rsidRPr="00297CDA">
            <w:t xml:space="preserve">URL https://layer5.io/landscape/. – Aktualisierungsdatum: 28.10.2019 – Überprüfungsdatum 30.10.2019 </w:t>
          </w:r>
        </w:p>
        <w:p w14:paraId="37362BCA" w14:textId="77777777" w:rsidR="00297CDA" w:rsidRPr="00297CDA" w:rsidRDefault="00297CDA" w:rsidP="00297CDA">
          <w:pPr>
            <w:pStyle w:val="CitaviBibliographyEntry"/>
            <w:rPr>
              <w:lang w:val="en-US"/>
            </w:rPr>
          </w:pPr>
          <w:bookmarkStart w:id="96" w:name="_CTVL001d5f69c3057fe4027ba39faf6c116de3d"/>
          <w:r w:rsidRPr="00297CDA">
            <w:rPr>
              <w:smallCaps/>
              <w:lang w:val="en-US"/>
            </w:rPr>
            <w:t>McAllister</w:t>
          </w:r>
          <w:bookmarkEnd w:id="96"/>
          <w:r w:rsidRPr="00297CDA">
            <w:rPr>
              <w:lang w:val="en-US"/>
            </w:rPr>
            <w:t xml:space="preserve">, Dave: </w:t>
          </w:r>
          <w:r w:rsidRPr="00297CDA">
            <w:rPr>
              <w:i/>
              <w:lang w:val="en-US"/>
            </w:rPr>
            <w:t xml:space="preserve">GOTO 2019 • Observability, Distributed Tracing &amp; the Complex World • Dave McAllister - YouTube. </w:t>
          </w:r>
          <w:r w:rsidRPr="00297CDA">
            <w:rPr>
              <w:lang w:val="en-US"/>
            </w:rPr>
            <w:t xml:space="preserve">URL https://www.youtube.com/watch?v=2nTJSsBngao – Überprüfungsdatum 08.11.2019 </w:t>
          </w:r>
        </w:p>
        <w:p w14:paraId="0C0F34BD" w14:textId="77777777" w:rsidR="00297CDA" w:rsidRDefault="00297CDA" w:rsidP="00297CDA">
          <w:pPr>
            <w:pStyle w:val="CitaviBibliographyEntry"/>
          </w:pPr>
          <w:bookmarkStart w:id="97" w:name="_CTVL001ed4504380a874c7bafaa5d7178afa078"/>
          <w:r w:rsidRPr="00297CDA">
            <w:rPr>
              <w:smallCaps/>
              <w:lang w:val="en-US"/>
            </w:rPr>
            <w:t xml:space="preserve">Richardson, Chris of Eventuate, Inc.: </w:t>
          </w:r>
          <w:bookmarkEnd w:id="97"/>
          <w:r w:rsidRPr="00297CDA">
            <w:rPr>
              <w:i/>
              <w:lang w:val="en-US"/>
            </w:rPr>
            <w:t xml:space="preserve">Service Discovery in a Microservices Architecture - NGINX. </w:t>
          </w:r>
          <w:r w:rsidRPr="00297CDA">
            <w:t xml:space="preserve">URL https://www.nginx.com/blog/service-discovery-in-a-microservices-architecture/ – Überprüfungsdatum 31.10.2019 </w:t>
          </w:r>
        </w:p>
        <w:p w14:paraId="4DB6D0F5" w14:textId="77777777" w:rsidR="00297CDA" w:rsidRDefault="00297CDA" w:rsidP="00297CDA">
          <w:pPr>
            <w:pStyle w:val="CitaviBibliographyEntry"/>
          </w:pPr>
          <w:bookmarkStart w:id="98" w:name="_CTVL001b3a45404d2df4913b1f86f3306f1cef4"/>
          <w:r w:rsidRPr="00297CDA">
            <w:rPr>
              <w:smallCaps/>
              <w:lang w:val="en-US"/>
            </w:rPr>
            <w:t>Rotem-Gal-Oz</w:t>
          </w:r>
          <w:bookmarkEnd w:id="98"/>
          <w:r w:rsidRPr="00297CDA">
            <w:rPr>
              <w:lang w:val="en-US"/>
            </w:rPr>
            <w:t xml:space="preserve">, Arnon: </w:t>
          </w:r>
          <w:r w:rsidRPr="00297CDA">
            <w:rPr>
              <w:i/>
              <w:lang w:val="en-US"/>
            </w:rPr>
            <w:t xml:space="preserve">Fallacies of distributed computing Explained. </w:t>
          </w:r>
          <w:r w:rsidRPr="00297CDA">
            <w:t xml:space="preserve">URL http://www.rgoarchitects.com/Files/fallacies.pdf – Überprüfungsdatum 09.10.2019 </w:t>
          </w:r>
        </w:p>
        <w:p w14:paraId="1E25B8A9" w14:textId="77777777" w:rsidR="00297CDA" w:rsidRDefault="00297CDA" w:rsidP="00297CDA">
          <w:pPr>
            <w:pStyle w:val="CitaviBibliographyEntry"/>
          </w:pPr>
          <w:bookmarkStart w:id="99" w:name="_CTVL0013eb7431710444271a9c686863a2ce73b"/>
          <w:r w:rsidRPr="00297CDA">
            <w:rPr>
              <w:smallCaps/>
            </w:rPr>
            <w:t>Sanabria</w:t>
          </w:r>
          <w:bookmarkEnd w:id="99"/>
          <w:r w:rsidRPr="00297CDA">
            <w:t xml:space="preserve">, Christian: </w:t>
          </w:r>
          <w:r w:rsidRPr="00297CDA">
            <w:rPr>
              <w:i/>
            </w:rPr>
            <w:t xml:space="preserve">Mit der richtigen API Management Architektur in die Cloud › ipt. </w:t>
          </w:r>
          <w:r w:rsidRPr="00297CDA">
            <w:t xml:space="preserve">URL https://ipt.ch/mit-der-richtigen-api-management-architektur-in-die-cloud/. – Aktualisierungsdatum: 24.10.2019 – Überprüfungsdatum 24.10.2019 </w:t>
          </w:r>
        </w:p>
        <w:p w14:paraId="70C564C3" w14:textId="77777777" w:rsidR="00297CDA" w:rsidRDefault="00297CDA" w:rsidP="00297CDA">
          <w:pPr>
            <w:pStyle w:val="CitaviBibliographyEntry"/>
          </w:pPr>
          <w:bookmarkStart w:id="100" w:name="_CTVL001bb59862cc9c345beb39762dea561d37c"/>
          <w:r w:rsidRPr="00297CDA">
            <w:rPr>
              <w:smallCaps/>
              <w:lang w:val="en-US"/>
            </w:rPr>
            <w:t>Storozhuk</w:t>
          </w:r>
          <w:bookmarkEnd w:id="100"/>
          <w:r w:rsidRPr="00297CDA">
            <w:rPr>
              <w:lang w:val="en-US"/>
            </w:rPr>
            <w:t xml:space="preserve">, Bogdan: </w:t>
          </w:r>
          <w:r w:rsidRPr="00297CDA">
            <w:rPr>
              <w:i/>
              <w:lang w:val="en-US"/>
            </w:rPr>
            <w:t xml:space="preserve">Rate Limiter Internals in Resilience4j. </w:t>
          </w:r>
          <w:r w:rsidRPr="00297CDA">
            <w:t xml:space="preserve">URL https://medium.com/@storozhuk.b.m/rate-limiter-internals-in-resilience4j-48776e433b90#7585 – Überprüfungsdatum 21.10.2019 </w:t>
          </w:r>
        </w:p>
        <w:p w14:paraId="0EB58B83" w14:textId="77777777" w:rsidR="00297CDA" w:rsidRDefault="00297CDA" w:rsidP="00297CDA">
          <w:pPr>
            <w:pStyle w:val="CitaviBibliographyEntry"/>
          </w:pPr>
          <w:bookmarkStart w:id="101" w:name="_CTVL00142c9e052f8e1428e885f82cfd186e9a7"/>
          <w:r w:rsidRPr="00297CDA">
            <w:rPr>
              <w:smallCaps/>
              <w:lang w:val="en-US"/>
            </w:rPr>
            <w:t>Tanenbaum</w:t>
          </w:r>
          <w:bookmarkEnd w:id="101"/>
          <w:r w:rsidRPr="00297CDA">
            <w:rPr>
              <w:lang w:val="en-US"/>
            </w:rPr>
            <w:t xml:space="preserve">, Andrew S.; Maarten Van Steen (Mitarb.): </w:t>
          </w:r>
          <w:r w:rsidRPr="00297CDA">
            <w:rPr>
              <w:i/>
              <w:lang w:val="en-US"/>
            </w:rPr>
            <w:t xml:space="preserve">Distributed Systems Principles and Paradigms. </w:t>
          </w:r>
          <w:r w:rsidRPr="00297CDA">
            <w:t xml:space="preserve">Zweite Auflage : Pearson Education, 2006 </w:t>
          </w:r>
        </w:p>
        <w:p w14:paraId="63E8A4F7" w14:textId="77777777" w:rsidR="00297CDA" w:rsidRDefault="00297CDA" w:rsidP="00297CDA">
          <w:pPr>
            <w:pStyle w:val="CitaviBibliographyEntry"/>
          </w:pPr>
          <w:bookmarkStart w:id="102" w:name="_CTVL0015d945deaea214909bb608097149e99b2"/>
          <w:r w:rsidRPr="00297CDA">
            <w:rPr>
              <w:smallCaps/>
            </w:rPr>
            <w:lastRenderedPageBreak/>
            <w:t>Ushio</w:t>
          </w:r>
          <w:bookmarkEnd w:id="102"/>
          <w:r w:rsidRPr="00297CDA">
            <w:t xml:space="preserve">, Tsuyoshi: </w:t>
          </w:r>
          <w:r w:rsidRPr="00297CDA">
            <w:rPr>
              <w:i/>
            </w:rPr>
            <w:t xml:space="preserve">Kubernetes in three diagrams. </w:t>
          </w:r>
          <w:r w:rsidRPr="00297CDA">
            <w:t xml:space="preserve">URL https://medium.com/@tsuyoshiushio/kubernetes-in-three-diagrams-6aba8432541c. – Aktualisierungsdatum: 02.05.2018 – Überprüfungsdatum 22.11.2019 </w:t>
          </w:r>
        </w:p>
        <w:p w14:paraId="6A56E0F8" w14:textId="6786B203" w:rsidR="005E2B7B" w:rsidRDefault="00297CDA" w:rsidP="00297CDA">
          <w:pPr>
            <w:pStyle w:val="CitaviBibliographyEntry"/>
          </w:pPr>
          <w:bookmarkStart w:id="103" w:name="_CTVL001c8f0e146965e4825bf7a7797aad5544b"/>
          <w:r w:rsidRPr="00297CDA">
            <w:rPr>
              <w:smallCaps/>
              <w:lang w:val="en-US"/>
            </w:rPr>
            <w:t>Vogels</w:t>
          </w:r>
          <w:bookmarkEnd w:id="103"/>
          <w:r w:rsidRPr="00297CDA">
            <w:rPr>
              <w:lang w:val="en-US"/>
            </w:rPr>
            <w:t xml:space="preserve">, Werner: </w:t>
          </w:r>
          <w:r w:rsidRPr="00297CDA">
            <w:rPr>
              <w:i/>
              <w:lang w:val="en-US"/>
            </w:rPr>
            <w:t xml:space="preserve">A Conversation with Werner Vogels - ACM Queue. </w:t>
          </w:r>
          <w:r w:rsidRPr="00297CDA">
            <w:t xml:space="preserve">URL https://queue.acm.org/detail.cfm?id=1142065.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18BF88" w14:textId="77777777" w:rsidR="00FB1FF7" w:rsidRDefault="00FB1FF7">
      <w:pPr>
        <w:spacing w:before="0" w:line="240" w:lineRule="auto"/>
      </w:pPr>
      <w:r>
        <w:separator/>
      </w:r>
    </w:p>
  </w:endnote>
  <w:endnote w:type="continuationSeparator" w:id="0">
    <w:p w14:paraId="7BEBB91C" w14:textId="77777777" w:rsidR="00FB1FF7" w:rsidRDefault="00FB1FF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4FB0DA" w14:textId="77777777" w:rsidR="00FB1FF7" w:rsidRDefault="00FB1FF7">
      <w:pPr>
        <w:spacing w:before="0" w:line="240" w:lineRule="auto"/>
      </w:pPr>
      <w:r>
        <w:separator/>
      </w:r>
    </w:p>
  </w:footnote>
  <w:footnote w:type="continuationSeparator" w:id="0">
    <w:p w14:paraId="3FA67C2E" w14:textId="77777777" w:rsidR="00FB1FF7" w:rsidRDefault="00FB1FF7">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565B8B" w:rsidRPr="00545FED" w:rsidRDefault="00565B8B">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041BB4" w:rsidRPr="00041BB4">
      <w:rPr>
        <w:b/>
        <w:bCs/>
        <w:noProof/>
      </w:rPr>
      <w:instrText>0</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041BB4" w:rsidRPr="00041BB4">
      <w:rPr>
        <w:b/>
        <w:bCs/>
        <w:noProof/>
      </w:rPr>
      <w:instrText>4</w:instrText>
    </w:r>
    <w:r>
      <w:rPr>
        <w:noProof/>
      </w:rPr>
      <w:fldChar w:fldCharType="end"/>
    </w:r>
    <w:r w:rsidRPr="00545FED">
      <w:instrText xml:space="preserve"> " " \* MERGEFORMAT </w:instrText>
    </w:r>
    <w:r>
      <w:fldChar w:fldCharType="separate"/>
    </w:r>
    <w:r w:rsidR="00041BB4" w:rsidRPr="00041BB4">
      <w:rPr>
        <w:noProof/>
      </w:rPr>
      <w:instrText>4</w:instrText>
    </w:r>
    <w:r w:rsidR="00041BB4" w:rsidRPr="00545FED">
      <w:instrText xml:space="preserve"> </w:instrText>
    </w:r>
    <w:r>
      <w:fldChar w:fldCharType="end"/>
    </w:r>
    <w:r w:rsidRPr="00545FED">
      <w:instrText xml:space="preserve"> \* MERGEFORMAT </w:instrText>
    </w:r>
    <w:r>
      <w:fldChar w:fldCharType="end"/>
    </w:r>
    <w:r>
      <w:rPr>
        <w:noProof/>
      </w:rPr>
      <w:fldChar w:fldCharType="begin"/>
    </w:r>
    <w:r w:rsidRPr="00545FED">
      <w:rPr>
        <w:noProof/>
      </w:rPr>
      <w:instrText xml:space="preserve"> STYLEREF "Überschrift 1" \* MERGEFORMAT </w:instrText>
    </w:r>
    <w:r>
      <w:rPr>
        <w:noProof/>
      </w:rPr>
      <w:fldChar w:fldCharType="separate"/>
    </w:r>
    <w:r w:rsidR="00041BB4">
      <w:rPr>
        <w:noProof/>
      </w:rPr>
      <w:t>Kurzfassung</w:t>
    </w:r>
    <w:r>
      <w:rPr>
        <w:noProof/>
      </w:rPr>
      <w:fldChar w:fldCharType="end"/>
    </w:r>
    <w:r w:rsidRPr="00545FED">
      <w:tab/>
    </w:r>
    <w:r>
      <w:fldChar w:fldCharType="begin"/>
    </w:r>
    <w:r w:rsidRPr="00545FED">
      <w:instrText xml:space="preserve"> PAGE  \* MERGEFORMAT </w:instrText>
    </w:r>
    <w:r>
      <w:fldChar w:fldCharType="separate"/>
    </w:r>
    <w:r w:rsidR="00041BB4">
      <w:rPr>
        <w:noProof/>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565B8B" w:rsidRDefault="00565B8B">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565B8B" w:rsidRDefault="00565B8B">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53FE9C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7D00D800"/>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65DB"/>
    <w:rsid w:val="000469DF"/>
    <w:rsid w:val="000512D5"/>
    <w:rsid w:val="00051598"/>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B2E8F"/>
    <w:rsid w:val="000C0BDA"/>
    <w:rsid w:val="000C1342"/>
    <w:rsid w:val="000C7862"/>
    <w:rsid w:val="000D04EB"/>
    <w:rsid w:val="000E07AA"/>
    <w:rsid w:val="000F0471"/>
    <w:rsid w:val="000F3185"/>
    <w:rsid w:val="00111AC6"/>
    <w:rsid w:val="00113408"/>
    <w:rsid w:val="0013170F"/>
    <w:rsid w:val="00131C08"/>
    <w:rsid w:val="0013230E"/>
    <w:rsid w:val="00132456"/>
    <w:rsid w:val="00133BD5"/>
    <w:rsid w:val="00134BAB"/>
    <w:rsid w:val="00141DEC"/>
    <w:rsid w:val="00142F60"/>
    <w:rsid w:val="00146886"/>
    <w:rsid w:val="00152273"/>
    <w:rsid w:val="0015271C"/>
    <w:rsid w:val="0015733A"/>
    <w:rsid w:val="00160006"/>
    <w:rsid w:val="001600C1"/>
    <w:rsid w:val="001633CA"/>
    <w:rsid w:val="00163CC2"/>
    <w:rsid w:val="00165010"/>
    <w:rsid w:val="0016584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5BEC"/>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546D"/>
    <w:rsid w:val="00246DA0"/>
    <w:rsid w:val="00252E19"/>
    <w:rsid w:val="002577CC"/>
    <w:rsid w:val="0027565A"/>
    <w:rsid w:val="0028221E"/>
    <w:rsid w:val="00284FA6"/>
    <w:rsid w:val="0029592F"/>
    <w:rsid w:val="00297CDA"/>
    <w:rsid w:val="002A2CE2"/>
    <w:rsid w:val="002A46D7"/>
    <w:rsid w:val="002B1A76"/>
    <w:rsid w:val="002B3725"/>
    <w:rsid w:val="002B71E4"/>
    <w:rsid w:val="002D1173"/>
    <w:rsid w:val="002D1EC4"/>
    <w:rsid w:val="002D5E35"/>
    <w:rsid w:val="002D6318"/>
    <w:rsid w:val="002E0A79"/>
    <w:rsid w:val="002E4C44"/>
    <w:rsid w:val="002E5B05"/>
    <w:rsid w:val="002F056A"/>
    <w:rsid w:val="002F0BFB"/>
    <w:rsid w:val="002F3F6A"/>
    <w:rsid w:val="002F5985"/>
    <w:rsid w:val="0030310B"/>
    <w:rsid w:val="0030678D"/>
    <w:rsid w:val="00306DDD"/>
    <w:rsid w:val="003118A5"/>
    <w:rsid w:val="00322327"/>
    <w:rsid w:val="00323B99"/>
    <w:rsid w:val="00331F45"/>
    <w:rsid w:val="00334FDF"/>
    <w:rsid w:val="00340216"/>
    <w:rsid w:val="00342850"/>
    <w:rsid w:val="003476CC"/>
    <w:rsid w:val="00360DEA"/>
    <w:rsid w:val="003660A3"/>
    <w:rsid w:val="003736AE"/>
    <w:rsid w:val="00374981"/>
    <w:rsid w:val="00376DCD"/>
    <w:rsid w:val="0038494E"/>
    <w:rsid w:val="0038680B"/>
    <w:rsid w:val="00393B4D"/>
    <w:rsid w:val="003A6A24"/>
    <w:rsid w:val="003C2835"/>
    <w:rsid w:val="003E1270"/>
    <w:rsid w:val="003E63AD"/>
    <w:rsid w:val="003F6368"/>
    <w:rsid w:val="003F71C5"/>
    <w:rsid w:val="003F7B4C"/>
    <w:rsid w:val="00401AA0"/>
    <w:rsid w:val="0041235F"/>
    <w:rsid w:val="004129C2"/>
    <w:rsid w:val="004153F7"/>
    <w:rsid w:val="0041554C"/>
    <w:rsid w:val="0041631F"/>
    <w:rsid w:val="004217BF"/>
    <w:rsid w:val="00421DCE"/>
    <w:rsid w:val="00425C98"/>
    <w:rsid w:val="004278ED"/>
    <w:rsid w:val="00440D21"/>
    <w:rsid w:val="00441B89"/>
    <w:rsid w:val="004474B3"/>
    <w:rsid w:val="0044776E"/>
    <w:rsid w:val="00450F86"/>
    <w:rsid w:val="0045208D"/>
    <w:rsid w:val="00452CCD"/>
    <w:rsid w:val="00457033"/>
    <w:rsid w:val="004571CE"/>
    <w:rsid w:val="00462C0E"/>
    <w:rsid w:val="00462CDB"/>
    <w:rsid w:val="004663DF"/>
    <w:rsid w:val="0047704C"/>
    <w:rsid w:val="00484865"/>
    <w:rsid w:val="00485B52"/>
    <w:rsid w:val="00485F4F"/>
    <w:rsid w:val="004944B8"/>
    <w:rsid w:val="00494843"/>
    <w:rsid w:val="00495C76"/>
    <w:rsid w:val="004B54D1"/>
    <w:rsid w:val="004C0010"/>
    <w:rsid w:val="004C0327"/>
    <w:rsid w:val="004C1735"/>
    <w:rsid w:val="004C1B2D"/>
    <w:rsid w:val="004C4077"/>
    <w:rsid w:val="004C50A0"/>
    <w:rsid w:val="004D36E4"/>
    <w:rsid w:val="004E524D"/>
    <w:rsid w:val="004F3257"/>
    <w:rsid w:val="004F4EC2"/>
    <w:rsid w:val="004F540B"/>
    <w:rsid w:val="004F697F"/>
    <w:rsid w:val="004F78B8"/>
    <w:rsid w:val="0050686D"/>
    <w:rsid w:val="00522373"/>
    <w:rsid w:val="0052380A"/>
    <w:rsid w:val="00542F15"/>
    <w:rsid w:val="0054495E"/>
    <w:rsid w:val="00545FED"/>
    <w:rsid w:val="0055276A"/>
    <w:rsid w:val="00563149"/>
    <w:rsid w:val="00565B8B"/>
    <w:rsid w:val="0056660E"/>
    <w:rsid w:val="005668BD"/>
    <w:rsid w:val="005725DD"/>
    <w:rsid w:val="005755BF"/>
    <w:rsid w:val="0057777F"/>
    <w:rsid w:val="00583AA1"/>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50663"/>
    <w:rsid w:val="00666E81"/>
    <w:rsid w:val="00667296"/>
    <w:rsid w:val="0066763B"/>
    <w:rsid w:val="00670A77"/>
    <w:rsid w:val="00674982"/>
    <w:rsid w:val="006755A3"/>
    <w:rsid w:val="00681628"/>
    <w:rsid w:val="00684C1B"/>
    <w:rsid w:val="00686316"/>
    <w:rsid w:val="00687C7F"/>
    <w:rsid w:val="006905DD"/>
    <w:rsid w:val="006915F8"/>
    <w:rsid w:val="006A4207"/>
    <w:rsid w:val="006A5582"/>
    <w:rsid w:val="006A6BA9"/>
    <w:rsid w:val="006B5395"/>
    <w:rsid w:val="006C4AD8"/>
    <w:rsid w:val="006D45A1"/>
    <w:rsid w:val="006E25E1"/>
    <w:rsid w:val="006E2851"/>
    <w:rsid w:val="006E587B"/>
    <w:rsid w:val="006E7126"/>
    <w:rsid w:val="006E725C"/>
    <w:rsid w:val="006F1D45"/>
    <w:rsid w:val="006F1E10"/>
    <w:rsid w:val="006F2C4B"/>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2F10"/>
    <w:rsid w:val="007E74D6"/>
    <w:rsid w:val="0080068C"/>
    <w:rsid w:val="00801721"/>
    <w:rsid w:val="00805892"/>
    <w:rsid w:val="00807624"/>
    <w:rsid w:val="00810D2D"/>
    <w:rsid w:val="00817A27"/>
    <w:rsid w:val="00826F66"/>
    <w:rsid w:val="008326BB"/>
    <w:rsid w:val="00834C87"/>
    <w:rsid w:val="00835F70"/>
    <w:rsid w:val="0084093D"/>
    <w:rsid w:val="00842779"/>
    <w:rsid w:val="00842C19"/>
    <w:rsid w:val="008434B3"/>
    <w:rsid w:val="0084790F"/>
    <w:rsid w:val="008517AE"/>
    <w:rsid w:val="0086035B"/>
    <w:rsid w:val="008614DC"/>
    <w:rsid w:val="00862679"/>
    <w:rsid w:val="00862DDF"/>
    <w:rsid w:val="00875F4C"/>
    <w:rsid w:val="008909E1"/>
    <w:rsid w:val="008A09B8"/>
    <w:rsid w:val="008A41BE"/>
    <w:rsid w:val="008B5274"/>
    <w:rsid w:val="008B5441"/>
    <w:rsid w:val="008B6EB8"/>
    <w:rsid w:val="008C44B0"/>
    <w:rsid w:val="008C59A7"/>
    <w:rsid w:val="008C5CD2"/>
    <w:rsid w:val="008D5190"/>
    <w:rsid w:val="008D5E07"/>
    <w:rsid w:val="008D75AE"/>
    <w:rsid w:val="008E239F"/>
    <w:rsid w:val="008E41FB"/>
    <w:rsid w:val="008E6CDA"/>
    <w:rsid w:val="008F3429"/>
    <w:rsid w:val="008F39D5"/>
    <w:rsid w:val="008F51F0"/>
    <w:rsid w:val="008F67D9"/>
    <w:rsid w:val="0090385F"/>
    <w:rsid w:val="0090593F"/>
    <w:rsid w:val="00905ACE"/>
    <w:rsid w:val="0091209A"/>
    <w:rsid w:val="00914394"/>
    <w:rsid w:val="00925D27"/>
    <w:rsid w:val="009311E3"/>
    <w:rsid w:val="00931DF8"/>
    <w:rsid w:val="0093348F"/>
    <w:rsid w:val="00934755"/>
    <w:rsid w:val="009426A1"/>
    <w:rsid w:val="009526B3"/>
    <w:rsid w:val="00953B9E"/>
    <w:rsid w:val="0096117D"/>
    <w:rsid w:val="00966487"/>
    <w:rsid w:val="00966656"/>
    <w:rsid w:val="009673F2"/>
    <w:rsid w:val="00971C6D"/>
    <w:rsid w:val="00976167"/>
    <w:rsid w:val="00981D57"/>
    <w:rsid w:val="00986FF3"/>
    <w:rsid w:val="009901EF"/>
    <w:rsid w:val="00994B2B"/>
    <w:rsid w:val="0099786E"/>
    <w:rsid w:val="009A45A1"/>
    <w:rsid w:val="009B1796"/>
    <w:rsid w:val="009B541E"/>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203E"/>
    <w:rsid w:val="00A72970"/>
    <w:rsid w:val="00A77891"/>
    <w:rsid w:val="00A844A3"/>
    <w:rsid w:val="00A845E2"/>
    <w:rsid w:val="00A91CEE"/>
    <w:rsid w:val="00A94DC1"/>
    <w:rsid w:val="00A9545D"/>
    <w:rsid w:val="00A9601B"/>
    <w:rsid w:val="00A97576"/>
    <w:rsid w:val="00AA6F54"/>
    <w:rsid w:val="00AB03F8"/>
    <w:rsid w:val="00AC05AB"/>
    <w:rsid w:val="00AC4074"/>
    <w:rsid w:val="00AC53F3"/>
    <w:rsid w:val="00AD5FEB"/>
    <w:rsid w:val="00AE0B52"/>
    <w:rsid w:val="00AE251B"/>
    <w:rsid w:val="00AE49EE"/>
    <w:rsid w:val="00AE514A"/>
    <w:rsid w:val="00AF5847"/>
    <w:rsid w:val="00B01D2B"/>
    <w:rsid w:val="00B022F8"/>
    <w:rsid w:val="00B1650D"/>
    <w:rsid w:val="00B17EC8"/>
    <w:rsid w:val="00B22DC9"/>
    <w:rsid w:val="00B31B27"/>
    <w:rsid w:val="00B33946"/>
    <w:rsid w:val="00B370EF"/>
    <w:rsid w:val="00B410F6"/>
    <w:rsid w:val="00B42F90"/>
    <w:rsid w:val="00B44E76"/>
    <w:rsid w:val="00B60F4D"/>
    <w:rsid w:val="00B63259"/>
    <w:rsid w:val="00B640B2"/>
    <w:rsid w:val="00B7674E"/>
    <w:rsid w:val="00B76CAD"/>
    <w:rsid w:val="00B81250"/>
    <w:rsid w:val="00B9168A"/>
    <w:rsid w:val="00BA1564"/>
    <w:rsid w:val="00BA2286"/>
    <w:rsid w:val="00BA7051"/>
    <w:rsid w:val="00BA7590"/>
    <w:rsid w:val="00BB266A"/>
    <w:rsid w:val="00BB467B"/>
    <w:rsid w:val="00BB5D10"/>
    <w:rsid w:val="00BB62E3"/>
    <w:rsid w:val="00BB7D3F"/>
    <w:rsid w:val="00BC325E"/>
    <w:rsid w:val="00BC526F"/>
    <w:rsid w:val="00BD0C47"/>
    <w:rsid w:val="00BD0DA0"/>
    <w:rsid w:val="00BD142B"/>
    <w:rsid w:val="00BD18BA"/>
    <w:rsid w:val="00BD6CB6"/>
    <w:rsid w:val="00BE30FF"/>
    <w:rsid w:val="00BE44F8"/>
    <w:rsid w:val="00BE56A6"/>
    <w:rsid w:val="00BF0354"/>
    <w:rsid w:val="00BF098B"/>
    <w:rsid w:val="00BF0CEC"/>
    <w:rsid w:val="00BF4A32"/>
    <w:rsid w:val="00BF7EB9"/>
    <w:rsid w:val="00C02668"/>
    <w:rsid w:val="00C04361"/>
    <w:rsid w:val="00C075D6"/>
    <w:rsid w:val="00C118B0"/>
    <w:rsid w:val="00C24308"/>
    <w:rsid w:val="00C24E59"/>
    <w:rsid w:val="00C250C8"/>
    <w:rsid w:val="00C2544C"/>
    <w:rsid w:val="00C25633"/>
    <w:rsid w:val="00C33C99"/>
    <w:rsid w:val="00C3443E"/>
    <w:rsid w:val="00C379D8"/>
    <w:rsid w:val="00C44B70"/>
    <w:rsid w:val="00C455E2"/>
    <w:rsid w:val="00C6601C"/>
    <w:rsid w:val="00C67B55"/>
    <w:rsid w:val="00C7497D"/>
    <w:rsid w:val="00C77B05"/>
    <w:rsid w:val="00C806CB"/>
    <w:rsid w:val="00C81BB2"/>
    <w:rsid w:val="00C8563A"/>
    <w:rsid w:val="00C93BB8"/>
    <w:rsid w:val="00C9698A"/>
    <w:rsid w:val="00CA00E5"/>
    <w:rsid w:val="00CB0C04"/>
    <w:rsid w:val="00CB1F00"/>
    <w:rsid w:val="00CB3984"/>
    <w:rsid w:val="00CB4318"/>
    <w:rsid w:val="00CC4138"/>
    <w:rsid w:val="00CD0986"/>
    <w:rsid w:val="00CD23C7"/>
    <w:rsid w:val="00CD36EF"/>
    <w:rsid w:val="00CD3BF0"/>
    <w:rsid w:val="00CE4ADB"/>
    <w:rsid w:val="00CE519D"/>
    <w:rsid w:val="00CE73C2"/>
    <w:rsid w:val="00CF053C"/>
    <w:rsid w:val="00CF0A63"/>
    <w:rsid w:val="00CF34B6"/>
    <w:rsid w:val="00CF5670"/>
    <w:rsid w:val="00D043CB"/>
    <w:rsid w:val="00D166C1"/>
    <w:rsid w:val="00D170D8"/>
    <w:rsid w:val="00D22B21"/>
    <w:rsid w:val="00D26580"/>
    <w:rsid w:val="00D3481C"/>
    <w:rsid w:val="00D35D1B"/>
    <w:rsid w:val="00D36092"/>
    <w:rsid w:val="00D405AB"/>
    <w:rsid w:val="00D459F6"/>
    <w:rsid w:val="00D46569"/>
    <w:rsid w:val="00D5072B"/>
    <w:rsid w:val="00D5231B"/>
    <w:rsid w:val="00D53402"/>
    <w:rsid w:val="00D538BC"/>
    <w:rsid w:val="00D547FE"/>
    <w:rsid w:val="00D579F3"/>
    <w:rsid w:val="00D62DC2"/>
    <w:rsid w:val="00D72A16"/>
    <w:rsid w:val="00D7398B"/>
    <w:rsid w:val="00D74A0F"/>
    <w:rsid w:val="00D770B5"/>
    <w:rsid w:val="00D828AD"/>
    <w:rsid w:val="00D86AFA"/>
    <w:rsid w:val="00D91C37"/>
    <w:rsid w:val="00D9367E"/>
    <w:rsid w:val="00D97615"/>
    <w:rsid w:val="00DA2123"/>
    <w:rsid w:val="00DA2BEC"/>
    <w:rsid w:val="00DA3889"/>
    <w:rsid w:val="00DA7869"/>
    <w:rsid w:val="00DB126C"/>
    <w:rsid w:val="00DB488D"/>
    <w:rsid w:val="00DB63D8"/>
    <w:rsid w:val="00DC2689"/>
    <w:rsid w:val="00DD2BDB"/>
    <w:rsid w:val="00DD51E2"/>
    <w:rsid w:val="00DD5BE6"/>
    <w:rsid w:val="00DE0888"/>
    <w:rsid w:val="00DE42AB"/>
    <w:rsid w:val="00DF16AE"/>
    <w:rsid w:val="00DF53B9"/>
    <w:rsid w:val="00DF60BC"/>
    <w:rsid w:val="00DF744E"/>
    <w:rsid w:val="00E012B1"/>
    <w:rsid w:val="00E016C0"/>
    <w:rsid w:val="00E018DA"/>
    <w:rsid w:val="00E03CE8"/>
    <w:rsid w:val="00E03D58"/>
    <w:rsid w:val="00E06E80"/>
    <w:rsid w:val="00E10A3B"/>
    <w:rsid w:val="00E11F01"/>
    <w:rsid w:val="00E21722"/>
    <w:rsid w:val="00E32209"/>
    <w:rsid w:val="00E34854"/>
    <w:rsid w:val="00E3797E"/>
    <w:rsid w:val="00E63C95"/>
    <w:rsid w:val="00E74030"/>
    <w:rsid w:val="00E7518D"/>
    <w:rsid w:val="00E7605D"/>
    <w:rsid w:val="00E81199"/>
    <w:rsid w:val="00E86B54"/>
    <w:rsid w:val="00E86EF5"/>
    <w:rsid w:val="00E94537"/>
    <w:rsid w:val="00E94D43"/>
    <w:rsid w:val="00E96493"/>
    <w:rsid w:val="00E96E4B"/>
    <w:rsid w:val="00E9769C"/>
    <w:rsid w:val="00EC4CA5"/>
    <w:rsid w:val="00EC4EDF"/>
    <w:rsid w:val="00ED05FB"/>
    <w:rsid w:val="00ED09FF"/>
    <w:rsid w:val="00ED554B"/>
    <w:rsid w:val="00EE2084"/>
    <w:rsid w:val="00EE21B7"/>
    <w:rsid w:val="00F014F5"/>
    <w:rsid w:val="00F13553"/>
    <w:rsid w:val="00F16DA5"/>
    <w:rsid w:val="00F26059"/>
    <w:rsid w:val="00F27AB1"/>
    <w:rsid w:val="00F40167"/>
    <w:rsid w:val="00F43020"/>
    <w:rsid w:val="00F43D42"/>
    <w:rsid w:val="00F4688C"/>
    <w:rsid w:val="00F46BA3"/>
    <w:rsid w:val="00F63843"/>
    <w:rsid w:val="00F6699E"/>
    <w:rsid w:val="00F724A9"/>
    <w:rsid w:val="00F7355E"/>
    <w:rsid w:val="00F74078"/>
    <w:rsid w:val="00F75671"/>
    <w:rsid w:val="00F75EFD"/>
    <w:rsid w:val="00F81BAC"/>
    <w:rsid w:val="00F84281"/>
    <w:rsid w:val="00F91D97"/>
    <w:rsid w:val="00F957E1"/>
    <w:rsid w:val="00F967AD"/>
    <w:rsid w:val="00F96F13"/>
    <w:rsid w:val="00FA1D33"/>
    <w:rsid w:val="00FA78AA"/>
    <w:rsid w:val="00FA7DD2"/>
    <w:rsid w:val="00FB1FF7"/>
    <w:rsid w:val="00FB4987"/>
    <w:rsid w:val="00FB75B5"/>
    <w:rsid w:val="00FC0804"/>
    <w:rsid w:val="00FC4937"/>
    <w:rsid w:val="00FC4BF7"/>
    <w:rsid w:val="00FC5FBC"/>
    <w:rsid w:val="00FC7439"/>
    <w:rsid w:val="00FD0716"/>
    <w:rsid w:val="00FD09A1"/>
    <w:rsid w:val="00FD2F30"/>
    <w:rsid w:val="00FD449E"/>
    <w:rsid w:val="00FE2AEB"/>
    <w:rsid w:val="00FE5CA3"/>
    <w:rsid w:val="00FE65A7"/>
    <w:rsid w:val="00FF0A8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inchpiner.github.io/k8s-multi-container-pods.html" TargetMode="External"/><Relationship Id="rId18" Type="http://schemas.openxmlformats.org/officeDocument/2006/relationships/hyperlink" Target="https://youtu.be/YO6Sg4yaqC0?t=185" TargetMode="External"/><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medium.com/@adhorn/patterns-for-resilient-architecture-part-4-85afa66d6341" TargetMode="Externa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9.jpeg"/><Relationship Id="rId33" Type="http://schemas.openxmlformats.org/officeDocument/2006/relationships/hyperlink" Target="https://medium.com/@adhorn/patterns-for-resilient-architecture-part-3-16e8601c488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7.jpg"/><Relationship Id="rId29" Type="http://schemas.openxmlformats.org/officeDocument/2006/relationships/hyperlink" Target="https://github.com/helm/helm/issues/689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hyperlink" Target="https://developers.google.com/analytics/devguides/config/mgmt/v3/limits-quotas" TargetMode="External"/><Relationship Id="rId32" Type="http://schemas.openxmlformats.org/officeDocument/2006/relationships/hyperlink" Target="https://medium.com/@adhorn/patterns-for-resilient-architecture-part-2-9b51a7e2f10f"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developer.twitter.com/en/docs/basics/rate-limiting" TargetMode="External"/><Relationship Id="rId28" Type="http://schemas.openxmlformats.org/officeDocument/2006/relationships/hyperlink" Target="https://www.youtube.com/watch?v=cWfACBIp0a8" TargetMode="External"/><Relationship Id="rId36" Type="http://schemas.openxmlformats.org/officeDocument/2006/relationships/header" Target="header2.xml"/><Relationship Id="rId10" Type="http://schemas.openxmlformats.org/officeDocument/2006/relationships/hyperlink" Target="https://codingthesmartway.com/wp-content/uploads/2019/02/010-1024x500.png" TargetMode="External"/><Relationship Id="rId19" Type="http://schemas.openxmlformats.org/officeDocument/2006/relationships/hyperlink" Target="https://blog.christianposta.com/microservices/api-gateways-are-going-through-an-identity-crisis/" TargetMode="External"/><Relationship Id="rId31" Type="http://schemas.openxmlformats.org/officeDocument/2006/relationships/hyperlink" Target="https://medium.com/@adhorn/patterns-for-resilient-architecture-part-1-d3b60cd8d2b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hyperlink" Target="https://developers.facebook.com/docs/graph-api/overview/rate-limiting" TargetMode="External"/><Relationship Id="rId27" Type="http://schemas.openxmlformats.org/officeDocument/2006/relationships/image" Target="media/image11.jpg"/><Relationship Id="rId30" Type="http://schemas.openxmlformats.org/officeDocument/2006/relationships/hyperlink" Target="https://www.youtube.com/watch?v=gvDvOWtPLVY" TargetMode="External"/><Relationship Id="rId35"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03A51D2F09574E898F6B5F965BEC1FD3"/>
        <w:category>
          <w:name w:val="Allgemein"/>
          <w:gallery w:val="placeholder"/>
        </w:category>
        <w:types>
          <w:type w:val="bbPlcHdr"/>
        </w:types>
        <w:behaviors>
          <w:behavior w:val="content"/>
        </w:behaviors>
        <w:guid w:val="{8316A45B-C69D-451A-B8E5-4129CA42F925}"/>
      </w:docPartPr>
      <w:docPartBody>
        <w:p w:rsidR="00327370" w:rsidRDefault="00A650D5" w:rsidP="00A650D5">
          <w:pPr>
            <w:pStyle w:val="03A51D2F09574E898F6B5F965BEC1FD3"/>
          </w:pPr>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022A82FD6CBF413E8AF5872CBCA0FAE5"/>
        <w:category>
          <w:name w:val="Allgemein"/>
          <w:gallery w:val="placeholder"/>
        </w:category>
        <w:types>
          <w:type w:val="bbPlcHdr"/>
        </w:types>
        <w:behaviors>
          <w:behavior w:val="content"/>
        </w:behaviors>
        <w:guid w:val="{E49E158E-17C9-4552-A75B-17AA87E65BD8}"/>
      </w:docPartPr>
      <w:docPartBody>
        <w:p w:rsidR="00327370" w:rsidRDefault="00A650D5" w:rsidP="00A650D5">
          <w:pPr>
            <w:pStyle w:val="022A82FD6CBF413E8AF5872CBCA0FAE5"/>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F70DDEE14F96450CB95578C959215ADA"/>
        <w:category>
          <w:name w:val="Allgemein"/>
          <w:gallery w:val="placeholder"/>
        </w:category>
        <w:types>
          <w:type w:val="bbPlcHdr"/>
        </w:types>
        <w:behaviors>
          <w:behavior w:val="content"/>
        </w:behaviors>
        <w:guid w:val="{7D5C857D-1B89-4461-8EA2-22AEDE817F24}"/>
      </w:docPartPr>
      <w:docPartBody>
        <w:p w:rsidR="00327370" w:rsidRDefault="00A650D5" w:rsidP="00A650D5">
          <w:pPr>
            <w:pStyle w:val="F70DDEE14F96450CB95578C959215ADA"/>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436A9"/>
    <w:rsid w:val="001328CB"/>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F499E"/>
    <w:rsid w:val="00874CC2"/>
    <w:rsid w:val="00917846"/>
    <w:rsid w:val="00954465"/>
    <w:rsid w:val="009D3DA4"/>
    <w:rsid w:val="00A650D5"/>
    <w:rsid w:val="00AB0577"/>
    <w:rsid w:val="00B965CF"/>
    <w:rsid w:val="00BB5B03"/>
    <w:rsid w:val="00BB779A"/>
    <w:rsid w:val="00BD1FCD"/>
    <w:rsid w:val="00C1047F"/>
    <w:rsid w:val="00C341FB"/>
    <w:rsid w:val="00C472D5"/>
    <w:rsid w:val="00C82424"/>
    <w:rsid w:val="00CD680D"/>
    <w:rsid w:val="00DB3E8E"/>
    <w:rsid w:val="00DF14FB"/>
    <w:rsid w:val="00E4737B"/>
    <w:rsid w:val="00EA06BF"/>
    <w:rsid w:val="00ED146F"/>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83B98"/>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C20B1332-59BC-4E91-9C5D-4F5C312584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16667</Words>
  <Characters>105009</Characters>
  <Application>Microsoft Office Word</Application>
  <DocSecurity>0</DocSecurity>
  <Lines>875</Lines>
  <Paragraphs>242</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121434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87</cp:revision>
  <cp:lastPrinted>2015-05-19T09:24:00Z</cp:lastPrinted>
  <dcterms:created xsi:type="dcterms:W3CDTF">2019-10-24T10:37:00Z</dcterms:created>
  <dcterms:modified xsi:type="dcterms:W3CDTF">2019-11-25T15:42:00Z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1">
    <vt:lpwstr>6.3.0.0</vt:lpwstr>
  </property>
  <property fmtid="{D5CDD505-2E9C-101B-9397-08002B2CF9AE}" pid="13" name="CitaviDocumentProperty_8">
    <vt:lpwstr>CloudProjectKey=xjneepc7hd2puwy4u82nnih2dl2k8oi0go1xhezzsgnl85; ProjectName=Bachelor_Thesis</vt:lpwstr>
  </property>
</Properties>
</file>