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BB3E5" w14:textId="72AA491D"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You are a GDPR compliance expert speciali</w:t>
      </w:r>
      <w:r w:rsidR="00A17D06">
        <w:rPr>
          <w:rFonts w:ascii="Times New Roman" w:eastAsia="Times New Roman" w:hAnsi="Times New Roman" w:cs="Times New Roman"/>
          <w:kern w:val="0"/>
          <w14:ligatures w14:val="none"/>
        </w:rPr>
        <w:t>z</w:t>
      </w:r>
      <w:r w:rsidRPr="00C414C2">
        <w:rPr>
          <w:rFonts w:ascii="Times New Roman" w:eastAsia="Times New Roman" w:hAnsi="Times New Roman" w:cs="Times New Roman"/>
          <w:kern w:val="0"/>
          <w14:ligatures w14:val="none"/>
        </w:rPr>
        <w:t>ing in health-data processing.</w:t>
      </w:r>
    </w:p>
    <w:p w14:paraId="1B3BC43D" w14:textId="71159E5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Your task is to evaluate the entire privacy policy below strictly against each of the seven principles in Article 5 GDPR, using Recital 39 and relevant EDPB guidelines as interpretative guidance.</w:t>
      </w:r>
      <w:r w:rsidRPr="00C414C2">
        <w:rPr>
          <w:rFonts w:ascii="Times New Roman" w:eastAsia="Times New Roman" w:hAnsi="Times New Roman" w:cs="Times New Roman"/>
          <w:kern w:val="0"/>
          <w14:ligatures w14:val="none"/>
        </w:rPr>
        <w:br/>
        <w:t>You must analy</w:t>
      </w:r>
      <w:r w:rsidR="00A17D06">
        <w:rPr>
          <w:rFonts w:ascii="Times New Roman" w:eastAsia="Times New Roman" w:hAnsi="Times New Roman" w:cs="Times New Roman"/>
          <w:kern w:val="0"/>
          <w14:ligatures w14:val="none"/>
        </w:rPr>
        <w:t>z</w:t>
      </w:r>
      <w:r w:rsidRPr="00C414C2">
        <w:rPr>
          <w:rFonts w:ascii="Times New Roman" w:eastAsia="Times New Roman" w:hAnsi="Times New Roman" w:cs="Times New Roman"/>
          <w:kern w:val="0"/>
          <w14:ligatures w14:val="none"/>
        </w:rPr>
        <w:t>e the policy systematically, producing structured, evidence-based reasoning for each principle.</w:t>
      </w:r>
    </w:p>
    <w:p w14:paraId="11AB2BBC" w14:textId="27B6B1DC"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sz w:val="27"/>
          <w:szCs w:val="27"/>
          <w14:ligatures w14:val="none"/>
        </w:rPr>
        <w:t>INSTRUCTIONS</w:t>
      </w:r>
      <w:r w:rsidR="00070382">
        <w:rPr>
          <w:rFonts w:ascii="Times New Roman" w:eastAsia="Times New Roman" w:hAnsi="Times New Roman" w:cs="Times New Roman"/>
          <w:kern w:val="0"/>
          <w:sz w:val="27"/>
          <w:szCs w:val="27"/>
          <w14:ligatures w14:val="none"/>
        </w:rPr>
        <w:t>:</w:t>
      </w:r>
    </w:p>
    <w:p w14:paraId="6EB979F0"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For each of the seven Article 5 principles, do the following in this exact order:</w:t>
      </w:r>
    </w:p>
    <w:p w14:paraId="5C87DBF1" w14:textId="4F48DA6D" w:rsidR="00C414C2" w:rsidRPr="00C414C2" w:rsidRDefault="00C414C2" w:rsidP="00C414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Principle (number + name) — quote the exact wording from Article 5.</w:t>
      </w:r>
    </w:p>
    <w:p w14:paraId="630D966C" w14:textId="77777777" w:rsidR="00C414C2" w:rsidRPr="00C414C2" w:rsidRDefault="00C414C2" w:rsidP="00C414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Recital 39 reference — quote or closely paraphrase the part that clarifies this principle.</w:t>
      </w:r>
    </w:p>
    <w:p w14:paraId="1B50A054" w14:textId="77777777" w:rsidR="00C414C2" w:rsidRPr="00C414C2" w:rsidRDefault="00C414C2" w:rsidP="00C414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 xml:space="preserve">Relevant policy clauses — identify and quote </w:t>
      </w:r>
      <w:r w:rsidRPr="00C414C2">
        <w:rPr>
          <w:rFonts w:ascii="Times New Roman" w:eastAsia="Times New Roman" w:hAnsi="Times New Roman" w:cs="Times New Roman"/>
          <w:i/>
          <w:iCs/>
          <w:kern w:val="0"/>
          <w14:ligatures w14:val="none"/>
        </w:rPr>
        <w:t>every</w:t>
      </w:r>
      <w:r w:rsidRPr="00C414C2">
        <w:rPr>
          <w:rFonts w:ascii="Times New Roman" w:eastAsia="Times New Roman" w:hAnsi="Times New Roman" w:cs="Times New Roman"/>
          <w:kern w:val="0"/>
          <w14:ligatures w14:val="none"/>
        </w:rPr>
        <w:t xml:space="preserve"> clause from the policy that relates to the principle (include section/paragraph numbers if available).</w:t>
      </w:r>
    </w:p>
    <w:p w14:paraId="7F2369FD" w14:textId="77777777" w:rsidR="00C414C2" w:rsidRPr="00C414C2" w:rsidRDefault="00C414C2" w:rsidP="00C414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 xml:space="preserve">Rating — choose one: </w:t>
      </w:r>
      <w:r w:rsidRPr="00A17D06">
        <w:rPr>
          <w:rFonts w:asciiTheme="majorBidi" w:eastAsia="Times New Roman" w:hAnsiTheme="majorBidi" w:cstheme="majorBidi"/>
          <w:b/>
          <w:bCs/>
          <w:kern w:val="0"/>
          <w:sz w:val="20"/>
          <w:szCs w:val="20"/>
          <w14:ligatures w14:val="none"/>
        </w:rPr>
        <w:t>Compliant</w:t>
      </w:r>
      <w:r w:rsidRPr="00A17D06">
        <w:rPr>
          <w:rFonts w:asciiTheme="majorBidi" w:eastAsia="Times New Roman" w:hAnsiTheme="majorBidi" w:cstheme="majorBidi"/>
          <w:b/>
          <w:bCs/>
          <w:kern w:val="0"/>
          <w14:ligatures w14:val="none"/>
        </w:rPr>
        <w:t xml:space="preserve">, </w:t>
      </w:r>
      <w:r w:rsidRPr="00A17D06">
        <w:rPr>
          <w:rFonts w:asciiTheme="majorBidi" w:eastAsia="Times New Roman" w:hAnsiTheme="majorBidi" w:cstheme="majorBidi"/>
          <w:b/>
          <w:bCs/>
          <w:kern w:val="0"/>
          <w:sz w:val="20"/>
          <w:szCs w:val="20"/>
          <w14:ligatures w14:val="none"/>
        </w:rPr>
        <w:t>Partially compliant</w:t>
      </w:r>
      <w:r w:rsidRPr="00A17D06">
        <w:rPr>
          <w:rFonts w:asciiTheme="majorBidi" w:eastAsia="Times New Roman" w:hAnsiTheme="majorBidi" w:cstheme="majorBidi"/>
          <w:b/>
          <w:bCs/>
          <w:kern w:val="0"/>
          <w14:ligatures w14:val="none"/>
        </w:rPr>
        <w:t xml:space="preserve">, or </w:t>
      </w:r>
      <w:r w:rsidRPr="00A17D06">
        <w:rPr>
          <w:rFonts w:asciiTheme="majorBidi" w:eastAsia="Times New Roman" w:hAnsiTheme="majorBidi" w:cstheme="majorBidi"/>
          <w:b/>
          <w:bCs/>
          <w:kern w:val="0"/>
          <w:sz w:val="20"/>
          <w:szCs w:val="20"/>
          <w14:ligatures w14:val="none"/>
        </w:rPr>
        <w:t>Non-compliant</w:t>
      </w:r>
      <w:r w:rsidRPr="00C414C2">
        <w:rPr>
          <w:rFonts w:ascii="Times New Roman" w:eastAsia="Times New Roman" w:hAnsi="Times New Roman" w:cs="Times New Roman"/>
          <w:kern w:val="0"/>
          <w14:ligatures w14:val="none"/>
        </w:rPr>
        <w:t>.</w:t>
      </w:r>
    </w:p>
    <w:p w14:paraId="665F8C4B" w14:textId="77777777" w:rsidR="00C414C2" w:rsidRPr="00C414C2" w:rsidRDefault="00C414C2" w:rsidP="00C414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Justification (2–4 sentences) — explicitly link:</w:t>
      </w:r>
      <w:r w:rsidRPr="00C414C2">
        <w:rPr>
          <w:rFonts w:ascii="Times New Roman" w:eastAsia="Times New Roman" w:hAnsi="Times New Roman" w:cs="Times New Roman"/>
          <w:kern w:val="0"/>
          <w14:ligatures w14:val="none"/>
        </w:rPr>
        <w:br/>
        <w:t>policy wording → Article 5 requirement → Recital 39 / EDPB guidance,</w:t>
      </w:r>
      <w:r w:rsidRPr="00C414C2">
        <w:rPr>
          <w:rFonts w:ascii="Times New Roman" w:eastAsia="Times New Roman" w:hAnsi="Times New Roman" w:cs="Times New Roman"/>
          <w:kern w:val="0"/>
          <w14:ligatures w14:val="none"/>
        </w:rPr>
        <w:br/>
        <w:t>showing clear reasoning with no generic statements.</w:t>
      </w:r>
    </w:p>
    <w:p w14:paraId="56A22D22" w14:textId="77777777" w:rsidR="00C414C2" w:rsidRPr="00C414C2" w:rsidRDefault="00C414C2" w:rsidP="00C414C2">
      <w:pPr>
        <w:spacing w:before="100" w:beforeAutospacing="1" w:after="100" w:afterAutospacing="1" w:line="240" w:lineRule="auto"/>
        <w:ind w:left="360"/>
        <w:rPr>
          <w:rFonts w:ascii="Times New Roman" w:eastAsia="Times New Roman" w:hAnsi="Times New Roman" w:cs="Times New Roman"/>
          <w:kern w:val="0"/>
          <w14:ligatures w14:val="none"/>
        </w:rPr>
      </w:pPr>
    </w:p>
    <w:p w14:paraId="410C7D4D" w14:textId="26D2110D"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sz w:val="27"/>
          <w:szCs w:val="27"/>
          <w14:ligatures w14:val="none"/>
        </w:rPr>
        <w:t>REFERENCE TEXTS</w:t>
      </w:r>
      <w:r w:rsidR="00070382">
        <w:rPr>
          <w:rFonts w:ascii="Times New Roman" w:eastAsia="Times New Roman" w:hAnsi="Times New Roman" w:cs="Times New Roman"/>
          <w:kern w:val="0"/>
          <w:sz w:val="27"/>
          <w:szCs w:val="27"/>
          <w14:ligatures w14:val="none"/>
        </w:rPr>
        <w:t>:</w:t>
      </w:r>
    </w:p>
    <w:p w14:paraId="172FDCD9"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Article 5 GDPR – Core Principles:</w:t>
      </w:r>
    </w:p>
    <w:p w14:paraId="22383D90" w14:textId="77777777" w:rsidR="00C414C2" w:rsidRPr="00C414C2" w:rsidRDefault="00C414C2" w:rsidP="00C414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Lawfulness, fairness and transparency</w:t>
      </w:r>
    </w:p>
    <w:p w14:paraId="629E70C9" w14:textId="77777777" w:rsidR="00C414C2" w:rsidRPr="00C414C2" w:rsidRDefault="00C414C2" w:rsidP="00C414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Purpose limitation</w:t>
      </w:r>
    </w:p>
    <w:p w14:paraId="7359C70D" w14:textId="37D127FF" w:rsidR="00C414C2" w:rsidRPr="00C414C2" w:rsidRDefault="00C414C2" w:rsidP="00C414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Data minimi</w:t>
      </w:r>
      <w:r w:rsidR="00A17D06">
        <w:rPr>
          <w:rFonts w:ascii="Times New Roman" w:eastAsia="Times New Roman" w:hAnsi="Times New Roman" w:cs="Times New Roman"/>
          <w:kern w:val="0"/>
          <w14:ligatures w14:val="none"/>
        </w:rPr>
        <w:t>z</w:t>
      </w:r>
      <w:r w:rsidRPr="00C414C2">
        <w:rPr>
          <w:rFonts w:ascii="Times New Roman" w:eastAsia="Times New Roman" w:hAnsi="Times New Roman" w:cs="Times New Roman"/>
          <w:kern w:val="0"/>
          <w14:ligatures w14:val="none"/>
        </w:rPr>
        <w:t>ation</w:t>
      </w:r>
    </w:p>
    <w:p w14:paraId="56363D79" w14:textId="77777777" w:rsidR="00C414C2" w:rsidRPr="00C414C2" w:rsidRDefault="00C414C2" w:rsidP="00C414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Accuracy</w:t>
      </w:r>
    </w:p>
    <w:p w14:paraId="79E13F9E" w14:textId="77777777" w:rsidR="00C414C2" w:rsidRPr="00C414C2" w:rsidRDefault="00C414C2" w:rsidP="00C414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Storage limitation</w:t>
      </w:r>
    </w:p>
    <w:p w14:paraId="5152897B" w14:textId="77777777" w:rsidR="00C414C2" w:rsidRPr="00C414C2" w:rsidRDefault="00C414C2" w:rsidP="00C414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Integrity and confidentiality</w:t>
      </w:r>
    </w:p>
    <w:p w14:paraId="667121E7" w14:textId="77777777" w:rsidR="00C414C2" w:rsidRPr="00C414C2" w:rsidRDefault="00C414C2" w:rsidP="00C414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Accountability</w:t>
      </w:r>
    </w:p>
    <w:p w14:paraId="1D2E7C2D"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Recital 39 – Key Interpretative Points:</w:t>
      </w:r>
    </w:p>
    <w:p w14:paraId="1B5E9B59" w14:textId="61C92C0A" w:rsidR="00C414C2" w:rsidRPr="00C414C2" w:rsidRDefault="00C414C2" w:rsidP="001944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w:t>
      </w:r>
      <w:r w:rsidR="00194403" w:rsidRPr="00194403">
        <w:rPr>
          <w:rFonts w:ascii="Times New Roman" w:eastAsia="Times New Roman" w:hAnsi="Times New Roman" w:cs="Times New Roman"/>
          <w:kern w:val="0"/>
          <w14:ligatures w14:val="none"/>
        </w:rPr>
        <w:t>Any processing... should be lawful and fair... transparent... clear and plain language be used.</w:t>
      </w:r>
      <w:r w:rsidRPr="00C414C2">
        <w:rPr>
          <w:rFonts w:ascii="Times New Roman" w:eastAsia="Times New Roman" w:hAnsi="Times New Roman" w:cs="Times New Roman"/>
          <w:kern w:val="0"/>
          <w14:ligatures w14:val="none"/>
        </w:rPr>
        <w:t>”</w:t>
      </w:r>
    </w:p>
    <w:p w14:paraId="177A665F" w14:textId="63410A0A" w:rsidR="00C414C2" w:rsidRPr="00C414C2" w:rsidRDefault="00C414C2" w:rsidP="001944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w:t>
      </w:r>
      <w:r w:rsidR="00194403" w:rsidRPr="00194403">
        <w:rPr>
          <w:rFonts w:ascii="Times New Roman" w:eastAsia="Times New Roman" w:hAnsi="Times New Roman" w:cs="Times New Roman"/>
          <w:kern w:val="0"/>
          <w14:ligatures w14:val="none"/>
        </w:rPr>
        <w:t>Specific purposes... explicit and legitimate and determined at the time of the collection.</w:t>
      </w:r>
      <w:r w:rsidRPr="00C414C2">
        <w:rPr>
          <w:rFonts w:ascii="Times New Roman" w:eastAsia="Times New Roman" w:hAnsi="Times New Roman" w:cs="Times New Roman"/>
          <w:kern w:val="0"/>
          <w14:ligatures w14:val="none"/>
        </w:rPr>
        <w:t>”</w:t>
      </w:r>
    </w:p>
    <w:p w14:paraId="4DB61776" w14:textId="641AC3ED" w:rsidR="00C414C2" w:rsidRPr="00C414C2" w:rsidRDefault="00C414C2" w:rsidP="001944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w:t>
      </w:r>
      <w:r w:rsidR="00194403" w:rsidRPr="00194403">
        <w:rPr>
          <w:rFonts w:ascii="Times New Roman" w:eastAsia="Times New Roman" w:hAnsi="Times New Roman" w:cs="Times New Roman"/>
          <w:kern w:val="0"/>
          <w14:ligatures w14:val="none"/>
        </w:rPr>
        <w:t>Adequate, relevant and limited to what is necessary... processed only if... could not reasonably be fulfilled by other means.</w:t>
      </w:r>
      <w:r w:rsidRPr="00C414C2">
        <w:rPr>
          <w:rFonts w:ascii="Times New Roman" w:eastAsia="Times New Roman" w:hAnsi="Times New Roman" w:cs="Times New Roman"/>
          <w:kern w:val="0"/>
          <w14:ligatures w14:val="none"/>
        </w:rPr>
        <w:t>”</w:t>
      </w:r>
    </w:p>
    <w:p w14:paraId="5DAEF89C" w14:textId="70C1F22C" w:rsidR="00C414C2" w:rsidRPr="00C414C2" w:rsidRDefault="00C414C2" w:rsidP="001944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w:t>
      </w:r>
      <w:r w:rsidR="00194403" w:rsidRPr="00194403">
        <w:rPr>
          <w:rFonts w:ascii="Times New Roman" w:eastAsia="Times New Roman" w:hAnsi="Times New Roman" w:cs="Times New Roman"/>
          <w:kern w:val="0"/>
          <w14:ligatures w14:val="none"/>
        </w:rPr>
        <w:t>Every reasonable step should be taken to ensure that personal data which are inaccurate are rectified or deleted.</w:t>
      </w:r>
      <w:r w:rsidRPr="00C414C2">
        <w:rPr>
          <w:rFonts w:ascii="Times New Roman" w:eastAsia="Times New Roman" w:hAnsi="Times New Roman" w:cs="Times New Roman"/>
          <w:kern w:val="0"/>
          <w14:ligatures w14:val="none"/>
        </w:rPr>
        <w:t>”</w:t>
      </w:r>
    </w:p>
    <w:p w14:paraId="1C846459" w14:textId="584FB4F8" w:rsidR="00C414C2" w:rsidRPr="00C414C2" w:rsidRDefault="00C414C2" w:rsidP="001944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w:t>
      </w:r>
      <w:r w:rsidR="00194403" w:rsidRPr="00194403">
        <w:rPr>
          <w:rFonts w:ascii="Times New Roman" w:eastAsia="Times New Roman" w:hAnsi="Times New Roman" w:cs="Times New Roman"/>
          <w:kern w:val="0"/>
          <w14:ligatures w14:val="none"/>
        </w:rPr>
        <w:t>Period... stored is limited to a strict minimum... time limits... for erasure or... periodic review.</w:t>
      </w:r>
      <w:r w:rsidRPr="00C414C2">
        <w:rPr>
          <w:rFonts w:ascii="Times New Roman" w:eastAsia="Times New Roman" w:hAnsi="Times New Roman" w:cs="Times New Roman"/>
          <w:kern w:val="0"/>
          <w14:ligatures w14:val="none"/>
        </w:rPr>
        <w:t>”</w:t>
      </w:r>
    </w:p>
    <w:p w14:paraId="1E0A5E7C" w14:textId="45C0D5BA" w:rsidR="00C414C2" w:rsidRPr="00C414C2" w:rsidRDefault="00C414C2" w:rsidP="001944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lastRenderedPageBreak/>
        <w:t>“</w:t>
      </w:r>
      <w:r w:rsidR="00194403" w:rsidRPr="00194403">
        <w:rPr>
          <w:rFonts w:ascii="Times New Roman" w:eastAsia="Times New Roman" w:hAnsi="Times New Roman" w:cs="Times New Roman"/>
          <w:kern w:val="0"/>
          <w14:ligatures w14:val="none"/>
        </w:rPr>
        <w:t>Processed in a manner that ensures appropriate security and confidentiality... preventing unauthorised access.</w:t>
      </w:r>
      <w:r w:rsidRPr="00C414C2">
        <w:rPr>
          <w:rFonts w:ascii="Times New Roman" w:eastAsia="Times New Roman" w:hAnsi="Times New Roman" w:cs="Times New Roman"/>
          <w:kern w:val="0"/>
          <w14:ligatures w14:val="none"/>
        </w:rPr>
        <w:t>”</w:t>
      </w:r>
    </w:p>
    <w:p w14:paraId="0D4CF43F" w14:textId="289BC2FD" w:rsidR="00194403" w:rsidRDefault="00194403" w:rsidP="00C414C2">
      <w:pPr>
        <w:spacing w:before="100" w:beforeAutospacing="1" w:after="100" w:afterAutospacing="1" w:line="240" w:lineRule="auto"/>
        <w:rPr>
          <w:rFonts w:ascii="Times New Roman" w:eastAsia="Times New Roman" w:hAnsi="Times New Roman" w:cs="Times New Roman"/>
          <w:kern w:val="0"/>
          <w14:ligatures w14:val="none"/>
        </w:rPr>
      </w:pPr>
      <w:r w:rsidRPr="00194403">
        <w:rPr>
          <w:rFonts w:ascii="Times New Roman" w:eastAsia="Times New Roman" w:hAnsi="Times New Roman" w:cs="Times New Roman"/>
          <w:kern w:val="0"/>
          <w14:ligatures w14:val="none"/>
        </w:rPr>
        <w:t>**Recital 39 does not address accountability (focuses on Art. 5(1)(a)-(f)). Recital 39 silent on Art. 5(2); evaluate it based on article 5(2).**</w:t>
      </w:r>
    </w:p>
    <w:p w14:paraId="7C24C06A" w14:textId="09BF5C84"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Additional References:</w:t>
      </w:r>
    </w:p>
    <w:p w14:paraId="28F69A78" w14:textId="77777777" w:rsidR="00C414C2" w:rsidRPr="00A17D06" w:rsidRDefault="00C414C2" w:rsidP="00C414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17D06">
        <w:rPr>
          <w:rFonts w:ascii="Times New Roman" w:eastAsia="Times New Roman" w:hAnsi="Times New Roman" w:cs="Times New Roman"/>
          <w:kern w:val="0"/>
          <w14:ligatures w14:val="none"/>
        </w:rPr>
        <w:t>EDPB Guidelines 4/2019 on Data Protection by Design and by Default</w:t>
      </w:r>
    </w:p>
    <w:p w14:paraId="5C8524BF" w14:textId="77777777" w:rsidR="00C414C2" w:rsidRPr="00A17D06" w:rsidRDefault="00C414C2" w:rsidP="00C414C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17D06">
        <w:rPr>
          <w:rFonts w:ascii="Times New Roman" w:eastAsia="Times New Roman" w:hAnsi="Times New Roman" w:cs="Times New Roman"/>
          <w:kern w:val="0"/>
          <w14:ligatures w14:val="none"/>
        </w:rPr>
        <w:t>EDPB Guidelines on Transparency under Regulation 2016/679 (WP29/EDPB)</w:t>
      </w:r>
    </w:p>
    <w:p w14:paraId="1C5D75E2" w14:textId="77777777" w:rsidR="00C414C2" w:rsidRPr="00C414C2" w:rsidRDefault="00C414C2" w:rsidP="00C414C2">
      <w:pPr>
        <w:spacing w:before="100" w:beforeAutospacing="1" w:after="100" w:afterAutospacing="1" w:line="240" w:lineRule="auto"/>
        <w:ind w:left="360"/>
        <w:rPr>
          <w:rFonts w:ascii="Times New Roman" w:eastAsia="Times New Roman" w:hAnsi="Times New Roman" w:cs="Times New Roman"/>
          <w:kern w:val="0"/>
          <w14:ligatures w14:val="none"/>
        </w:rPr>
      </w:pPr>
    </w:p>
    <w:p w14:paraId="799A8CBD" w14:textId="63E4E82D"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sz w:val="27"/>
          <w:szCs w:val="27"/>
          <w14:ligatures w14:val="none"/>
        </w:rPr>
        <w:t>FEW-SHOT EXAMPLES</w:t>
      </w:r>
      <w:r w:rsidR="00070382">
        <w:rPr>
          <w:rFonts w:ascii="Times New Roman" w:eastAsia="Times New Roman" w:hAnsi="Times New Roman" w:cs="Times New Roman"/>
          <w:kern w:val="0"/>
          <w:sz w:val="27"/>
          <w:szCs w:val="27"/>
          <w14:ligatures w14:val="none"/>
        </w:rPr>
        <w:t>:</w:t>
      </w:r>
    </w:p>
    <w:p w14:paraId="391624E6"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Example 1 — Lawfulness, Fairness and Transparency</w:t>
      </w:r>
      <w:r w:rsidRPr="00C414C2">
        <w:rPr>
          <w:rFonts w:ascii="Times New Roman" w:eastAsia="Times New Roman" w:hAnsi="Times New Roman" w:cs="Times New Roman"/>
          <w:kern w:val="0"/>
          <w14:ligatures w14:val="none"/>
        </w:rPr>
        <w:br/>
        <w:t>Policy clause:</w:t>
      </w:r>
    </w:p>
    <w:p w14:paraId="2192574F"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“If you use our services in the European Union or elsewhere, Uber B.V. is the data controller.” (Uber Privacy Policy, 25 May 2018)</w:t>
      </w:r>
      <w:r w:rsidRPr="00C414C2">
        <w:rPr>
          <w:rFonts w:ascii="Times New Roman" w:eastAsia="Times New Roman" w:hAnsi="Times New Roman" w:cs="Times New Roman"/>
          <w:kern w:val="0"/>
          <w14:ligatures w14:val="none"/>
        </w:rPr>
        <w:br/>
        <w:t>Evaluation:</w:t>
      </w:r>
    </w:p>
    <w:p w14:paraId="062C3DAE" w14:textId="77777777" w:rsidR="00C414C2" w:rsidRPr="00C414C2" w:rsidRDefault="00C414C2" w:rsidP="00C414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Principle: Lawfulness, fairness and transparency</w:t>
      </w:r>
    </w:p>
    <w:p w14:paraId="6A46F6BA" w14:textId="77777777" w:rsidR="00C414C2" w:rsidRPr="00C414C2" w:rsidRDefault="00C414C2" w:rsidP="00C414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Article 5 text: “Processed lawfully, fairly and in a transparent manner…”</w:t>
      </w:r>
    </w:p>
    <w:p w14:paraId="3F743874" w14:textId="441F4434" w:rsidR="00C414C2" w:rsidRPr="00C414C2" w:rsidRDefault="00C414C2" w:rsidP="001944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Recital 39 reference: “</w:t>
      </w:r>
      <w:r w:rsidR="00194403" w:rsidRPr="00194403">
        <w:rPr>
          <w:rFonts w:ascii="Times New Roman" w:eastAsia="Times New Roman" w:hAnsi="Times New Roman" w:cs="Times New Roman"/>
          <w:kern w:val="0"/>
          <w14:ligatures w14:val="none"/>
        </w:rPr>
        <w:t>Any processing... should be lawful and fair... transparent... clear and plain language be used.</w:t>
      </w:r>
      <w:r w:rsidRPr="00C414C2">
        <w:rPr>
          <w:rFonts w:ascii="Times New Roman" w:eastAsia="Times New Roman" w:hAnsi="Times New Roman" w:cs="Times New Roman"/>
          <w:kern w:val="0"/>
          <w14:ligatures w14:val="none"/>
        </w:rPr>
        <w:t>”</w:t>
      </w:r>
    </w:p>
    <w:p w14:paraId="68A68FC8" w14:textId="77777777" w:rsidR="00C414C2" w:rsidRPr="00C414C2" w:rsidRDefault="00C414C2" w:rsidP="00C414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Relevant clause(s): Identification of controller</w:t>
      </w:r>
    </w:p>
    <w:p w14:paraId="58E6DD19" w14:textId="77777777" w:rsidR="00C414C2" w:rsidRPr="00C414C2" w:rsidRDefault="00C414C2" w:rsidP="00C414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Rating: Compliant</w:t>
      </w:r>
    </w:p>
    <w:p w14:paraId="2BBCE213" w14:textId="77777777" w:rsidR="00C414C2" w:rsidRPr="00C414C2" w:rsidRDefault="00C414C2" w:rsidP="00C414C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Justification: The clause clearly identifies the controller responsible for EU processing, fulfilling Article 5(1)(a) and aligning with Recital 39’s transparency requirement.</w:t>
      </w:r>
    </w:p>
    <w:p w14:paraId="278DFEF4"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Example 2 — Purpose Limitation</w:t>
      </w:r>
      <w:r w:rsidRPr="00C414C2">
        <w:rPr>
          <w:rFonts w:ascii="Times New Roman" w:eastAsia="Times New Roman" w:hAnsi="Times New Roman" w:cs="Times New Roman"/>
          <w:kern w:val="0"/>
          <w14:ligatures w14:val="none"/>
        </w:rPr>
        <w:br/>
        <w:t>Policy clause:</w:t>
      </w:r>
    </w:p>
    <w:p w14:paraId="0D7AA59E"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“WhatsApp must receive or collect some information to operate, provide, improve, understand, customize, support, and market our Services.” (WhatsApp Privacy Policy, 24 Apr 2018)</w:t>
      </w:r>
      <w:r w:rsidRPr="00C414C2">
        <w:rPr>
          <w:rFonts w:ascii="Times New Roman" w:eastAsia="Times New Roman" w:hAnsi="Times New Roman" w:cs="Times New Roman"/>
          <w:kern w:val="0"/>
          <w14:ligatures w14:val="none"/>
        </w:rPr>
        <w:br/>
        <w:t>Evaluation:</w:t>
      </w:r>
    </w:p>
    <w:p w14:paraId="3530631C" w14:textId="77777777" w:rsidR="00C414C2" w:rsidRPr="00C414C2" w:rsidRDefault="00C414C2" w:rsidP="00C414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Principle: Purpose limitation</w:t>
      </w:r>
    </w:p>
    <w:p w14:paraId="1C56F24E" w14:textId="77777777" w:rsidR="00C414C2" w:rsidRPr="00C414C2" w:rsidRDefault="00C414C2" w:rsidP="00C414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Article 5 text: “Collected for specified, explicit and legitimate purposes and not further processed in a manner that is incompatible with those purposes.”</w:t>
      </w:r>
    </w:p>
    <w:p w14:paraId="4E9A589A" w14:textId="6828306A" w:rsidR="00C414C2" w:rsidRPr="00C414C2" w:rsidRDefault="00C414C2" w:rsidP="0077250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 xml:space="preserve">Recital 39 reference: </w:t>
      </w:r>
      <w:r w:rsidR="0077250F" w:rsidRPr="00C414C2">
        <w:rPr>
          <w:rFonts w:ascii="Times New Roman" w:eastAsia="Times New Roman" w:hAnsi="Times New Roman" w:cs="Times New Roman"/>
          <w:kern w:val="0"/>
          <w14:ligatures w14:val="none"/>
        </w:rPr>
        <w:t>“</w:t>
      </w:r>
      <w:r w:rsidR="0077250F">
        <w:rPr>
          <w:rFonts w:ascii="Times New Roman" w:eastAsia="Times New Roman" w:hAnsi="Times New Roman" w:cs="Times New Roman"/>
          <w:kern w:val="0"/>
          <w14:ligatures w14:val="none"/>
        </w:rPr>
        <w:t>specific</w:t>
      </w:r>
      <w:r w:rsidR="0077250F" w:rsidRPr="0077250F">
        <w:rPr>
          <w:rFonts w:ascii="Times New Roman" w:eastAsia="Times New Roman" w:hAnsi="Times New Roman" w:cs="Times New Roman"/>
          <w:kern w:val="0"/>
          <w14:ligatures w14:val="none"/>
        </w:rPr>
        <w:t xml:space="preserve"> purposes... explicit and legitimate and determined at the time of the collection.</w:t>
      </w:r>
      <w:r w:rsidRPr="00C414C2">
        <w:rPr>
          <w:rFonts w:ascii="Times New Roman" w:eastAsia="Times New Roman" w:hAnsi="Times New Roman" w:cs="Times New Roman"/>
          <w:kern w:val="0"/>
          <w14:ligatures w14:val="none"/>
        </w:rPr>
        <w:t>”</w:t>
      </w:r>
    </w:p>
    <w:p w14:paraId="1245E39D" w14:textId="77777777" w:rsidR="00C414C2" w:rsidRPr="00C414C2" w:rsidRDefault="00C414C2" w:rsidP="00C414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Relevant clause(s): General description of purposes</w:t>
      </w:r>
    </w:p>
    <w:p w14:paraId="1E39C572" w14:textId="77777777" w:rsidR="00C414C2" w:rsidRPr="00C414C2" w:rsidRDefault="00C414C2" w:rsidP="00C414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Rating: Partially compliant</w:t>
      </w:r>
    </w:p>
    <w:p w14:paraId="29585DDD" w14:textId="77777777" w:rsidR="00C414C2" w:rsidRPr="00C414C2" w:rsidRDefault="00C414C2" w:rsidP="00C414C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lastRenderedPageBreak/>
        <w:t>Justification: The clause lists multiple vague purposes without clarifying which data are used for which purpose, failing Article 5(1)(b)’s requirement for specificity.</w:t>
      </w:r>
    </w:p>
    <w:p w14:paraId="60406118"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Example 3 — Storage Limitation</w:t>
      </w:r>
      <w:r w:rsidRPr="00C414C2">
        <w:rPr>
          <w:rFonts w:ascii="Times New Roman" w:eastAsia="Times New Roman" w:hAnsi="Times New Roman" w:cs="Times New Roman"/>
          <w:kern w:val="0"/>
          <w14:ligatures w14:val="none"/>
        </w:rPr>
        <w:br/>
        <w:t>Policy clause:</w:t>
      </w:r>
    </w:p>
    <w:p w14:paraId="20D9B7CD"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“We do not retain your messages in the ordinary course of providing our Services to you. Once your messages are delivered, they are deleted from our servers.” (WhatsApp Privacy Policy, 24 Apr 2018)</w:t>
      </w:r>
      <w:r w:rsidRPr="00C414C2">
        <w:rPr>
          <w:rFonts w:ascii="Times New Roman" w:eastAsia="Times New Roman" w:hAnsi="Times New Roman" w:cs="Times New Roman"/>
          <w:kern w:val="0"/>
          <w14:ligatures w14:val="none"/>
        </w:rPr>
        <w:br/>
        <w:t>Evaluation:</w:t>
      </w:r>
    </w:p>
    <w:p w14:paraId="5B6D0465" w14:textId="77777777" w:rsidR="00C414C2" w:rsidRPr="00C414C2" w:rsidRDefault="00C414C2" w:rsidP="00C414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Principle: Storage limitation</w:t>
      </w:r>
    </w:p>
    <w:p w14:paraId="004E7721" w14:textId="77777777" w:rsidR="00C414C2" w:rsidRPr="00C414C2" w:rsidRDefault="00C414C2" w:rsidP="00C414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Article 5 text: “Kept in a form which permits identification of data subjects for no longer than is necessary…”</w:t>
      </w:r>
    </w:p>
    <w:p w14:paraId="5D3CD7B2" w14:textId="71A03F1C" w:rsidR="00C414C2" w:rsidRPr="00C414C2" w:rsidRDefault="00C414C2" w:rsidP="007725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 xml:space="preserve">Recital 39 reference: </w:t>
      </w:r>
      <w:r w:rsidR="0077250F" w:rsidRPr="0077250F">
        <w:rPr>
          <w:rFonts w:ascii="Times New Roman" w:eastAsia="Times New Roman" w:hAnsi="Times New Roman" w:cs="Times New Roman"/>
          <w:kern w:val="0"/>
          <w14:ligatures w14:val="none"/>
        </w:rPr>
        <w:t>period... stored is limited to a strict minimum... time limits... for erasure or... periodic review.</w:t>
      </w:r>
      <w:r w:rsidRPr="00C414C2">
        <w:rPr>
          <w:rFonts w:ascii="Times New Roman" w:eastAsia="Times New Roman" w:hAnsi="Times New Roman" w:cs="Times New Roman"/>
          <w:kern w:val="0"/>
          <w14:ligatures w14:val="none"/>
        </w:rPr>
        <w:t>”</w:t>
      </w:r>
    </w:p>
    <w:p w14:paraId="022BB60A" w14:textId="77777777" w:rsidR="00C414C2" w:rsidRPr="00C414C2" w:rsidRDefault="00C414C2" w:rsidP="00C414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Relevant clause(s): Retention of messages</w:t>
      </w:r>
    </w:p>
    <w:p w14:paraId="61F34E7C" w14:textId="77777777" w:rsidR="00C414C2" w:rsidRPr="00C414C2" w:rsidRDefault="00C414C2" w:rsidP="00C414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Rating: Compliant</w:t>
      </w:r>
    </w:p>
    <w:p w14:paraId="4E16D55F" w14:textId="77777777" w:rsidR="00C414C2" w:rsidRPr="00C414C2" w:rsidRDefault="00C414C2" w:rsidP="00C414C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Justification: The policy explicitly limits retention to message delivery, satisfying Article 5(1)(e) and Recital 39’s proportionality requirement.</w:t>
      </w:r>
    </w:p>
    <w:p w14:paraId="1163325A"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Example 4 — Accuracy</w:t>
      </w:r>
      <w:r w:rsidRPr="00C414C2">
        <w:rPr>
          <w:rFonts w:ascii="Times New Roman" w:eastAsia="Times New Roman" w:hAnsi="Times New Roman" w:cs="Times New Roman"/>
          <w:kern w:val="0"/>
          <w14:ligatures w14:val="none"/>
        </w:rPr>
        <w:br/>
        <w:t>Policy clause:</w:t>
      </w:r>
    </w:p>
    <w:p w14:paraId="258F5514"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“You may access and update some of your information through your Account settings. You have the right to ask us to correct inaccurate or incomplete personal information.” (Airbnb Privacy Policy, 16 Apr 2018)</w:t>
      </w:r>
      <w:r w:rsidRPr="00C414C2">
        <w:rPr>
          <w:rFonts w:ascii="Times New Roman" w:eastAsia="Times New Roman" w:hAnsi="Times New Roman" w:cs="Times New Roman"/>
          <w:kern w:val="0"/>
          <w14:ligatures w14:val="none"/>
        </w:rPr>
        <w:br/>
        <w:t>Evaluation:</w:t>
      </w:r>
    </w:p>
    <w:p w14:paraId="06BFA474" w14:textId="77777777" w:rsidR="00C414C2" w:rsidRPr="00C414C2" w:rsidRDefault="00C414C2" w:rsidP="00C414C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Principle: Accuracy</w:t>
      </w:r>
    </w:p>
    <w:p w14:paraId="0114B4DC" w14:textId="77777777" w:rsidR="00C414C2" w:rsidRPr="00C414C2" w:rsidRDefault="00C414C2" w:rsidP="00C414C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Article 5 text: “Accurate and, where necessary, kept up to date; every reasonable step must be taken to ensure that personal data that are inaccurate are erased or rectified without delay…”</w:t>
      </w:r>
    </w:p>
    <w:p w14:paraId="126B10AD" w14:textId="6468A8BC" w:rsidR="00C414C2" w:rsidRPr="00C414C2" w:rsidRDefault="00C414C2" w:rsidP="007725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Recital 39 reference: “</w:t>
      </w:r>
      <w:r w:rsidR="0077250F" w:rsidRPr="0077250F">
        <w:rPr>
          <w:rFonts w:ascii="Times New Roman" w:eastAsia="Times New Roman" w:hAnsi="Times New Roman" w:cs="Times New Roman"/>
          <w:kern w:val="0"/>
          <w14:ligatures w14:val="none"/>
        </w:rPr>
        <w:t>Every reasonable step should be taken to ensure that personal data which are inaccurate are rectified or deleted.</w:t>
      </w:r>
      <w:r w:rsidRPr="00C414C2">
        <w:rPr>
          <w:rFonts w:ascii="Times New Roman" w:eastAsia="Times New Roman" w:hAnsi="Times New Roman" w:cs="Times New Roman"/>
          <w:kern w:val="0"/>
          <w14:ligatures w14:val="none"/>
        </w:rPr>
        <w:t>”</w:t>
      </w:r>
    </w:p>
    <w:p w14:paraId="306B6B88" w14:textId="77777777" w:rsidR="00C414C2" w:rsidRPr="00C414C2" w:rsidRDefault="00C414C2" w:rsidP="00C414C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Relevant clause(s): Access and correction rights</w:t>
      </w:r>
    </w:p>
    <w:p w14:paraId="2409059B" w14:textId="77777777" w:rsidR="00C414C2" w:rsidRPr="00C414C2" w:rsidRDefault="00C414C2" w:rsidP="00C414C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Rating: Compliant</w:t>
      </w:r>
    </w:p>
    <w:p w14:paraId="62A712A8" w14:textId="77777777" w:rsidR="00C414C2" w:rsidRPr="00C414C2" w:rsidRDefault="00C414C2" w:rsidP="00C414C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Justification: The clause enables both self-correction and rectification requests, fulfilling Article 5(1)(d) and Recital 39’s expectation of prompt accuracy control.</w:t>
      </w:r>
    </w:p>
    <w:p w14:paraId="4A0508CE" w14:textId="77777777" w:rsidR="00C414C2" w:rsidRPr="00C414C2" w:rsidRDefault="00C414C2" w:rsidP="00C414C2">
      <w:pPr>
        <w:spacing w:before="100" w:beforeAutospacing="1" w:after="100" w:afterAutospacing="1" w:line="240" w:lineRule="auto"/>
        <w:ind w:left="720"/>
        <w:rPr>
          <w:rFonts w:ascii="Times New Roman" w:eastAsia="Times New Roman" w:hAnsi="Times New Roman" w:cs="Times New Roman"/>
          <w:kern w:val="0"/>
          <w14:ligatures w14:val="none"/>
        </w:rPr>
      </w:pPr>
    </w:p>
    <w:p w14:paraId="7028A6F7" w14:textId="4705F140"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sz w:val="27"/>
          <w:szCs w:val="27"/>
          <w14:ligatures w14:val="none"/>
        </w:rPr>
        <w:t>OUTPUT FORMAT</w:t>
      </w:r>
    </w:p>
    <w:p w14:paraId="629A4F15"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Return only a JSON object in this exact schema — no text outside the JSON.</w:t>
      </w:r>
    </w:p>
    <w:p w14:paraId="54D8D47C"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lastRenderedPageBreak/>
        <w:t>{</w:t>
      </w:r>
    </w:p>
    <w:p w14:paraId="1D5C7C8E"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"analysis": [</w:t>
      </w:r>
    </w:p>
    <w:p w14:paraId="00230F75"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w:t>
      </w:r>
    </w:p>
    <w:p w14:paraId="5C14B400"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"principle": "Lawfulness, fairness and transparency",</w:t>
      </w:r>
    </w:p>
    <w:p w14:paraId="214A3C32"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"article_5_text": "...",</w:t>
      </w:r>
    </w:p>
    <w:p w14:paraId="37F40402"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"recital_39_reference": "...",</w:t>
      </w:r>
    </w:p>
    <w:p w14:paraId="274AA342"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"relevant_clauses": [</w:t>
      </w:r>
    </w:p>
    <w:p w14:paraId="7565EF58"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{"section": "2.1", "text": "..."}</w:t>
      </w:r>
    </w:p>
    <w:p w14:paraId="629BF109"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w:t>
      </w:r>
    </w:p>
    <w:p w14:paraId="137AE008"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"rating": "Compliant",</w:t>
      </w:r>
    </w:p>
    <w:p w14:paraId="6BF14CC0"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"justification": "..."</w:t>
      </w:r>
    </w:p>
    <w:p w14:paraId="231A4448"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w:t>
      </w:r>
    </w:p>
    <w:p w14:paraId="41BA529A"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w:t>
      </w:r>
    </w:p>
    <w:p w14:paraId="23FFAC9F"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 xml:space="preserve">  ]</w:t>
      </w:r>
    </w:p>
    <w:p w14:paraId="228E1EF7" w14:textId="77777777" w:rsidR="00C414C2" w:rsidRPr="00C414C2" w:rsidRDefault="00C414C2" w:rsidP="00C41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14C2">
        <w:rPr>
          <w:rFonts w:ascii="Courier New" w:eastAsia="Times New Roman" w:hAnsi="Courier New" w:cs="Courier New"/>
          <w:kern w:val="0"/>
          <w:sz w:val="20"/>
          <w:szCs w:val="20"/>
          <w14:ligatures w14:val="none"/>
        </w:rPr>
        <w:t>}</w:t>
      </w:r>
    </w:p>
    <w:p w14:paraId="4D012C50" w14:textId="5FABF8FD" w:rsidR="00C414C2" w:rsidRPr="00C414C2" w:rsidRDefault="00C414C2" w:rsidP="00C414C2">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C414C2">
        <w:rPr>
          <w:rFonts w:ascii="Times New Roman" w:eastAsia="Times New Roman" w:hAnsi="Times New Roman" w:cs="Times New Roman"/>
          <w:kern w:val="0"/>
          <w:sz w:val="27"/>
          <w:szCs w:val="27"/>
          <w14:ligatures w14:val="none"/>
        </w:rPr>
        <w:t>TASK</w:t>
      </w:r>
      <w:r w:rsidR="00070382">
        <w:rPr>
          <w:rFonts w:ascii="Times New Roman" w:eastAsia="Times New Roman" w:hAnsi="Times New Roman" w:cs="Times New Roman"/>
          <w:kern w:val="0"/>
          <w:sz w:val="27"/>
          <w:szCs w:val="27"/>
          <w14:ligatures w14:val="none"/>
        </w:rPr>
        <w:t>:</w:t>
      </w:r>
    </w:p>
    <w:p w14:paraId="410DDED1" w14:textId="77777777"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Now evaluate the following privacy policy using the same reasoning pattern and tone as the examples above.</w:t>
      </w:r>
      <w:r w:rsidRPr="00C414C2">
        <w:rPr>
          <w:rFonts w:ascii="Times New Roman" w:eastAsia="Times New Roman" w:hAnsi="Times New Roman" w:cs="Times New Roman"/>
          <w:kern w:val="0"/>
          <w14:ligatures w14:val="none"/>
        </w:rPr>
        <w:br/>
        <w:t>For each of the seven Article 5 principles, include:</w:t>
      </w:r>
    </w:p>
    <w:p w14:paraId="4C29C507" w14:textId="77777777" w:rsidR="00C414C2" w:rsidRPr="00C414C2" w:rsidRDefault="00C414C2" w:rsidP="00C414C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principle name</w:t>
      </w:r>
    </w:p>
    <w:p w14:paraId="797873DB" w14:textId="77777777" w:rsidR="00C414C2" w:rsidRPr="00C414C2" w:rsidRDefault="00C414C2" w:rsidP="00C414C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Article 5 text</w:t>
      </w:r>
    </w:p>
    <w:p w14:paraId="1D01A25B" w14:textId="77777777" w:rsidR="00C414C2" w:rsidRPr="00C414C2" w:rsidRDefault="00C414C2" w:rsidP="00C414C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Recital 39 reference</w:t>
      </w:r>
    </w:p>
    <w:p w14:paraId="62BE3208" w14:textId="77777777" w:rsidR="00C414C2" w:rsidRPr="00C414C2" w:rsidRDefault="00C414C2" w:rsidP="00C414C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quoted relevant clauses</w:t>
      </w:r>
    </w:p>
    <w:p w14:paraId="359246DB" w14:textId="77777777" w:rsidR="00C414C2" w:rsidRPr="00C414C2" w:rsidRDefault="00C414C2" w:rsidP="00C414C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rating (</w:t>
      </w:r>
      <w:r w:rsidRPr="00194403">
        <w:rPr>
          <w:rFonts w:asciiTheme="majorBidi" w:eastAsia="Times New Roman" w:hAnsiTheme="majorBidi" w:cstheme="majorBidi"/>
          <w:kern w:val="0"/>
          <w:sz w:val="22"/>
          <w:szCs w:val="22"/>
          <w14:ligatures w14:val="none"/>
        </w:rPr>
        <w:t>Compliant</w:t>
      </w:r>
      <w:r w:rsidRPr="00194403">
        <w:rPr>
          <w:rFonts w:asciiTheme="majorBidi" w:eastAsia="Times New Roman" w:hAnsiTheme="majorBidi" w:cstheme="majorBidi"/>
          <w:kern w:val="0"/>
          <w:sz w:val="28"/>
          <w:szCs w:val="28"/>
          <w14:ligatures w14:val="none"/>
        </w:rPr>
        <w:t xml:space="preserve">, </w:t>
      </w:r>
      <w:r w:rsidRPr="00194403">
        <w:rPr>
          <w:rFonts w:asciiTheme="majorBidi" w:eastAsia="Times New Roman" w:hAnsiTheme="majorBidi" w:cstheme="majorBidi"/>
          <w:kern w:val="0"/>
          <w:sz w:val="22"/>
          <w:szCs w:val="22"/>
          <w14:ligatures w14:val="none"/>
        </w:rPr>
        <w:t>Partially compliant</w:t>
      </w:r>
      <w:r w:rsidRPr="00194403">
        <w:rPr>
          <w:rFonts w:asciiTheme="majorBidi" w:eastAsia="Times New Roman" w:hAnsiTheme="majorBidi" w:cstheme="majorBidi"/>
          <w:kern w:val="0"/>
          <w:sz w:val="28"/>
          <w:szCs w:val="28"/>
          <w14:ligatures w14:val="none"/>
        </w:rPr>
        <w:t xml:space="preserve">, or </w:t>
      </w:r>
      <w:r w:rsidRPr="00194403">
        <w:rPr>
          <w:rFonts w:asciiTheme="majorBidi" w:eastAsia="Times New Roman" w:hAnsiTheme="majorBidi" w:cstheme="majorBidi"/>
          <w:kern w:val="0"/>
          <w:sz w:val="22"/>
          <w:szCs w:val="22"/>
          <w14:ligatures w14:val="none"/>
        </w:rPr>
        <w:t>Non-compliant</w:t>
      </w:r>
      <w:r w:rsidRPr="00C414C2">
        <w:rPr>
          <w:rFonts w:ascii="Times New Roman" w:eastAsia="Times New Roman" w:hAnsi="Times New Roman" w:cs="Times New Roman"/>
          <w:kern w:val="0"/>
          <w14:ligatures w14:val="none"/>
        </w:rPr>
        <w:t>)</w:t>
      </w:r>
    </w:p>
    <w:p w14:paraId="47B51341" w14:textId="77777777" w:rsidR="00C414C2" w:rsidRPr="00C414C2" w:rsidRDefault="00C414C2" w:rsidP="00C414C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justification (2–4 sentences)</w:t>
      </w:r>
    </w:p>
    <w:p w14:paraId="08B07A56" w14:textId="132CE9BF" w:rsidR="00C414C2" w:rsidRPr="00C414C2" w:rsidRDefault="00C414C2" w:rsidP="00C414C2">
      <w:pPr>
        <w:spacing w:before="100" w:beforeAutospacing="1" w:after="100" w:afterAutospacing="1" w:line="240" w:lineRule="auto"/>
        <w:rPr>
          <w:rFonts w:ascii="Times New Roman" w:eastAsia="Times New Roman" w:hAnsi="Times New Roman" w:cs="Times New Roman"/>
          <w:kern w:val="0"/>
          <w14:ligatures w14:val="none"/>
        </w:rPr>
      </w:pPr>
      <w:r w:rsidRPr="00C414C2">
        <w:rPr>
          <w:rFonts w:ascii="Times New Roman" w:eastAsia="Times New Roman" w:hAnsi="Times New Roman" w:cs="Times New Roman"/>
          <w:kern w:val="0"/>
          <w14:ligatures w14:val="none"/>
        </w:rPr>
        <w:t>Privacy Policy to evaluate:</w:t>
      </w:r>
      <w:r w:rsidR="00A17D06">
        <w:rPr>
          <w:rFonts w:ascii="Times New Roman" w:eastAsia="Times New Roman" w:hAnsi="Times New Roman" w:cs="Times New Roman"/>
          <w:kern w:val="0"/>
          <w14:ligatures w14:val="none"/>
        </w:rPr>
        <w:t>” “</w:t>
      </w:r>
    </w:p>
    <w:p w14:paraId="06F5750F" w14:textId="0C5B36EC" w:rsidR="00C2317C" w:rsidRPr="00C414C2" w:rsidRDefault="00C2317C" w:rsidP="00C414C2"/>
    <w:sectPr w:rsidR="00C2317C" w:rsidRPr="00C41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68D2"/>
    <w:multiLevelType w:val="multilevel"/>
    <w:tmpl w:val="160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67AB1"/>
    <w:multiLevelType w:val="multilevel"/>
    <w:tmpl w:val="6BC0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60150"/>
    <w:multiLevelType w:val="multilevel"/>
    <w:tmpl w:val="23F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548E2"/>
    <w:multiLevelType w:val="multilevel"/>
    <w:tmpl w:val="B73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E258E"/>
    <w:multiLevelType w:val="multilevel"/>
    <w:tmpl w:val="BEA8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C6865"/>
    <w:multiLevelType w:val="multilevel"/>
    <w:tmpl w:val="8D1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50699"/>
    <w:multiLevelType w:val="multilevel"/>
    <w:tmpl w:val="73E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04FBC"/>
    <w:multiLevelType w:val="multilevel"/>
    <w:tmpl w:val="3650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0744C"/>
    <w:multiLevelType w:val="multilevel"/>
    <w:tmpl w:val="B65A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423AE"/>
    <w:multiLevelType w:val="multilevel"/>
    <w:tmpl w:val="173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044B7"/>
    <w:multiLevelType w:val="multilevel"/>
    <w:tmpl w:val="A52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E5DAD"/>
    <w:multiLevelType w:val="multilevel"/>
    <w:tmpl w:val="01B0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3A17EF"/>
    <w:multiLevelType w:val="multilevel"/>
    <w:tmpl w:val="BF2E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FB094A"/>
    <w:multiLevelType w:val="multilevel"/>
    <w:tmpl w:val="F3C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45527"/>
    <w:multiLevelType w:val="multilevel"/>
    <w:tmpl w:val="DDAA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A3A11"/>
    <w:multiLevelType w:val="multilevel"/>
    <w:tmpl w:val="D67A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352189"/>
    <w:multiLevelType w:val="multilevel"/>
    <w:tmpl w:val="9FCA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23669"/>
    <w:multiLevelType w:val="multilevel"/>
    <w:tmpl w:val="3A5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040824">
    <w:abstractNumId w:val="15"/>
  </w:num>
  <w:num w:numId="2" w16cid:durableId="1480271220">
    <w:abstractNumId w:val="1"/>
  </w:num>
  <w:num w:numId="3" w16cid:durableId="647906938">
    <w:abstractNumId w:val="14"/>
  </w:num>
  <w:num w:numId="4" w16cid:durableId="1507088631">
    <w:abstractNumId w:val="16"/>
  </w:num>
  <w:num w:numId="5" w16cid:durableId="942760520">
    <w:abstractNumId w:val="7"/>
  </w:num>
  <w:num w:numId="6" w16cid:durableId="1459952518">
    <w:abstractNumId w:val="4"/>
  </w:num>
  <w:num w:numId="7" w16cid:durableId="1175531034">
    <w:abstractNumId w:val="3"/>
  </w:num>
  <w:num w:numId="8" w16cid:durableId="1467623563">
    <w:abstractNumId w:val="8"/>
  </w:num>
  <w:num w:numId="9" w16cid:durableId="154616554">
    <w:abstractNumId w:val="6"/>
  </w:num>
  <w:num w:numId="10" w16cid:durableId="1253397108">
    <w:abstractNumId w:val="11"/>
  </w:num>
  <w:num w:numId="11" w16cid:durableId="131414547">
    <w:abstractNumId w:val="12"/>
  </w:num>
  <w:num w:numId="12" w16cid:durableId="1381124887">
    <w:abstractNumId w:val="5"/>
  </w:num>
  <w:num w:numId="13" w16cid:durableId="461732107">
    <w:abstractNumId w:val="13"/>
  </w:num>
  <w:num w:numId="14" w16cid:durableId="586616254">
    <w:abstractNumId w:val="17"/>
  </w:num>
  <w:num w:numId="15" w16cid:durableId="1300384365">
    <w:abstractNumId w:val="9"/>
  </w:num>
  <w:num w:numId="16" w16cid:durableId="1805998421">
    <w:abstractNumId w:val="2"/>
  </w:num>
  <w:num w:numId="17" w16cid:durableId="699671150">
    <w:abstractNumId w:val="10"/>
  </w:num>
  <w:num w:numId="18" w16cid:durableId="155997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C2"/>
    <w:rsid w:val="00070382"/>
    <w:rsid w:val="00194403"/>
    <w:rsid w:val="001A658F"/>
    <w:rsid w:val="002435CA"/>
    <w:rsid w:val="00347817"/>
    <w:rsid w:val="0052187D"/>
    <w:rsid w:val="005B345A"/>
    <w:rsid w:val="005E1868"/>
    <w:rsid w:val="0077250F"/>
    <w:rsid w:val="007C6959"/>
    <w:rsid w:val="009F5B07"/>
    <w:rsid w:val="00A17D06"/>
    <w:rsid w:val="00C2317C"/>
    <w:rsid w:val="00C414C2"/>
    <w:rsid w:val="00CD382A"/>
    <w:rsid w:val="00FD45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EB0F7"/>
  <w15:chartTrackingRefBased/>
  <w15:docId w15:val="{17025368-E99D-4EC7-80B6-710C361C5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4C2"/>
    <w:rPr>
      <w:rFonts w:eastAsiaTheme="majorEastAsia" w:cstheme="majorBidi"/>
      <w:color w:val="272727" w:themeColor="text1" w:themeTint="D8"/>
    </w:rPr>
  </w:style>
  <w:style w:type="paragraph" w:styleId="Title">
    <w:name w:val="Title"/>
    <w:basedOn w:val="Normal"/>
    <w:next w:val="Normal"/>
    <w:link w:val="TitleChar"/>
    <w:uiPriority w:val="10"/>
    <w:qFormat/>
    <w:rsid w:val="00C41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4C2"/>
    <w:pPr>
      <w:spacing w:before="160"/>
      <w:jc w:val="center"/>
    </w:pPr>
    <w:rPr>
      <w:i/>
      <w:iCs/>
      <w:color w:val="404040" w:themeColor="text1" w:themeTint="BF"/>
    </w:rPr>
  </w:style>
  <w:style w:type="character" w:customStyle="1" w:styleId="QuoteChar">
    <w:name w:val="Quote Char"/>
    <w:basedOn w:val="DefaultParagraphFont"/>
    <w:link w:val="Quote"/>
    <w:uiPriority w:val="29"/>
    <w:rsid w:val="00C414C2"/>
    <w:rPr>
      <w:i/>
      <w:iCs/>
      <w:color w:val="404040" w:themeColor="text1" w:themeTint="BF"/>
    </w:rPr>
  </w:style>
  <w:style w:type="paragraph" w:styleId="ListParagraph">
    <w:name w:val="List Paragraph"/>
    <w:basedOn w:val="Normal"/>
    <w:uiPriority w:val="34"/>
    <w:qFormat/>
    <w:rsid w:val="00C414C2"/>
    <w:pPr>
      <w:ind w:left="720"/>
      <w:contextualSpacing/>
    </w:pPr>
  </w:style>
  <w:style w:type="character" w:styleId="IntenseEmphasis">
    <w:name w:val="Intense Emphasis"/>
    <w:basedOn w:val="DefaultParagraphFont"/>
    <w:uiPriority w:val="21"/>
    <w:qFormat/>
    <w:rsid w:val="00C414C2"/>
    <w:rPr>
      <w:i/>
      <w:iCs/>
      <w:color w:val="2F5496" w:themeColor="accent1" w:themeShade="BF"/>
    </w:rPr>
  </w:style>
  <w:style w:type="paragraph" w:styleId="IntenseQuote">
    <w:name w:val="Intense Quote"/>
    <w:basedOn w:val="Normal"/>
    <w:next w:val="Normal"/>
    <w:link w:val="IntenseQuoteChar"/>
    <w:uiPriority w:val="30"/>
    <w:qFormat/>
    <w:rsid w:val="00C41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4C2"/>
    <w:rPr>
      <w:i/>
      <w:iCs/>
      <w:color w:val="2F5496" w:themeColor="accent1" w:themeShade="BF"/>
    </w:rPr>
  </w:style>
  <w:style w:type="character" w:styleId="IntenseReference">
    <w:name w:val="Intense Reference"/>
    <w:basedOn w:val="DefaultParagraphFont"/>
    <w:uiPriority w:val="32"/>
    <w:qFormat/>
    <w:rsid w:val="00C414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Maede Rahmanikhalili - maede.rahmanikhalili@studio.unibo.it</dc:creator>
  <cp:keywords/>
  <dc:description/>
  <cp:lastModifiedBy>Maede Rahmanikhalili - maede.rahmanikhalili@studio.unibo.it</cp:lastModifiedBy>
  <cp:revision>7</cp:revision>
  <dcterms:created xsi:type="dcterms:W3CDTF">2025-11-07T12:23:00Z</dcterms:created>
  <dcterms:modified xsi:type="dcterms:W3CDTF">2026-02-06T12:36:00Z</dcterms:modified>
</cp:coreProperties>
</file>