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/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10</w:t>
      </w:r>
    </w:p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בוקק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bookmarkStart w:id="0" w:name="_Ref165271141"/>
      <w:r>
        <w:rPr>
          <w:rFonts w:cs="Times New Roman" w:ascii="GFS Porson" w:hAnsi="GFS Porson"/>
          <w:sz w:val="28"/>
          <w:szCs w:val="28"/>
          <w:lang w:val="el-GR"/>
        </w:rPr>
        <w:t>εὐκληματοῦσα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"/>
      </w:r>
      <w:bookmarkEnd w:id="0"/>
      <w:r>
        <w:rPr>
          <w:rFonts w:cs="Times New Roman"/>
          <w:sz w:val="28"/>
          <w:szCs w:val="28"/>
        </w:rPr>
        <w:t xml:space="preserve"> </w:t>
      </w:r>
      <w:r>
        <w:rPr>
          <w:rFonts w:cs="Graeca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bookmarkStart w:id="1" w:name="_Ref165270811"/>
      <w:r>
        <w:rPr>
          <w:rFonts w:cs="Times New Roman" w:ascii="GFS Porson" w:hAnsi="GFS Porson"/>
          <w:sz w:val="28"/>
          <w:szCs w:val="28"/>
          <w:lang w:val="el-GR"/>
        </w:rPr>
        <w:t>ὑλομανοῦσα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"/>
      </w:r>
      <w:bookmarkEnd w:id="1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  <w:vertAlign w:val="subscript"/>
        </w:rPr>
        <w:t>Syh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  <w:vertAlign w:val="subscript"/>
        </w:rPr>
        <w:t>Hier</w:t>
      </w:r>
      <w:r>
        <w:rPr>
          <w:rFonts w:cs="Times New Roman"/>
          <w:sz w:val="28"/>
          <w:szCs w:val="28"/>
        </w:rPr>
        <w:t xml:space="preserve"> </w:t>
      </w:r>
      <w:bookmarkStart w:id="2" w:name="_Ref157408488"/>
      <w:r>
        <w:rPr>
          <w:rFonts w:cs="Times New Roman" w:ascii="GFS Porson" w:hAnsi="GFS Porson"/>
          <w:sz w:val="28"/>
          <w:szCs w:val="28"/>
          <w:lang w:val="el-GR"/>
        </w:rPr>
        <w:t>ἔνυδρος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  <w:bookmarkEnd w:id="2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ܕܫܒ̈ܘܩܐ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5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בזיזא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פרי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ישוה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ὁ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καρπὸς</w:t>
      </w:r>
      <w:r>
        <w:rPr>
          <w:rFonts w:cs="Times New Roman" w:ascii="GFS Porson" w:hAnsi="GFS Porson"/>
          <w:sz w:val="28"/>
          <w:szCs w:val="28"/>
        </w:rPr>
        <w:t xml:space="preserve">)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εὐθηνῶν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ܕܥܒܕܬ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ܦܐܪ̈ܐ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יְשַוֶּה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adaequatus est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~9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לפריו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למזבחות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...</w:t>
      </w:r>
      <w:r>
        <w:rPr>
          <w:rFonts w:cs="Guttman Keren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לארצו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ptcl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למזבחות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 det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כטוב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היטיבו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ᾠκοδόμησαν</w:t>
      </w:r>
      <w:r>
        <w:rPr>
          <w:rStyle w:val="FootnoteCharacters"/>
          <w:rStyle w:val="FootnoteAnchor"/>
          <w:sz w:val="28"/>
          <w:szCs w:val="28"/>
        </w:rPr>
        <w:footnoteReference w:id="10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1"/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]h~*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rFonts w:cs="Guttman Keren"/>
          <w:sz w:val="28"/>
          <w:sz w:val="28"/>
          <w:szCs w:val="28"/>
          <w:rtl w:val="true"/>
        </w:rPr>
        <w:t>חלק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לבם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3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/num/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4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יאשמו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ἀφανισθήσονται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מזבחותם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מצבותם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~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ישדד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מצבותם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diath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ישדד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ascii="HUBPSigla" w:hAnsi="HUBPSigla" w:cs="Times New Roman"/>
          <w:sz w:val="28"/>
          <w:szCs w:val="28"/>
        </w:rPr>
      </w:pPr>
      <w:r>
        <w:rPr>
          <w:rFonts w:ascii="HUBPSigla" w:hAnsi="HUBPSigla" w:cs="Guttman Keren"/>
          <w:sz w:val="28"/>
          <w:sz w:val="28"/>
          <w:szCs w:val="28"/>
          <w:rtl w:val="true"/>
        </w:rPr>
        <w:t>יהוה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div</w:t>
      </w:r>
      <w:r>
        <w:rPr>
          <w:rFonts w:cs="HUBPSigla" w:ascii="HUBPSigla" w:hAnsi="HUBPSigla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דִבְּרוּ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כָּרֹת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]*[T</w:t>
      </w:r>
      <w:r>
        <w:rPr>
          <w:rFonts w:cs="Times New Roman"/>
          <w:sz w:val="28"/>
          <w:szCs w:val="28"/>
        </w:rPr>
        <w:t xml:space="preserve"> verb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אלות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προφάσεις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7"/>
      </w:r>
      <w:r>
        <w:rPr>
          <w:rFonts w:cs="Times New Roman"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visiones</w:t>
      </w:r>
      <w:r>
        <w:rPr>
          <w:rStyle w:val="FootnoteCharacters"/>
          <w:rStyle w:val="FootnoteAnchor"/>
          <w:sz w:val="28"/>
          <w:szCs w:val="28"/>
        </w:rPr>
        <w:footnoteReference w:id="18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ימן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1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כָּרֹת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exact" w:line="400"/>
        <w:jc w:val="left"/>
        <w:rPr>
          <w:sz w:val="24"/>
          <w:szCs w:val="24"/>
        </w:rPr>
      </w:pPr>
      <w:r>
        <w:rPr>
          <w:rFonts w:cs="Guttman Keren"/>
          <w:sz w:val="28"/>
          <w:sz w:val="28"/>
          <w:szCs w:val="28"/>
          <w:rtl w:val="true"/>
        </w:rPr>
        <w:t>ופרח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ἀνατελεῖ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20"/>
      </w:r>
      <w:r>
        <w:rPr>
          <w:rFonts w:cs="Times New Roman"/>
          <w:sz w:val="24"/>
          <w:szCs w:val="24"/>
          <w:lang w:bidi="ar-SA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David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21"/>
      </w:r>
      <w:r>
        <w:rPr>
          <w:rFonts w:cs="Times New Roman"/>
          <w:sz w:val="24"/>
          <w:szCs w:val="24"/>
          <w:lang w:bidi="ar-SA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ראש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ἄγρωστις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~|[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amaritudo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2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תלמי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4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χέρσον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2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תחומי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26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Times New Roman"/>
          <w:b/>
          <w:bCs/>
          <w:sz w:val="28"/>
          <w:szCs w:val="28"/>
        </w:rPr>
        <w:t>5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לעגלות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]|[Th</w:t>
      </w:r>
      <w:r>
        <w:rPr>
          <w:rFonts w:cs="Guttman Kere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אָוֶן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Ων</w:t>
      </w:r>
      <w:r>
        <w:rPr>
          <w:rFonts w:cs="Guttman Kere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Estrangelo Edessa"/>
          <w:sz w:val="28"/>
          <w:szCs w:val="28"/>
          <w:lang w:bidi="syr-TR"/>
        </w:rPr>
        <w:t xml:space="preserve"> </w:t>
      </w:r>
      <w:r>
        <w:rPr>
          <w:sz w:val="28"/>
          <w:sz w:val="28"/>
          <w:szCs w:val="28"/>
          <w:rtl w:val="true"/>
        </w:rPr>
        <w:t>אל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יגורו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παροικήσουσιν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8"/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ἐσεβάσθησαν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9"/>
      </w:r>
      <w:r>
        <w:rPr>
          <w:rFonts w:cs="Times New Roman"/>
          <w:sz w:val="28"/>
          <w:szCs w:val="28"/>
        </w:rPr>
        <w:t xml:space="preserve"> =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יסבון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30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שְׁכַן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num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עגלא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31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connect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עמו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יגילו</w:t>
      </w:r>
      <w:r>
        <w:rPr>
          <w:rFonts w:cs="Guttman Kere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</w:rPr>
        <w:t>עליו</w:t>
      </w:r>
      <w:r>
        <w:rPr>
          <w:rFonts w:cs="Guttman Kere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</w:rPr>
        <w:t>וכמריו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καθὼς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παρεπίκραναν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αὐτόν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ἐπιχαροῦνται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ܢܚܕܘܢ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ܘܥܠܘܗܝ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ܘܟܘܡܪ̈ܘܗܝ</w:t>
      </w:r>
      <w:r>
        <w:rPr>
          <w:rFonts w:cs="David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3"/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כמריו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3" w:name="_Ref248125862"/>
      <w:r>
        <w:rPr>
          <w:rFonts w:cs="Times New Roman" w:ascii="GFS Porson" w:hAnsi="GFS Porson"/>
          <w:sz w:val="28"/>
          <w:szCs w:val="28"/>
          <w:lang w:val="el-GR"/>
        </w:rPr>
        <w:t>καθὼς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παρεπίκραναν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4"/>
      </w:r>
      <w:bookmarkEnd w:id="3"/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גם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אשור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δήσαντες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יוּבָל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][T-</w:t>
      </w:r>
      <w:r>
        <w:rPr>
          <w:rFonts w:cs="Times New Roman"/>
          <w:sz w:val="28"/>
          <w:szCs w:val="28"/>
        </w:rPr>
        <w:t xml:space="preserve"> diath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יָרֵב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6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בָּשְׁנָה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7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δόματι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8"/>
      </w:r>
      <w:r>
        <w:rPr>
          <w:rFonts w:cs="Guttman Kere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יבוש</w:t>
      </w:r>
      <w:r>
        <w:rPr>
          <w:rFonts w:cs="Guttman Keren" w:ascii="HUBPSigla" w:hAnsi="HUBPSigla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]h*h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מעצתו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prep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נדמה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9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ἀπέρριψε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0"/>
      </w:r>
      <w:r>
        <w:rPr>
          <w:rFonts w:cs="Guttman Kere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ܫܕܬ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1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transire fecit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2"/>
      </w:r>
      <w:r>
        <w:rPr>
          <w:rFonts w:cs="Guttman Keren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בהיתת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... </w:t>
      </w:r>
      <w:r>
        <w:rPr>
          <w:sz w:val="28"/>
          <w:sz w:val="28"/>
          <w:szCs w:val="28"/>
          <w:rtl w:val="true"/>
        </w:rPr>
        <w:t>ב</w:t>
      </w:r>
      <w:r>
        <w:rPr>
          <w:sz w:val="28"/>
          <w:szCs w:val="28"/>
        </w:rPr>
        <w:t>-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קצף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φρύγανον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4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ܪܘܥܬܐ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45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= </w:t>
      </w:r>
      <w:r>
        <w:rPr>
          <w:rFonts w:cs="David" w:ascii="HUBPSigla" w:hAnsi="HUBPSigla"/>
          <w:sz w:val="28"/>
          <w:szCs w:val="28"/>
        </w:rPr>
        <w:t>9</w:t>
      </w:r>
      <w:r>
        <w:rPr>
          <w:rFonts w:cs="David" w:ascii="HUBPSigla" w:hAnsi="HUBPSigla"/>
          <w:sz w:val="28"/>
          <w:szCs w:val="28"/>
        </w:rPr>
        <w:t>*T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ונשמדו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ויצדיין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6"/>
      </w:r>
    </w:p>
    <w:p>
      <w:pPr>
        <w:pStyle w:val="Normal"/>
        <w:bidi w:val="0"/>
        <w:spacing w:lineRule="exact" w:line="400"/>
        <w:jc w:val="left"/>
        <w:rPr>
          <w:rFonts w:cs="Graeca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אָ</w:t>
      </w:r>
      <w:r>
        <w:rPr>
          <w:rFonts w:cs="Guttman Keren"/>
          <w:sz w:val="28"/>
          <w:sz w:val="28"/>
          <w:szCs w:val="28"/>
          <w:rtl w:val="true"/>
        </w:rPr>
        <w:t>וֶ</w:t>
      </w:r>
      <w:r>
        <w:rPr>
          <w:rFonts w:cs="Guttman Keren"/>
          <w:sz w:val="28"/>
          <w:sz w:val="28"/>
          <w:szCs w:val="28"/>
          <w:rtl w:val="true"/>
        </w:rPr>
        <w:t>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Ων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47"/>
      </w:r>
      <w:r>
        <w:rPr>
          <w:rFonts w:cs="Graeca"/>
          <w:sz w:val="28"/>
          <w:szCs w:val="28"/>
        </w:rPr>
        <w:t xml:space="preserve"> = </w:t>
      </w:r>
      <w:r>
        <w:rPr>
          <w:rFonts w:cs="Graeca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כסונו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ולגבעות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  <w:rtl w:val="true"/>
        </w:rPr>
        <w:t xml:space="preserve"> ~ </w:t>
      </w:r>
      <w:r>
        <w:rPr>
          <w:rFonts w:cs="Guttman Keren"/>
          <w:sz w:val="28"/>
          <w:sz w:val="28"/>
          <w:szCs w:val="28"/>
          <w:rtl w:val="true"/>
        </w:rPr>
        <w:t>נפלו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עלינו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נִפְלוּ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עלינו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reformul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הגבעה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49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][h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50"/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num 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חטאת</w:t>
      </w:r>
      <w:r>
        <w:rPr>
          <w:rFonts w:cs="Guttman Keren"/>
          <w:sz w:val="28"/>
          <w:sz w:val="28"/>
          <w:szCs w:val="28"/>
          <w:rtl w:val="true"/>
        </w:rPr>
        <w:t>ָ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</w:t>
      </w:r>
      <w:r>
        <w:rPr>
          <w:rFonts w:cs="Guttman Kere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5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עלוה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ἀδικίας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2"/>
      </w:r>
      <w:r>
        <w:rPr>
          <w:rFonts w:cs="Guttman Kere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*[</w:t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סליקו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3"/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בּ</w:t>
      </w:r>
      <w:r>
        <w:rPr>
          <w:rFonts w:cs="Guttman Keren"/>
          <w:sz w:val="28"/>
          <w:sz w:val="28"/>
          <w:szCs w:val="28"/>
          <w:rtl w:val="true"/>
        </w:rPr>
        <w:t>ְ</w:t>
      </w:r>
      <w:r>
        <w:rPr>
          <w:rFonts w:cs="Guttman Keren"/>
          <w:sz w:val="28"/>
          <w:sz w:val="28"/>
          <w:szCs w:val="28"/>
          <w:rtl w:val="true"/>
        </w:rPr>
        <w:t>אַוָּתִי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ἦλθον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4"/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ἦλθε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ν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 xml:space="preserve"> &gt; |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ܒܟܐܬܝ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56"/>
      </w:r>
    </w:p>
    <w:p>
      <w:pPr>
        <w:pStyle w:val="Normal"/>
        <w:bidi w:val="0"/>
        <w:spacing w:lineRule="exact" w:line="400"/>
        <w:ind w:left="1440" w:right="0" w:hanging="144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וְ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</w:t>
      </w:r>
      <w:r>
        <w:rPr>
          <w:rFonts w:cs="Guttman Keren"/>
          <w:sz w:val="28"/>
          <w:sz w:val="28"/>
          <w:szCs w:val="28"/>
          <w:rtl w:val="true"/>
        </w:rPr>
        <w:t>ֶ</w:t>
      </w:r>
      <w:r>
        <w:rPr>
          <w:rFonts w:cs="Guttman Keren"/>
          <w:sz w:val="28"/>
          <w:sz w:val="28"/>
          <w:szCs w:val="28"/>
          <w:rtl w:val="true"/>
        </w:rPr>
        <w:t>ס</w:t>
      </w:r>
      <w:r>
        <w:rPr>
          <w:rFonts w:cs="Guttman Keren"/>
          <w:sz w:val="28"/>
          <w:sz w:val="28"/>
          <w:szCs w:val="28"/>
          <w:rtl w:val="true"/>
        </w:rPr>
        <w:t>ֳּ</w:t>
      </w:r>
      <w:r>
        <w:rPr>
          <w:rFonts w:cs="Guttman Keren"/>
          <w:sz w:val="28"/>
          <w:sz w:val="28"/>
          <w:szCs w:val="28"/>
          <w:rtl w:val="true"/>
        </w:rPr>
        <w:t>רֵ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bookmarkStart w:id="4" w:name="_Ref248720697"/>
      <w:r>
        <w:rPr>
          <w:rFonts w:cs="Times New Roman" w:ascii="GFS Porson" w:hAnsi="GFS Porson"/>
          <w:sz w:val="28"/>
          <w:szCs w:val="28"/>
          <w:lang w:val="el-GR"/>
        </w:rPr>
        <w:t>παιδεῦσαι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7"/>
      </w:r>
      <w:bookmarkEnd w:id="4"/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]h*[T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ואֻספו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diath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8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אסר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5" w:name="_Ref248720796"/>
      <w:r>
        <w:rPr>
          <w:rFonts w:cs="Times New Roman" w:ascii="GFS Porson" w:hAnsi="GFS Porson"/>
          <w:sz w:val="28"/>
          <w:szCs w:val="28"/>
          <w:lang w:val="el-GR"/>
        </w:rPr>
        <w:t>παιδεύεσθαι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9"/>
      </w:r>
      <w:bookmarkEnd w:id="5"/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שתי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]-[T-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 xml:space="preserve">k </w:t>
      </w:r>
      <w:r>
        <w:rPr>
          <w:rFonts w:cs="Guttman Keren"/>
          <w:sz w:val="28"/>
          <w:sz w:val="28"/>
          <w:szCs w:val="28"/>
          <w:rtl w:val="true"/>
        </w:rPr>
        <w:t>עינתם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/ q </w:t>
      </w:r>
      <w:r>
        <w:rPr>
          <w:rFonts w:cs="Guttman Keren"/>
          <w:sz w:val="28"/>
          <w:sz w:val="28"/>
          <w:szCs w:val="28"/>
          <w:rtl w:val="true"/>
        </w:rPr>
        <w:t>עו</w:t>
      </w:r>
      <w:r>
        <w:rPr>
          <w:rFonts w:cs="Guttman Keren"/>
          <w:sz w:val="28"/>
          <w:sz w:val="28"/>
          <w:szCs w:val="28"/>
          <w:rtl w:val="true"/>
        </w:rPr>
        <w:t>ֹ</w:t>
      </w:r>
      <w:r>
        <w:rPr>
          <w:rFonts w:cs="Guttman Keren"/>
          <w:sz w:val="28"/>
          <w:sz w:val="28"/>
          <w:szCs w:val="28"/>
          <w:rtl w:val="true"/>
        </w:rPr>
        <w:t>נ</w:t>
      </w:r>
      <w:r>
        <w:rPr>
          <w:rFonts w:cs="Guttman Keren"/>
          <w:sz w:val="28"/>
          <w:sz w:val="28"/>
          <w:szCs w:val="28"/>
          <w:rtl w:val="true"/>
        </w:rPr>
        <w:t>ֹ</w:t>
      </w:r>
      <w:r>
        <w:rPr>
          <w:rFonts w:cs="Guttman Keren"/>
          <w:sz w:val="28"/>
          <w:sz w:val="28"/>
          <w:szCs w:val="28"/>
          <w:rtl w:val="true"/>
        </w:rPr>
        <w:t>תם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ἀδικίαις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0"/>
      </w:r>
      <w:r>
        <w:rPr>
          <w:rFonts w:cs="Times New Roma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מלֻמדה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diath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אֹהבתי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לדוש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לדוש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6" w:name="_Ref164058402"/>
      <w:r>
        <w:rPr>
          <w:rFonts w:cs="Times New Roman" w:ascii="GFS Porson" w:hAnsi="GFS Porson"/>
          <w:sz w:val="28"/>
          <w:szCs w:val="28"/>
          <w:lang w:val="el-GR"/>
        </w:rPr>
        <w:t>νεῖκος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2"/>
      </w:r>
      <w:bookmarkEnd w:id="6"/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עברתי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עַל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פרקתי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יתהון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משעבוד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מצראי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אעדיתי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3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טוב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tabs>
          <w:tab w:val="clear" w:pos="720"/>
          <w:tab w:val="left" w:pos="2127" w:leader="none"/>
        </w:tabs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ארכיב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ascendam (super)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4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יחרוש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David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7" w:name="_Ref164667483"/>
      <w:r>
        <w:rPr>
          <w:rFonts w:cs="Times New Roman" w:ascii="GFS Porson" w:hAnsi="GFS Porson"/>
          <w:sz w:val="28"/>
          <w:szCs w:val="28"/>
          <w:lang w:val="el-GR"/>
        </w:rPr>
        <w:t>παρασιωπήσομαι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5"/>
      </w:r>
      <w:bookmarkEnd w:id="7"/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[~h|h</w:t>
      </w:r>
      <w:r>
        <w:rPr>
          <w:rFonts w:cs="Guttman Keren"/>
          <w:sz w:val="28"/>
          <w:szCs w:val="28"/>
        </w:rPr>
        <w:t xml:space="preserve"> </w:t>
      </w:r>
      <w:bookmarkStart w:id="8" w:name="_Ref248725391"/>
      <w:r>
        <w:rPr>
          <w:rFonts w:cs="Estrangelo Edessa"/>
          <w:sz w:val="28"/>
          <w:sz w:val="28"/>
          <w:szCs w:val="28"/>
          <w:rtl w:val="true"/>
          <w:lang w:bidi="syr-TR"/>
        </w:rPr>
        <w:t>ܢܕܪܟ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66"/>
      </w:r>
      <w:bookmarkEnd w:id="8"/>
      <w:r>
        <w:rPr>
          <w:rFonts w:cs="Times New Roman"/>
          <w:sz w:val="28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</w:t>
      </w:r>
      <w:r>
        <w:rPr>
          <w:rFonts w:cs="Guttman Keren"/>
          <w:sz w:val="28"/>
          <w:sz w:val="28"/>
          <w:szCs w:val="28"/>
          <w:rtl w:val="true"/>
        </w:rPr>
        <w:t>שַׂ</w:t>
      </w:r>
      <w:r>
        <w:rPr>
          <w:rFonts w:cs="Guttman Keren"/>
          <w:sz w:val="28"/>
          <w:sz w:val="28"/>
          <w:szCs w:val="28"/>
          <w:rtl w:val="true"/>
        </w:rPr>
        <w:t>דד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9" w:name="_Ref165270518"/>
      <w:r>
        <w:rPr>
          <w:rFonts w:cs="Times New Roman" w:ascii="GFS Porson" w:hAnsi="GFS Porson"/>
          <w:sz w:val="28"/>
          <w:szCs w:val="28"/>
          <w:lang w:val="el-GR"/>
        </w:rPr>
        <w:t>ἐνισχύσει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7"/>
      </w:r>
      <w:bookmarkEnd w:id="9"/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</w:t>
      </w:r>
      <w:r>
        <w:rPr>
          <w:rFonts w:cs="Estrangelo Edessa"/>
          <w:sz w:val="28"/>
          <w:szCs w:val="28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ܢܒܘܙ</w:t>
      </w:r>
      <w:bookmarkStart w:id="10" w:name="_Ref251139827"/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68"/>
      </w:r>
      <w:bookmarkEnd w:id="10"/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</w:rPr>
        <w:t>12</w:t>
      </w:r>
      <w:r>
        <w:rPr>
          <w:rFonts w:cs="David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לצדקה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לפי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prep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69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קצרו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]h*h[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Segoe UI" w:ascii="GFS Porson" w:hAnsi="GFS Porson"/>
          <w:color w:val="000000"/>
          <w:sz w:val="28"/>
          <w:szCs w:val="28"/>
        </w:rPr>
        <w:t>ἑαυτοῖς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70"/>
      </w:r>
    </w:p>
    <w:p>
      <w:pPr>
        <w:pStyle w:val="Normal"/>
        <w:bidi w:val="0"/>
        <w:spacing w:lineRule="exact" w:line="400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פי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חסד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11" w:name="_Ref164665980"/>
      <w:r>
        <w:rPr>
          <w:rFonts w:cs="Times New Roman" w:ascii="GFS Porson" w:hAnsi="GFS Porson"/>
          <w:sz w:val="28"/>
          <w:szCs w:val="28"/>
          <w:lang w:val="el-GR"/>
        </w:rPr>
        <w:t>καρπὸν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ζωῆς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1"/>
      </w:r>
      <w:bookmarkEnd w:id="11"/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נירו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נ</w:t>
      </w:r>
      <w:r>
        <w:rPr>
          <w:rFonts w:cs="Guttman Keren"/>
          <w:sz w:val="28"/>
          <w:sz w:val="28"/>
          <w:szCs w:val="28"/>
          <w:rtl w:val="true"/>
        </w:rPr>
        <w:t>י</w:t>
      </w:r>
      <w:r>
        <w:rPr>
          <w:rFonts w:cs="Guttman Keren"/>
          <w:sz w:val="28"/>
          <w:sz w:val="28"/>
          <w:szCs w:val="28"/>
          <w:rtl w:val="true"/>
        </w:rPr>
        <w:t>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φωτίσατε</w:t>
      </w:r>
      <w:r>
        <w:rPr>
          <w:rFonts w:cs="Times New Roman" w:ascii="GFS Porson" w:hAnsi="GFS Porson"/>
          <w:sz w:val="28"/>
          <w:szCs w:val="28"/>
        </w:rPr>
        <w:t xml:space="preserve"> 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φῶς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2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+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ועת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ניר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φῶς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γνώσεως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7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Segoe UI" w:ascii="GFS Porson" w:hAnsi="GFS Porson"/>
          <w:color w:val="000000"/>
          <w:sz w:val="28"/>
          <w:szCs w:val="28"/>
        </w:rPr>
        <w:t>ὡς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ἔτι καιρός</w:t>
      </w:r>
      <w:r>
        <w:rPr>
          <w:rStyle w:val="FootnoteCharacters"/>
          <w:rStyle w:val="FootnoteAnchor"/>
          <w:rFonts w:cs="Graeca"/>
          <w:sz w:val="28"/>
          <w:szCs w:val="28"/>
        </w:rPr>
        <w:footnoteReference w:id="7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לדרוש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verb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6"/>
      </w:r>
    </w:p>
    <w:p>
      <w:pPr>
        <w:pStyle w:val="Normal"/>
        <w:bidi w:val="0"/>
        <w:spacing w:lineRule="exact" w:line="400"/>
        <w:jc w:val="left"/>
        <w:rPr>
          <w:rFonts w:cs="Times New Roman"/>
          <w:b/>
          <w:b/>
          <w:b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וירה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צדק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γενήματα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7"/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צדק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חרשתם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ἵνα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τί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9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  <w:vertAlign w:val="superscript"/>
        </w:rPr>
        <w:t>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παρεσιωπήσατε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0"/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אכלתם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קצרתם</w:t>
      </w:r>
      <w:r>
        <w:rPr>
          <w:rFonts w:cs="Guttman Kere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</w:rPr>
        <w:t>עולתה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ܘܐܟܠܬܘܢ</w:t>
      </w:r>
      <w:r>
        <w:rPr>
          <w:rFonts w:cs="David" w:ascii="HUBPSigla" w:hAnsi="HUBPSigla"/>
          <w:sz w:val="28"/>
          <w:szCs w:val="28"/>
          <w:rtl w:val="true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ܘܚܨܕܬܘܢ</w:t>
      </w:r>
      <w:r>
        <w:rPr>
          <w:rFonts w:cs="David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ܘܥܘܠܐ</w:t>
      </w:r>
      <w:r>
        <w:rPr>
          <w:rFonts w:cs="David" w:ascii="HUBPSigla" w:hAnsi="HUBPSigla"/>
          <w:sz w:val="28"/>
          <w:szCs w:val="28"/>
        </w:rPr>
        <w:t>,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</w:t>
      </w:r>
      <w:r>
        <w:rPr>
          <w:rFonts w:cs="Guttman Keren"/>
          <w:sz w:val="28"/>
          <w:sz w:val="28"/>
          <w:szCs w:val="28"/>
          <w:rtl w:val="true"/>
        </w:rPr>
        <w:t>ַ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 w:val="28"/>
          <w:szCs w:val="28"/>
          <w:rtl w:val="true"/>
        </w:rPr>
        <w:t>ְ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 w:val="28"/>
          <w:szCs w:val="28"/>
          <w:rtl w:val="true"/>
        </w:rPr>
        <w:t>ָ</w:t>
      </w:r>
      <w:r>
        <w:rPr>
          <w:rFonts w:cs="Guttman Keren"/>
          <w:sz w:val="28"/>
          <w:sz w:val="28"/>
          <w:szCs w:val="28"/>
          <w:rtl w:val="true"/>
        </w:rPr>
        <w:t>ת</w:t>
      </w:r>
      <w:r>
        <w:rPr>
          <w:rFonts w:cs="Guttman Keren"/>
          <w:sz w:val="28"/>
          <w:sz w:val="28"/>
          <w:szCs w:val="28"/>
          <w:rtl w:val="true"/>
        </w:rPr>
        <w:t>ָ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ה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τὸν</w:t>
      </w:r>
      <w:r>
        <w:rPr>
          <w:rFonts w:cs="Guttman Keren" w:ascii="GFS Porson" w:hAnsi="GFS Porso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καρπόν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עולת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ה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בטחת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גבוריך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/pers/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3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 w:val="28"/>
          <w:szCs w:val="28"/>
          <w:rtl w:val="true"/>
        </w:rPr>
        <w:t>דרכך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lex]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ἅρμασι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4"/>
      </w:r>
      <w:r>
        <w:rPr>
          <w:rFonts w:cs="Guttman Keren"/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ἁρματήμασι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5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num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גבוריך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δυνάμεώς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σου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6"/>
      </w:r>
      <w:r>
        <w:rPr>
          <w:rFonts w:cs="Guttman Kere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יושד</w:t>
      </w:r>
      <w:r>
        <w:rPr>
          <w:rFonts w:ascii="HUBPSigla" w:hAnsi="HUBPSigla" w:eastAsia="HUBPSigla" w:cs="HUBPSigla"/>
          <w:sz w:val="28"/>
          <w:sz w:val="28"/>
          <w:szCs w:val="28"/>
          <w:rtl w:val="true"/>
        </w:rPr>
        <w:t xml:space="preserve"> 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–</w:t>
      </w:r>
      <w:r>
        <w:rPr>
          <w:rFonts w:ascii="HUBPSigla" w:hAnsi="HUBPSigla" w:eastAsia="HUBPSigla" w:cs="HUBPSigla"/>
          <w:sz w:val="28"/>
          <w:sz w:val="28"/>
          <w:szCs w:val="28"/>
          <w:rtl w:val="true"/>
        </w:rPr>
        <w:t xml:space="preserve"> 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ארבאל</w:t>
      </w:r>
      <w:r>
        <w:rPr>
          <w:rFonts w:cs="Times New Roman"/>
          <w:sz w:val="28"/>
          <w:szCs w:val="28"/>
        </w:rPr>
        <w:t>]</w:t>
      </w:r>
      <w:bookmarkStart w:id="12" w:name="_Ref165876207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7"/>
      </w:r>
      <w:bookmarkEnd w:id="12"/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יושד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οἰχήσεται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ἀφανισθήσεται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9"/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0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שֹׁד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ἄρχων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כשד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שלמן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Σαλαμαν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*9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</w:t>
      </w:r>
      <w:r>
        <w:rPr>
          <w:rFonts w:cs="Estrangelo Edessa"/>
          <w:sz w:val="28"/>
          <w:szCs w:val="28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ܫܠܡܐ</w:t>
      </w:r>
      <w:bookmarkStart w:id="13" w:name="_Ref165875900"/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3"/>
      </w:r>
      <w:bookmarkEnd w:id="13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 w:val="28"/>
          <w:szCs w:val="28"/>
          <w:rtl w:val="true"/>
        </w:rPr>
        <w:t>ד</w:t>
      </w:r>
      <w:r>
        <w:rPr>
          <w:sz w:val="28"/>
          <w:szCs w:val="28"/>
        </w:rPr>
        <w:t>)</w:t>
      </w:r>
      <w:r>
        <w:rPr>
          <w:sz w:val="28"/>
          <w:sz w:val="28"/>
          <w:szCs w:val="28"/>
          <w:rtl w:val="true"/>
        </w:rPr>
        <w:t>שַלמָא</w:t>
      </w:r>
      <w:bookmarkStart w:id="14" w:name="_Ref165879421"/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4"/>
      </w:r>
      <w:bookmarkEnd w:id="14"/>
      <w:r>
        <w:rPr>
          <w:rFonts w:cs="Times New Roman"/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ארבאל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Ιεροβααλ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6"/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eius qui iudicavit Bahal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7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bookmarkStart w:id="15" w:name="_Ref249931266"/>
      <w:r>
        <w:rPr>
          <w:rFonts w:ascii="Estrangelo Edessa" w:hAnsi="Estrangelo Edessa" w:cs="Estrangelo Edessa"/>
          <w:sz w:val="28"/>
          <w:sz w:val="28"/>
          <w:szCs w:val="28"/>
          <w:rtl w:val="true"/>
          <w:lang w:bidi="syr-TR"/>
        </w:rPr>
        <w:t>ܟܡܐܢܐ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8"/>
      </w:r>
      <w:bookmarkEnd w:id="15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ܒܝܬ</w:t>
      </w:r>
      <w:r>
        <w:rPr>
          <w:rFonts w:cs="Estrangelo Edessa"/>
          <w:sz w:val="28"/>
          <w:szCs w:val="28"/>
        </w:rPr>
        <w:t xml:space="preserve">)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ܐܝܠ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9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יום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num 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בנים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0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ר</w:t>
      </w:r>
      <w:r>
        <w:rPr>
          <w:rFonts w:cs="Guttman Keren"/>
          <w:sz w:val="28"/>
          <w:sz w:val="28"/>
          <w:szCs w:val="28"/>
          <w:rtl w:val="true"/>
        </w:rPr>
        <w:t>ֻ</w:t>
      </w:r>
      <w:r>
        <w:rPr>
          <w:rFonts w:cs="Guttman Keren"/>
          <w:sz w:val="28"/>
          <w:sz w:val="28"/>
          <w:szCs w:val="28"/>
          <w:rtl w:val="true"/>
        </w:rPr>
        <w:t>טשה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Guttman Keren"/>
          <w:sz w:val="28"/>
          <w:szCs w:val="28"/>
        </w:rPr>
        <w:t xml:space="preserve"> diath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</w:t>
      </w:r>
      <w:r>
        <w:rPr>
          <w:rFonts w:cs="Guttman Keren"/>
          <w:sz w:val="28"/>
          <w:sz w:val="28"/>
          <w:szCs w:val="28"/>
          <w:rtl w:val="true"/>
        </w:rPr>
        <w:t>ָ</w:t>
      </w:r>
      <w:r>
        <w:rPr>
          <w:rFonts w:cs="Guttman Keren"/>
          <w:sz w:val="28"/>
          <w:sz w:val="28"/>
          <w:szCs w:val="28"/>
          <w:rtl w:val="true"/>
        </w:rPr>
        <w:t>ש</w:t>
      </w:r>
      <w:r>
        <w:rPr>
          <w:rFonts w:cs="Guttman Keren"/>
          <w:sz w:val="28"/>
          <w:sz w:val="28"/>
          <w:szCs w:val="28"/>
          <w:rtl w:val="true"/>
        </w:rPr>
        <w:t>ָׂ</w:t>
      </w:r>
      <w:r>
        <w:rPr>
          <w:rFonts w:cs="Guttman Keren"/>
          <w:sz w:val="28"/>
          <w:sz w:val="28"/>
          <w:szCs w:val="28"/>
          <w:rtl w:val="true"/>
        </w:rPr>
        <w:t>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01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אל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οἶκος τοῦ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Ισραηλ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רעת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03"/>
      </w:r>
    </w:p>
    <w:p>
      <w:pPr>
        <w:pStyle w:val="Normal"/>
        <w:bidi w:val="0"/>
        <w:spacing w:lineRule="exact" w:line="40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בשחר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ישראל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]*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Cs w:val="28"/>
        </w:rPr>
        <w:t>11</w:t>
      </w:r>
      <w:r>
        <w:rPr>
          <w:sz w:val="28"/>
          <w:szCs w:val="28"/>
          <w:vertAlign w:val="subscript"/>
        </w:rPr>
        <w:t>1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שחר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sicuti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04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שחר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סופא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05"/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נדמָה</w:t>
      </w:r>
      <w:r>
        <w:rPr>
          <w:rFonts w:cs="Guttman Kere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</w:rPr>
        <w:t>נדמֹה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06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]*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07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ܬܘܪ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ܘܒܗܬ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08"/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בהית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ו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>אתכנע</w:t>
      </w:r>
      <w:bookmarkStart w:id="16" w:name="_Ref166480676"/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109"/>
      </w:r>
      <w:bookmarkEnd w:id="16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κατεσιωπήθη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10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Estrangelo Edessa">
    <w:charset w:val="01"/>
    <w:family w:val="script"/>
    <w:pitch w:val="variable"/>
  </w:font>
  <w:font w:name="Cambria Math">
    <w:charset w:val="00"/>
    <w:family w:val="roman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9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8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8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growing luxuriantly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apt exeg ex context; parall seq; for picture cf Ezek 17</w:t>
      </w:r>
      <w:r>
        <w:rPr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Ps 80</w:t>
      </w:r>
      <w:r>
        <w:rPr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10</w:t>
      </w:r>
    </w:p>
  </w:footnote>
  <w:footnote w:id="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overgrown</w:t>
      </w:r>
      <w:r>
        <w:rPr>
          <w:rFonts w:cs="Times New Roman"/>
          <w:sz w:val="24"/>
          <w:szCs w:val="24"/>
        </w:rPr>
        <w:t>”</w:t>
      </w:r>
    </w:p>
  </w:footnote>
  <w:footnote w:id="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watered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e.g. Ezek 17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; but cf Hier 105</w:t>
      </w:r>
      <w:r>
        <w:rPr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watery</w:t>
      </w:r>
      <w:r>
        <w:rPr>
          <w:rFonts w:cs="Times New Roman"/>
          <w:sz w:val="24"/>
          <w:szCs w:val="24"/>
        </w:rPr>
        <w:t>”)</w:t>
      </w:r>
    </w:p>
  </w:footnote>
  <w:footnote w:id="5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of (many) branches”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Ezek 17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>; note homoph (</w:t>
      </w:r>
      <w:r>
        <w:rPr>
          <w:rFonts w:cs="Guttman Keren"/>
          <w:sz w:val="24"/>
          <w:sz w:val="24"/>
          <w:szCs w:val="24"/>
          <w:rtl w:val="true"/>
        </w:rPr>
        <w:t>בק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ܒܩ</w:t>
      </w:r>
      <w:r>
        <w:rPr>
          <w:rFonts w:cs="Times New Roman"/>
          <w:sz w:val="24"/>
          <w:szCs w:val="24"/>
        </w:rPr>
        <w:t>)</w:t>
      </w:r>
    </w:p>
  </w:footnote>
  <w:footnote w:id="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plundered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Isa 24</w:t>
      </w:r>
      <w:r>
        <w:rPr>
          <w:sz w:val="24"/>
          <w:szCs w:val="24"/>
          <w:vertAlign w:val="subscript"/>
        </w:rPr>
        <w:t>1,3</w:t>
      </w:r>
      <w:r>
        <w:rPr>
          <w:sz w:val="24"/>
          <w:szCs w:val="24"/>
        </w:rPr>
        <w:t xml:space="preserve"> Nah 2</w:t>
      </w:r>
      <w:r>
        <w:rPr>
          <w:sz w:val="24"/>
          <w:szCs w:val="24"/>
          <w:vertAlign w:val="subscript"/>
        </w:rPr>
        <w:t>3,11</w:t>
      </w:r>
      <w:r>
        <w:rPr>
          <w:sz w:val="24"/>
          <w:szCs w:val="24"/>
        </w:rPr>
        <w:t xml:space="preserve">; for picture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5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its (fruit) is abundant</w:t>
      </w:r>
      <w:r>
        <w:rPr>
          <w:rFonts w:cs="Times New Roman"/>
          <w:sz w:val="24"/>
          <w:szCs w:val="24"/>
        </w:rPr>
        <w:t xml:space="preserve">”; apt for picture,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Ezek 17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Ps 128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; hardly </w:t>
      </w:r>
      <w:r>
        <w:rPr>
          <w:rFonts w:cs="Guttman Keren"/>
          <w:sz w:val="24"/>
          <w:sz w:val="24"/>
          <w:szCs w:val="24"/>
          <w:rtl w:val="true"/>
        </w:rPr>
        <w:t>יִשְׁלֶה</w:t>
      </w:r>
      <w:r>
        <w:rPr>
          <w:rFonts w:cs="Guttman Keren"/>
          <w:sz w:val="24"/>
          <w:szCs w:val="24"/>
        </w:rPr>
        <w:t xml:space="preserve">; </w:t>
      </w:r>
      <w:r>
        <w:rPr>
          <w:sz w:val="24"/>
          <w:szCs w:val="24"/>
        </w:rPr>
        <w:t xml:space="preserve">no evid for </w:t>
      </w:r>
      <w:r>
        <w:rPr>
          <w:rFonts w:cs="HUBPSigla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εὐθηνῶν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αὐτῇ</w:t>
      </w:r>
    </w:p>
  </w:footnote>
  <w:footnote w:id="8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which produced (fruits)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שוה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  <w:vertAlign w:val="superscript"/>
        </w:rPr>
        <w:t xml:space="preserve"> </w:t>
      </w:r>
      <w:r>
        <w:rPr>
          <w:rFonts w:cs="Times New Roman"/>
          <w:sz w:val="24"/>
          <w:szCs w:val="24"/>
        </w:rPr>
        <w:t>“to set, make”, cf 9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עשׂה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/>
          <w:sz w:val="24"/>
          <w:sz w:val="24"/>
          <w:szCs w:val="24"/>
          <w:rtl w:val="true"/>
        </w:rPr>
        <w:t>פרי</w:t>
      </w:r>
    </w:p>
  </w:footnote>
  <w:footnote w:id="9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יִשְׁוֶה</w:t>
      </w:r>
      <w:r>
        <w:rPr>
          <w:rFonts w:cs="Guttman Keren"/>
          <w:sz w:val="24"/>
          <w:szCs w:val="24"/>
        </w:rPr>
        <w:t xml:space="preserve">, 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שוה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to be like</w:t>
      </w:r>
      <w:r>
        <w:rPr>
          <w:rFonts w:cs="Times New Roman"/>
          <w:sz w:val="24"/>
          <w:szCs w:val="24"/>
        </w:rPr>
        <w:t>”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built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atten, cf</w:t>
      </w:r>
      <w:r>
        <w:rPr>
          <w:rFonts w:cs="Times New Roman"/>
          <w:sz w:val="24"/>
          <w:szCs w:val="24"/>
        </w:rPr>
        <w:t xml:space="preserve"> Zech 8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להיטיב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ποιῆσαι</w:t>
      </w:r>
    </w:p>
  </w:footnote>
  <w:footnote w:id="11">
    <w:p>
      <w:pPr>
        <w:pStyle w:val="Footnote"/>
        <w:bidi w:val="0"/>
        <w:spacing w:lineRule="exact" w:line="400"/>
        <w:ind w:left="720" w:right="0" w:hanging="72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ܒܢܘ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Cs w:val="24"/>
          <w:rtl w:val="true"/>
          <w:lang w:bidi="syr-TR"/>
        </w:rPr>
        <w:t>(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ܥ̈ܠܘܬܐ</w:t>
      </w:r>
      <w:r>
        <w:rPr>
          <w:rFonts w:cs="Estrangelo Edessa"/>
          <w:sz w:val="24"/>
          <w:szCs w:val="24"/>
          <w:rtl w:val="true"/>
          <w:lang w:bidi="syr-TR"/>
        </w:rPr>
        <w:t>)</w:t>
      </w:r>
      <w:r>
        <w:rPr>
          <w:rFonts w:cs="David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usu</w:t>
      </w:r>
      <w:r>
        <w:rPr>
          <w:rFonts w:cs="David"/>
          <w:sz w:val="24"/>
          <w:szCs w:val="24"/>
        </w:rPr>
        <w:t xml:space="preserve">s for </w:t>
      </w:r>
      <w:r>
        <w:rPr>
          <w:rFonts w:cs="Guttman Keren"/>
          <w:sz w:val="24"/>
          <w:sz w:val="24"/>
          <w:szCs w:val="24"/>
          <w:rtl w:val="true"/>
        </w:rPr>
        <w:t>בנו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במות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Jer 7</w:t>
      </w:r>
      <w:r>
        <w:rPr>
          <w:rFonts w:cs="Guttman Keren"/>
          <w:sz w:val="24"/>
          <w:szCs w:val="24"/>
          <w:vertAlign w:val="subscript"/>
        </w:rPr>
        <w:t>31</w:t>
      </w:r>
      <w:r>
        <w:rPr>
          <w:rFonts w:cs="Guttman Keren"/>
          <w:sz w:val="24"/>
          <w:szCs w:val="24"/>
        </w:rPr>
        <w:t xml:space="preserve"> 19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32</w:t>
      </w:r>
      <w:r>
        <w:rPr>
          <w:rFonts w:cs="Guttman Keren"/>
          <w:sz w:val="24"/>
          <w:szCs w:val="24"/>
          <w:vertAlign w:val="subscript"/>
        </w:rPr>
        <w:t>35</w:t>
      </w:r>
      <w:r>
        <w:rPr>
          <w:rFonts w:cs="Guttman Keren"/>
          <w:sz w:val="24"/>
          <w:szCs w:val="24"/>
        </w:rPr>
        <w:t xml:space="preserve"> 1Kgs 14</w:t>
      </w:r>
      <w:r>
        <w:rPr>
          <w:rFonts w:cs="Guttman Keren"/>
          <w:sz w:val="24"/>
          <w:szCs w:val="24"/>
          <w:vertAlign w:val="subscript"/>
        </w:rPr>
        <w:t>23</w:t>
      </w:r>
      <w:r>
        <w:rPr>
          <w:rFonts w:cs="Guttman Keren"/>
          <w:sz w:val="24"/>
          <w:szCs w:val="24"/>
        </w:rPr>
        <w:t xml:space="preserve"> 2Kgs 17</w:t>
      </w:r>
      <w:r>
        <w:rPr>
          <w:rFonts w:cs="Guttman Keren"/>
          <w:sz w:val="24"/>
          <w:szCs w:val="24"/>
          <w:vertAlign w:val="subscript"/>
        </w:rPr>
        <w:t>9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13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understood as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חלק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divide” in </w:t>
      </w:r>
      <w:r>
        <w:rPr>
          <w:sz w:val="24"/>
          <w:szCs w:val="24"/>
        </w:rPr>
        <w:t xml:space="preserve">Vrs; </w:t>
      </w:r>
      <w:r>
        <w:rPr>
          <w:rFonts w:cs="Times New Roman"/>
          <w:sz w:val="24"/>
          <w:szCs w:val="24"/>
        </w:rPr>
        <w:t xml:space="preserve">in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חלק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transitive, in </w:t>
      </w:r>
      <w:r>
        <w:rPr>
          <w:rFonts w:cs="Guttman Keren" w:ascii="HUBPSigla" w:hAnsi="HUBPSigla"/>
          <w:sz w:val="24"/>
          <w:szCs w:val="24"/>
        </w:rPr>
        <w:t>~9</w:t>
      </w:r>
      <w:r>
        <w:rPr>
          <w:rFonts w:cs="Times New Roman" w:ascii="HUBPSigla" w:hAnsi="HUBPSigla"/>
          <w:sz w:val="24"/>
          <w:szCs w:val="24"/>
        </w:rPr>
        <w:t>*[T</w:t>
      </w:r>
      <w:r>
        <w:rPr>
          <w:rFonts w:cs="Times New Roman"/>
          <w:sz w:val="24"/>
          <w:szCs w:val="24"/>
        </w:rPr>
        <w:t xml:space="preserve"> as intransitive; see </w:t>
      </w:r>
      <w:r>
        <w:rPr>
          <w:rFonts w:cs="Times New Roman"/>
          <w:color w:val="FF9900"/>
          <w:sz w:val="24"/>
          <w:szCs w:val="24"/>
        </w:rPr>
        <w:t xml:space="preserve">Talmon, </w:t>
      </w:r>
      <w:r>
        <w:rPr>
          <w:rFonts w:cs="Times New Roman"/>
          <w:i/>
          <w:iCs/>
          <w:color w:val="FF9900"/>
          <w:sz w:val="24"/>
          <w:szCs w:val="24"/>
        </w:rPr>
        <w:t>Studies in Language</w:t>
      </w:r>
      <w:r>
        <w:rPr>
          <w:rFonts w:cs="Times New Roman"/>
          <w:color w:val="FF9900"/>
          <w:sz w:val="24"/>
          <w:szCs w:val="24"/>
        </w:rPr>
        <w:t xml:space="preserve"> 11–12 (2009), 133–137</w:t>
      </w:r>
      <w:r>
        <w:rPr>
          <w:rFonts w:cs="Times New Roman"/>
          <w:sz w:val="24"/>
          <w:szCs w:val="24"/>
        </w:rPr>
        <w:t xml:space="preserve"> </w:t>
      </w:r>
    </w:p>
  </w:footnote>
  <w:footnote w:id="1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לבם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(pl) taken as object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in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verb (pl, main evid) refers to Israel, in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verb (sg) p refers to God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שמם</w:t>
      </w:r>
      <w:r>
        <w:rPr>
          <w:rFonts w:cs="Guttman Keren"/>
          <w:sz w:val="24"/>
          <w:szCs w:val="24"/>
        </w:rPr>
        <w:t>, cf app 5</w:t>
      </w:r>
      <w:r>
        <w:rPr>
          <w:rFonts w:cs="Guttman Keren"/>
          <w:sz w:val="24"/>
          <w:szCs w:val="24"/>
          <w:vertAlign w:val="subscript"/>
        </w:rPr>
        <w:t>15</w:t>
      </w:r>
    </w:p>
  </w:footnote>
  <w:footnote w:id="16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coniug, cf e.g.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Joel 1</w:t>
      </w:r>
      <w:r>
        <w:rPr>
          <w:sz w:val="24"/>
          <w:szCs w:val="24"/>
          <w:vertAlign w:val="subscript"/>
        </w:rPr>
        <w:t>10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עִל</w:t>
      </w:r>
      <w:r>
        <w:rPr>
          <w:rFonts w:cs="Guttman Keren"/>
          <w:sz w:val="24"/>
          <w:sz w:val="24"/>
          <w:szCs w:val="24"/>
          <w:rtl w:val="true"/>
        </w:rPr>
        <w:t>ּ</w:t>
      </w:r>
      <w:r>
        <w:rPr>
          <w:rFonts w:cs="Guttman Keren"/>
          <w:sz w:val="24"/>
          <w:sz w:val="24"/>
          <w:szCs w:val="24"/>
          <w:rtl w:val="true"/>
        </w:rPr>
        <w:t>וֹת</w:t>
      </w:r>
      <w:r>
        <w:rPr>
          <w:rFonts w:cs="Guttman Keren"/>
          <w:sz w:val="24"/>
          <w:szCs w:val="24"/>
        </w:rPr>
        <w:t xml:space="preserve">* (phon 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ע</w:t>
      </w:r>
      <w:r>
        <w:rPr>
          <w:rFonts w:cs="Guttman Keren"/>
          <w:sz w:val="24"/>
          <w:szCs w:val="24"/>
        </w:rPr>
        <w:t xml:space="preserve">), cf </w:t>
      </w:r>
      <w:r>
        <w:rPr>
          <w:rFonts w:cs="Guttman Keren" w:ascii="HUBPSigla" w:hAnsi="HUBPSigla"/>
          <w:sz w:val="24"/>
          <w:szCs w:val="24"/>
        </w:rPr>
        <w:t>|</w:t>
      </w:r>
      <w:r>
        <w:rPr>
          <w:rFonts w:cs="Guttman Keren"/>
          <w:sz w:val="24"/>
          <w:szCs w:val="24"/>
        </w:rPr>
        <w:t xml:space="preserve"> Dan 6</w:t>
      </w:r>
      <w:r>
        <w:rPr>
          <w:rFonts w:cs="Guttman Keren"/>
          <w:sz w:val="24"/>
          <w:szCs w:val="24"/>
          <w:vertAlign w:val="subscript"/>
        </w:rPr>
        <w:t>5–6</w:t>
      </w:r>
      <w:r>
        <w:rPr>
          <w:rFonts w:cs="Guttman Keren"/>
          <w:sz w:val="24"/>
          <w:szCs w:val="24"/>
        </w:rPr>
        <w:t>;</w:t>
      </w:r>
      <w:r>
        <w:rPr>
          <w:rFonts w:cs="Guttman Keren"/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עֲלִלוֹת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Deut 22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Ps 141</w:t>
      </w:r>
      <w:r>
        <w:rPr>
          <w:rFonts w:cs="Guttman Keren"/>
          <w:sz w:val="24"/>
          <w:szCs w:val="24"/>
          <w:vertAlign w:val="subscript"/>
        </w:rPr>
        <w:t>4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cause(s)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(legal term)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(they) swear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אלות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inf (parall </w:t>
      </w:r>
      <w:r>
        <w:rPr>
          <w:rFonts w:cs="Guttman Keren"/>
          <w:sz w:val="24"/>
          <w:sz w:val="24"/>
          <w:szCs w:val="24"/>
          <w:rtl w:val="true"/>
        </w:rPr>
        <w:t>כָּרֹת</w:t>
      </w:r>
      <w:r>
        <w:rPr>
          <w:rFonts w:cs="Guttman Keren"/>
          <w:sz w:val="24"/>
          <w:szCs w:val="24"/>
        </w:rPr>
        <w:t xml:space="preserve">);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4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ימן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אָלֹה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יפרח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ἀνετέλει</w:t>
      </w:r>
      <w:r>
        <w:rPr>
          <w:rFonts w:cs="Times New Roman"/>
          <w:sz w:val="24"/>
          <w:szCs w:val="24"/>
        </w:rPr>
        <w:t xml:space="preserve"> p inner-Grk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3pl, but incongruent with sg subject</w:t>
      </w:r>
      <w:r>
        <w:rPr>
          <w:rFonts w:cs="David"/>
          <w:sz w:val="24"/>
          <w:szCs w:val="24"/>
        </w:rPr>
        <w:t xml:space="preserve">; p inner-Syr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ܘܦܪܥ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>(</w:t>
      </w:r>
      <w:r>
        <w:rPr>
          <w:rFonts w:cs="David"/>
          <w:sz w:val="24"/>
          <w:szCs w:val="24"/>
        </w:rPr>
        <w:t>3</w:t>
      </w:r>
      <w:r>
        <w:rPr>
          <w:rFonts w:cs="David"/>
          <w:sz w:val="24"/>
          <w:szCs w:val="24"/>
        </w:rPr>
        <w:t xml:space="preserve">sg / 3pl perf, common orthographic interchange in Syr) = </w:t>
      </w:r>
      <w:r>
        <w:rPr>
          <w:rFonts w:cs="David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; p parall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ܡܠܠܘ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...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ܦܣܩܘ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דשא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Guttman Keren"/>
          <w:sz w:val="24"/>
          <w:szCs w:val="24"/>
        </w:rPr>
        <w:t xml:space="preserve">and metathesis),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Deut 32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(note Isa 66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כדשא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/>
          <w:sz w:val="24"/>
          <w:sz w:val="24"/>
          <w:szCs w:val="24"/>
          <w:rtl w:val="true"/>
        </w:rPr>
        <w:t>פרח</w:t>
      </w:r>
      <w:r>
        <w:rPr>
          <w:rFonts w:cs="Guttman Keren"/>
          <w:sz w:val="24"/>
          <w:szCs w:val="24"/>
        </w:rPr>
        <w:t xml:space="preserve">); hardly </w:t>
      </w:r>
      <w:r>
        <w:rPr>
          <w:sz w:val="24"/>
          <w:szCs w:val="24"/>
        </w:rPr>
        <w:t xml:space="preserve">apt for </w:t>
      </w:r>
      <w:r>
        <w:rPr>
          <w:rFonts w:cs="Guttman Keren"/>
          <w:sz w:val="24"/>
          <w:sz w:val="24"/>
          <w:szCs w:val="24"/>
          <w:rtl w:val="true"/>
        </w:rPr>
        <w:t>ראש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poisonous herb</w:t>
      </w:r>
      <w:r>
        <w:rPr>
          <w:rFonts w:cs="Times New Roman"/>
          <w:sz w:val="24"/>
          <w:szCs w:val="24"/>
        </w:rPr>
        <w:t>”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bitterness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apt, cf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Amos 6</w:t>
      </w:r>
      <w:r>
        <w:rPr>
          <w:rFonts w:cs="Times New Roman"/>
          <w:sz w:val="24"/>
          <w:szCs w:val="24"/>
          <w:vertAlign w:val="subscript"/>
        </w:rPr>
        <w:t>12[13]</w:t>
      </w:r>
      <w:r>
        <w:rPr>
          <w:rFonts w:cs="Times New Roman"/>
          <w:sz w:val="24"/>
          <w:szCs w:val="24"/>
        </w:rPr>
        <w:t xml:space="preserve"> Ps 140[139]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141[140]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similarly app 12</w:t>
      </w:r>
      <w:r>
        <w:rPr>
          <w:sz w:val="24"/>
          <w:szCs w:val="24"/>
          <w:vertAlign w:val="subscript"/>
        </w:rPr>
        <w:t>12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untilled part (of the field)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p context exeg, for picture cf v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5</w:t>
      </w:r>
      <w:r>
        <w:rPr>
          <w:rFonts w:cs="Times New Roman"/>
          <w:sz w:val="24"/>
          <w:szCs w:val="24"/>
          <w:vertAlign w:val="subscript"/>
        </w:rPr>
        <w:t>6</w:t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boundaries (of the fields)</w:t>
      </w:r>
      <w:r>
        <w:rPr>
          <w:rFonts w:cs="Times New Roman"/>
          <w:sz w:val="24"/>
          <w:szCs w:val="24"/>
        </w:rPr>
        <w:t>”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4</w:t>
      </w:r>
      <w:r>
        <w:rPr>
          <w:sz w:val="24"/>
          <w:szCs w:val="24"/>
          <w:vertAlign w:val="subscript"/>
        </w:rPr>
        <w:t>15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גור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to dwell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/>
          <w:sz w:val="24"/>
          <w:sz w:val="24"/>
          <w:szCs w:val="24"/>
          <w:rtl w:val="true"/>
        </w:rPr>
        <w:t>שכן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seq 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worshipped”,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גור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  <w:vertAlign w:val="superscript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to fear (god)</w:t>
      </w:r>
      <w:r>
        <w:rPr>
          <w:rFonts w:cs="Times New Roman"/>
          <w:sz w:val="24"/>
          <w:szCs w:val="24"/>
        </w:rPr>
        <w:t>”; opposed to v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יראנו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יהוה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take</w:t>
      </w:r>
      <w:r>
        <w:rPr>
          <w:rFonts w:cs="Times New Roman"/>
          <w:sz w:val="24"/>
          <w:szCs w:val="24"/>
        </w:rPr>
        <w:t>”</w:t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calf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Guttman Keren"/>
          <w:sz w:val="24"/>
          <w:sz w:val="24"/>
          <w:szCs w:val="24"/>
          <w:rtl w:val="true"/>
        </w:rPr>
        <w:t>לעגלות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init; </w:t>
      </w:r>
      <w:r>
        <w:rPr>
          <w:sz w:val="24"/>
          <w:szCs w:val="24"/>
        </w:rPr>
        <w:t xml:space="preserve">cf </w:t>
      </w:r>
      <w:r>
        <w:rPr>
          <w:rFonts w:cs="Guttman Keren"/>
          <w:sz w:val="24"/>
          <w:sz w:val="24"/>
          <w:szCs w:val="24"/>
          <w:rtl w:val="true"/>
        </w:rPr>
        <w:t>עגל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שמרון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</w:rPr>
        <w:t>8</w:t>
      </w:r>
      <w:r>
        <w:rPr>
          <w:rFonts w:cs="Guttman Keren"/>
          <w:sz w:val="24"/>
          <w:szCs w:val="24"/>
          <w:vertAlign w:val="subscript"/>
        </w:rPr>
        <w:t>6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lexic, 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Times New Roman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 xml:space="preserve">; 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וכמרי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עליו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3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as they embittered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lexic, cf transliteration in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2Kgs 23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(contrast Zeph 1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); understood as </w:t>
      </w:r>
      <w:r>
        <w:rPr>
          <w:rFonts w:cs="Guttman Keren"/>
          <w:sz w:val="24"/>
          <w:sz w:val="24"/>
          <w:szCs w:val="24"/>
          <w:rtl w:val="true"/>
        </w:rPr>
        <w:t>כְּ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Cs w:val="24"/>
        </w:rPr>
        <w:t xml:space="preserve"> + etym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מר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(</w:t>
      </w:r>
      <w:r>
        <w:rPr>
          <w:sz w:val="24"/>
          <w:szCs w:val="24"/>
        </w:rPr>
        <w:t>they,) having tied (it) up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אָשׂוּר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אָסוּר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(dupl) and diath (cf app seq)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Vrs cf app 5</w:t>
      </w:r>
      <w:r>
        <w:rPr>
          <w:sz w:val="24"/>
          <w:szCs w:val="24"/>
          <w:vertAlign w:val="subscript"/>
        </w:rPr>
        <w:t>13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hapax; understood as </w:t>
      </w:r>
      <w:r>
        <w:rPr>
          <w:rFonts w:cs="Guttman Keren"/>
          <w:sz w:val="24"/>
          <w:sz w:val="24"/>
          <w:szCs w:val="24"/>
          <w:rtl w:val="true"/>
        </w:rPr>
        <w:t>בֹּשֶׁת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בּוּשָׁה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in most Vrs (cf </w:t>
      </w:r>
      <w:r>
        <w:rPr>
          <w:rFonts w:cs="Guttman Keren"/>
          <w:sz w:val="24"/>
          <w:sz w:val="24"/>
          <w:szCs w:val="24"/>
          <w:rtl w:val="true"/>
        </w:rPr>
        <w:t>ויבוש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seq, Hab 2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>)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</w:rPr>
        <w:t>-</w:t>
      </w:r>
      <w:r>
        <w:rPr>
          <w:sz w:val="24"/>
          <w:szCs w:val="24"/>
        </w:rPr>
        <w:t xml:space="preserve"> taken as prep (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); 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 w:val="24"/>
          <w:szCs w:val="24"/>
          <w:rtl w:val="true"/>
        </w:rPr>
        <w:t>שנה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understood as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gift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parall </w:t>
      </w:r>
      <w:r>
        <w:rPr>
          <w:rFonts w:cs="Guttman Keren"/>
          <w:sz w:val="24"/>
          <w:sz w:val="24"/>
          <w:szCs w:val="24"/>
          <w:rtl w:val="true"/>
        </w:rPr>
        <w:t>מנחה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prec</w:t>
      </w:r>
      <w:r>
        <w:rPr>
          <w:rFonts w:cs="Times New Roman"/>
          <w:sz w:val="24"/>
          <w:szCs w:val="24"/>
        </w:rPr>
        <w:t>;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add alternative transl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taken as transitive in Vrs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Estrangelo Edessa"/>
          <w:sz w:val="24"/>
          <w:szCs w:val="24"/>
          <w:lang w:bidi="syr-TR"/>
        </w:rPr>
        <w:t xml:space="preserve">it </w:t>
      </w:r>
      <w:r>
        <w:rPr>
          <w:sz w:val="24"/>
          <w:szCs w:val="24"/>
        </w:rPr>
        <w:t>cast away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דמה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רמה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), but see </w:t>
      </w:r>
      <w:r>
        <w:rPr>
          <w:rFonts w:cs="Times New Roman"/>
          <w:color w:val="FF9900"/>
          <w:sz w:val="24"/>
          <w:szCs w:val="24"/>
        </w:rPr>
        <w:t xml:space="preserve">Weissert, </w:t>
      </w:r>
      <w:r>
        <w:rPr>
          <w:rFonts w:cs="Times New Roman"/>
          <w:i/>
          <w:iCs/>
          <w:color w:val="FF9900"/>
          <w:sz w:val="24"/>
          <w:szCs w:val="24"/>
        </w:rPr>
        <w:t>Textus</w:t>
      </w:r>
      <w:r>
        <w:rPr>
          <w:rFonts w:cs="Times New Roman"/>
          <w:color w:val="FF9900"/>
          <w:sz w:val="24"/>
          <w:szCs w:val="24"/>
        </w:rPr>
        <w:t xml:space="preserve"> 22 (2005), 77–86</w:t>
      </w:r>
      <w:r>
        <w:rPr>
          <w:rFonts w:cs="Times New Roman"/>
          <w:sz w:val="24"/>
          <w:szCs w:val="24"/>
        </w:rPr>
        <w:t>; cf app v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Obad 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Jer 4</w:t>
      </w:r>
      <w:r>
        <w:rPr>
          <w:rFonts w:cs="Times New Roman"/>
          <w:sz w:val="24"/>
          <w:szCs w:val="24"/>
          <w:vertAlign w:val="subscript"/>
        </w:rPr>
        <w:t>29</w:t>
      </w:r>
      <w:r>
        <w:rPr>
          <w:rFonts w:cs="Times New Roman"/>
          <w:sz w:val="24"/>
          <w:szCs w:val="24"/>
        </w:rPr>
        <w:t xml:space="preserve"> Ps 78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Estrangelo Edessa"/>
          <w:sz w:val="24"/>
          <w:szCs w:val="24"/>
          <w:lang w:bidi="syr-TR"/>
        </w:rPr>
        <w:t xml:space="preserve"> (</w:t>
      </w:r>
      <w:r>
        <w:rPr>
          <w:rFonts w:cs="Estrangelo Edessa" w:ascii="HUBPSigla" w:hAnsi="HUBPSigla"/>
          <w:sz w:val="24"/>
          <w:szCs w:val="24"/>
          <w:lang w:bidi="syr-TR"/>
        </w:rPr>
        <w:t>J</w:t>
      </w:r>
      <w:r>
        <w:rPr>
          <w:rFonts w:cs="Times New Roman"/>
          <w:sz w:val="24"/>
          <w:szCs w:val="24"/>
          <w:lang w:bidi="syr-TR"/>
        </w:rPr>
        <w:t xml:space="preserve"> </w:t>
      </w:r>
      <w:r>
        <w:rPr>
          <w:rFonts w:cs="Times New Roman" w:ascii="HUBPSigla" w:hAnsi="HUBPSigla"/>
          <w:sz w:val="24"/>
          <w:szCs w:val="24"/>
          <w:lang w:bidi="syr-TR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רמה</w:t>
      </w:r>
      <w:r>
        <w:rPr>
          <w:rFonts w:cs="Estrangelo Edessa"/>
          <w:sz w:val="24"/>
          <w:szCs w:val="24"/>
          <w:lang w:bidi="syr-TR"/>
        </w:rPr>
        <w:t>)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it </w:t>
      </w:r>
      <w:r>
        <w:rPr>
          <w:sz w:val="24"/>
          <w:szCs w:val="24"/>
        </w:rPr>
        <w:t>caused (the king) to pass by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v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 [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11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>]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was ashamed of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v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Jer 6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 xml:space="preserve">14 </w:t>
      </w:r>
      <w:r>
        <w:rPr>
          <w:rFonts w:cs="Estrangelo Edessa"/>
          <w:sz w:val="24"/>
          <w:szCs w:val="24"/>
          <w:lang w:bidi="syr-TR"/>
        </w:rPr>
        <w:t>(</w:t>
      </w:r>
      <w:r>
        <w:rPr>
          <w:rFonts w:cs="Estrangelo Edessa" w:ascii="HUBPSigla" w:hAnsi="HUBPSigla"/>
          <w:sz w:val="24"/>
          <w:szCs w:val="24"/>
          <w:lang w:bidi="syr-TR"/>
        </w:rPr>
        <w:t>J</w:t>
      </w:r>
      <w:r>
        <w:rPr>
          <w:rFonts w:cs="Times New Roman"/>
          <w:sz w:val="24"/>
          <w:szCs w:val="24"/>
          <w:lang w:bidi="syr-TR"/>
        </w:rPr>
        <w:t xml:space="preserve"> </w:t>
      </w:r>
      <w:r>
        <w:rPr>
          <w:rFonts w:cs="Times New Roman" w:ascii="HUBPSigla" w:hAnsi="HUBPSigla"/>
          <w:sz w:val="24"/>
          <w:szCs w:val="24"/>
          <w:lang w:bidi="syr-TR"/>
        </w:rPr>
        <w:t>\</w:t>
      </w:r>
      <w:r>
        <w:rPr>
          <w:rFonts w:cs="Guttman Keren"/>
          <w:sz w:val="24"/>
          <w:sz w:val="24"/>
          <w:szCs w:val="24"/>
          <w:rtl w:val="true"/>
        </w:rPr>
        <w:t>דמה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דמם</w:t>
      </w:r>
      <w:r>
        <w:rPr>
          <w:rFonts w:cs="Estrangelo Edessa"/>
          <w:sz w:val="24"/>
          <w:szCs w:val="24"/>
          <w:lang w:bidi="syr-TR"/>
        </w:rPr>
        <w:t>)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brushwood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apt, cf Joel 1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קְצָפָה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foam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context exeg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וְנָשַׁמּוּ</w:t>
      </w:r>
      <w:r>
        <w:rPr>
          <w:rFonts w:cs="Guttman Keren"/>
          <w:sz w:val="24"/>
          <w:szCs w:val="24"/>
        </w:rPr>
        <w:t>, cf e.g. Amos 7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Ezek 6</w:t>
      </w:r>
      <w:r>
        <w:rPr>
          <w:rFonts w:cs="Guttman Keren"/>
          <w:sz w:val="24"/>
          <w:szCs w:val="24"/>
          <w:vertAlign w:val="subscript"/>
        </w:rPr>
        <w:t>6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4</w:t>
      </w:r>
      <w:r>
        <w:rPr>
          <w:sz w:val="24"/>
          <w:szCs w:val="24"/>
          <w:vertAlign w:val="subscript"/>
        </w:rPr>
        <w:t>15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change from direct to indirect speech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5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9</w:t>
      </w:r>
      <w:r>
        <w:rPr>
          <w:sz w:val="24"/>
          <w:szCs w:val="24"/>
          <w:vertAlign w:val="subscript"/>
        </w:rPr>
        <w:t>9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according to </w:t>
      </w:r>
      <w:r>
        <w:rPr>
          <w:color w:val="FF9900"/>
          <w:sz w:val="24"/>
          <w:szCs w:val="24"/>
        </w:rPr>
        <w:t>Bar Hebraeus 7</w:t>
      </w:r>
      <w:r>
        <w:rPr>
          <w:color w:val="FF9900"/>
          <w:sz w:val="24"/>
          <w:szCs w:val="24"/>
          <w:vertAlign w:val="subscript"/>
        </w:rPr>
        <w:t>24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3sg; p parall; p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ditt (paleo-Heb 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ת</w:t>
      </w:r>
      <w:r>
        <w:rPr>
          <w:rFonts w:cs="Guttman Keren"/>
          <w:sz w:val="24"/>
          <w:szCs w:val="24"/>
        </w:rPr>
        <w:t>)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apt (</w:t>
      </w:r>
      <w:r>
        <w:rPr>
          <w:rFonts w:cs="Guttman Keren"/>
          <w:sz w:val="24"/>
          <w:sz w:val="24"/>
          <w:szCs w:val="24"/>
          <w:rtl w:val="true"/>
        </w:rPr>
        <w:t>עַוְלָה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= </w:t>
      </w:r>
      <w:r>
        <w:rPr>
          <w:rFonts w:cs="Guttman Keren"/>
          <w:sz w:val="24"/>
          <w:sz w:val="24"/>
          <w:szCs w:val="24"/>
          <w:rtl w:val="true"/>
        </w:rPr>
        <w:t>עַלְוָה</w:t>
      </w:r>
      <w:r>
        <w:rPr>
          <w:sz w:val="24"/>
          <w:szCs w:val="24"/>
        </w:rPr>
        <w:t xml:space="preserve">, cf e.g. </w:t>
      </w:r>
      <w:r>
        <w:rPr>
          <w:color w:val="FF9900"/>
          <w:sz w:val="24"/>
          <w:szCs w:val="24"/>
        </w:rPr>
        <w:t>Qim</w:t>
      </w:r>
      <w:r>
        <w:rPr>
          <w:rFonts w:cs="Times New Roman"/>
          <w:color w:val="FF9900"/>
          <w:sz w:val="24"/>
          <w:szCs w:val="24"/>
        </w:rPr>
        <w:t>ḥ</w:t>
      </w:r>
      <w:r>
        <w:rPr>
          <w:color w:val="FF9900"/>
          <w:sz w:val="24"/>
          <w:szCs w:val="24"/>
        </w:rPr>
        <w:t>i</w:t>
      </w:r>
      <w:r>
        <w:rPr>
          <w:sz w:val="24"/>
          <w:szCs w:val="24"/>
        </w:rPr>
        <w:t xml:space="preserve">), for </w:t>
      </w:r>
      <w:r>
        <w:rPr>
          <w:rFonts w:cs="Guttman Keren"/>
          <w:sz w:val="24"/>
          <w:sz w:val="24"/>
          <w:szCs w:val="24"/>
          <w:rtl w:val="true"/>
        </w:rPr>
        <w:t>בן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בני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עולה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Guttman Keren"/>
          <w:sz w:val="24"/>
          <w:szCs w:val="24"/>
        </w:rPr>
        <w:t>2Sam 3</w:t>
      </w:r>
      <w:r>
        <w:rPr>
          <w:rFonts w:cs="Guttman Keren"/>
          <w:sz w:val="24"/>
          <w:szCs w:val="24"/>
          <w:vertAlign w:val="subscript"/>
        </w:rPr>
        <w:t>34</w:t>
      </w:r>
      <w:r>
        <w:rPr>
          <w:rFonts w:cs="Guttman Keren"/>
          <w:sz w:val="24"/>
          <w:szCs w:val="24"/>
        </w:rPr>
        <w:t xml:space="preserve"> 7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|| 1Chr 17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Ps 89</w:t>
      </w:r>
      <w:r>
        <w:rPr>
          <w:rFonts w:cs="Guttman Keren"/>
          <w:sz w:val="24"/>
          <w:szCs w:val="24"/>
          <w:vertAlign w:val="subscript"/>
        </w:rPr>
        <w:t>23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went up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עלה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עָלוּ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בָּאתִי</w:t>
      </w:r>
      <w:r>
        <w:rPr>
          <w:rFonts w:cs="Guttman Keren"/>
          <w:sz w:val="24"/>
          <w:szCs w:val="24"/>
        </w:rPr>
        <w:t xml:space="preserve">; but all evid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;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add alternative transl </w:t>
      </w:r>
      <w:r>
        <w:rPr>
          <w:rFonts w:cs="Times New Roman" w:ascii="GFS Porson" w:hAnsi="GFS Porson"/>
          <w:sz w:val="24"/>
          <w:szCs w:val="24"/>
          <w:lang w:val="el-GR"/>
        </w:rPr>
        <w:t>κατὰ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τὴν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ἐπιθυμίαν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μου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 came”, main evid; hardly </w:t>
      </w:r>
      <w:r>
        <w:rPr>
          <w:rFonts w:cs="Guttman Keren"/>
          <w:sz w:val="24"/>
          <w:sz w:val="24"/>
          <w:szCs w:val="24"/>
          <w:rtl w:val="true"/>
        </w:rPr>
        <w:t>בָּא</w:t>
      </w:r>
      <w:r>
        <w:rPr>
          <w:rFonts w:cs="Guttman Keren"/>
          <w:sz w:val="24"/>
          <w:szCs w:val="24"/>
        </w:rPr>
        <w:t>; p inner-Grk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in my rebuke</w:t>
      </w:r>
      <w:r>
        <w:rPr>
          <w:rFonts w:cs="Times New Roman"/>
          <w:sz w:val="24"/>
          <w:szCs w:val="24"/>
        </w:rPr>
        <w:t xml:space="preserve">”, ex context in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(see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to discipline”,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יסר</w:t>
      </w:r>
      <w:r>
        <w:rPr>
          <w:rFonts w:cs="Guttman Keren"/>
          <w:sz w:val="24"/>
          <w:szCs w:val="24"/>
        </w:rPr>
        <w:t>, cf 7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>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ואסרם</w:t>
      </w:r>
      <w:r>
        <w:rPr>
          <w:sz w:val="24"/>
          <w:szCs w:val="24"/>
        </w:rPr>
        <w:t>; cf Zech 14</w:t>
      </w:r>
      <w:r>
        <w:rPr>
          <w:sz w:val="24"/>
          <w:szCs w:val="24"/>
          <w:vertAlign w:val="subscript"/>
        </w:rPr>
        <w:t>2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; understood as passive</w:t>
      </w:r>
    </w:p>
  </w:footnote>
  <w:footnote w:id="6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עֲוֹנֹתָם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q);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עונתיה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inconclusive, cf </w:t>
      </w:r>
      <w:r>
        <w:rPr>
          <w:color w:val="FF9900"/>
          <w:sz w:val="24"/>
          <w:szCs w:val="24"/>
        </w:rPr>
        <w:t xml:space="preserve">Epstein, </w:t>
      </w:r>
      <w:r>
        <w:rPr>
          <w:i/>
          <w:iCs/>
          <w:color w:val="FF9900"/>
          <w:sz w:val="24"/>
          <w:szCs w:val="24"/>
        </w:rPr>
        <w:t>MGWJ</w:t>
      </w:r>
      <w:r>
        <w:rPr>
          <w:color w:val="FF9900"/>
          <w:sz w:val="24"/>
          <w:szCs w:val="24"/>
        </w:rPr>
        <w:t xml:space="preserve"> 65 (1921), 357</w:t>
      </w:r>
      <w:r>
        <w:rPr>
          <w:rFonts w:cs="Times New Roman"/>
          <w:color w:val="FF9900"/>
          <w:sz w:val="24"/>
          <w:szCs w:val="24"/>
        </w:rPr>
        <w:t>–</w:t>
      </w:r>
      <w:r>
        <w:rPr>
          <w:rFonts w:cs="Times New Roman"/>
          <w:color w:val="FF9900"/>
          <w:sz w:val="24"/>
          <w:szCs w:val="24"/>
        </w:rPr>
        <w:t>364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taken as object of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מלֻמדה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in </w:t>
      </w:r>
      <w:r>
        <w:rPr>
          <w:rFonts w:cs="Guttman Keren" w:ascii="HUBPSigla" w:hAnsi="HUBPSigla"/>
          <w:sz w:val="24"/>
          <w:szCs w:val="24"/>
        </w:rPr>
        <w:t>]*</w:t>
      </w:r>
    </w:p>
  </w:footnote>
  <w:footnote w:id="6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strife, quarrel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</w:t>
      </w:r>
      <w:r>
        <w:rPr>
          <w:rFonts w:cs="Times New Roman"/>
          <w:sz w:val="24"/>
          <w:szCs w:val="24"/>
        </w:rPr>
        <w:t xml:space="preserve">exeg: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דוש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Guttman Keren"/>
          <w:sz w:val="24"/>
          <w:szCs w:val="24"/>
        </w:rPr>
        <w:t>to thresh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“to trample down” (cf e.g.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25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), “to shatter” (cf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Hab 3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) </w:t>
      </w:r>
      <w:r>
        <w:rPr>
          <w:rFonts w:cs="Times New Roman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“to quarrel”; (b) </w:t>
      </w:r>
      <w:r>
        <w:rPr>
          <w:rFonts w:cs="Guttman Keren"/>
          <w:sz w:val="24"/>
          <w:sz w:val="24"/>
          <w:szCs w:val="24"/>
          <w:rtl w:val="true"/>
        </w:rPr>
        <w:t>מָדוֹן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לָדוּן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Prov 10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22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29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); (c) </w:t>
      </w:r>
      <w:r>
        <w:rPr>
          <w:sz w:val="24"/>
          <w:szCs w:val="24"/>
        </w:rPr>
        <w:t>inner-Grk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νειός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GFS Porson" w:hAnsi="GFS Porson"/>
          <w:sz w:val="24"/>
          <w:szCs w:val="24"/>
          <w:lang w:val="el-GR"/>
        </w:rPr>
        <w:t>νειόν</w:t>
      </w:r>
      <w:r>
        <w:rPr>
          <w:rFonts w:cs="Times New Roman"/>
          <w:sz w:val="24"/>
          <w:szCs w:val="24"/>
        </w:rPr>
        <w:t xml:space="preserve">, cf </w:t>
      </w:r>
      <w:r>
        <w:rPr>
          <w:rFonts w:cs="Times New Roman"/>
          <w:color w:val="FF9900"/>
          <w:sz w:val="24"/>
          <w:szCs w:val="24"/>
        </w:rPr>
        <w:t xml:space="preserve">Thackeray </w:t>
      </w:r>
      <w:r>
        <w:rPr>
          <w:rFonts w:cs="Guttman Keren"/>
          <w:color w:val="FF9900"/>
          <w:sz w:val="24"/>
          <w:szCs w:val="24"/>
        </w:rPr>
        <w:t>§</w:t>
      </w:r>
      <w:r>
        <w:rPr>
          <w:rFonts w:cs="Times New Roman"/>
          <w:color w:val="FF9900"/>
          <w:sz w:val="24"/>
          <w:szCs w:val="24"/>
        </w:rPr>
        <w:t>28</w:t>
      </w:r>
      <w:r>
        <w:rPr>
          <w:rFonts w:cs="Times New Roman"/>
          <w:sz w:val="24"/>
          <w:szCs w:val="24"/>
        </w:rPr>
        <w:t xml:space="preserve">) “ploughing”, 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למרדי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to plough”; for “thresh/plough” cf also app Amos 9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עברתי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עֹל</w:t>
      </w:r>
      <w:r>
        <w:rPr>
          <w:rFonts w:cs="Guttman Keren"/>
          <w:sz w:val="24"/>
          <w:szCs w:val="24"/>
        </w:rPr>
        <w:t>; dupl transl: midrashic (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I delivered them from the servitude of the Egyptians</w:t>
      </w:r>
      <w:r>
        <w:rPr>
          <w:rFonts w:cs="Times New Roman"/>
          <w:sz w:val="24"/>
          <w:szCs w:val="24"/>
        </w:rPr>
        <w:t xml:space="preserve">”, 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Ezek 16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Zech 9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) and literal (“I removed the yoke”, cf e.g.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Isa 9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>)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coniug </w:t>
      </w:r>
      <w:r>
        <w:rPr>
          <w:rFonts w:cs="Guttman Keren"/>
          <w:sz w:val="24"/>
          <w:sz w:val="24"/>
          <w:szCs w:val="24"/>
          <w:rtl w:val="true"/>
        </w:rPr>
        <w:t>אֶרְכַּב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=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  <w:vertAlign w:val="subscript"/>
        </w:rPr>
        <w:t>U,M</w:t>
      </w:r>
      <w:r>
        <w:rPr>
          <w:rFonts w:cs="Times New Roman"/>
          <w:sz w:val="24"/>
          <w:szCs w:val="24"/>
        </w:rPr>
        <w:t xml:space="preserve"> (but </w:t>
      </w:r>
      <w:r>
        <w:rPr>
          <w:rFonts w:cs="Times New Roman"/>
          <w:i/>
          <w:iCs/>
          <w:color w:val="FF9900"/>
          <w:sz w:val="24"/>
          <w:szCs w:val="24"/>
        </w:rPr>
        <w:t>SyrLex</w:t>
      </w:r>
      <w:r>
        <w:rPr>
          <w:rFonts w:cs="Times New Roman"/>
          <w:sz w:val="24"/>
          <w:szCs w:val="24"/>
        </w:rPr>
        <w:t xml:space="preserve"> s.v.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ܪܟܒ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reads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ܐܲܪܟܸܒ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=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pers (1sg);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חרשׁ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</w:t>
      </w:r>
      <w:r>
        <w:rPr>
          <w:rFonts w:cs="Guttman Keren"/>
          <w:sz w:val="24"/>
          <w:szCs w:val="24"/>
        </w:rPr>
        <w:t>be silent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>, cf app v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 xml:space="preserve"> Amos 6</w:t>
      </w:r>
      <w:r>
        <w:rPr>
          <w:rFonts w:cs="Guttman Keren"/>
          <w:sz w:val="24"/>
          <w:szCs w:val="24"/>
          <w:vertAlign w:val="subscript"/>
        </w:rPr>
        <w:t>12</w:t>
      </w:r>
    </w:p>
  </w:footnote>
  <w:footnote w:id="6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p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he will thresh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parall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prec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לדוש</w:t>
      </w:r>
      <w:r>
        <w:rPr>
          <w:rFonts w:cs="Times New Roman"/>
          <w:sz w:val="24"/>
          <w:szCs w:val="24"/>
        </w:rPr>
        <w:t xml:space="preserve">), </w:t>
      </w:r>
      <w:r>
        <w:rPr>
          <w:sz w:val="24"/>
          <w:szCs w:val="24"/>
        </w:rPr>
        <w:t xml:space="preserve">for </w:t>
      </w:r>
      <w:r>
        <w:rPr>
          <w:rFonts w:cs="Guttman Keren"/>
          <w:sz w:val="24"/>
          <w:sz w:val="24"/>
          <w:szCs w:val="24"/>
          <w:rtl w:val="true"/>
        </w:rPr>
        <w:t>דוש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חרש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 xml:space="preserve">c; (b) hardly </w:t>
      </w:r>
      <w:r>
        <w:rPr>
          <w:rFonts w:cs="Times New Roman"/>
          <w:sz w:val="24"/>
          <w:szCs w:val="24"/>
        </w:rPr>
        <w:t xml:space="preserve">“he </w:t>
      </w:r>
      <w:r>
        <w:rPr>
          <w:rFonts w:cs="Guttman Keren"/>
          <w:sz w:val="24"/>
          <w:szCs w:val="24"/>
        </w:rPr>
        <w:t>will seize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>, different picture,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6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he will prevail”,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שׂר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app v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12</w:t>
      </w:r>
      <w:r>
        <w:rPr>
          <w:rFonts w:cs="Guttman Keren"/>
          <w:sz w:val="24"/>
          <w:szCs w:val="24"/>
          <w:vertAlign w:val="subscript"/>
        </w:rPr>
        <w:t>4,5</w:t>
      </w:r>
      <w:r>
        <w:rPr>
          <w:rFonts w:cs="Guttman Keren"/>
          <w:sz w:val="24"/>
          <w:szCs w:val="24"/>
        </w:rPr>
        <w:t>, Gen 32</w:t>
      </w:r>
      <w:r>
        <w:rPr>
          <w:rFonts w:cs="Guttman Keren"/>
          <w:sz w:val="24"/>
          <w:szCs w:val="24"/>
          <w:vertAlign w:val="subscript"/>
        </w:rPr>
        <w:t>29</w:t>
      </w:r>
    </w:p>
  </w:footnote>
  <w:footnote w:id="6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ישֹׁדד</w:t>
      </w:r>
      <w:r>
        <w:rPr>
          <w:rFonts w:cs="Guttman Keren"/>
          <w:sz w:val="24"/>
          <w:szCs w:val="24"/>
        </w:rPr>
        <w:t>, cf v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>; cf also v</w:t>
      </w:r>
      <w:r>
        <w:rPr>
          <w:rFonts w:cs="Guttman Keren"/>
          <w:sz w:val="24"/>
          <w:szCs w:val="24"/>
          <w:vertAlign w:val="subscript"/>
        </w:rPr>
        <w:t>14</w:t>
      </w:r>
    </w:p>
  </w:footnote>
  <w:footnote w:id="6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Cs w:val="24"/>
        </w:rPr>
        <w:t xml:space="preserve"> taken as </w:t>
      </w:r>
      <w:r>
        <w:rPr>
          <w:rFonts w:cs="Guttman Keren"/>
          <w:i/>
          <w:iCs/>
          <w:sz w:val="24"/>
          <w:szCs w:val="24"/>
        </w:rPr>
        <w:t>nota accusativi</w:t>
      </w:r>
      <w:r>
        <w:rPr>
          <w:rFonts w:cs="Guttman Keren"/>
          <w:sz w:val="24"/>
          <w:szCs w:val="24"/>
        </w:rPr>
        <w:t>, cf Prov 11</w:t>
      </w:r>
      <w:r>
        <w:rPr>
          <w:rFonts w:cs="Guttman Keren"/>
          <w:sz w:val="24"/>
          <w:szCs w:val="24"/>
          <w:vertAlign w:val="subscript"/>
        </w:rPr>
        <w:t>18</w:t>
      </w:r>
    </w:p>
  </w:footnote>
  <w:footnote w:id="7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to you (pl)”, parall</w:t>
      </w:r>
    </w:p>
  </w:footnote>
  <w:footnote w:id="7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fruit of life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חלד</w:t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cf v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חלד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ζωή</w:t>
      </w:r>
      <w:r>
        <w:rPr>
          <w:rFonts w:cs="Times New Roman"/>
          <w:sz w:val="24"/>
          <w:szCs w:val="24"/>
        </w:rPr>
        <w:t xml:space="preserve"> cf Job 11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</w:rPr>
        <w:t>, cf also Ps 39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88</w:t>
      </w:r>
      <w:r>
        <w:rPr>
          <w:rFonts w:cs="Times New Roman"/>
          <w:sz w:val="24"/>
          <w:szCs w:val="24"/>
          <w:vertAlign w:val="subscript"/>
        </w:rPr>
        <w:t>48</w:t>
      </w:r>
      <w:r>
        <w:rPr>
          <w:rFonts w:cs="Times New Roman"/>
          <w:sz w:val="24"/>
          <w:szCs w:val="24"/>
        </w:rPr>
        <w:t>;</w:t>
      </w:r>
      <w:r>
        <w:rPr>
          <w:sz w:val="24"/>
          <w:szCs w:val="24"/>
        </w:rPr>
        <w:t xml:space="preserve"> hardly abbrev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</w:t>
      </w:r>
      <w:r>
        <w:rPr>
          <w:rFonts w:cs="Guttman Keren"/>
          <w:sz w:val="24"/>
          <w:szCs w:val="24"/>
        </w:rPr>
        <w:t>'</w:t>
      </w:r>
      <w:r>
        <w:rPr>
          <w:rFonts w:cs="Guttman Kere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ח</w:t>
      </w:r>
      <w:r>
        <w:rPr>
          <w:rFonts w:cs="Guttman Keren"/>
          <w:sz w:val="24"/>
          <w:szCs w:val="24"/>
        </w:rPr>
        <w:t>'</w:t>
      </w:r>
      <w:r>
        <w:rPr>
          <w:rFonts w:cs="Guttman Keren"/>
          <w:sz w:val="24"/>
          <w:szCs w:val="24"/>
        </w:rPr>
        <w:t xml:space="preserve"> expanded as </w:t>
      </w:r>
      <w:r>
        <w:rPr>
          <w:rFonts w:cs="Guttman Keren"/>
          <w:sz w:val="24"/>
          <w:sz w:val="24"/>
          <w:szCs w:val="24"/>
          <w:rtl w:val="true"/>
        </w:rPr>
        <w:t>חיים</w:t>
      </w:r>
      <w:r>
        <w:rPr>
          <w:rFonts w:cs="Guttman Keren"/>
          <w:sz w:val="24"/>
          <w:szCs w:val="24"/>
        </w:rPr>
        <w:t>); for similar picture cf Prov 11</w:t>
      </w:r>
      <w:r>
        <w:rPr>
          <w:rFonts w:cs="Guttman Keren"/>
          <w:sz w:val="24"/>
          <w:szCs w:val="24"/>
          <w:vertAlign w:val="subscript"/>
        </w:rPr>
        <w:t>30</w:t>
      </w:r>
    </w:p>
  </w:footnote>
  <w:footnote w:id="7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lighten ... light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נור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Guttman Keren"/>
          <w:sz w:val="24"/>
          <w:szCs w:val="24"/>
        </w:rPr>
        <w:t>to give light</w:t>
      </w:r>
      <w:r>
        <w:rPr>
          <w:rFonts w:cs="Times New Roman"/>
          <w:sz w:val="24"/>
          <w:szCs w:val="24"/>
        </w:rPr>
        <w:t>”</w:t>
      </w:r>
    </w:p>
  </w:footnote>
  <w:footnote w:id="7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similarly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Jer 4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r>
        <w:rPr>
          <w:sz w:val="24"/>
          <w:szCs w:val="24"/>
        </w:rPr>
        <w:t>cf app)</w:t>
      </w:r>
      <w:r>
        <w:rPr>
          <w:rFonts w:cs="Times New Roman"/>
          <w:sz w:val="24"/>
          <w:szCs w:val="24"/>
        </w:rPr>
        <w:t xml:space="preserve">; note usus </w:t>
      </w:r>
      <w:r>
        <w:rPr>
          <w:rFonts w:cs="Guttman Keren"/>
          <w:sz w:val="24"/>
          <w:sz w:val="24"/>
          <w:szCs w:val="24"/>
          <w:rtl w:val="true"/>
        </w:rPr>
        <w:t>נִ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ܫܪܓܐ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(e.g. 1Kgs 11</w:t>
      </w:r>
      <w:r>
        <w:rPr>
          <w:rFonts w:cs="Guttman Keren"/>
          <w:sz w:val="24"/>
          <w:szCs w:val="24"/>
          <w:vertAlign w:val="subscript"/>
        </w:rPr>
        <w:t>36</w:t>
      </w:r>
      <w:r>
        <w:rPr>
          <w:rFonts w:cs="Guttman Keren"/>
          <w:sz w:val="24"/>
          <w:szCs w:val="24"/>
        </w:rPr>
        <w:t>)</w:t>
      </w:r>
    </w:p>
  </w:footnote>
  <w:footnote w:id="7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דעת</w:t>
      </w:r>
      <w:r>
        <w:rPr>
          <w:rFonts w:cs="Guttman Kere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 xml:space="preserve">for 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app 12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>, 1Sam 21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/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>), 1Kgs 12</w:t>
      </w:r>
      <w:r>
        <w:rPr>
          <w:rFonts w:cs="Times New Roman"/>
          <w:sz w:val="24"/>
          <w:szCs w:val="24"/>
          <w:vertAlign w:val="subscript"/>
        </w:rPr>
        <w:t>33</w:t>
      </w:r>
      <w:r>
        <w:rPr>
          <w:rFonts w:cs="Times New Roman"/>
          <w:sz w:val="24"/>
          <w:szCs w:val="24"/>
        </w:rPr>
        <w:t xml:space="preserve"> (k/q)</w:t>
      </w:r>
    </w:p>
  </w:footnote>
  <w:footnote w:id="7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וְעֹד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עֵת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(dupl</w:t>
      </w:r>
      <w:r>
        <w:rPr>
          <w:rFonts w:cs="Times New Roman"/>
          <w:sz w:val="24"/>
          <w:szCs w:val="24"/>
        </w:rPr>
        <w:t xml:space="preserve">), alternative reading; but p </w:t>
      </w:r>
      <w:r>
        <w:rPr>
          <w:rFonts w:cs="Segoe UI" w:ascii="GFS Porson" w:hAnsi="GFS Porson"/>
          <w:color w:val="000000"/>
          <w:sz w:val="24"/>
          <w:szCs w:val="24"/>
        </w:rPr>
        <w:t>ὡς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inner-Grk ditt </w:t>
      </w:r>
      <w:r>
        <w:rPr>
          <w:rFonts w:cs="Times New Roman" w:ascii="GFS Porson" w:hAnsi="GFS Porson"/>
          <w:sz w:val="24"/>
          <w:szCs w:val="24"/>
        </w:rPr>
        <w:t>(</w:t>
      </w:r>
      <w:r>
        <w:rPr>
          <w:rFonts w:cs="Times New Roman" w:ascii="GFS Porson" w:hAnsi="GFS Porson"/>
          <w:sz w:val="24"/>
          <w:szCs w:val="24"/>
          <w:lang w:val="el-GR"/>
        </w:rPr>
        <w:t>γνώσε</w:t>
      </w:r>
      <w:r>
        <w:rPr>
          <w:rFonts w:cs="Times New Roman" w:ascii="GFS Porson" w:hAnsi="GFS Porson"/>
          <w:sz w:val="24"/>
          <w:szCs w:val="24"/>
        </w:rPr>
        <w:t>)</w:t>
      </w:r>
      <w:r>
        <w:rPr>
          <w:rFonts w:cs="Times New Roman" w:ascii="GFS Porson" w:hAnsi="GFS Porson"/>
          <w:sz w:val="24"/>
          <w:szCs w:val="24"/>
          <w:lang w:val="el-GR"/>
        </w:rPr>
        <w:t>ως</w:t>
      </w:r>
      <w:r>
        <w:rPr>
          <w:rFonts w:cs="Guttman Keren"/>
          <w:sz w:val="24"/>
          <w:szCs w:val="24"/>
        </w:rPr>
        <w:t xml:space="preserve"> or </w:t>
      </w:r>
      <w:r>
        <w:rPr>
          <w:rFonts w:cs="Segoe UI" w:ascii="GFS Porson" w:hAnsi="GFS Porson"/>
          <w:color w:val="000000"/>
          <w:sz w:val="24"/>
          <w:szCs w:val="24"/>
        </w:rPr>
        <w:t>ὡς</w:t>
      </w:r>
      <w:r>
        <w:rPr>
          <w:rFonts w:cs="Times New Roman"/>
          <w:sz w:val="24"/>
          <w:szCs w:val="24"/>
        </w:rPr>
        <w:t xml:space="preserve"> =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(rather than </w:t>
      </w:r>
      <w:r>
        <w:rPr>
          <w:rFonts w:cs="Guttman Keren"/>
          <w:sz w:val="24"/>
          <w:sz w:val="24"/>
          <w:szCs w:val="24"/>
          <w:rtl w:val="true"/>
        </w:rPr>
        <w:t>וְ</w:t>
      </w:r>
      <w:r>
        <w:rPr>
          <w:rFonts w:cs="Guttman Keren"/>
          <w:sz w:val="24"/>
          <w:szCs w:val="24"/>
        </w:rPr>
        <w:t>-</w:t>
      </w:r>
      <w:r>
        <w:rPr>
          <w:rFonts w:cs="Times New Roman"/>
          <w:sz w:val="24"/>
          <w:szCs w:val="24"/>
        </w:rPr>
        <w:t>),</w:t>
      </w:r>
      <w:r>
        <w:rPr>
          <w:rFonts w:cs="Guttman Keren"/>
          <w:sz w:val="24"/>
          <w:szCs w:val="24"/>
        </w:rPr>
        <w:t xml:space="preserve">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ܡܛܘܠ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ܕ</w:t>
      </w:r>
      <w:r>
        <w:rPr>
          <w:rFonts w:cs="Estrangelo Edessa"/>
          <w:sz w:val="24"/>
          <w:szCs w:val="24"/>
          <w:lang w:bidi="syr-TR"/>
        </w:rPr>
        <w:t>-</w:t>
      </w:r>
    </w:p>
  </w:footnote>
  <w:footnote w:id="7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imperative 2pl; parall</w:t>
      </w:r>
    </w:p>
  </w:footnote>
  <w:footnote w:id="7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context exeg; p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Estrangelo Edessa"/>
          <w:sz w:val="24"/>
          <w:szCs w:val="24"/>
          <w:lang w:bidi="syr-TR"/>
        </w:rPr>
        <w:t>, cf n</w:t>
      </w:r>
      <w:r>
        <w:rPr>
          <w:rFonts w:cs="Estrangelo Edessa"/>
          <w:sz w:val="24"/>
          <w:szCs w:val="24"/>
          <w:lang w:bidi="syr-TR"/>
        </w:rPr>
        <w:fldChar w:fldCharType="begin"/>
      </w:r>
      <w:r>
        <w:rPr>
          <w:sz w:val="24"/>
          <w:szCs w:val="24"/>
          <w:rFonts w:cs="Estrangelo Edessa"/>
          <w:lang w:bidi="syr-TR"/>
        </w:rPr>
        <w:instrText xml:space="preserve"> REF _RefF0 \h </w:instrText>
      </w:r>
      <w:r>
        <w:rPr>
          <w:sz w:val="24"/>
          <w:szCs w:val="24"/>
          <w:rFonts w:cs="Estrangelo Edessa"/>
          <w:lang w:bidi="syr-TR"/>
        </w:rPr>
        <w:fldChar w:fldCharType="separate"/>
      </w:r>
      <w:r>
        <w:rPr>
          <w:sz w:val="24"/>
          <w:szCs w:val="24"/>
          <w:rFonts w:cs="Estrangelo Edessa"/>
          <w:lang w:bidi="syr-TR"/>
        </w:rPr>
        <w:t>Error: Reference source not found</w:t>
      </w:r>
      <w:r>
        <w:rPr>
          <w:sz w:val="24"/>
          <w:szCs w:val="24"/>
          <w:rFonts w:cs="Estrangelo Edessa"/>
          <w:lang w:bidi="syr-TR"/>
        </w:rPr>
        <w:fldChar w:fldCharType="end"/>
      </w:r>
      <w:r>
        <w:rPr>
          <w:rFonts w:cs="Estrangelo Edessa"/>
          <w:sz w:val="24"/>
          <w:szCs w:val="24"/>
          <w:lang w:bidi="syr-TR"/>
        </w:rPr>
        <w:t xml:space="preserve">; </w:t>
      </w:r>
      <w:r>
        <w:rPr>
          <w:sz w:val="24"/>
          <w:szCs w:val="24"/>
        </w:rPr>
        <w:t>note</w:t>
      </w:r>
      <w:r>
        <w:rPr>
          <w:rFonts w:cs="Guttman Keren"/>
          <w:sz w:val="24"/>
          <w:szCs w:val="24"/>
        </w:rPr>
        <w:t xml:space="preserve"> v</w:t>
      </w:r>
      <w:r>
        <w:rPr>
          <w:rFonts w:cs="Guttman Keren"/>
          <w:sz w:val="24"/>
          <w:szCs w:val="24"/>
          <w:vertAlign w:val="subscript"/>
        </w:rPr>
        <w:t>13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כחש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/>
          <w:sz w:val="24"/>
          <w:sz w:val="24"/>
          <w:szCs w:val="24"/>
          <w:rtl w:val="true"/>
        </w:rPr>
        <w:t>צדק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Amos 6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Prov 11</w:t>
      </w:r>
      <w:r>
        <w:rPr>
          <w:rFonts w:cs="Guttman Keren"/>
          <w:sz w:val="24"/>
          <w:szCs w:val="24"/>
          <w:vertAlign w:val="subscript"/>
        </w:rPr>
        <w:t>30</w:t>
      </w:r>
      <w:r>
        <w:rPr>
          <w:rFonts w:cs="Guttman Keren"/>
          <w:sz w:val="24"/>
          <w:szCs w:val="24"/>
        </w:rPr>
        <w:t xml:space="preserve">; differently </w:t>
      </w:r>
      <w:r>
        <w:rPr>
          <w:sz w:val="24"/>
          <w:szCs w:val="24"/>
        </w:rPr>
        <w:t>app Joel 2</w:t>
      </w:r>
      <w:r>
        <w:rPr>
          <w:sz w:val="24"/>
          <w:szCs w:val="24"/>
          <w:vertAlign w:val="subscript"/>
        </w:rPr>
        <w:t>23</w:t>
      </w:r>
    </w:p>
  </w:footnote>
  <w:footnote w:id="7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7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why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cf Hab 1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למה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תחריש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רשע</w:t>
      </w:r>
    </w:p>
  </w:footnote>
  <w:footnote w:id="8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v</w:t>
      </w:r>
      <w:r>
        <w:rPr>
          <w:sz w:val="24"/>
          <w:szCs w:val="24"/>
          <w:vertAlign w:val="subscript"/>
        </w:rPr>
        <w:t>11</w:t>
      </w:r>
    </w:p>
  </w:footnote>
  <w:footnote w:id="8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parall seq (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[</w:t>
      </w:r>
      <w:r>
        <w:rPr>
          <w:rFonts w:cs="Guttman Keren"/>
          <w:sz w:val="24"/>
          <w:sz w:val="24"/>
          <w:szCs w:val="24"/>
          <w:rtl w:val="true"/>
        </w:rPr>
        <w:t>כחש</w:t>
      </w:r>
      <w:r>
        <w:rPr>
          <w:rFonts w:cs="Guttman Keren"/>
          <w:sz w:val="24"/>
          <w:szCs w:val="24"/>
          <w:rtl w:val="true"/>
        </w:rPr>
        <w:t>]</w:t>
      </w:r>
      <w:r>
        <w:rPr>
          <w:sz w:val="24"/>
          <w:szCs w:val="24"/>
        </w:rPr>
        <w:t>) and v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(</w:t>
      </w:r>
      <w:r>
        <w:rPr>
          <w:rFonts w:cs="Times New Roman" w:ascii="GFS Porson" w:hAnsi="GFS Porson"/>
          <w:sz w:val="24"/>
          <w:szCs w:val="24"/>
          <w:lang w:val="el-GR"/>
        </w:rPr>
        <w:t>καρπὸν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ζωῆς</w:t>
      </w:r>
      <w:r>
        <w:rPr>
          <w:rFonts w:cs="Times New Roman"/>
          <w:sz w:val="24"/>
          <w:szCs w:val="24"/>
        </w:rPr>
        <w:t>, 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sz w:val="24"/>
          <w:szCs w:val="24"/>
        </w:rPr>
        <w:t xml:space="preserve">); hardly </w:t>
      </w:r>
      <w:r>
        <w:rPr>
          <w:rFonts w:cs="Guttman Keren"/>
          <w:sz w:val="24"/>
          <w:sz w:val="24"/>
          <w:szCs w:val="24"/>
          <w:rtl w:val="true"/>
        </w:rPr>
        <w:t>עוֹלָתָ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הּ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, for </w:t>
      </w:r>
      <w:r>
        <w:rPr>
          <w:rFonts w:cs="Guttman Keren"/>
          <w:sz w:val="24"/>
          <w:sz w:val="24"/>
          <w:szCs w:val="24"/>
          <w:rtl w:val="true"/>
        </w:rPr>
        <w:t>ע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וֹ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לָה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καρπ</w:t>
      </w:r>
      <w:r>
        <w:rPr>
          <w:rFonts w:cs="Cambria Math" w:ascii="Cambria Math" w:hAnsi="Cambria Math"/>
          <w:sz w:val="24"/>
          <w:szCs w:val="24"/>
        </w:rPr>
        <w:t>‐</w:t>
      </w:r>
      <w:r>
        <w:rPr>
          <w:rFonts w:cs="Times New Roman"/>
          <w:sz w:val="24"/>
          <w:szCs w:val="24"/>
        </w:rPr>
        <w:t xml:space="preserve"> cf e.g. Exod 30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Lev 1</w:t>
      </w:r>
      <w:r>
        <w:rPr>
          <w:rFonts w:cs="Times New Roman"/>
          <w:sz w:val="24"/>
          <w:szCs w:val="24"/>
          <w:vertAlign w:val="subscript"/>
        </w:rPr>
        <w:t>3,4</w:t>
      </w:r>
    </w:p>
  </w:footnote>
  <w:footnote w:id="8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understood as 3sgf pron</w:t>
      </w:r>
    </w:p>
  </w:footnote>
  <w:footnote w:id="8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2pl; parall</w:t>
      </w:r>
    </w:p>
  </w:footnote>
  <w:footnote w:id="8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רִכְבְּךָ</w:t>
      </w:r>
      <w:r>
        <w:rPr>
          <w:rFonts w:cs="Guttman Keren"/>
          <w:sz w:val="24"/>
          <w:szCs w:val="24"/>
        </w:rPr>
        <w:t>, cf Isa 31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 xml:space="preserve"> 2Kgs 18</w:t>
      </w:r>
      <w:r>
        <w:rPr>
          <w:rFonts w:cs="Guttman Keren"/>
          <w:sz w:val="24"/>
          <w:szCs w:val="24"/>
          <w:vertAlign w:val="subscript"/>
        </w:rPr>
        <w:t>24</w:t>
      </w:r>
      <w:r>
        <w:rPr>
          <w:rFonts w:cs="Guttman Keren"/>
          <w:sz w:val="24"/>
          <w:szCs w:val="24"/>
        </w:rPr>
        <w:t xml:space="preserve"> || Isa </w:t>
      </w:r>
      <w:r>
        <w:rPr>
          <w:rFonts w:cs="Times New Roman"/>
          <w:sz w:val="24"/>
          <w:szCs w:val="24"/>
        </w:rPr>
        <w:t>36</w:t>
      </w:r>
      <w:r>
        <w:rPr>
          <w:rFonts w:cs="Times New Roman"/>
          <w:sz w:val="24"/>
          <w:szCs w:val="24"/>
          <w:vertAlign w:val="subscript"/>
        </w:rPr>
        <w:t>9</w:t>
      </w:r>
    </w:p>
  </w:footnote>
  <w:footnote w:id="8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in your sins”; p inner-</w:t>
      </w:r>
      <w:r>
        <w:rPr>
          <w:sz w:val="24"/>
          <w:szCs w:val="24"/>
        </w:rPr>
        <w:t>Grk</w:t>
      </w:r>
      <w:r>
        <w:rPr>
          <w:rFonts w:cs="Times New Roman"/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Mic 5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>; hardly apt, cf 1Kgs 22</w:t>
      </w:r>
      <w:r>
        <w:rPr>
          <w:rFonts w:cs="Times New Roman"/>
          <w:sz w:val="24"/>
          <w:szCs w:val="24"/>
          <w:vertAlign w:val="subscript"/>
        </w:rPr>
        <w:t>53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דרך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ירבעם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ἐν ταῖς ἁμαρτίαις οἴκου Ιεροβοαμ</w:t>
      </w:r>
      <w:r>
        <w:rPr>
          <w:rFonts w:cs="Times New Roman"/>
          <w:sz w:val="24"/>
          <w:szCs w:val="24"/>
        </w:rPr>
        <w:t xml:space="preserve"> (usually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חטאות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בית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ירבעם</w:t>
      </w:r>
      <w:r>
        <w:rPr>
          <w:rFonts w:cs="Guttman Keren"/>
          <w:sz w:val="24"/>
          <w:szCs w:val="24"/>
        </w:rPr>
        <w:t>)</w:t>
      </w:r>
    </w:p>
  </w:footnote>
  <w:footnote w:id="8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your strength”, for abstract noun cf app Joel 4</w:t>
      </w:r>
      <w:r>
        <w:rPr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; but cf </w:t>
      </w:r>
      <w:r>
        <w:rPr>
          <w:rFonts w:cs="Guttman Keren"/>
          <w:sz w:val="24"/>
          <w:sz w:val="24"/>
          <w:szCs w:val="24"/>
          <w:rtl w:val="true"/>
        </w:rPr>
        <w:t>גבורתך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גבוריך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app</w:t>
      </w:r>
      <w:r>
        <w:rPr>
          <w:rFonts w:cs="Guttman Keren"/>
          <w:sz w:val="24"/>
          <w:szCs w:val="24"/>
          <w:vertAlign w:val="subscript"/>
        </w:rPr>
        <w:t>II</w:t>
      </w:r>
      <w:r>
        <w:rPr>
          <w:rFonts w:cs="Guttman Keren"/>
          <w:sz w:val="24"/>
          <w:szCs w:val="24"/>
        </w:rPr>
        <w:t xml:space="preserve"> Isa 3</w:t>
      </w:r>
      <w:r>
        <w:rPr>
          <w:rFonts w:cs="Guttman Keren"/>
          <w:sz w:val="24"/>
          <w:szCs w:val="24"/>
          <w:vertAlign w:val="subscript"/>
        </w:rPr>
        <w:t>25</w:t>
      </w:r>
      <w:r>
        <w:rPr>
          <w:rFonts w:cs="Guttman Keren"/>
          <w:sz w:val="24"/>
          <w:szCs w:val="24"/>
        </w:rPr>
        <w:t xml:space="preserve"> </w:t>
      </w:r>
    </w:p>
  </w:footnote>
  <w:footnote w:id="8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note struct of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: </w:t>
      </w:r>
      <w:r>
        <w:rPr>
          <w:rFonts w:cs="Times New Roman" w:ascii="GFS Porson" w:hAnsi="GFS Porson"/>
          <w:sz w:val="24"/>
          <w:szCs w:val="24"/>
          <w:lang w:val="el-GR"/>
        </w:rPr>
        <w:t>οἰχήσεται</w:t>
      </w:r>
      <w:r>
        <w:rPr>
          <w:rFonts w:cs="Times New Roman" w:ascii="HUBPSigla" w:hAnsi="HUBPSigla"/>
          <w:sz w:val="24"/>
          <w:szCs w:val="24"/>
        </w:rPr>
        <w:t>,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ὡς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ἄρχων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Σαλαμαν</w:t>
      </w:r>
      <w:r>
        <w:rPr>
          <w:rFonts w:cs="Calibri" w:ascii="Calibri" w:hAnsi="Calibri"/>
          <w:sz w:val="24"/>
          <w:szCs w:val="24"/>
          <w:lang w:val="de-DE"/>
        </w:rPr>
        <w:t>·</w:t>
      </w:r>
      <w:r>
        <w:rPr>
          <w:rFonts w:cs="Times New Roman"/>
          <w:sz w:val="24"/>
          <w:szCs w:val="24"/>
        </w:rPr>
        <w:t xml:space="preserve"> (contra </w:t>
      </w:r>
      <w:r>
        <w:rPr>
          <w:rFonts w:cs="Times New Roman"/>
          <w:color w:val="FF9900"/>
          <w:sz w:val="24"/>
          <w:szCs w:val="24"/>
        </w:rPr>
        <w:t>Ziegler</w:t>
      </w:r>
      <w:r>
        <w:rPr>
          <w:rFonts w:cs="Times New Roman"/>
          <w:sz w:val="24"/>
          <w:szCs w:val="24"/>
        </w:rPr>
        <w:t xml:space="preserve">);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HUBPSigla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allude to Gideon-Jerobaal traditions</w:t>
      </w:r>
      <w:r>
        <w:rPr>
          <w:rFonts w:cs="Times New Roman"/>
          <w:sz w:val="24"/>
          <w:szCs w:val="24"/>
        </w:rPr>
        <w:t>, cf Judg 6–8 Ps 83</w:t>
      </w:r>
      <w:r>
        <w:rPr>
          <w:rFonts w:cs="Times New Roman"/>
          <w:sz w:val="24"/>
          <w:szCs w:val="24"/>
          <w:vertAlign w:val="subscript"/>
        </w:rPr>
        <w:t>10–11</w:t>
      </w:r>
      <w:r>
        <w:rPr>
          <w:rFonts w:cs="Times New Roman"/>
          <w:sz w:val="24"/>
          <w:szCs w:val="24"/>
        </w:rPr>
        <w:t>; cf Syh and Hier 118</w:t>
      </w:r>
      <w:r>
        <w:rPr>
          <w:rFonts w:cs="Times New Roman"/>
          <w:sz w:val="24"/>
          <w:szCs w:val="24"/>
          <w:vertAlign w:val="subscript"/>
        </w:rPr>
        <w:t>495–500</w:t>
      </w:r>
    </w:p>
  </w:footnote>
  <w:footnote w:id="8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will go away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i.e.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will vanish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apt,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 w:ascii="HUBPSigla" w:hAnsi="HUBPSigla"/>
          <w:sz w:val="24"/>
          <w:szCs w:val="24"/>
        </w:rPr>
        <w:t>h</w:t>
      </w:r>
      <w:r>
        <w:rPr>
          <w:rFonts w:cs="Times New Roman"/>
          <w:sz w:val="24"/>
          <w:szCs w:val="24"/>
        </w:rPr>
        <w:t xml:space="preserve"> Jer 10</w:t>
      </w:r>
      <w:r>
        <w:rPr>
          <w:rFonts w:cs="Times New Roman"/>
          <w:sz w:val="24"/>
          <w:szCs w:val="24"/>
          <w:vertAlign w:val="subscript"/>
        </w:rPr>
        <w:t>20</w:t>
      </w:r>
      <w:r>
        <w:rPr>
          <w:rFonts w:cs="Times New Roman"/>
          <w:sz w:val="24"/>
          <w:szCs w:val="24"/>
        </w:rPr>
        <w:t xml:space="preserve"> 49[30]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>; for</w:t>
      </w:r>
      <w:r>
        <w:rPr>
          <w:sz w:val="24"/>
          <w:szCs w:val="24"/>
        </w:rPr>
        <w:t xml:space="preserve"> picture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17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ונשבת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מבצר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מאפרים</w:t>
      </w:r>
      <w:r>
        <w:rPr>
          <w:rFonts w:cs="Times New Roman"/>
          <w:sz w:val="24"/>
          <w:szCs w:val="24"/>
        </w:rPr>
        <w:t xml:space="preserve">);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οἰ</w:t>
      </w:r>
      <w:r>
        <w:rPr>
          <w:rFonts w:cs="Times New Roman" w:ascii="GFS Porson" w:hAnsi="GFS Porson"/>
          <w:sz w:val="24"/>
          <w:szCs w:val="24"/>
        </w:rPr>
        <w:t>κ</w:t>
      </w:r>
      <w:r>
        <w:rPr>
          <w:rFonts w:cs="Times New Roman" w:ascii="GFS Porson" w:hAnsi="GFS Porson"/>
          <w:sz w:val="24"/>
          <w:szCs w:val="24"/>
          <w:lang w:val="el-GR"/>
        </w:rPr>
        <w:t>ήσεται</w:t>
      </w:r>
      <w:r>
        <w:rPr>
          <w:rFonts w:cs="Times New Roman"/>
          <w:sz w:val="24"/>
          <w:szCs w:val="24"/>
        </w:rPr>
        <w:t xml:space="preserve"> inner-Grk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(phon </w:t>
      </w:r>
      <w:r>
        <w:rPr>
          <w:rFonts w:cs="Times New Roman" w:ascii="GFS Porson" w:hAnsi="GFS Porson"/>
          <w:sz w:val="24"/>
          <w:szCs w:val="24"/>
        </w:rPr>
        <w:t>κ/χ</w:t>
      </w:r>
      <w:r>
        <w:rPr>
          <w:rFonts w:cs="Times New Roman"/>
          <w:sz w:val="24"/>
          <w:szCs w:val="24"/>
        </w:rPr>
        <w:t>)</w:t>
      </w:r>
    </w:p>
  </w:footnote>
  <w:footnote w:id="8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will be destroyed</w:t>
      </w:r>
      <w:r>
        <w:rPr>
          <w:rFonts w:cs="Times New Roman"/>
          <w:sz w:val="24"/>
          <w:szCs w:val="24"/>
        </w:rPr>
        <w:t xml:space="preserve">”, parall </w:t>
      </w:r>
      <w:r>
        <w:rPr>
          <w:rFonts w:cs="Times New Roman" w:ascii="GFS Porson" w:hAnsi="GFS Porson"/>
          <w:sz w:val="24"/>
          <w:szCs w:val="24"/>
          <w:lang w:val="el-GR"/>
        </w:rPr>
        <w:t>ἀπώλεια</w:t>
      </w:r>
      <w:r>
        <w:rPr>
          <w:rFonts w:cs="Times New Roman"/>
          <w:sz w:val="24"/>
          <w:szCs w:val="24"/>
        </w:rPr>
        <w:t xml:space="preserve"> “ruin”; not </w:t>
      </w:r>
      <w:r>
        <w:rPr>
          <w:rFonts w:cs="Guttman Keren"/>
          <w:sz w:val="24"/>
          <w:sz w:val="24"/>
          <w:szCs w:val="24"/>
          <w:rtl w:val="true"/>
        </w:rPr>
        <w:t>יושמד</w:t>
      </w:r>
    </w:p>
  </w:footnote>
  <w:footnote w:id="9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9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שַׂר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;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9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understood as proper name (= </w:t>
      </w:r>
      <w:r>
        <w:rPr>
          <w:rFonts w:cs="Guttman Keren"/>
          <w:sz w:val="24"/>
          <w:sz w:val="24"/>
          <w:szCs w:val="24"/>
          <w:rtl w:val="true"/>
        </w:rPr>
        <w:t>צַלְמֻנָּע</w:t>
      </w:r>
      <w:r>
        <w:rPr>
          <w:sz w:val="24"/>
          <w:szCs w:val="24"/>
        </w:rPr>
        <w:t>)</w:t>
      </w:r>
    </w:p>
  </w:footnote>
  <w:footnote w:id="9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(a)</w:t>
      </w:r>
      <w:r>
        <w:rPr>
          <w:rFonts w:cs="Guttman Kere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ܫܲܠܡܐ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complete (plunder)” (according to </w:t>
      </w:r>
      <w:r>
        <w:rPr>
          <w:rFonts w:cs="Times New Roman"/>
          <w:color w:val="FF9900"/>
          <w:sz w:val="24"/>
          <w:szCs w:val="24"/>
        </w:rPr>
        <w:t>Bar Bahlul 1981</w:t>
      </w:r>
      <w:r>
        <w:rPr>
          <w:rFonts w:cs="Times New Roman"/>
          <w:color w:val="FF9900"/>
          <w:sz w:val="24"/>
          <w:szCs w:val="24"/>
          <w:vertAlign w:val="subscript"/>
        </w:rPr>
        <w:t>19</w:t>
      </w:r>
      <w:r>
        <w:rPr>
          <w:rFonts w:cs="Times New Roman"/>
          <w:color w:val="FF9900"/>
          <w:sz w:val="24"/>
          <w:szCs w:val="24"/>
        </w:rPr>
        <w:t>, Bar Ali 438</w:t>
      </w:r>
      <w:r>
        <w:rPr>
          <w:rFonts w:cs="Times New Roman"/>
          <w:color w:val="FF9900"/>
          <w:sz w:val="24"/>
          <w:szCs w:val="24"/>
          <w:vertAlign w:val="subscript"/>
        </w:rPr>
        <w:t>12</w:t>
      </w:r>
      <w:r>
        <w:rPr>
          <w:rFonts w:cs="Times New Roman"/>
          <w:color w:val="FF9900"/>
          <w:sz w:val="24"/>
          <w:szCs w:val="24"/>
        </w:rPr>
        <w:t xml:space="preserve">, </w:t>
      </w:r>
      <w:r>
        <w:rPr>
          <w:color w:val="FF9900"/>
          <w:sz w:val="24"/>
          <w:szCs w:val="24"/>
        </w:rPr>
        <w:t>Išo‘dad</w:t>
      </w:r>
      <w:r>
        <w:rPr>
          <w:rFonts w:cs="Times New Roman"/>
          <w:color w:val="FF9900"/>
          <w:sz w:val="24"/>
          <w:szCs w:val="24"/>
        </w:rPr>
        <w:t xml:space="preserve"> 75</w:t>
      </w:r>
      <w:r>
        <w:rPr>
          <w:rFonts w:cs="Times New Roman"/>
          <w:color w:val="FF9900"/>
          <w:sz w:val="24"/>
          <w:szCs w:val="24"/>
          <w:vertAlign w:val="subscript"/>
        </w:rPr>
        <w:t>8–9</w:t>
      </w:r>
      <w:r>
        <w:rPr>
          <w:rFonts w:cs="Times New Roman"/>
          <w:sz w:val="24"/>
          <w:szCs w:val="24"/>
        </w:rPr>
        <w:t xml:space="preserve">), etym </w:t>
      </w:r>
      <w:r>
        <w:rPr>
          <w:rFonts w:cs="Guttman Keren"/>
          <w:sz w:val="24"/>
          <w:sz w:val="24"/>
          <w:szCs w:val="24"/>
          <w:rtl w:val="true"/>
        </w:rPr>
        <w:t>שָׁלֵם</w:t>
      </w:r>
      <w:r>
        <w:rPr>
          <w:rFonts w:cs="Guttman Keren"/>
          <w:sz w:val="24"/>
          <w:szCs w:val="24"/>
          <w:rtl w:val="true"/>
        </w:rPr>
        <w:t xml:space="preserve">, = </w:t>
      </w:r>
      <w:r>
        <w:rPr>
          <w:rFonts w:cs="David" w:ascii="HUBPSigla" w:hAnsi="HUBPSigla"/>
          <w:sz w:val="24"/>
          <w:szCs w:val="24"/>
          <w:rtl w:val="true"/>
        </w:rPr>
        <w:t>~</w:t>
      </w:r>
      <w:r>
        <w:rPr>
          <w:rFonts w:cs="Times New Roman"/>
          <w:sz w:val="24"/>
          <w:szCs w:val="24"/>
          <w:rtl w:val="true"/>
        </w:rPr>
        <w:t xml:space="preserve"> </w:t>
      </w:r>
      <w:r>
        <w:rPr>
          <w:rFonts w:cs="Estrangelo Edessa"/>
          <w:sz w:val="24"/>
          <w:szCs w:val="24"/>
          <w:rtl w:val="true"/>
          <w:lang w:bidi="syr-TR"/>
        </w:rPr>
        <w:t>(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ܕ</w:t>
      </w:r>
      <w:r>
        <w:rPr>
          <w:rFonts w:cs="Estrangelo Edessa"/>
          <w:sz w:val="24"/>
          <w:szCs w:val="24"/>
          <w:rtl w:val="true"/>
          <w:lang w:bidi="syr-TR"/>
        </w:rPr>
        <w:t>)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ܡܫܡܠܝܐ</w:t>
      </w:r>
      <w:r>
        <w:rPr>
          <w:rFonts w:cs="Times New Roman"/>
          <w:sz w:val="24"/>
          <w:szCs w:val="24"/>
        </w:rPr>
        <w:t xml:space="preserve">; (b)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ܫܠܵܡܐ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David"/>
          <w:sz w:val="24"/>
          <w:szCs w:val="24"/>
        </w:rPr>
        <w:t>peace</w:t>
      </w:r>
      <w:r>
        <w:rPr>
          <w:rFonts w:cs="Times New Roman"/>
          <w:sz w:val="24"/>
          <w:szCs w:val="24"/>
        </w:rPr>
        <w:t xml:space="preserve">” (according to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  <w:vertAlign w:val="subscript"/>
        </w:rPr>
        <w:t>U,M</w:t>
      </w:r>
      <w:r>
        <w:rPr>
          <w:rFonts w:cs="Times New Roman"/>
          <w:sz w:val="24"/>
          <w:szCs w:val="24"/>
        </w:rPr>
        <w:t xml:space="preserve"> and Ḥnana apud </w:t>
      </w:r>
      <w:r>
        <w:rPr>
          <w:color w:val="FF9900"/>
          <w:sz w:val="24"/>
          <w:szCs w:val="24"/>
        </w:rPr>
        <w:t>Išo‘dad</w:t>
      </w:r>
      <w:r>
        <w:rPr>
          <w:rFonts w:cs="Times New Roman"/>
          <w:color w:val="FF9900"/>
          <w:sz w:val="24"/>
          <w:szCs w:val="24"/>
        </w:rPr>
        <w:t xml:space="preserve"> 75</w:t>
      </w:r>
      <w:r>
        <w:rPr>
          <w:rFonts w:cs="Times New Roman"/>
          <w:color w:val="FF9900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>), etym</w:t>
      </w:r>
      <w:r>
        <w:rPr>
          <w:rFonts w:cs="David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שָׁל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וֹ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ם</w:t>
      </w:r>
    </w:p>
  </w:footnote>
  <w:footnote w:id="9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problematic vocalization, p </w:t>
      </w:r>
      <w:r>
        <w:rPr>
          <w:sz w:val="24"/>
          <w:sz w:val="24"/>
          <w:szCs w:val="24"/>
          <w:rtl w:val="true"/>
        </w:rPr>
        <w:t>שלָמָא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b), cf </w:t>
      </w:r>
      <w:r>
        <w:rPr>
          <w:color w:val="FF9900"/>
          <w:sz w:val="24"/>
          <w:szCs w:val="24"/>
        </w:rPr>
        <w:t>Rashi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1Kgs 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(</w:t>
      </w:r>
      <w:r>
        <w:rPr>
          <w:sz w:val="24"/>
          <w:sz w:val="24"/>
          <w:szCs w:val="24"/>
          <w:rtl w:val="true"/>
        </w:rPr>
        <w:t>כמנת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שלָמָא</w:t>
      </w:r>
      <w:r>
        <w:rPr>
          <w:rFonts w:cs="Times New Roman"/>
          <w:sz w:val="24"/>
          <w:szCs w:val="24"/>
        </w:rPr>
        <w:t>) and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9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של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מן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מן</w:t>
      </w:r>
      <w:r>
        <w:rPr>
          <w:rFonts w:cs="Guttman Keren"/>
          <w:sz w:val="24"/>
          <w:szCs w:val="24"/>
        </w:rPr>
        <w:t xml:space="preserve">; in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של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Cs w:val="24"/>
        </w:rPr>
        <w:t>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9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בית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ירבעל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Judg 8</w:t>
      </w:r>
      <w:r>
        <w:rPr>
          <w:rFonts w:cs="Guttman Keren"/>
          <w:sz w:val="24"/>
          <w:szCs w:val="24"/>
          <w:vertAlign w:val="subscript"/>
        </w:rPr>
        <w:t>35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Ιεροβοαμ</w:t>
      </w:r>
      <w:r>
        <w:rPr>
          <w:rFonts w:cs="Times New Roman"/>
          <w:sz w:val="24"/>
          <w:szCs w:val="24"/>
        </w:rPr>
        <w:t xml:space="preserve"> inner-Grk, cf Hier 118</w:t>
      </w:r>
      <w:r>
        <w:rPr>
          <w:rFonts w:cs="Times New Roman"/>
          <w:sz w:val="24"/>
          <w:szCs w:val="24"/>
          <w:vertAlign w:val="subscript"/>
        </w:rPr>
        <w:t>508</w:t>
      </w:r>
      <w:r>
        <w:rPr>
          <w:rFonts w:cs="Times New Roman"/>
          <w:sz w:val="24"/>
          <w:szCs w:val="24"/>
        </w:rPr>
        <w:t>–119</w:t>
      </w:r>
      <w:r>
        <w:rPr>
          <w:rFonts w:cs="Times New Roman"/>
          <w:sz w:val="24"/>
          <w:szCs w:val="24"/>
          <w:vertAlign w:val="subscript"/>
        </w:rPr>
        <w:t>509</w:t>
      </w:r>
      <w:r>
        <w:rPr>
          <w:rFonts w:cs="Times New Roman"/>
          <w:sz w:val="24"/>
          <w:szCs w:val="24"/>
        </w:rPr>
        <w:t xml:space="preserve"> </w:t>
      </w:r>
    </w:p>
  </w:footnote>
  <w:footnote w:id="9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who judged Baal”, i.e. Gideon, cf Judg 6</w:t>
      </w:r>
      <w:r>
        <w:rPr>
          <w:rFonts w:cs="Times New Roman"/>
          <w:sz w:val="24"/>
          <w:szCs w:val="24"/>
          <w:vertAlign w:val="subscript"/>
        </w:rPr>
        <w:t>32</w:t>
      </w:r>
      <w:r>
        <w:rPr>
          <w:rFonts w:cs="Times New Roman"/>
          <w:sz w:val="24"/>
          <w:szCs w:val="24"/>
        </w:rPr>
        <w:t xml:space="preserve">;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ריב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(for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ריב</w:t>
      </w:r>
      <w:r>
        <w:rPr>
          <w:rFonts w:cs="Times New Roman"/>
          <w:sz w:val="24"/>
          <w:szCs w:val="24"/>
          <w:rtl w:val="true"/>
        </w:rPr>
        <w:t>/</w:t>
      </w:r>
      <w:r>
        <w:rPr>
          <w:rFonts w:cs="Times New Roman" w:ascii="HUBPSigla" w:hAnsi="HUBPSigla"/>
          <w:sz w:val="24"/>
          <w:szCs w:val="24"/>
          <w:rtl w:val="true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ארב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1Sam 15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and Vrs)</w:t>
      </w:r>
    </w:p>
  </w:footnote>
  <w:footnote w:id="9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ambush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ארב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Guttman Keren"/>
          <w:sz w:val="24"/>
          <w:szCs w:val="24"/>
        </w:rPr>
        <w:t xml:space="preserve"> 7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בארבם</w:t>
      </w:r>
      <w:r>
        <w:rPr>
          <w:rFonts w:cs="Guttman Keren"/>
          <w:sz w:val="24"/>
          <w:szCs w:val="24"/>
        </w:rPr>
        <w:t>);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9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Bethel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v</w:t>
      </w:r>
      <w:r>
        <w:rPr>
          <w:sz w:val="24"/>
          <w:szCs w:val="24"/>
          <w:vertAlign w:val="subscript"/>
        </w:rPr>
        <w:t>15</w:t>
      </w:r>
    </w:p>
  </w:footnote>
  <w:footnote w:id="10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3sgf</w:t>
      </w:r>
    </w:p>
  </w:footnote>
  <w:footnote w:id="10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1sg (future), </w:t>
      </w:r>
      <w:r>
        <w:rPr>
          <w:rFonts w:cs="Times New Roman" w:ascii="HUBPSigla" w:hAnsi="HUBPSigla"/>
          <w:sz w:val="24"/>
          <w:szCs w:val="24"/>
        </w:rPr>
        <w:t>[T</w:t>
      </w:r>
      <w:r>
        <w:rPr>
          <w:sz w:val="24"/>
          <w:szCs w:val="24"/>
        </w:rPr>
        <w:t xml:space="preserve"> 3pl</w:t>
      </w:r>
    </w:p>
  </w:footnote>
  <w:footnote w:id="10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seq; </w:t>
      </w:r>
      <w:r>
        <w:rPr>
          <w:rFonts w:cs="Times New Roman"/>
          <w:sz w:val="24"/>
          <w:szCs w:val="24"/>
        </w:rPr>
        <w:t>p abbrev;</w:t>
      </w:r>
      <w:r>
        <w:rPr>
          <w:sz w:val="24"/>
          <w:szCs w:val="24"/>
        </w:rPr>
        <w:t xml:space="preserve"> similarly app</w:t>
      </w:r>
      <w:r>
        <w:rPr>
          <w:rFonts w:cs="Times New Roman"/>
          <w:sz w:val="24"/>
          <w:szCs w:val="24"/>
        </w:rPr>
        <w:t xml:space="preserve"> Amos 5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</w:t>
      </w:r>
    </w:p>
  </w:footnote>
  <w:footnote w:id="10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 ditt; p reduct</w:t>
      </w:r>
    </w:p>
  </w:footnote>
  <w:footnote w:id="10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שחר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  <w:rtl w:val="true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dupl</w:t>
      </w:r>
    </w:p>
  </w:footnote>
  <w:footnote w:id="10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Estrangelo Edessa"/>
          <w:sz w:val="24"/>
          <w:szCs w:val="24"/>
          <w:lang w:bidi="syr-TR"/>
        </w:rPr>
        <w:t>(</w:t>
      </w:r>
      <w:r>
        <w:rPr>
          <w:sz w:val="24"/>
          <w:szCs w:val="24"/>
        </w:rPr>
        <w:t>in) the end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cs="HUBPSigla" w:ascii="HUBPSigla" w:hAnsi="HUBPSigla"/>
          <w:sz w:val="24"/>
          <w:szCs w:val="24"/>
        </w:rPr>
        <w:t>T-</w:t>
      </w:r>
      <w:r>
        <w:rPr>
          <w:rFonts w:cs="Times New Roman"/>
          <w:sz w:val="24"/>
          <w:szCs w:val="24"/>
        </w:rPr>
        <w:t xml:space="preserve"> add </w:t>
      </w:r>
      <w:r>
        <w:rPr>
          <w:sz w:val="24"/>
          <w:sz w:val="24"/>
          <w:szCs w:val="24"/>
          <w:rtl w:val="true"/>
        </w:rPr>
        <w:t>בצפרא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10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taken as two finite verbs in all Vrs</w:t>
      </w:r>
    </w:p>
  </w:footnote>
  <w:footnote w:id="10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</w:t>
      </w:r>
      <w:r>
        <w:rPr>
          <w:rFonts w:cs="HUBPSigla" w:ascii="HUBPSigla" w:hAnsi="HUBPSigla"/>
          <w:sz w:val="24"/>
          <w:szCs w:val="24"/>
        </w:rPr>
        <w:t>]*</w:t>
      </w:r>
      <w:r>
        <w:rPr>
          <w:rFonts w:cs="Times New Roman"/>
          <w:sz w:val="24"/>
          <w:szCs w:val="24"/>
        </w:rPr>
        <w:t xml:space="preserve"> lex cf app v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10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became confounded and ashamed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ܬܘܪ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דמה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e.g.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Zeph 1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Isa 15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ܬܡܗܘ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...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ܬܘܪܘ</w:t>
      </w:r>
      <w:r>
        <w:rPr>
          <w:rFonts w:cs="Times New Roman"/>
          <w:sz w:val="24"/>
          <w:sz w:val="24"/>
          <w:szCs w:val="24"/>
          <w:lang w:bidi="syr-TR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נדמה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נדמה</w:t>
      </w:r>
      <w:r>
        <w:rPr>
          <w:rFonts w:cs="Guttman Keren"/>
          <w:sz w:val="24"/>
          <w:szCs w:val="24"/>
        </w:rPr>
        <w:t xml:space="preserve">); for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ܒܗܬ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דמה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; note </w:t>
      </w:r>
      <w:r>
        <w:rPr>
          <w:rFonts w:cs="Times New Roman" w:ascii="HUBPSigla" w:hAnsi="HUBPSigla"/>
          <w:sz w:val="24"/>
          <w:szCs w:val="24"/>
        </w:rPr>
        <w:t>[h</w:t>
      </w:r>
      <w:r>
        <w:rPr>
          <w:rFonts w:cs="Times New Roman"/>
          <w:sz w:val="24"/>
          <w:szCs w:val="24"/>
        </w:rPr>
        <w:t xml:space="preserve"> /pers/</w:t>
      </w:r>
      <w:r>
        <w:rPr>
          <w:rFonts w:cs="Estrangelo Edessa"/>
          <w:sz w:val="24"/>
          <w:szCs w:val="24"/>
          <w:lang w:bidi="syr-TR"/>
        </w:rPr>
        <w:t xml:space="preserve"> (</w:t>
      </w:r>
      <w:r>
        <w:rPr>
          <w:rFonts w:cs="Times New Roman"/>
          <w:sz w:val="24"/>
          <w:szCs w:val="24"/>
        </w:rPr>
        <w:t>3pl</w:t>
      </w:r>
      <w:r>
        <w:rPr>
          <w:rFonts w:cs="Estrangelo Edessa"/>
          <w:sz w:val="24"/>
          <w:szCs w:val="24"/>
          <w:lang w:bidi="syr-TR"/>
        </w:rPr>
        <w:t>)</w:t>
      </w:r>
    </w:p>
  </w:footnote>
  <w:footnote w:id="10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became ashamed and humbled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for </w:t>
      </w:r>
      <w:r>
        <w:rPr>
          <w:sz w:val="24"/>
          <w:sz w:val="24"/>
          <w:szCs w:val="24"/>
          <w:rtl w:val="true"/>
        </w:rPr>
        <w:t>בהת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דמה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v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; </w:t>
      </w:r>
      <w:r>
        <w:rPr>
          <w:sz w:val="24"/>
          <w:sz w:val="24"/>
          <w:szCs w:val="24"/>
          <w:rtl w:val="true"/>
        </w:rPr>
        <w:t>בהת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 xml:space="preserve">+ </w:t>
      </w:r>
      <w:r>
        <w:rPr>
          <w:sz w:val="24"/>
          <w:sz w:val="24"/>
          <w:szCs w:val="24"/>
          <w:rtl w:val="true"/>
        </w:rPr>
        <w:t>אתכנע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collocation in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>, cf e.g. Mic 3</w:t>
      </w:r>
      <w:r>
        <w:rPr>
          <w:rFonts w:cs="Times New Roman"/>
          <w:sz w:val="24"/>
          <w:szCs w:val="24"/>
          <w:vertAlign w:val="subscript"/>
        </w:rPr>
        <w:t>6,7</w:t>
      </w:r>
      <w:r>
        <w:rPr>
          <w:rFonts w:cs="Times New Roman"/>
          <w:sz w:val="24"/>
          <w:szCs w:val="24"/>
        </w:rPr>
        <w:t xml:space="preserve"> Ezek 36</w:t>
      </w:r>
      <w:r>
        <w:rPr>
          <w:rFonts w:cs="Times New Roman"/>
          <w:sz w:val="24"/>
          <w:szCs w:val="24"/>
          <w:vertAlign w:val="subscript"/>
        </w:rPr>
        <w:t>32</w:t>
      </w:r>
    </w:p>
  </w:footnote>
  <w:footnote w:id="1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was silenced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reduct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י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2003-12-17T12:59:00Z</dcterms:created>
  <dc:creator>Microsoft Corporation</dc:creator>
  <dc:description/>
  <cp:keywords/>
  <dc:language>en-US</dc:language>
  <cp:lastModifiedBy>Michael Segal</cp:lastModifiedBy>
  <cp:lastPrinted>2010-07-21T09:58:00Z</cp:lastPrinted>
  <dcterms:modified xsi:type="dcterms:W3CDTF">2018-09-23T08:35:00Z</dcterms:modified>
  <cp:revision>299</cp:revision>
  <dc:subject/>
  <dc:title>Hos</dc:title>
</cp:coreProperties>
</file>