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7</w:t>
      </w:r>
    </w:p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כרפאי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לישראל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τῷ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ἰάσασθαί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με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τὸν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Ισραηλ</w:t>
      </w:r>
      <w:r>
        <w:rPr>
          <w:rFonts w:cs="Times New Roman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כרפאי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ptcl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2"/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שקר</w:t>
      </w:r>
      <w:r>
        <w:rPr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ܩܕܡܝ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3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יבוא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πρὸς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αὐτόν</w:t>
      </w:r>
      <w:r>
        <w:rPr>
          <w:rStyle w:val="FootnoteCharacters"/>
          <w:rStyle w:val="FootnoteAnchor"/>
          <w:sz w:val="28"/>
          <w:szCs w:val="28"/>
        </w:rPr>
        <w:footnoteReference w:id="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פשט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ἐκδιδύσκων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]h9[Th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גדוד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λῃστὴς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1–2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בל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בחוץ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τῇ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ὁδῷ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ובל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יאמרו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ללבבם</w:t>
      </w:r>
      <w:r>
        <w:rPr>
          <w:rFonts w:cs="Guttman Kere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ὅπως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συνᾴδωσιν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συνᾴδοντες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ללבבם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]h*[T</w:t>
      </w:r>
      <w:r>
        <w:rPr>
          <w:sz w:val="28"/>
          <w:szCs w:val="28"/>
        </w:rPr>
        <w:t xml:space="preserve"> prep</w:t>
      </w:r>
      <w:r>
        <w:rPr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מלך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]-[-</w:t>
      </w:r>
      <w:r>
        <w:rPr>
          <w:sz w:val="28"/>
          <w:szCs w:val="28"/>
        </w:rPr>
        <w:t xml:space="preserve"> num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rFonts w:cs="Times New Roman"/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4 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כלם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  <w:lang w:val="el-GR"/>
        </w:rPr>
        <w:t>שרים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ܫ̈ܠܝܛܢܝܗܘܢ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ܟܠܗܘܢ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4 </w:t>
      </w:r>
      <w:r>
        <w:rPr>
          <w:rFonts w:cs="Guttman Keren"/>
          <w:sz w:val="28"/>
          <w:sz w:val="28"/>
          <w:szCs w:val="28"/>
          <w:rtl w:val="true"/>
        </w:rPr>
        <w:t>מֵאֹפֶה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εἰς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πέψιν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ישבות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καταπαύματος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κατακαύματος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κατακαύσει αὐτούς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6"/>
      </w:r>
    </w:p>
    <w:p>
      <w:pPr>
        <w:pStyle w:val="Normal"/>
        <w:bidi w:val="0"/>
        <w:spacing w:lineRule="exact" w:line="400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מעיר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ἀπὸ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τῆς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φλογός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7"/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paululum civitas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מִלּוּש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ܠܐܿܫ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חמצתו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8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5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יום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מלכנו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Guttman Keren"/>
          <w:sz w:val="28"/>
          <w:szCs w:val="28"/>
        </w:rPr>
        <w:t xml:space="preserve"> num</w:t>
      </w:r>
      <w:r>
        <w:rPr>
          <w:rFonts w:cs="Guttman Keren"/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1"/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]hT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הֶחֱלו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ἤρξαντο</w:t>
      </w:r>
      <w:r>
        <w:rPr>
          <w:rStyle w:val="FootnoteCharacters"/>
          <w:rStyle w:val="FootnoteAnchor"/>
          <w:sz w:val="28"/>
          <w:szCs w:val="28"/>
        </w:rPr>
        <w:footnoteReference w:id="2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שרים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det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חמת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למשתי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Cs w:val="28"/>
          <w:rtl w:val="true"/>
          <w:lang w:val="el-GR"/>
        </w:rPr>
        <w:t>(</w:t>
      </w:r>
      <w:r>
        <w:rPr>
          <w:sz w:val="28"/>
          <w:sz w:val="28"/>
          <w:szCs w:val="28"/>
          <w:rtl w:val="true"/>
          <w:lang w:val="el-GR"/>
        </w:rPr>
        <w:t>עמיה</w:t>
      </w:r>
      <w:r>
        <w:rPr>
          <w:sz w:val="28"/>
          <w:szCs w:val="28"/>
          <w:rtl w:val="true"/>
          <w:lang w:val="el-GR"/>
        </w:rPr>
        <w:t>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4"/>
      </w:r>
    </w:p>
    <w:p>
      <w:pPr>
        <w:pStyle w:val="Normal"/>
        <w:tabs>
          <w:tab w:val="clear" w:pos="720"/>
          <w:tab w:val="left" w:pos="1843" w:leader="none"/>
        </w:tabs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משך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ידו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ἐξέτεινε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/num/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 xml:space="preserve">6 </w:t>
      </w:r>
      <w:r>
        <w:rPr>
          <w:rFonts w:cs="Guttman Keren"/>
          <w:sz w:val="28"/>
          <w:sz w:val="28"/>
          <w:szCs w:val="28"/>
          <w:rtl w:val="true"/>
        </w:rPr>
        <w:t>קֵרבו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ἀνεκαύθησαν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6"/>
      </w:r>
      <w:r>
        <w:rPr>
          <w:rFonts w:cs="Times New Roman"/>
          <w:sz w:val="28"/>
          <w:szCs w:val="28"/>
          <w:lang w:val="el-GR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  <w:lang w:val="el-GR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ἤγγισαν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|T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  <w:lang w:bidi="ar-SY"/>
        </w:rPr>
      </w:pPr>
      <w:r>
        <w:rPr>
          <w:rFonts w:cs="Guttman Keren"/>
          <w:sz w:val="28"/>
          <w:sz w:val="28"/>
          <w:szCs w:val="28"/>
          <w:rtl w:val="true"/>
        </w:rPr>
        <w:t>כתנור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+ </w:t>
      </w:r>
      <w:r>
        <w:rPr>
          <w:sz w:val="28"/>
          <w:sz w:val="28"/>
          <w:szCs w:val="28"/>
          <w:rtl w:val="true"/>
        </w:rPr>
        <w:t>בער</w:t>
      </w:r>
      <w:bookmarkStart w:id="0" w:name="_Ref141767555"/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28"/>
      </w:r>
      <w:bookmarkEnd w:id="0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לבם</w:t>
      </w:r>
      <w:r>
        <w:rPr>
          <w:rFonts w:cs="Times New Roman"/>
          <w:sz w:val="28"/>
          <w:szCs w:val="28"/>
          <w:rtl w:val="true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  <w:rtl w:val="true"/>
        </w:rPr>
        <w:footnoteReference w:id="29"/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Guttman Keren" w:ascii="HUBPSigla" w:hAnsi="HUBPSigla"/>
          <w:sz w:val="28"/>
          <w:szCs w:val="28"/>
          <w:rtl w:val="true"/>
        </w:rPr>
        <w:t>~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+ prep |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בארבם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τῷ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καταράσσειν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αὐτούς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ישֵן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ܥܬܩ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1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מוריך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אֹפֵהֶם</w:t>
      </w:r>
      <w:r>
        <w:rPr>
          <w:rFonts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Εφραιμ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ܪܘܓܙܗܘܢ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3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πεσών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val="el-GR" w:bidi="ar-SY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בער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  <w:lang w:val="el-GR"/>
        </w:rPr>
        <w:t>הוא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  <w:lang w:val="el-GR"/>
        </w:rPr>
        <w:t>בקר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πρωὶ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ἐγενήθη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ἀνεκαύθη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להבה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7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כתנור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+ </w:t>
      </w:r>
      <w:bookmarkStart w:id="1" w:name="_Ref243889121"/>
      <w:r>
        <w:rPr>
          <w:rFonts w:cs="Times New Roman" w:ascii="GFS Porson" w:hAnsi="GFS Porson"/>
          <w:sz w:val="28"/>
          <w:szCs w:val="28"/>
          <w:lang w:val="el-GR"/>
        </w:rPr>
        <w:t>καιόμενος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7"/>
      </w:r>
      <w:bookmarkEnd w:id="1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 xml:space="preserve"> + </w:t>
      </w:r>
      <w:bookmarkStart w:id="2" w:name="_Ref141769167"/>
      <w:r>
        <w:rPr>
          <w:rFonts w:cs="Times New Roman" w:ascii="GFS Porson" w:hAnsi="GFS Porson"/>
          <w:sz w:val="28"/>
          <w:szCs w:val="28"/>
          <w:lang w:val="el-GR"/>
        </w:rPr>
        <w:t>αἱ καρδίαι αὐτῶν</w:t>
      </w:r>
      <w:r>
        <w:rPr>
          <w:rStyle w:val="FootnoteCharacters"/>
          <w:rStyle w:val="FootnoteAnchor"/>
          <w:sz w:val="28"/>
          <w:szCs w:val="28"/>
        </w:rPr>
        <w:footnoteReference w:id="38"/>
      </w:r>
      <w:bookmarkEnd w:id="2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ו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אכלו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9"/>
      </w:r>
    </w:p>
    <w:p>
      <w:pPr>
        <w:pStyle w:val="Normal"/>
        <w:bidi w:val="0"/>
        <w:spacing w:lineRule="exact" w:line="400"/>
        <w:jc w:val="left"/>
        <w:rPr>
          <w:rFonts w:ascii="HUBPSigla" w:hAnsi="HUBPSigla" w:cs="Times New Roman"/>
          <w:sz w:val="28"/>
          <w:szCs w:val="28"/>
          <w:lang w:bidi="ar-SY"/>
        </w:rPr>
      </w:pPr>
      <w:r>
        <w:rPr>
          <w:rFonts w:cs="Guttman Keren"/>
          <w:sz w:val="28"/>
          <w:sz w:val="28"/>
          <w:szCs w:val="28"/>
          <w:rtl w:val="true"/>
        </w:rPr>
        <w:t>אין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]h*h[Th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קרא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בהם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</w:t>
      </w:r>
      <w:r>
        <w:rPr>
          <w:rFonts w:cs="Guttman Kere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8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בעמים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הוא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τοῖς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λαοῖς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הפוכה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ܕܥܕܠܐ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ܐܬܐܦܝܬ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ܐܬܐܟܠܬ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1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דעד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איתהפכת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אתאכלת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אכלו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ܗܟܢܐ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2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גם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]*[Th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בכל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זאת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bidi="ar-SY"/>
        </w:rPr>
      </w:pPr>
      <w:r>
        <w:rPr>
          <w:rFonts w:cs="Guttman Keren"/>
          <w:b/>
          <w:bCs/>
          <w:sz w:val="28"/>
          <w:szCs w:val="28"/>
        </w:rPr>
        <w:t>11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קראו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  <w:lang w:bidi="ar-SY"/>
        </w:rPr>
        <w:t>]-</w:t>
      </w:r>
      <w:r>
        <w:rPr>
          <w:rFonts w:cs="Times New Roman"/>
          <w:sz w:val="28"/>
          <w:szCs w:val="28"/>
          <w:lang w:val="el-GR" w:bidi="ar-SY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ἐπεκαλεῖτο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3"/>
      </w:r>
      <w:r>
        <w:rPr>
          <w:rFonts w:cs="Times New Roman"/>
          <w:sz w:val="28"/>
          <w:szCs w:val="28"/>
          <w:lang w:bidi="ar-SY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ܐܬܘ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44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  <w:lang w:bidi="ar-SY"/>
        </w:rPr>
        <w:t>+</w:t>
      </w:r>
      <w:r>
        <w:rPr>
          <w:rFonts w:cs="Times New Roman"/>
          <w:sz w:val="28"/>
          <w:szCs w:val="28"/>
          <w:lang w:bidi="ar-SY"/>
        </w:rPr>
        <w:t xml:space="preserve"> </w:t>
      </w:r>
      <w:r>
        <w:rPr>
          <w:rFonts w:cs="Times New Roman" w:ascii="HUBPSigla" w:hAnsi="HUBPSigla"/>
          <w:sz w:val="28"/>
          <w:szCs w:val="28"/>
          <w:lang w:bidi="ar-SY"/>
        </w:rPr>
        <w:t>T</w:t>
      </w:r>
      <w:r>
        <w:rPr>
          <w:rFonts w:cs="Guttman Kere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אתקרבו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 xml:space="preserve">12 </w:t>
      </w:r>
      <w:r>
        <w:rPr>
          <w:rFonts w:cs="Guttman Keren"/>
          <w:sz w:val="28"/>
          <w:sz w:val="28"/>
          <w:szCs w:val="28"/>
          <w:rtl w:val="true"/>
        </w:rPr>
        <w:t>כאשר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[T</w:t>
      </w:r>
      <w:r>
        <w:rPr>
          <w:rFonts w:cs="Guttman Keren"/>
          <w:sz w:val="28"/>
          <w:szCs w:val="28"/>
        </w:rPr>
        <w:t xml:space="preserve"> </w:t>
      </w:r>
      <w:r>
        <w:rPr>
          <w:sz w:val="28"/>
          <w:szCs w:val="28"/>
        </w:rPr>
        <w:t>prep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איסירם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]h[Th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כשמע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לַעֲדָתָם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τῆς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θλίψεως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ܕܣܗܕܘܬܗܘܢ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  <w:rtl w:val="true"/>
        </w:rPr>
        <w:footnoteReference w:id="46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= </w:t>
      </w:r>
      <w:r>
        <w:rPr>
          <w:rFonts w:cs="David" w:ascii="HUBPSigla" w:hAnsi="HUBPSigla"/>
          <w:sz w:val="28"/>
          <w:szCs w:val="28"/>
        </w:rPr>
        <w:t>9</w:t>
      </w:r>
      <w:r>
        <w:rPr>
          <w:rFonts w:cs="David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לעצתהון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שד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ܒܝܫܬܐ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ܐܝܬܐ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8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בלבם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prep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9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David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8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יילילו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ἀσελγῶς ἐλάλησαν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0"/>
      </w:r>
      <w:r>
        <w:rPr>
          <w:rFonts w:cs="Times New Roman" w:ascii="GFS Porson" w:hAnsi="GFS Porso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  <w:rtl w:val="true"/>
        </w:rPr>
        <w:t xml:space="preserve"> ...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תירוש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*h[</w:t>
      </w:r>
      <w:r>
        <w:rPr>
          <w:rFonts w:cs="Guttman Keren"/>
          <w:sz w:val="28"/>
          <w:szCs w:val="28"/>
        </w:rPr>
        <w:t xml:space="preserve"> rep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יתגוררו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κατετέμνοντο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ruminabant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ܡܬܢܬܦܝܢ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3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דהוו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sz w:val="28"/>
          <w:sz w:val="28"/>
          <w:szCs w:val="28"/>
          <w:rtl w:val="true"/>
          <w:lang w:val="el-GR"/>
        </w:rPr>
        <w:t>כנשין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54"/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(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ואני</w:t>
      </w:r>
      <w:r>
        <w:rPr>
          <w:rFonts w:cs="Guttman Keren" w:ascii="HUBPSigla" w:hAnsi="HUBPSigla"/>
          <w:sz w:val="28"/>
          <w:szCs w:val="28"/>
        </w:rPr>
        <w:t>)</w:t>
      </w:r>
      <w:r>
        <w:rPr>
          <w:rFonts w:cs="HUBPSigla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  <w:lang w:val="el-GR"/>
        </w:rPr>
        <w:t>יָסוּרוּ</w:t>
      </w:r>
      <w:r>
        <w:rPr>
          <w:rFonts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בי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ἐπαιδεύθησαν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ἐμοί</w:t>
      </w:r>
      <w:r>
        <w:rPr>
          <w:rFonts w:cs="Times New Roman" w:ascii="HUBPSigla" w:hAnsi="HUBPSigla"/>
          <w:sz w:val="28"/>
          <w:szCs w:val="28"/>
        </w:rPr>
        <w:t>,</w:t>
      </w:r>
      <w:bookmarkStart w:id="3" w:name="_Ref146688638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5"/>
      </w:r>
      <w:bookmarkEnd w:id="3"/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בי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15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...) </w:t>
      </w:r>
      <w:r>
        <w:rPr>
          <w:rFonts w:cs="Guttman Keren"/>
          <w:sz w:val="28"/>
          <w:sz w:val="28"/>
          <w:szCs w:val="28"/>
          <w:rtl w:val="true"/>
        </w:rPr>
        <w:t>יסרתי</w:t>
      </w:r>
      <w:r>
        <w:rPr>
          <w:rFonts w:cs="HUBPSigla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יסורו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...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]</w:t>
      </w:r>
      <w:r>
        <w:rPr>
          <w:rFonts w:cs="Guttman Keren"/>
          <w:sz w:val="28"/>
          <w:szCs w:val="28"/>
          <w:rtl w:val="true"/>
        </w:rPr>
        <w:t xml:space="preserve"> &gt;</w:t>
      </w:r>
      <w:bookmarkStart w:id="4" w:name="_Ref146688604"/>
      <w:r>
        <w:rPr>
          <w:rStyle w:val="FootnoteCharacters"/>
          <w:rStyle w:val="FootnoteAnchor"/>
          <w:rFonts w:cs="Guttman Keren"/>
          <w:sz w:val="28"/>
          <w:szCs w:val="28"/>
          <w:rtl w:val="true"/>
        </w:rPr>
        <w:footnoteReference w:id="56"/>
      </w:r>
      <w:bookmarkEnd w:id="4"/>
      <w:r>
        <w:rPr>
          <w:rFonts w:cs="Guttman Keren"/>
          <w:sz w:val="28"/>
          <w:szCs w:val="28"/>
          <w:rtl w:val="true"/>
        </w:rPr>
        <w:t xml:space="preserve"> | 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Guttman Keren" w:ascii="HUBPSigla" w:hAnsi="HUBPSigla"/>
          <w:sz w:val="28"/>
          <w:szCs w:val="28"/>
        </w:rPr>
        <w:t>*hTh</w:t>
      </w:r>
      <w:r>
        <w:rPr>
          <w:rFonts w:cs="Times New Roma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חזקתי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16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עָל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εἰς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οὐθέν</w:t>
      </w:r>
      <w:r>
        <w:rPr>
          <w:rStyle w:val="FootnoteCharacters"/>
          <w:rStyle w:val="FootnoteAnchor"/>
          <w:sz w:val="28"/>
          <w:szCs w:val="28"/>
        </w:rPr>
        <w:footnoteReference w:id="5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ܥܠ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ܠܐ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ܡܕܡ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  <w:rtl w:val="true"/>
        </w:rPr>
        <w:footnoteReference w:id="59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| </w:t>
      </w:r>
      <w:r>
        <w:rPr>
          <w:rFonts w:cs="Times New Roman" w:ascii="HUBPSigla" w:hAnsi="HUBPSigla"/>
          <w:sz w:val="28"/>
          <w:szCs w:val="28"/>
          <w:rtl w:val="true"/>
        </w:rPr>
        <w:t>~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εἰς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τὸ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μὴ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ἔχειν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ζυγόν</w:t>
      </w:r>
      <w:r>
        <w:rPr>
          <w:rStyle w:val="FootnoteCharacters"/>
          <w:rStyle w:val="FootnoteAnchor"/>
          <w:sz w:val="28"/>
          <w:szCs w:val="28"/>
        </w:rPr>
        <w:footnoteReference w:id="60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רמיה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ἐντεταμένον</w:t>
      </w:r>
      <w:r>
        <w:rPr>
          <w:rStyle w:val="FootnoteCharacters"/>
          <w:rStyle w:val="FootnoteAnchor"/>
          <w:sz w:val="28"/>
          <w:szCs w:val="28"/>
        </w:rPr>
        <w:footnoteReference w:id="6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מזעם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lex]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ἀπαιδευσία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2"/>
      </w:r>
      <w:r>
        <w:rPr>
          <w:rFonts w:cs="Times New Roman"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לעגם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ܥܘܪܙܠܗܘܢ</w:t>
      </w:r>
      <w:r>
        <w:rPr>
          <w:rStyle w:val="FootnoteCharacters"/>
          <w:rStyle w:val="FootnoteAnchor"/>
          <w:rFonts w:cs="David"/>
          <w:sz w:val="28"/>
          <w:sz w:val="28"/>
          <w:szCs w:val="28"/>
          <w:rtl w:val="true"/>
        </w:rPr>
        <w:footnoteReference w:id="63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|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HUBPSigla" w:ascii="HUBPSigla" w:hAnsi="HUBPSigla"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ὃ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ἐφθέγξαντο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4"/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עובדיהון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65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5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5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parall 6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בשובי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before me”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to him”, 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Obad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vertAlign w:val="subscript"/>
          <w:lang w:val="el-GR"/>
        </w:rPr>
        <w:t>5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stripping (one of his clothes)”; taken not as predicate, but as attribute of </w:t>
      </w:r>
      <w:r>
        <w:rPr>
          <w:rFonts w:cs="Guttman Keren"/>
          <w:sz w:val="24"/>
          <w:sz w:val="24"/>
          <w:szCs w:val="24"/>
          <w:rtl w:val="true"/>
        </w:rPr>
        <w:t>גדוד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similarly </w:t>
      </w:r>
      <w:r>
        <w:rPr>
          <w:sz w:val="24"/>
          <w:szCs w:val="24"/>
        </w:rPr>
        <w:t>S</w:t>
      </w:r>
      <w:r>
        <w:rPr>
          <w:sz w:val="24"/>
          <w:szCs w:val="24"/>
        </w:rPr>
        <w:t>.Eli.R. 22 (125)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highwayman”; apt,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Jer 18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>, app Mic 4</w:t>
      </w:r>
      <w:r>
        <w:rPr>
          <w:rFonts w:cs="Times New Roman"/>
          <w:sz w:val="24"/>
          <w:szCs w:val="24"/>
          <w:vertAlign w:val="subscript"/>
        </w:rPr>
        <w:t>14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in his way”, p </w:t>
      </w:r>
      <w:r>
        <w:rPr>
          <w:rFonts w:cs="Guttman Keren"/>
          <w:sz w:val="24"/>
          <w:szCs w:val="24"/>
        </w:rPr>
        <w:t>*</w:t>
      </w:r>
      <w:r>
        <w:rPr>
          <w:rFonts w:cs="Guttman Keren"/>
          <w:sz w:val="24"/>
          <w:sz w:val="24"/>
          <w:szCs w:val="24"/>
          <w:rtl w:val="true"/>
        </w:rPr>
        <w:t>בחוצו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so that they may agree”; apt, negative construction replaced by affirmative clause, cf 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תירא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</w:rPr>
        <w:t>“</w:t>
      </w:r>
      <w:r>
        <w:rPr>
          <w:rFonts w:cs="Guttman Keren"/>
          <w:sz w:val="24"/>
          <w:szCs w:val="24"/>
        </w:rPr>
        <w:t xml:space="preserve">do not fear”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θάρσει</w:t>
      </w:r>
      <w:r>
        <w:rPr>
          <w:rFonts w:cs="Times New Roman"/>
          <w:sz w:val="24"/>
          <w:szCs w:val="24"/>
        </w:rPr>
        <w:t xml:space="preserve"> “be of good courage” (usus in XII, cf app Joel 2</w:t>
      </w:r>
      <w:r>
        <w:rPr>
          <w:rFonts w:cs="Times New Roman"/>
          <w:sz w:val="24"/>
          <w:szCs w:val="24"/>
          <w:vertAlign w:val="subscript"/>
        </w:rPr>
        <w:t>21–22</w:t>
      </w:r>
      <w:r>
        <w:rPr>
          <w:rFonts w:cs="Times New Roman"/>
          <w:sz w:val="24"/>
          <w:szCs w:val="24"/>
        </w:rPr>
        <w:t>)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as if agreeing”, dupl;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ὡς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ᾄδοντες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(ἐν) </w:t>
      </w:r>
      <w:r>
        <w:rPr>
          <w:rFonts w:cs="Times New Roman" w:ascii="GFS Porson" w:hAnsi="GFS Porson"/>
          <w:sz w:val="24"/>
          <w:szCs w:val="24"/>
          <w:lang w:val="el-GR"/>
        </w:rPr>
        <w:t>τῇ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καρδίᾳ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αὐτῶν</w:t>
      </w:r>
      <w:r>
        <w:rPr>
          <w:rFonts w:cs="Times New Roman"/>
          <w:sz w:val="24"/>
          <w:szCs w:val="24"/>
        </w:rPr>
        <w:t xml:space="preserve"> “like singing with(in) their heart”, ex Eph 5</w:t>
      </w:r>
      <w:r>
        <w:rPr>
          <w:rFonts w:cs="Times New Roman"/>
          <w:sz w:val="24"/>
          <w:szCs w:val="24"/>
          <w:vertAlign w:val="subscript"/>
        </w:rPr>
        <w:t>19</w:t>
      </w:r>
      <w:r>
        <w:rPr>
          <w:rFonts w:cs="Times New Roman"/>
          <w:sz w:val="24"/>
          <w:szCs w:val="24"/>
        </w:rPr>
        <w:t xml:space="preserve"> Col 3</w:t>
      </w:r>
      <w:r>
        <w:rPr>
          <w:rFonts w:cs="Times New Roman"/>
          <w:sz w:val="24"/>
          <w:szCs w:val="24"/>
          <w:vertAlign w:val="subscript"/>
        </w:rPr>
        <w:t>16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  <w:lang w:val="el-GR"/>
        </w:rPr>
        <w:t>שרים</w:t>
      </w:r>
      <w:r>
        <w:rPr>
          <w:rFonts w:cs="Guttman Keren"/>
          <w:sz w:val="24"/>
          <w:szCs w:val="24"/>
        </w:rPr>
        <w:t>, similarly app v</w:t>
      </w:r>
      <w:r>
        <w:rPr>
          <w:rFonts w:cs="Guttman Keren"/>
          <w:sz w:val="24"/>
          <w:szCs w:val="24"/>
          <w:vertAlign w:val="subscript"/>
        </w:rPr>
        <w:t>5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all their rulers”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for baking”, p voc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ל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  <w:lang w:val="el-GR"/>
        </w:rPr>
        <w:t>מַאֲפֶה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of resting”, nom/verb; but all evid </w:t>
      </w:r>
      <w:r>
        <w:rPr>
          <w:rFonts w:cs="HUBPSigla" w:ascii="HUBPSigla" w:hAnsi="HUBPSigla"/>
          <w:sz w:val="24"/>
          <w:szCs w:val="24"/>
        </w:rPr>
        <w:t>]h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of burning down”; inner-Grk</w:t>
      </w:r>
      <w:r>
        <w:rPr>
          <w:rFonts w:cs="Times New Roman"/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2Kgs 23</w:t>
      </w:r>
      <w:r>
        <w:rPr>
          <w:rFonts w:cs="Times New Roman"/>
          <w:sz w:val="24"/>
          <w:szCs w:val="24"/>
          <w:vertAlign w:val="subscript"/>
        </w:rPr>
        <w:t>5,11</w:t>
      </w:r>
      <w:r>
        <w:rPr>
          <w:rFonts w:cs="Times New Roman"/>
          <w:sz w:val="24"/>
          <w:szCs w:val="24"/>
        </w:rPr>
        <w:t xml:space="preserve">, contrast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Ps 74</w:t>
      </w:r>
      <w:r>
        <w:rPr>
          <w:rFonts w:cs="Times New Roman"/>
          <w:sz w:val="24"/>
          <w:szCs w:val="24"/>
          <w:vertAlign w:val="subscript"/>
        </w:rPr>
        <w:t>8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 will burn them down”, p ditt </w:t>
      </w:r>
      <w:r>
        <w:rPr>
          <w:rFonts w:cs="Guttman Keren"/>
          <w:sz w:val="24"/>
          <w:sz w:val="24"/>
          <w:szCs w:val="24"/>
          <w:rtl w:val="true"/>
        </w:rPr>
        <w:t>יַשְׁבִּיתם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עיר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(note 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</w:rPr>
        <w:t>)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from the flame”; hardly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מאוּר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/>
          <w:sz w:val="24"/>
          <w:sz w:val="24"/>
          <w:szCs w:val="24"/>
          <w:rtl w:val="true"/>
        </w:rPr>
        <w:t>אוּר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תנור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Isa 31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; hardly </w:t>
      </w:r>
      <w:r>
        <w:rPr>
          <w:rFonts w:cs="Guttman Keren"/>
          <w:sz w:val="24"/>
          <w:sz w:val="24"/>
          <w:szCs w:val="24"/>
          <w:rtl w:val="true"/>
          <w:lang w:val="el-GR"/>
        </w:rPr>
        <w:t>מִ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בָּ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 w:val="24"/>
          <w:szCs w:val="24"/>
          <w:rtl w:val="true"/>
          <w:lang w:val="el-GR"/>
        </w:rPr>
        <w:t>עֵר</w:t>
      </w:r>
      <w:r>
        <w:rPr>
          <w:rFonts w:cs="Guttman Keren"/>
          <w:sz w:val="24"/>
          <w:szCs w:val="24"/>
        </w:rPr>
        <w:t>, cf app v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בקר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הוא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בער</w:t>
      </w:r>
      <w:r>
        <w:rPr>
          <w:rFonts w:cs="Guttman Keren"/>
          <w:sz w:val="24"/>
          <w:szCs w:val="24"/>
        </w:rPr>
        <w:t>)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 city (rested) for a short while”, ex </w:t>
      </w:r>
      <w:r>
        <w:rPr>
          <w:rFonts w:cs="GFS Porson" w:ascii="GFS Porson" w:hAnsi="GFS Porson"/>
          <w:sz w:val="24"/>
          <w:szCs w:val="24"/>
          <w:highlight w:val="yellow"/>
        </w:rPr>
        <w:t>ε´</w:t>
      </w:r>
      <w:r>
        <w:rPr>
          <w:rFonts w:cs="Times New Roman"/>
          <w:sz w:val="24"/>
          <w:szCs w:val="24"/>
        </w:rPr>
        <w:t xml:space="preserve">; p </w:t>
      </w:r>
      <w:r>
        <w:rPr>
          <w:rFonts w:cs="Times New Roman"/>
          <w:i/>
          <w:iCs/>
          <w:sz w:val="24"/>
          <w:szCs w:val="24"/>
        </w:rPr>
        <w:t>paululum</w:t>
      </w:r>
      <w:r>
        <w:rPr>
          <w:rFonts w:cs="Times New Roman"/>
          <w:sz w:val="24"/>
          <w:szCs w:val="24"/>
        </w:rPr>
        <w:t xml:space="preserve"> add, cf e.g. </w:t>
      </w:r>
      <w:r>
        <w:rPr>
          <w:rFonts w:cs="Times New Roma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1Sam 17</w:t>
      </w:r>
      <w:r>
        <w:rPr>
          <w:rFonts w:cs="Times New Roman"/>
          <w:sz w:val="24"/>
          <w:szCs w:val="24"/>
          <w:vertAlign w:val="subscript"/>
        </w:rPr>
        <w:t>30</w:t>
      </w:r>
      <w:r>
        <w:rPr>
          <w:rFonts w:cs="Times New Roman"/>
          <w:sz w:val="24"/>
          <w:szCs w:val="24"/>
        </w:rPr>
        <w:t xml:space="preserve">; p dupl </w:t>
      </w:r>
      <w:r>
        <w:rPr>
          <w:rFonts w:cs="Guttman Keren"/>
          <w:sz w:val="24"/>
          <w:sz w:val="24"/>
          <w:szCs w:val="24"/>
          <w:rtl w:val="true"/>
        </w:rPr>
        <w:t>מצער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מעיר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(paleo-Heb 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צ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and metathesis, see </w:t>
      </w:r>
      <w:r>
        <w:rPr>
          <w:rFonts w:cs="Guttman Keren"/>
          <w:color w:val="FF9900"/>
          <w:sz w:val="24"/>
          <w:szCs w:val="24"/>
        </w:rPr>
        <w:t xml:space="preserve">Talmon, </w:t>
      </w:r>
      <w:r>
        <w:rPr>
          <w:rFonts w:cs="Guttman Keren"/>
          <w:i/>
          <w:iCs/>
          <w:color w:val="FF9900"/>
          <w:sz w:val="24"/>
          <w:szCs w:val="24"/>
        </w:rPr>
        <w:t>FS Delcor</w:t>
      </w:r>
      <w:r>
        <w:rPr>
          <w:rFonts w:cs="Guttman Keren"/>
          <w:sz w:val="24"/>
          <w:szCs w:val="24"/>
        </w:rPr>
        <w:t>), note Gen 19</w:t>
      </w:r>
      <w:r>
        <w:rPr>
          <w:rFonts w:cs="Guttman Keren"/>
          <w:sz w:val="24"/>
          <w:szCs w:val="24"/>
          <w:vertAlign w:val="subscript"/>
        </w:rPr>
        <w:t>20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one who kneads (dough)”; taken as subject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whole”, </w:t>
      </w:r>
      <w:r>
        <w:rPr>
          <w:rFonts w:cs="Times New Roman"/>
          <w:sz w:val="24"/>
          <w:szCs w:val="24"/>
        </w:rPr>
        <w:t>ex Mat 13</w:t>
      </w:r>
      <w:r>
        <w:rPr>
          <w:rFonts w:cs="Times New Roman"/>
          <w:sz w:val="24"/>
          <w:szCs w:val="24"/>
          <w:vertAlign w:val="subscript"/>
        </w:rPr>
        <w:t>33</w:t>
      </w:r>
      <w:r>
        <w:rPr>
          <w:rFonts w:cs="Times New Roman"/>
          <w:sz w:val="24"/>
          <w:szCs w:val="24"/>
        </w:rPr>
        <w:t xml:space="preserve"> Luc 13</w:t>
      </w:r>
      <w:r>
        <w:rPr>
          <w:rFonts w:cs="Times New Roman"/>
          <w:sz w:val="24"/>
          <w:szCs w:val="24"/>
          <w:vertAlign w:val="subscript"/>
        </w:rPr>
        <w:t>21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שרים</w:t>
      </w:r>
      <w:r>
        <w:rPr>
          <w:rFonts w:cs="Times New Roman"/>
          <w:sz w:val="24"/>
          <w:szCs w:val="24"/>
        </w:rPr>
        <w:t>, similarly app v</w:t>
      </w:r>
      <w:r>
        <w:rPr>
          <w:rFonts w:cs="Times New Roman"/>
          <w:sz w:val="24"/>
          <w:szCs w:val="24"/>
          <w:vertAlign w:val="subscript"/>
        </w:rPr>
        <w:t>3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sz w:val="24"/>
          <w:szCs w:val="24"/>
        </w:rPr>
        <w:t xml:space="preserve"> 2pl, all evid;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3pl, p lig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הֵחֵלּוּ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rFonts w:cs="HUBPSigla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חלל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>, cf app Mic 6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החליתי</w:t>
      </w:r>
      <w:r>
        <w:rPr>
          <w:rFonts w:cs="Times New Roman"/>
          <w:sz w:val="24"/>
          <w:szCs w:val="24"/>
        </w:rPr>
        <w:t>)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to drink (with him)”, etym </w:t>
      </w:r>
      <w:r>
        <w:rPr>
          <w:rFonts w:cs="Guttman Keren"/>
          <w:sz w:val="24"/>
          <w:sz w:val="24"/>
          <w:szCs w:val="24"/>
          <w:rtl w:val="true"/>
        </w:rPr>
        <w:t>חֵמֶת</w:t>
      </w:r>
      <w:r>
        <w:rPr>
          <w:rFonts w:cs="Guttman Keren"/>
          <w:sz w:val="24"/>
          <w:szCs w:val="24"/>
        </w:rPr>
        <w:t xml:space="preserve">; inf </w:t>
      </w:r>
      <w:r>
        <w:rPr>
          <w:sz w:val="24"/>
          <w:szCs w:val="24"/>
        </w:rPr>
        <w:t>depending on prec, c</w:t>
      </w:r>
      <w:r>
        <w:rPr>
          <w:rFonts w:cs="Guttman Keren"/>
          <w:sz w:val="24"/>
          <w:szCs w:val="24"/>
        </w:rPr>
        <w:t xml:space="preserve">f </w:t>
      </w:r>
      <w:r>
        <w:rPr>
          <w:rFonts w:cs="Guttman Keren" w:ascii="HUBPSigla" w:hAnsi="HUBPSigla"/>
          <w:sz w:val="24"/>
          <w:szCs w:val="24"/>
        </w:rPr>
        <w:t>]*[</w:t>
      </w:r>
      <w:r>
        <w:rPr>
          <w:rFonts w:cs="Guttman Keren"/>
          <w:sz w:val="24"/>
          <w:szCs w:val="24"/>
        </w:rPr>
        <w:t xml:space="preserve"> 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(he) extended”; </w:t>
      </w:r>
      <w:r>
        <w:rPr>
          <w:rFonts w:cs="Times New Roman"/>
          <w:sz w:val="24"/>
          <w:szCs w:val="24"/>
        </w:rPr>
        <w:t xml:space="preserve">common collocation </w:t>
      </w:r>
      <w:r>
        <w:rPr>
          <w:rFonts w:cs="Times New Roman" w:ascii="GFS Porson" w:hAnsi="GFS Porson"/>
          <w:sz w:val="28"/>
          <w:szCs w:val="28"/>
          <w:lang w:val="el-GR"/>
        </w:rPr>
        <w:t>ἐκτείνω</w:t>
      </w:r>
      <w:r>
        <w:rPr>
          <w:rFonts w:cs="Times New Roman" w:ascii="GFS Porson" w:hAnsi="GFS Porso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χεῖρ</w:t>
      </w:r>
      <w:r>
        <w:rPr>
          <w:rFonts w:cs="Cambria Math" w:ascii="Cambria Math" w:hAnsi="Cambria Math"/>
          <w:sz w:val="28"/>
          <w:szCs w:val="28"/>
        </w:rPr>
        <w:t>‐</w:t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(their hearts) were fired up”; ex context, cf v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, app 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; hardly </w:t>
      </w:r>
      <w:r>
        <w:rPr>
          <w:rFonts w:cs="Guttman Keren"/>
          <w:sz w:val="24"/>
          <w:sz w:val="24"/>
          <w:szCs w:val="24"/>
          <w:rtl w:val="true"/>
        </w:rPr>
        <w:t>צרבו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צ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ק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Ezek 21</w:t>
      </w:r>
      <w:r>
        <w:rPr>
          <w:rFonts w:cs="Times New Roman"/>
          <w:sz w:val="24"/>
          <w:szCs w:val="24"/>
          <w:vertAlign w:val="subscript"/>
        </w:rPr>
        <w:t>3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they approached”; p coniug (</w:t>
      </w:r>
      <w:r>
        <w:rPr>
          <w:rFonts w:cs="Guttman Keren"/>
          <w:sz w:val="24"/>
          <w:sz w:val="24"/>
          <w:szCs w:val="24"/>
          <w:rtl w:val="true"/>
        </w:rPr>
        <w:t>קָרבו</w:t>
      </w:r>
      <w:r>
        <w:rPr>
          <w:sz w:val="24"/>
          <w:szCs w:val="24"/>
        </w:rPr>
        <w:t>), but cf app Ezek 36</w:t>
      </w:r>
      <w:r>
        <w:rPr>
          <w:sz w:val="24"/>
          <w:szCs w:val="24"/>
          <w:vertAlign w:val="subscript"/>
        </w:rPr>
        <w:t>8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fr-FR"/>
        </w:rPr>
        <w:t xml:space="preserve"> “</w:t>
      </w:r>
      <w:r>
        <w:rPr>
          <w:sz w:val="24"/>
          <w:szCs w:val="24"/>
          <w:lang w:val="fr-FR"/>
        </w:rPr>
        <w:t>burns”, cf v</w:t>
      </w:r>
      <w:r>
        <w:rPr>
          <w:sz w:val="24"/>
          <w:szCs w:val="24"/>
          <w:vertAlign w:val="subscript"/>
          <w:lang w:val="fr-FR"/>
        </w:rPr>
        <w:t>4</w:t>
      </w:r>
      <w:r>
        <w:rPr>
          <w:sz w:val="24"/>
          <w:szCs w:val="24"/>
          <w:lang w:val="fr-FR"/>
        </w:rPr>
        <w:t xml:space="preserve"> Mal 3</w:t>
      </w:r>
      <w:r>
        <w:rPr>
          <w:sz w:val="24"/>
          <w:szCs w:val="24"/>
          <w:vertAlign w:val="subscript"/>
          <w:lang w:val="fr-FR"/>
        </w:rPr>
        <w:t>19</w:t>
      </w:r>
      <w:r>
        <w:rPr>
          <w:sz w:val="24"/>
          <w:szCs w:val="24"/>
          <w:lang w:val="fr-FR"/>
        </w:rPr>
        <w:t xml:space="preserve">, </w:t>
      </w:r>
      <w:r>
        <w:rPr>
          <w:rFonts w:cs="HUBPSigla" w:ascii="HUBPSigla" w:hAnsi="HUBPSigla"/>
          <w:sz w:val="24"/>
          <w:szCs w:val="24"/>
          <w:lang w:val="fr-FR"/>
        </w:rPr>
        <w:t>T</w:t>
      </w:r>
      <w:r>
        <w:rPr>
          <w:rFonts w:cs="Times New Roman"/>
          <w:sz w:val="24"/>
          <w:szCs w:val="24"/>
          <w:lang w:val="fr-FR"/>
        </w:rPr>
        <w:t xml:space="preserve"> Isa 31</w:t>
      </w:r>
      <w:r>
        <w:rPr>
          <w:rFonts w:cs="Times New Roman"/>
          <w:sz w:val="24"/>
          <w:szCs w:val="24"/>
          <w:vertAlign w:val="subscript"/>
          <w:lang w:val="fr-FR"/>
        </w:rPr>
        <w:t>9</w:t>
      </w:r>
      <w:r>
        <w:rPr>
          <w:rFonts w:cs="Times New Roman"/>
          <w:sz w:val="24"/>
          <w:szCs w:val="24"/>
          <w:lang w:val="fr-FR"/>
        </w:rPr>
        <w:t xml:space="preserve">; cf </w:t>
      </w:r>
      <w:r>
        <w:rPr>
          <w:rFonts w:cs="Times New Roman" w:ascii="HUBPSigla" w:hAnsi="HUBPSigla"/>
          <w:sz w:val="24"/>
          <w:szCs w:val="24"/>
          <w:lang w:val="fr-FR"/>
        </w:rPr>
        <w:t>][</w:t>
      </w:r>
      <w:r>
        <w:rPr>
          <w:rFonts w:cs="Times New Roman"/>
          <w:sz w:val="24"/>
          <w:szCs w:val="24"/>
          <w:lang w:val="fr-FR"/>
        </w:rPr>
        <w:t>; cf n</w:t>
      </w:r>
      <w:r>
        <w:rPr>
          <w:rFonts w:cs="Times New Roman"/>
          <w:sz w:val="24"/>
          <w:szCs w:val="24"/>
          <w:lang w:val="fr-FR"/>
        </w:rPr>
        <w:fldChar w:fldCharType="begin"/>
      </w:r>
      <w:r>
        <w:rPr>
          <w:sz w:val="24"/>
          <w:szCs w:val="24"/>
          <w:rFonts w:cs="Times New Roman"/>
          <w:lang w:val="fr-FR"/>
        </w:rPr>
        <w:instrText xml:space="preserve"> REF _RefF0 \h </w:instrText>
      </w:r>
      <w:r>
        <w:rPr>
          <w:sz w:val="24"/>
          <w:szCs w:val="24"/>
          <w:rFonts w:cs="Times New Roman"/>
          <w:lang w:val="fr-FR"/>
        </w:rPr>
        <w:fldChar w:fldCharType="separate"/>
      </w:r>
      <w:r>
        <w:rPr>
          <w:sz w:val="24"/>
          <w:szCs w:val="24"/>
          <w:rFonts w:cs="Times New Roman"/>
          <w:lang w:val="fr-FR"/>
        </w:rPr>
        <w:t>Error: Reference source not found</w:t>
      </w:r>
      <w:r>
        <w:rPr>
          <w:sz w:val="24"/>
          <w:szCs w:val="24"/>
          <w:rFonts w:cs="Times New Roman"/>
          <w:lang w:val="fr-FR"/>
        </w:rPr>
        <w:fldChar w:fldCharType="end"/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taken as subject in </w:t>
      </w:r>
      <w:r>
        <w:rPr>
          <w:rFonts w:cs="HUBPSigla" w:ascii="HUBPSigla" w:hAnsi="HUBPSigla"/>
          <w:sz w:val="24"/>
          <w:szCs w:val="24"/>
        </w:rPr>
        <w:t>][T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when they fall down”; etym </w:t>
      </w:r>
      <w:r>
        <w:rPr>
          <w:rFonts w:cs="Guttman Keren"/>
          <w:sz w:val="24"/>
          <w:sz w:val="24"/>
          <w:szCs w:val="24"/>
          <w:rtl w:val="true"/>
        </w:rPr>
        <w:t>אֲרֻבָּה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 xml:space="preserve">καταρράκτης </w:t>
      </w:r>
      <w:r>
        <w:rPr>
          <w:rFonts w:cs="Times New Roman"/>
          <w:sz w:val="24"/>
          <w:szCs w:val="24"/>
        </w:rPr>
        <w:t>“waterfall”, cf. e.g. Mal 3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(their rage) became old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(p </w:t>
      </w:r>
      <w:r>
        <w:rPr>
          <w:rFonts w:cs="Times New Roman"/>
          <w:sz w:val="24"/>
          <w:szCs w:val="24"/>
        </w:rPr>
        <w:t xml:space="preserve">i.e. “lingered”), voc </w:t>
      </w:r>
      <w:r>
        <w:rPr>
          <w:rFonts w:cs="Guttman Keren"/>
          <w:sz w:val="24"/>
          <w:sz w:val="24"/>
          <w:szCs w:val="24"/>
          <w:rtl w:val="true"/>
        </w:rPr>
        <w:t>יָשָׁן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אפרים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(p lig 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רי</w:t>
      </w:r>
      <w:r>
        <w:rPr>
          <w:rFonts w:cs="Guttman Keren"/>
          <w:sz w:val="24"/>
          <w:szCs w:val="24"/>
        </w:rPr>
        <w:t>);</w:t>
      </w:r>
      <w:r>
        <w:rPr>
          <w:sz w:val="24"/>
          <w:szCs w:val="24"/>
        </w:rPr>
        <w:t xml:space="preserve"> cf vv</w:t>
      </w:r>
      <w:r>
        <w:rPr>
          <w:sz w:val="24"/>
          <w:szCs w:val="24"/>
          <w:vertAlign w:val="subscript"/>
        </w:rPr>
        <w:t>1,8,11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their anger”, </w:t>
      </w:r>
      <w:r>
        <w:rPr>
          <w:rFonts w:cs="Guttman Keren"/>
          <w:sz w:val="24"/>
          <w:sz w:val="24"/>
          <w:szCs w:val="24"/>
          <w:rtl w:val="true"/>
        </w:rPr>
        <w:t>אַפּ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ם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one who falls”; inner-Grk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πέσσων</w:t>
      </w:r>
      <w:r>
        <w:rPr>
          <w:rFonts w:cs="Times New Roman"/>
          <w:sz w:val="24"/>
          <w:szCs w:val="24"/>
        </w:rPr>
        <w:t xml:space="preserve"> “baker”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morning came, he burned up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Exod 10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הבקר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היה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>-</w:t>
      </w:r>
      <w:r>
        <w:rPr>
          <w:sz w:val="24"/>
          <w:szCs w:val="24"/>
        </w:rPr>
        <w:t xml:space="preserve">); note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sz w:val="24"/>
          <w:szCs w:val="24"/>
        </w:rPr>
        <w:t xml:space="preserve"> add </w:t>
      </w:r>
      <w:r>
        <w:rPr>
          <w:rFonts w:cs="Times New Roman" w:ascii="GFS Porson" w:hAnsi="GFS Porson"/>
          <w:sz w:val="24"/>
          <w:szCs w:val="24"/>
          <w:lang w:val="el-GR"/>
        </w:rPr>
        <w:t>καὶ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</w:rPr>
        <w:t>(</w:t>
      </w:r>
      <w:r>
        <w:rPr>
          <w:rFonts w:cs="Times New Roman" w:ascii="GFS Porson" w:hAnsi="GFS Porson"/>
          <w:sz w:val="24"/>
          <w:szCs w:val="24"/>
          <w:lang w:val="el-GR"/>
        </w:rPr>
        <w:t>ἀνεκαύθη</w:t>
      </w:r>
      <w:r>
        <w:rPr>
          <w:rFonts w:cs="Times New Roman" w:ascii="GFS Porson" w:hAnsi="GFS Porson"/>
          <w:sz w:val="24"/>
          <w:szCs w:val="24"/>
        </w:rPr>
        <w:t>)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Lam 2</w:t>
      </w:r>
      <w:r>
        <w:rPr>
          <w:rFonts w:cs="Times New Roman"/>
          <w:sz w:val="24"/>
          <w:szCs w:val="24"/>
          <w:vertAlign w:val="subscript"/>
        </w:rPr>
        <w:t>3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burning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their hearts</w:t>
      </w:r>
      <w:r>
        <w:rPr>
          <w:rFonts w:cs="Times New Roman"/>
          <w:sz w:val="24"/>
          <w:szCs w:val="24"/>
        </w:rPr>
        <w:t xml:space="preserve">”; </w:t>
      </w:r>
      <w:r>
        <w:rPr>
          <w:rFonts w:cs="Guttman Keren"/>
          <w:sz w:val="24"/>
          <w:szCs w:val="24"/>
        </w:rPr>
        <w:t>cf v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; another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Guttman Keren"/>
          <w:sz w:val="24"/>
          <w:szCs w:val="24"/>
        </w:rPr>
        <w:t xml:space="preserve"> conflates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κλίβανος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πυρὸς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καιομένου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αἱ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καρδίαι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αὐτῶν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Times New Roman" w:ascii="GFS Porson" w:hAnsi="GFS Porson"/>
          <w:sz w:val="24"/>
          <w:szCs w:val="24"/>
          <w:lang w:val="el-GR"/>
        </w:rPr>
        <w:t>κλίβανος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πυρός</w:t>
      </w:r>
      <w:r>
        <w:rPr>
          <w:rFonts w:cs="Times New Roman"/>
          <w:sz w:val="24"/>
          <w:szCs w:val="24"/>
        </w:rPr>
        <w:t xml:space="preserve"> “furnace of fire”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Ps 21[20]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predicate of </w:t>
      </w:r>
      <w:r>
        <w:rPr>
          <w:rFonts w:cs="Guttman Keren"/>
          <w:sz w:val="24"/>
          <w:sz w:val="24"/>
          <w:szCs w:val="24"/>
          <w:rtl w:val="true"/>
        </w:rPr>
        <w:t>תנור</w:t>
      </w:r>
      <w:r>
        <w:rPr>
          <w:rFonts w:cs="Guttman Keren"/>
          <w:sz w:val="24"/>
          <w:szCs w:val="24"/>
        </w:rPr>
        <w:t xml:space="preserve">; another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adds </w:t>
      </w:r>
      <w:r>
        <w:rPr>
          <w:rFonts w:cs="Times New Roman" w:ascii="GFS Porson" w:hAnsi="GFS Porson"/>
          <w:sz w:val="24"/>
          <w:szCs w:val="24"/>
          <w:lang w:val="el-GR"/>
        </w:rPr>
        <w:t>πῦρ</w:t>
      </w:r>
      <w:r>
        <w:rPr>
          <w:rFonts w:cs="Times New Roman"/>
          <w:sz w:val="24"/>
          <w:szCs w:val="24"/>
        </w:rPr>
        <w:t xml:space="preserve"> “fire” (subject of </w:t>
      </w:r>
      <w:r>
        <w:rPr>
          <w:rFonts w:cs="Times New Roman" w:ascii="GFS Porson" w:hAnsi="GFS Porson"/>
          <w:sz w:val="24"/>
          <w:szCs w:val="24"/>
          <w:lang w:val="el-GR"/>
        </w:rPr>
        <w:t>κατέφαγ</w:t>
      </w:r>
      <w:r>
        <w:rPr>
          <w:rFonts w:cs="Times New Roman" w:ascii="GFS Porson" w:hAnsi="GFS Porson"/>
          <w:sz w:val="24"/>
          <w:szCs w:val="24"/>
        </w:rPr>
        <w:t>ε</w:t>
      </w:r>
      <w:r>
        <w:rPr>
          <w:rFonts w:cs="Times New Roman"/>
          <w:sz w:val="24"/>
          <w:szCs w:val="24"/>
        </w:rPr>
        <w:t xml:space="preserve"> “it ate”), p ex context, cf 8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, cf common collocation </w:t>
      </w:r>
      <w:r>
        <w:rPr>
          <w:rFonts w:cs="Guttman Keren"/>
          <w:sz w:val="24"/>
          <w:sz w:val="24"/>
          <w:szCs w:val="24"/>
          <w:rtl w:val="true"/>
        </w:rPr>
        <w:t>אש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כלה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אֹכלת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among his people(s)”;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αὐτός</w:t>
      </w:r>
      <w:r>
        <w:rPr>
          <w:rFonts w:cs="Times New Roman"/>
          <w:sz w:val="24"/>
          <w:szCs w:val="24"/>
        </w:rPr>
        <w:t xml:space="preserve"> “he”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), but all evid </w:t>
      </w:r>
      <w:r>
        <w:rPr>
          <w:rFonts w:cs="Times New Roman" w:ascii="HUBPSigla" w:hAnsi="HUBPSigla"/>
          <w:sz w:val="24"/>
          <w:szCs w:val="24"/>
        </w:rPr>
        <w:t>]h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which, before it was (fully) baked, it was eaten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Cs w:val="24"/>
        </w:rPr>
        <w:t xml:space="preserve">hardly inner-Syr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ܐܬܐܦܝܬ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David" w:ascii="HUBPSigla" w:hAnsi="HUBPSigla"/>
          <w:sz w:val="24"/>
          <w:szCs w:val="24"/>
          <w:rtl w:val="true"/>
        </w:rPr>
        <w:t>#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ܐܬܗܦܟܬ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</w:t>
      </w:r>
      <w:r>
        <w:rPr>
          <w:rFonts w:cs="David" w:ascii="HUBPSigla" w:hAnsi="HUBPSigla"/>
          <w:sz w:val="24"/>
          <w:szCs w:val="24"/>
        </w:rPr>
        <w:t>+x</w:t>
      </w:r>
      <w:r>
        <w:rPr>
          <w:rFonts w:cs="David"/>
          <w:sz w:val="24"/>
          <w:szCs w:val="24"/>
        </w:rPr>
        <w:t>);</w:t>
      </w:r>
      <w:r>
        <w:rPr>
          <w:sz w:val="24"/>
          <w:szCs w:val="24"/>
        </w:rPr>
        <w:t xml:space="preserve"> for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ܐܬܐܟܠܬ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cf </w:t>
      </w:r>
      <w:r>
        <w:rPr>
          <w:rFonts w:cs="Guttman Keren"/>
          <w:sz w:val="24"/>
          <w:sz w:val="24"/>
          <w:szCs w:val="24"/>
          <w:rtl w:val="true"/>
        </w:rPr>
        <w:t>אכלו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v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init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thus, so</w:t>
      </w:r>
      <w:r>
        <w:rPr>
          <w:rFonts w:cs="Times New Roman"/>
          <w:sz w:val="24"/>
          <w:szCs w:val="24"/>
        </w:rPr>
        <w:t>”, cf app 4</w:t>
      </w:r>
      <w:r>
        <w:rPr>
          <w:rFonts w:cs="Times New Roman"/>
          <w:sz w:val="24"/>
          <w:szCs w:val="24"/>
          <w:vertAlign w:val="subscript"/>
        </w:rPr>
        <w:t>16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קרא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אשור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ܘ</w:t>
      </w:r>
      <w:r>
        <w:rPr>
          <w:rFonts w:cs="Estrangelo Edessa"/>
          <w:sz w:val="24"/>
          <w:szCs w:val="24"/>
          <w:rtl w:val="true"/>
          <w:lang w:bidi="syr-TR"/>
        </w:rPr>
        <w:t>(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ܠܐܬܘܪ</w:t>
      </w:r>
      <w:r>
        <w:rPr>
          <w:rFonts w:cs="Estrangelo Edessa"/>
          <w:sz w:val="24"/>
          <w:szCs w:val="24"/>
          <w:rtl w:val="true"/>
          <w:lang w:bidi="syr-TR"/>
        </w:rPr>
        <w:t>)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הלכו</w:t>
      </w:r>
      <w:r>
        <w:rPr>
          <w:rFonts w:cs="Guttman Keren"/>
          <w:sz w:val="24"/>
          <w:szCs w:val="24"/>
        </w:rPr>
        <w:t xml:space="preserve">; not </w:t>
      </w:r>
      <w:r>
        <w:rPr>
          <w:rFonts w:cs="Guttman Keren"/>
          <w:sz w:val="24"/>
          <w:sz w:val="24"/>
          <w:szCs w:val="24"/>
          <w:rtl w:val="true"/>
        </w:rPr>
        <w:t>קרבו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of their affliction”; (a) </w:t>
      </w:r>
      <w:r>
        <w:rPr>
          <w:rFonts w:cs="Guttman Keren"/>
          <w:sz w:val="24"/>
          <w:sz w:val="24"/>
          <w:szCs w:val="24"/>
          <w:rtl w:val="true"/>
        </w:rPr>
        <w:t>לצרתם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Guttman Keren"/>
          <w:sz w:val="24"/>
          <w:szCs w:val="24"/>
        </w:rPr>
        <w:t xml:space="preserve">and </w:t>
      </w:r>
      <w:r>
        <w:rPr>
          <w:rFonts w:cs="Guttman Keren"/>
          <w:sz w:val="24"/>
          <w:sz w:val="24"/>
          <w:szCs w:val="24"/>
          <w:rtl w:val="true"/>
        </w:rPr>
        <w:t>ע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צ</w:t>
      </w:r>
      <w:r>
        <w:rPr>
          <w:rFonts w:cs="Guttman Keren"/>
          <w:sz w:val="24"/>
          <w:szCs w:val="24"/>
        </w:rPr>
        <w:t>), cf Ob</w:t>
      </w:r>
      <w:r>
        <w:rPr>
          <w:rFonts w:cs="Guttman Keren"/>
          <w:sz w:val="24"/>
          <w:szCs w:val="24"/>
          <w:vertAlign w:val="subscript"/>
        </w:rPr>
        <w:t>12,14</w:t>
      </w:r>
      <w:r>
        <w:rPr>
          <w:rFonts w:cs="Guttman Keren"/>
          <w:sz w:val="24"/>
          <w:szCs w:val="24"/>
        </w:rPr>
        <w:t xml:space="preserve"> et al; (b) </w:t>
      </w:r>
      <w:r>
        <w:rPr>
          <w:rFonts w:cs="Guttman Keren"/>
          <w:sz w:val="24"/>
          <w:sz w:val="24"/>
          <w:szCs w:val="24"/>
          <w:rtl w:val="true"/>
        </w:rPr>
        <w:t>לרעתם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and metathesis), cf Ps 34</w:t>
      </w:r>
      <w:r>
        <w:rPr>
          <w:rFonts w:cs="Guttman Keren"/>
          <w:sz w:val="24"/>
          <w:szCs w:val="24"/>
          <w:vertAlign w:val="subscript"/>
        </w:rPr>
        <w:t>20</w:t>
      </w:r>
      <w:r>
        <w:rPr>
          <w:rFonts w:cs="Guttman Keren"/>
          <w:sz w:val="24"/>
          <w:szCs w:val="24"/>
        </w:rPr>
        <w:t xml:space="preserve"> Sir 6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>, reverse case app Ob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 xml:space="preserve">; (c) </w:t>
      </w:r>
      <w:r>
        <w:rPr>
          <w:rFonts w:cs="Guttman Keren"/>
          <w:sz w:val="24"/>
          <w:sz w:val="24"/>
          <w:szCs w:val="24"/>
          <w:rtl w:val="true"/>
        </w:rPr>
        <w:t>לעקתם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ק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Ps 55</w:t>
      </w:r>
      <w:r>
        <w:rPr>
          <w:rFonts w:cs="Guttman Keren"/>
          <w:sz w:val="24"/>
          <w:szCs w:val="24"/>
          <w:vertAlign w:val="subscript"/>
        </w:rPr>
        <w:t>4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voc</w:t>
      </w:r>
      <w:r>
        <w:rPr>
          <w:rFonts w:cs="Guttman Keren"/>
          <w:sz w:val="24"/>
          <w:sz w:val="24"/>
          <w:szCs w:val="24"/>
          <w:rtl w:val="true"/>
          <w:lang w:val="el-GR"/>
        </w:rPr>
        <w:t>לעֵדֻתם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 w:val="24"/>
          <w:szCs w:val="24"/>
          <w:lang w:val="el-GR" w:bidi="ar-SY"/>
        </w:rPr>
        <w:t xml:space="preserve"> 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rFonts w:cs="Times New Roman"/>
          <w:sz w:val="24"/>
          <w:szCs w:val="24"/>
        </w:rPr>
        <w:t>their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counsel</w:t>
      </w:r>
      <w:r>
        <w:rPr>
          <w:rFonts w:cs="Times New Roman"/>
          <w:sz w:val="24"/>
          <w:szCs w:val="24"/>
          <w:lang w:val="el-GR"/>
        </w:rPr>
        <w:t xml:space="preserve">”; </w:t>
      </w:r>
      <w:r>
        <w:rPr>
          <w:rFonts w:cs="Times New Roman"/>
          <w:sz w:val="24"/>
          <w:szCs w:val="24"/>
        </w:rPr>
        <w:t>p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לעצתם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צ</w:t>
      </w:r>
      <w:r>
        <w:rPr>
          <w:rFonts w:cs="Guttman Keren"/>
          <w:sz w:val="24"/>
          <w:szCs w:val="24"/>
          <w:rtl w:val="true"/>
          <w:lang w:val="el-GR"/>
        </w:rPr>
        <w:t>)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sz w:val="24"/>
          <w:szCs w:val="24"/>
        </w:rPr>
        <w:t>I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will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bring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misfortune</w:t>
      </w:r>
      <w:r>
        <w:rPr>
          <w:rFonts w:cs="Times New Roman"/>
          <w:sz w:val="24"/>
          <w:szCs w:val="24"/>
          <w:lang w:val="el-GR"/>
        </w:rPr>
        <w:t xml:space="preserve">”, </w:t>
      </w:r>
      <w:r>
        <w:rPr>
          <w:rFonts w:cs="Times New Roman"/>
          <w:sz w:val="24"/>
          <w:szCs w:val="24"/>
        </w:rPr>
        <w:t>usus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for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הביא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רעה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in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[</w:t>
      </w:r>
      <w:r>
        <w:rPr>
          <w:rFonts w:cs="Times New Roman"/>
          <w:sz w:val="24"/>
          <w:szCs w:val="24"/>
          <w:lang w:val="el-GR" w:bidi="syr-TR"/>
        </w:rPr>
        <w:t xml:space="preserve">, </w:t>
      </w:r>
      <w:r>
        <w:rPr>
          <w:rFonts w:cs="Times New Roman"/>
          <w:sz w:val="24"/>
          <w:szCs w:val="24"/>
          <w:lang w:bidi="syr-TR"/>
        </w:rPr>
        <w:t>cf</w:t>
      </w:r>
      <w:r>
        <w:rPr>
          <w:rFonts w:cs="Times New Roman"/>
          <w:sz w:val="24"/>
          <w:szCs w:val="24"/>
          <w:lang w:val="el-GR" w:bidi="syr-TR"/>
        </w:rPr>
        <w:t xml:space="preserve">. </w:t>
      </w:r>
      <w:r>
        <w:rPr>
          <w:rFonts w:cs="Times New Roman"/>
          <w:sz w:val="24"/>
          <w:szCs w:val="24"/>
          <w:lang w:bidi="syr-TR"/>
        </w:rPr>
        <w:t>e</w:t>
      </w:r>
      <w:r>
        <w:rPr>
          <w:rFonts w:cs="Times New Roman"/>
          <w:sz w:val="24"/>
          <w:szCs w:val="24"/>
          <w:lang w:val="el-GR" w:bidi="syr-TR"/>
        </w:rPr>
        <w:t>.</w:t>
      </w:r>
      <w:r>
        <w:rPr>
          <w:rFonts w:cs="Times New Roman"/>
          <w:sz w:val="24"/>
          <w:szCs w:val="24"/>
          <w:lang w:bidi="syr-TR"/>
        </w:rPr>
        <w:t>g</w:t>
      </w:r>
      <w:r>
        <w:rPr>
          <w:rFonts w:cs="Times New Roman"/>
          <w:sz w:val="24"/>
          <w:szCs w:val="24"/>
          <w:lang w:val="el-GR" w:bidi="syr-TR"/>
        </w:rPr>
        <w:t xml:space="preserve">. </w:t>
      </w:r>
      <w:r>
        <w:rPr>
          <w:rFonts w:cs="Times New Roman"/>
          <w:sz w:val="24"/>
          <w:szCs w:val="24"/>
          <w:lang w:bidi="syr-TR"/>
        </w:rPr>
        <w:t>Jer</w:t>
      </w:r>
      <w:r>
        <w:rPr>
          <w:rFonts w:cs="Times New Roman"/>
          <w:sz w:val="24"/>
          <w:szCs w:val="24"/>
          <w:lang w:val="el-GR" w:bidi="syr-TR"/>
        </w:rPr>
        <w:t xml:space="preserve"> 11</w:t>
      </w:r>
      <w:r>
        <w:rPr>
          <w:rFonts w:cs="Times New Roman"/>
          <w:sz w:val="24"/>
          <w:szCs w:val="24"/>
          <w:vertAlign w:val="subscript"/>
          <w:lang w:val="el-GR" w:bidi="syr-TR"/>
        </w:rPr>
        <w:t>23</w:t>
      </w:r>
      <w:r>
        <w:rPr>
          <w:rFonts w:cs="Times New Roman"/>
          <w:sz w:val="24"/>
          <w:szCs w:val="24"/>
          <w:lang w:val="el-GR" w:bidi="syr-TR"/>
        </w:rPr>
        <w:t xml:space="preserve"> 23</w:t>
      </w:r>
      <w:r>
        <w:rPr>
          <w:rFonts w:cs="Times New Roman"/>
          <w:sz w:val="24"/>
          <w:szCs w:val="24"/>
          <w:vertAlign w:val="subscript"/>
          <w:lang w:val="el-GR" w:bidi="syr-TR"/>
        </w:rPr>
        <w:t>12</w:t>
      </w:r>
      <w:r>
        <w:rPr>
          <w:rFonts w:cs="Times New Roman"/>
          <w:sz w:val="24"/>
          <w:szCs w:val="24"/>
          <w:lang w:val="el-GR" w:bidi="syr-TR"/>
        </w:rPr>
        <w:t xml:space="preserve">; </w:t>
      </w:r>
      <w:r>
        <w:rPr>
          <w:rFonts w:cs="Times New Roman"/>
          <w:sz w:val="24"/>
          <w:szCs w:val="24"/>
          <w:lang w:bidi="syr-TR"/>
        </w:rPr>
        <w:t>for</w:t>
      </w:r>
      <w:r>
        <w:rPr>
          <w:rFonts w:cs="Times New Roman"/>
          <w:sz w:val="24"/>
          <w:szCs w:val="24"/>
          <w:lang w:val="el-GR" w:bidi="syr-TR"/>
        </w:rPr>
        <w:t xml:space="preserve"> </w:t>
      </w:r>
      <w:r>
        <w:rPr>
          <w:rFonts w:cs="Times New Roman" w:ascii="HUBPSigla" w:hAnsi="HUBPSigla"/>
          <w:sz w:val="24"/>
          <w:szCs w:val="24"/>
          <w:lang w:bidi="syr-TR"/>
        </w:rPr>
        <w:t>T</w:t>
      </w:r>
      <w:r>
        <w:rPr>
          <w:rFonts w:cs="Times New Roman"/>
          <w:sz w:val="24"/>
          <w:szCs w:val="24"/>
          <w:lang w:val="el-GR" w:bidi="syr-TR"/>
        </w:rPr>
        <w:t xml:space="preserve"> </w:t>
      </w:r>
      <w:r>
        <w:rPr>
          <w:rFonts w:cs="Times New Roman"/>
          <w:sz w:val="24"/>
          <w:szCs w:val="24"/>
          <w:lang w:bidi="syr-TR"/>
        </w:rPr>
        <w:t>cf</w:t>
      </w:r>
      <w:r>
        <w:rPr>
          <w:rFonts w:cs="Times New Roman"/>
          <w:sz w:val="24"/>
          <w:szCs w:val="24"/>
          <w:lang w:val="el-GR" w:bidi="syr-TR"/>
        </w:rPr>
        <w:t xml:space="preserve"> </w:t>
      </w:r>
      <w:r>
        <w:rPr>
          <w:rFonts w:cs="Times New Roman"/>
          <w:sz w:val="24"/>
          <w:szCs w:val="24"/>
          <w:lang w:bidi="syr-TR"/>
        </w:rPr>
        <w:t>Jer</w:t>
      </w:r>
      <w:r>
        <w:rPr>
          <w:rFonts w:cs="Times New Roman"/>
          <w:sz w:val="24"/>
          <w:szCs w:val="24"/>
          <w:lang w:val="el-GR" w:bidi="syr-TR"/>
        </w:rPr>
        <w:t xml:space="preserve"> 15</w:t>
      </w:r>
      <w:r>
        <w:rPr>
          <w:rFonts w:cs="Times New Roman"/>
          <w:sz w:val="24"/>
          <w:szCs w:val="24"/>
          <w:vertAlign w:val="subscript"/>
          <w:lang w:val="el-GR" w:bidi="syr-TR"/>
        </w:rPr>
        <w:t>8</w:t>
      </w:r>
      <w:r>
        <w:rPr>
          <w:rFonts w:cs="Times New Roman"/>
          <w:sz w:val="24"/>
          <w:szCs w:val="24"/>
          <w:lang w:val="el-GR" w:bidi="syr-TR"/>
        </w:rPr>
        <w:t xml:space="preserve">; </w:t>
      </w:r>
      <w:r>
        <w:rPr>
          <w:rFonts w:cs="Times New Roman"/>
          <w:sz w:val="24"/>
          <w:szCs w:val="24"/>
          <w:lang w:bidi="syr-TR"/>
        </w:rPr>
        <w:t>cf</w:t>
      </w:r>
      <w:r>
        <w:rPr>
          <w:rFonts w:cs="Times New Roman"/>
          <w:sz w:val="24"/>
          <w:szCs w:val="24"/>
          <w:lang w:val="el-GR" w:bidi="syr-TR"/>
        </w:rPr>
        <w:t xml:space="preserve"> </w:t>
      </w:r>
      <w:r>
        <w:rPr>
          <w:rFonts w:cs="Times New Roman"/>
          <w:sz w:val="24"/>
          <w:szCs w:val="24"/>
          <w:lang w:bidi="syr-TR"/>
        </w:rPr>
        <w:t>also</w:t>
      </w:r>
      <w:r>
        <w:rPr>
          <w:rFonts w:cs="Times New Roman"/>
          <w:sz w:val="24"/>
          <w:szCs w:val="24"/>
          <w:lang w:val="el-GR" w:bidi="syr-TR"/>
        </w:rPr>
        <w:t xml:space="preserve"> </w:t>
      </w:r>
      <w:r>
        <w:rPr>
          <w:rFonts w:cs="Times New Roman"/>
          <w:sz w:val="24"/>
          <w:szCs w:val="24"/>
          <w:lang w:bidi="syr-TR"/>
        </w:rPr>
        <w:t>app</w:t>
      </w:r>
      <w:r>
        <w:rPr>
          <w:rFonts w:cs="Times New Roman"/>
          <w:sz w:val="24"/>
          <w:szCs w:val="24"/>
          <w:lang w:val="el-GR" w:bidi="syr-TR"/>
        </w:rPr>
        <w:t xml:space="preserve"> </w:t>
      </w:r>
      <w:r>
        <w:rPr>
          <w:rFonts w:cs="Times New Roman"/>
          <w:sz w:val="24"/>
          <w:szCs w:val="24"/>
          <w:lang w:bidi="syr-TR"/>
        </w:rPr>
        <w:t>Amos</w:t>
      </w:r>
      <w:r>
        <w:rPr>
          <w:rFonts w:cs="Times New Roman"/>
          <w:sz w:val="24"/>
          <w:szCs w:val="24"/>
          <w:lang w:val="el-GR" w:bidi="syr-TR"/>
        </w:rPr>
        <w:t xml:space="preserve"> 5</w:t>
      </w:r>
      <w:r>
        <w:rPr>
          <w:rFonts w:cs="Times New Roman"/>
          <w:sz w:val="24"/>
          <w:szCs w:val="24"/>
          <w:vertAlign w:val="subscript"/>
          <w:lang w:val="el-GR" w:bidi="syr-TR"/>
        </w:rPr>
        <w:t>9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]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om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prep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לבם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taken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as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subject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Isa</w:t>
      </w:r>
      <w:r>
        <w:rPr>
          <w:rFonts w:cs="Guttman Keren"/>
          <w:sz w:val="24"/>
          <w:szCs w:val="24"/>
          <w:lang w:val="el-GR"/>
        </w:rPr>
        <w:t xml:space="preserve"> 15</w:t>
      </w:r>
      <w:r>
        <w:rPr>
          <w:rFonts w:cs="Guttman Keren"/>
          <w:sz w:val="24"/>
          <w:szCs w:val="24"/>
          <w:vertAlign w:val="subscript"/>
          <w:lang w:val="el-GR"/>
        </w:rPr>
        <w:t>5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Lam</w:t>
      </w:r>
      <w:r>
        <w:rPr>
          <w:rFonts w:cs="Guttman Keren"/>
          <w:sz w:val="24"/>
          <w:szCs w:val="24"/>
          <w:lang w:val="el-GR"/>
        </w:rPr>
        <w:t xml:space="preserve"> 2</w:t>
      </w:r>
      <w:r>
        <w:rPr>
          <w:rFonts w:cs="Guttman Keren"/>
          <w:sz w:val="24"/>
          <w:szCs w:val="24"/>
          <w:vertAlign w:val="subscript"/>
          <w:lang w:val="el-GR"/>
        </w:rPr>
        <w:t>18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sz w:val="24"/>
          <w:szCs w:val="24"/>
        </w:rPr>
        <w:t>they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talked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licentiously</w:t>
      </w:r>
      <w:r>
        <w:rPr>
          <w:rFonts w:cs="Times New Roman"/>
          <w:sz w:val="24"/>
          <w:szCs w:val="24"/>
          <w:lang w:val="el-GR"/>
        </w:rPr>
        <w:t>”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context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exeg</w:t>
      </w:r>
      <w:r>
        <w:rPr>
          <w:sz w:val="24"/>
          <w:szCs w:val="24"/>
          <w:lang w:val="el-GR"/>
        </w:rPr>
        <w:t xml:space="preserve"> (</w:t>
      </w:r>
      <w:r>
        <w:rPr>
          <w:sz w:val="24"/>
          <w:szCs w:val="24"/>
        </w:rPr>
        <w:t>note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משכבותם</w:t>
      </w:r>
      <w:r>
        <w:rPr>
          <w:sz w:val="24"/>
          <w:szCs w:val="24"/>
          <w:lang w:val="el-GR"/>
        </w:rPr>
        <w:t>)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they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 xml:space="preserve">will cut themselves”, </w:t>
      </w:r>
      <w:r>
        <w:rPr>
          <w:rFonts w:cs="Guttman Keren"/>
          <w:sz w:val="24"/>
          <w:sz w:val="24"/>
          <w:szCs w:val="24"/>
          <w:rtl w:val="true"/>
          <w:lang w:val="el-GR"/>
        </w:rPr>
        <w:t>יתגודדו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>; cf 1Kgs 18</w:t>
      </w:r>
      <w:r>
        <w:rPr>
          <w:rFonts w:cs="Times New Roman"/>
          <w:sz w:val="24"/>
          <w:szCs w:val="24"/>
          <w:vertAlign w:val="subscript"/>
        </w:rPr>
        <w:t>28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Dt 14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~9</w:t>
      </w:r>
      <w:r>
        <w:rPr>
          <w:rFonts w:cs="Times New Roman"/>
          <w:sz w:val="24"/>
          <w:szCs w:val="24"/>
        </w:rPr>
        <w:t xml:space="preserve"> Jer 41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>; cf app Mic 4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>, reverse case app Jer 5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 47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  <w:highlight w:val="yellow"/>
        </w:rPr>
        <w:t xml:space="preserve"> 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chewed the cud”, etym </w:t>
      </w:r>
      <w:r>
        <w:rPr>
          <w:rFonts w:cs="Guttman Keren"/>
          <w:sz w:val="24"/>
          <w:sz w:val="24"/>
          <w:szCs w:val="24"/>
          <w:rtl w:val="true"/>
        </w:rPr>
        <w:t>גֵּרָה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were dragged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גרר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which they were gathering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גר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ascii="HUBPSigla" w:hAnsi="HUBPSigla" w:cs="HUBPSigla"/>
          <w:sz w:val="24"/>
          <w:sz w:val="24"/>
          <w:szCs w:val="24"/>
          <w:rtl w:val="true"/>
        </w:rPr>
        <w:t>כנש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Deut 28</w:t>
      </w:r>
      <w:r>
        <w:rPr>
          <w:rFonts w:cs="Times New Roman"/>
          <w:sz w:val="24"/>
          <w:szCs w:val="24"/>
          <w:vertAlign w:val="subscript"/>
        </w:rPr>
        <w:t>39</w:t>
      </w:r>
      <w:r>
        <w:rPr>
          <w:rFonts w:cs="Times New Roman"/>
          <w:sz w:val="24"/>
          <w:szCs w:val="24"/>
        </w:rPr>
        <w:t xml:space="preserve"> Isa 54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Jer 30</w:t>
      </w:r>
      <w:r>
        <w:rPr>
          <w:rFonts w:cs="Times New Roman"/>
          <w:sz w:val="24"/>
          <w:szCs w:val="24"/>
          <w:vertAlign w:val="subscript"/>
        </w:rPr>
        <w:t>23</w:t>
      </w:r>
      <w:r>
        <w:rPr>
          <w:rFonts w:cs="Times New Roman"/>
          <w:sz w:val="24"/>
          <w:szCs w:val="24"/>
        </w:rPr>
        <w:t xml:space="preserve"> Hab 1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et al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sz w:val="24"/>
          <w:szCs w:val="24"/>
        </w:rPr>
        <w:t>they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were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educated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by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me</w:t>
      </w:r>
      <w:r>
        <w:rPr>
          <w:rFonts w:cs="Times New Roman"/>
          <w:sz w:val="24"/>
          <w:szCs w:val="24"/>
          <w:lang w:val="el-GR"/>
        </w:rPr>
        <w:t>”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etym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יסר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reduct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dupl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</w:rPr>
        <w:t>x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cf v</w:t>
      </w:r>
      <w:r>
        <w:rPr>
          <w:sz w:val="24"/>
          <w:szCs w:val="24"/>
          <w:vertAlign w:val="subscript"/>
        </w:rPr>
        <w:t>12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אֶל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אַל</w:t>
      </w:r>
      <w:r>
        <w:rPr>
          <w:rFonts w:cs="Times New Roman"/>
          <w:sz w:val="24"/>
          <w:sz w:val="24"/>
          <w:szCs w:val="24"/>
          <w:lang w:bidi="ar-SY"/>
        </w:rPr>
        <w:t xml:space="preserve"> </w:t>
      </w:r>
      <w:r>
        <w:rPr>
          <w:rFonts w:cs="Times New Roman"/>
          <w:sz w:val="24"/>
          <w:szCs w:val="24"/>
        </w:rPr>
        <w:t xml:space="preserve">or </w:t>
      </w:r>
      <w:r>
        <w:rPr>
          <w:rFonts w:cs="Guttman Keren"/>
          <w:sz w:val="24"/>
          <w:sz w:val="24"/>
          <w:szCs w:val="24"/>
          <w:rtl w:val="true"/>
          <w:lang w:val="el-GR"/>
        </w:rPr>
        <w:t>לְאַל</w:t>
      </w:r>
      <w:r>
        <w:rPr>
          <w:rFonts w:cs="Times New Roman"/>
          <w:sz w:val="24"/>
          <w:szCs w:val="24"/>
        </w:rPr>
        <w:t>,</w:t>
      </w:r>
      <w:r>
        <w:rPr>
          <w:rFonts w:cs="Guttman Keren"/>
          <w:sz w:val="24"/>
          <w:szCs w:val="24"/>
        </w:rPr>
        <w:t xml:space="preserve"> cf Job 24</w:t>
      </w:r>
      <w:r>
        <w:rPr>
          <w:rFonts w:cs="Guttman Keren"/>
          <w:sz w:val="24"/>
          <w:szCs w:val="24"/>
          <w:vertAlign w:val="subscript"/>
        </w:rPr>
        <w:t>25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עַל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אַל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or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עַל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לֹא</w:t>
      </w:r>
    </w:p>
  </w:footnote>
  <w:footnote w:id="6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אֶל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עַל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11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,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Lam 1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>,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|</w:t>
      </w:r>
      <w:r>
        <w:rPr>
          <w:rFonts w:cs="Times New Roman"/>
          <w:sz w:val="24"/>
          <w:szCs w:val="24"/>
        </w:rPr>
        <w:t xml:space="preserve"> Dan 8</w:t>
      </w:r>
      <w:r>
        <w:rPr>
          <w:rFonts w:cs="Times New Roman"/>
          <w:sz w:val="24"/>
          <w:szCs w:val="24"/>
          <w:vertAlign w:val="subscript"/>
        </w:rPr>
        <w:t>25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2Sam 23</w:t>
      </w:r>
      <w:r>
        <w:rPr>
          <w:rFonts w:cs="Times New Roman"/>
          <w:sz w:val="24"/>
          <w:szCs w:val="24"/>
          <w:vertAlign w:val="subscript"/>
        </w:rPr>
        <w:t>1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stretched (bow)”</w:t>
      </w:r>
      <w:r>
        <w:rPr>
          <w:rFonts w:cs="Guttman Kere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Jer 4</w:t>
      </w:r>
      <w:r>
        <w:rPr>
          <w:rFonts w:cs="Times New Roman"/>
          <w:sz w:val="24"/>
          <w:szCs w:val="24"/>
          <w:vertAlign w:val="subscript"/>
        </w:rPr>
        <w:t>29</w:t>
      </w:r>
      <w:r>
        <w:rPr>
          <w:rFonts w:cs="Times New Roman"/>
          <w:sz w:val="24"/>
          <w:szCs w:val="24"/>
        </w:rPr>
        <w:t xml:space="preserve">;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οὐ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τεταμένον</w:t>
      </w:r>
      <w:r>
        <w:rPr>
          <w:rFonts w:cs="Times New Roman"/>
          <w:sz w:val="24"/>
          <w:szCs w:val="24"/>
        </w:rPr>
        <w:t xml:space="preserve"> “not stretched, slack”, p apt (see </w:t>
      </w:r>
      <w:r>
        <w:rPr>
          <w:rFonts w:cs="Times New Roman"/>
          <w:color w:val="FF9900"/>
          <w:sz w:val="24"/>
          <w:szCs w:val="24"/>
        </w:rPr>
        <w:t xml:space="preserve">Eph‘al, </w:t>
      </w:r>
      <w:r>
        <w:rPr>
          <w:rFonts w:cs="Times New Roman"/>
          <w:i/>
          <w:iCs/>
          <w:color w:val="FF9900"/>
          <w:sz w:val="24"/>
          <w:szCs w:val="24"/>
        </w:rPr>
        <w:t>EI</w:t>
      </w:r>
      <w:r>
        <w:rPr>
          <w:rFonts w:cs="Times New Roman"/>
          <w:color w:val="FF9900"/>
          <w:sz w:val="24"/>
          <w:szCs w:val="24"/>
        </w:rPr>
        <w:t xml:space="preserve"> 20 [1989], 116–117</w:t>
      </w:r>
      <w:r>
        <w:rPr>
          <w:rFonts w:cs="Times New Roman"/>
          <w:sz w:val="24"/>
          <w:szCs w:val="24"/>
        </w:rPr>
        <w:t xml:space="preserve">), or inner-Grk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]-</w:t>
      </w:r>
    </w:p>
  </w:footnote>
  <w:footnote w:id="6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rudeness (of their tongue)”, p apt (cf Isa 26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אף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ἀπαίδευτον</w:t>
      </w:r>
      <w:r>
        <w:rPr>
          <w:rFonts w:cs="Times New Roman"/>
          <w:sz w:val="24"/>
          <w:szCs w:val="24"/>
        </w:rPr>
        <w:t>); common in wisdom contexts to denote the uneducated (e.g. Prov 8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27</w:t>
      </w:r>
      <w:r>
        <w:rPr>
          <w:rFonts w:cs="Times New Roman"/>
          <w:sz w:val="24"/>
          <w:szCs w:val="24"/>
          <w:vertAlign w:val="subscript"/>
        </w:rPr>
        <w:t>20</w:t>
      </w:r>
      <w:r>
        <w:rPr>
          <w:rFonts w:cs="Times New Roman"/>
          <w:sz w:val="24"/>
          <w:szCs w:val="24"/>
        </w:rPr>
        <w:t xml:space="preserve"> Sir 51</w:t>
      </w:r>
      <w:r>
        <w:rPr>
          <w:rFonts w:cs="Times New Roman"/>
          <w:sz w:val="24"/>
          <w:szCs w:val="24"/>
          <w:vertAlign w:val="subscript"/>
        </w:rPr>
        <w:t>23</w:t>
      </w:r>
      <w:r>
        <w:rPr>
          <w:rFonts w:cs="Times New Roman"/>
          <w:sz w:val="24"/>
          <w:szCs w:val="24"/>
        </w:rPr>
        <w:t xml:space="preserve">); for terms denoting lack of intelligence in context of </w:t>
      </w:r>
      <w:r>
        <w:rPr>
          <w:rFonts w:cs="Guttman Keren"/>
          <w:sz w:val="24"/>
          <w:sz w:val="24"/>
          <w:szCs w:val="24"/>
          <w:rtl w:val="true"/>
        </w:rPr>
        <w:t>לעג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עלג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and </w:t>
      </w:r>
      <w:r>
        <w:rPr>
          <w:rFonts w:cs="Guttman Keren"/>
          <w:sz w:val="24"/>
          <w:sz w:val="24"/>
          <w:szCs w:val="24"/>
          <w:rtl w:val="true"/>
        </w:rPr>
        <w:t>לשון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Isa 32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33</w:t>
      </w:r>
      <w:r>
        <w:rPr>
          <w:rFonts w:cs="Times New Roman"/>
          <w:sz w:val="24"/>
          <w:szCs w:val="24"/>
          <w:vertAlign w:val="subscript"/>
        </w:rPr>
        <w:t>19</w:t>
      </w:r>
      <w:r>
        <w:rPr>
          <w:rFonts w:cs="Times New Roman"/>
          <w:sz w:val="24"/>
          <w:szCs w:val="24"/>
        </w:rPr>
        <w:t xml:space="preserve">; cf also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ע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י</w:t>
      </w:r>
      <w:r>
        <w:rPr>
          <w:sz w:val="24"/>
          <w:szCs w:val="24"/>
          <w:rtl w:val="true"/>
        </w:rPr>
        <w:t>)</w:t>
      </w:r>
      <w:r>
        <w:rPr>
          <w:sz w:val="24"/>
          <w:sz w:val="24"/>
          <w:szCs w:val="24"/>
          <w:rtl w:val="true"/>
        </w:rPr>
        <w:t>מקות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לישנהון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rFonts w:cs="Times New Roman"/>
          <w:sz w:val="24"/>
          <w:szCs w:val="24"/>
        </w:rPr>
        <w:t>Isa 33</w:t>
      </w:r>
      <w:r>
        <w:rPr>
          <w:rFonts w:cs="Times New Roman"/>
          <w:sz w:val="24"/>
          <w:szCs w:val="24"/>
          <w:vertAlign w:val="subscript"/>
        </w:rPr>
        <w:t>19</w:t>
      </w:r>
      <w:r>
        <w:rPr>
          <w:rFonts w:cs="Times New Roman"/>
          <w:sz w:val="24"/>
          <w:szCs w:val="24"/>
        </w:rPr>
        <w:t xml:space="preserve"> Ezek 3</w:t>
      </w:r>
      <w:r>
        <w:rPr>
          <w:rFonts w:cs="Times New Roman"/>
          <w:sz w:val="24"/>
          <w:szCs w:val="24"/>
          <w:vertAlign w:val="subscript"/>
        </w:rPr>
        <w:t>5-6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complication, confusion (of speech)”; hapax in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sz w:val="24"/>
          <w:szCs w:val="24"/>
        </w:rPr>
        <w:t xml:space="preserve">, but note Syr collocation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ܥܘܪܙܠܐ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Cs w:val="24"/>
          <w:rtl w:val="true"/>
          <w:lang w:bidi="syr-TR"/>
        </w:rPr>
        <w:t xml:space="preserve">+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ܡܠܬܐ</w:t>
      </w:r>
      <w:r>
        <w:rPr>
          <w:rFonts w:cs="Estrangelo Edessa"/>
          <w:sz w:val="24"/>
          <w:szCs w:val="24"/>
          <w:lang w:bidi="syr-TR"/>
        </w:rPr>
        <w:t>;</w:t>
      </w:r>
      <w:r>
        <w:rPr>
          <w:sz w:val="24"/>
          <w:szCs w:val="24"/>
        </w:rPr>
        <w:t xml:space="preserve"> cf Isa 33</w:t>
      </w:r>
      <w:r>
        <w:rPr>
          <w:sz w:val="24"/>
          <w:szCs w:val="24"/>
          <w:vertAlign w:val="subscript"/>
        </w:rPr>
        <w:t>19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נלעג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לשון</w:t>
      </w:r>
      <w:r>
        <w:rPr>
          <w:sz w:val="24"/>
          <w:szCs w:val="24"/>
          <w:rtl w:val="true"/>
        </w:rPr>
        <w:t xml:space="preserve">, </w:t>
      </w:r>
      <w:r>
        <w:rPr>
          <w:sz w:val="24"/>
          <w:szCs w:val="24"/>
        </w:rPr>
        <w:t>32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לשון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עלגים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which they spoke” (note nom/verb, also in </w:t>
      </w:r>
      <w:r>
        <w:rPr>
          <w:rFonts w:cs="Times New Roman" w:ascii="GFS Porson" w:hAnsi="GFS Porson"/>
          <w:sz w:val="24"/>
          <w:szCs w:val="24"/>
          <w:highlight w:val="yellow"/>
        </w:rPr>
        <w:t>ε´</w:t>
      </w:r>
      <w:r>
        <w:rPr>
          <w:rFonts w:cs="Times New Roman"/>
          <w:sz w:val="24"/>
          <w:szCs w:val="24"/>
        </w:rPr>
        <w:t xml:space="preserve">), p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להג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(Qoh 12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hapax)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their deeds”, p slot, p exeg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ז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before="0" w:after="120"/>
      <w:ind w:left="0" w:right="0" w:hanging="0"/>
      <w:jc w:val="left"/>
    </w:pPr>
    <w:rPr/>
  </w:style>
  <w:style w:type="paragraph" w:styleId="List">
    <w:name w:val="List"/>
    <w:basedOn w:val="Normal"/>
    <w:pPr>
      <w:ind w:left="360" w:right="0" w:hanging="360"/>
      <w:jc w:val="lef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NormalIndent">
    <w:name w:val="Normal Indent"/>
    <w:basedOn w:val="Normal"/>
    <w:qFormat/>
    <w:pPr>
      <w:ind w:left="72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2004-02-04T12:32:00Z</dcterms:created>
  <dc:creator>Microsoft Corporation</dc:creator>
  <dc:description/>
  <cp:keywords/>
  <dc:language>en-US</dc:language>
  <cp:lastModifiedBy>Michael Segal</cp:lastModifiedBy>
  <cp:lastPrinted>2010-07-14T10:48:00Z</cp:lastPrinted>
  <dcterms:modified xsi:type="dcterms:W3CDTF">2018-09-23T07:58:00Z</dcterms:modified>
  <cp:revision>202</cp:revision>
  <dc:subject/>
  <dc:title>Hos</dc:title>
</cp:coreProperties>
</file>