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pPr>
      <w:r>
        <w:rPr>
          <w:sz w:val="27"/>
          <w:szCs w:val="27"/>
        </w:rPr>
        <w:t xml:space="preserve">1. </w:t>
      </w:r>
      <w:r>
        <w:rPr>
          <w:sz w:val="24"/>
          <w:szCs w:val="27"/>
        </w:rPr>
        <w:t>概要</w:t>
      </w:r>
    </w:p>
    <w:p>
      <w:pPr>
        <w:pStyle w:val="Normal"/>
        <w:tabs>
          <w:tab w:val="left" w:pos="223" w:leader="none"/>
        </w:tabs>
        <w:ind w:left="283" w:right="283" w:hanging="0"/>
        <w:jc w:val="left"/>
        <w:rPr>
          <w:sz w:val="24"/>
          <w:szCs w:val="27"/>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文法規則を学習させることは可能となったが、データセットの大きさに精度が強く依存することもわかった。</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アシスタントの質問に対する回答の精度を上げることが可能となる。また先に述べたように、既存の成果があまりない理由について考察することもこの研究の目的の一つとする。</w:t>
      </w:r>
    </w:p>
    <w:p>
      <w:pPr>
        <w:pStyle w:val="Normal"/>
        <w:tabs>
          <w:tab w:val="left" w:pos="223" w:leader="none"/>
        </w:tabs>
        <w:ind w:left="340" w:right="283" w:hanging="0"/>
        <w:jc w:val="left"/>
        <w:rPr>
          <w:sz w:val="24"/>
          <w:szCs w:val="27"/>
        </w:rPr>
      </w:pPr>
      <w:r>
        <w:rPr>
          <w:sz w:val="24"/>
          <w:szCs w:val="27"/>
        </w:rPr>
        <w:t>　</w:t>
      </w:r>
    </w:p>
    <w:p>
      <w:pPr>
        <w:pStyle w:val="Normal"/>
        <w:tabs>
          <w:tab w:val="left" w:pos="223" w:leader="none"/>
        </w:tabs>
        <w:ind w:left="0" w:right="283" w:hanging="0"/>
        <w:jc w:val="left"/>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sz w:val="24"/>
          <w:szCs w:val="27"/>
        </w:rPr>
      </w:pPr>
      <w:r>
        <w:rPr>
          <w:sz w:val="24"/>
          <w:szCs w:val="27"/>
        </w:rPr>
        <w:t>学習に使用した文章に含まれる単語は以下の通りである。また、それらの単語や文章はすべて小文字アルファベット・数字・空白・ピリオドのみで構成されている。</w:t>
      </w:r>
    </w:p>
    <w:p>
      <w:pPr>
        <w:pStyle w:val="Normal"/>
        <w:tabs>
          <w:tab w:val="left" w:pos="223" w:leader="none"/>
        </w:tabs>
        <w:ind w:left="283" w:right="283" w:hanging="0"/>
        <w:jc w:val="left"/>
        <w:rPr/>
      </w:pPr>
      <w:r>
        <w:rPr>
          <w:sz w:val="24"/>
          <w:szCs w:val="27"/>
        </w:rPr>
        <w:t>　曜日（</w:t>
      </w:r>
      <w:r>
        <w:rPr>
          <w:sz w:val="24"/>
          <w:szCs w:val="27"/>
        </w:rPr>
        <w:t>sunday</w:t>
      </w:r>
      <w:r>
        <w:rPr>
          <w:sz w:val="24"/>
          <w:szCs w:val="27"/>
        </w:rPr>
        <w:t>など</w:t>
      </w:r>
      <w:r>
        <w:rPr>
          <w:sz w:val="24"/>
          <w:szCs w:val="27"/>
        </w:rPr>
        <w:t xml:space="preserve">), </w:t>
      </w:r>
      <w:r>
        <w:rPr>
          <w:sz w:val="24"/>
          <w:szCs w:val="27"/>
        </w:rPr>
        <w:t>数字</w:t>
      </w:r>
      <w:r>
        <w:rPr>
          <w:sz w:val="24"/>
          <w:szCs w:val="27"/>
        </w:rPr>
        <w:t>, time, is, today, tomorrow, tell, the, day, can, days, if, after, like, sunny,  cloudy, rainy, later, be, how, weather, now, will, it, then, me, what, adorable, friend, nothing, schedule, look, everything, good, great, clear, am, go, shopping, hello</w:t>
      </w:r>
    </w:p>
    <w:p>
      <w:pPr>
        <w:pStyle w:val="Normal"/>
        <w:tabs>
          <w:tab w:val="left" w:pos="223" w:leader="none"/>
        </w:tabs>
        <w:ind w:left="283" w:right="283" w:hanging="0"/>
        <w:jc w:val="left"/>
        <w:rPr>
          <w:sz w:val="24"/>
          <w:szCs w:val="27"/>
        </w:rPr>
      </w:pPr>
      <w:r>
        <w:rPr>
          <w:sz w:val="24"/>
          <w:szCs w:val="27"/>
        </w:rPr>
        <w:t>　人間同様、コンピューターも未知の単語については扱うことができないので、入力する文章はすべて上記の単語のみで構成されている。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sz w:val="27"/>
          <w:szCs w:val="27"/>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sz w:val="24"/>
          <w:szCs w:val="27"/>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widowControl/>
        <w:tabs>
          <w:tab w:val="left" w:pos="223" w:leader="none"/>
        </w:tabs>
        <w:bidi w:val="0"/>
        <w:ind w:left="340" w:right="283" w:hanging="0"/>
        <w:jc w:val="left"/>
        <w:rPr>
          <w:sz w:val="24"/>
          <w:szCs w:val="27"/>
        </w:rPr>
      </w:pPr>
      <w:r>
        <w:rPr>
          <w:sz w:val="24"/>
          <w:szCs w:val="27"/>
        </w:rPr>
      </w:r>
    </w:p>
    <w:p>
      <w:pPr>
        <w:pStyle w:val="Normal"/>
        <w:widowControl/>
        <w:tabs>
          <w:tab w:val="left" w:pos="223" w:leader="none"/>
        </w:tabs>
        <w:bidi w:val="0"/>
        <w:ind w:left="340" w:right="283" w:hanging="0"/>
        <w:jc w:val="left"/>
        <w:rPr>
          <w:sz w:val="24"/>
          <w:szCs w:val="27"/>
        </w:rPr>
      </w:pPr>
      <w:r>
        <w:rPr>
          <w:sz w:val="24"/>
          <w:szCs w:val="27"/>
        </w:rPr>
      </w:r>
    </w:p>
    <w:p>
      <w:pPr>
        <w:pStyle w:val="Normal"/>
        <w:widowControl/>
        <w:tabs>
          <w:tab w:val="left" w:pos="223" w:leader="none"/>
        </w:tabs>
        <w:bidi w:val="0"/>
        <w:ind w:left="340" w:right="283" w:hanging="0"/>
        <w:jc w:val="left"/>
        <w:rPr>
          <w:sz w:val="24"/>
          <w:szCs w:val="27"/>
        </w:rPr>
      </w:pPr>
      <w:r>
        <w:rPr>
          <w:sz w:val="24"/>
          <w:szCs w:val="27"/>
        </w:rPr>
      </w:r>
    </w:p>
    <w:p>
      <w:pPr>
        <w:pStyle w:val="Normal"/>
        <w:widowControl/>
        <w:tabs>
          <w:tab w:val="left" w:pos="223" w:leader="none"/>
        </w:tabs>
        <w:bidi w:val="0"/>
        <w:ind w:left="340"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2">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left="0" w:right="283" w:hanging="0"/>
        <w:jc w:val="left"/>
        <w:rPr>
          <w:sz w:val="24"/>
          <w:szCs w:val="27"/>
        </w:rPr>
      </w:pPr>
      <w:r>
        <w:rPr>
          <w:sz w:val="24"/>
          <w:szCs w:val="27"/>
        </w:rPr>
        <w:t>この図では、それぞれの○がニューロンを表しており、それらは自分以外のニューロンとつながっている。</w:t>
      </w:r>
    </w:p>
    <w:p>
      <w:pPr>
        <w:pStyle w:val="Normal"/>
        <w:tabs>
          <w:tab w:val="left" w:pos="223" w:leader="none"/>
        </w:tabs>
        <w:ind w:left="0" w:right="283" w:hanging="0"/>
        <w:jc w:val="left"/>
        <w:rPr>
          <w:sz w:val="24"/>
          <w:szCs w:val="27"/>
        </w:rPr>
      </w:pPr>
      <w:r>
        <w:rPr>
          <w:sz w:val="24"/>
          <w:szCs w:val="27"/>
        </w:rPr>
        <w:t>それぞれのニューロンは、他のニューロンからの信号の強さにより興奮、すなわち他のニューロンへの信号の伝搬をする。</w:t>
      </w:r>
    </w:p>
    <w:p>
      <w:pPr>
        <w:pStyle w:val="Normal"/>
        <w:tabs>
          <w:tab w:val="left" w:pos="223" w:leader="none"/>
        </w:tabs>
        <w:ind w:left="0" w:right="283" w:hanging="0"/>
        <w:jc w:val="left"/>
        <w:rPr>
          <w:sz w:val="24"/>
          <w:szCs w:val="27"/>
        </w:rPr>
      </w:pPr>
      <w:r>
        <w:rPr>
          <w:sz w:val="24"/>
          <w:szCs w:val="27"/>
        </w:rPr>
        <w:t>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0" w:right="283" w:hanging="0"/>
        <w:jc w:val="left"/>
        <w:rPr>
          <w:sz w:val="24"/>
          <w:szCs w:val="27"/>
        </w:rPr>
      </w:pPr>
      <w:r>
        <w:rPr>
          <w:sz w:val="24"/>
          <w:szCs w:val="27"/>
        </w:rPr>
        <mc:AlternateContent>
          <mc:Choice Requires="wps">
            <w:drawing>
              <wp:anchor behindDoc="0" distT="0" distB="0" distL="0" distR="0" simplePos="0" locked="0" layoutInCell="1" allowOverlap="1" relativeHeight="3">
                <wp:simplePos x="0" y="0"/>
                <wp:positionH relativeFrom="column">
                  <wp:posOffset>440055</wp:posOffset>
                </wp:positionH>
                <wp:positionV relativeFrom="paragraph">
                  <wp:posOffset>79375</wp:posOffset>
                </wp:positionV>
                <wp:extent cx="1480185" cy="327660"/>
                <wp:effectExtent l="0" t="0" r="0" b="0"/>
                <wp:wrapNone/>
                <wp:docPr id="2" name="シェイプ1"/>
                <a:graphic xmlns:a="http://schemas.openxmlformats.org/drawingml/2006/main">
                  <a:graphicData uri="http://schemas.microsoft.com/office/word/2010/wordprocessingShape">
                    <wps:wsp>
                      <wps:cNvSpPr/>
                      <wps:spPr>
                        <a:xfrm>
                          <a:off x="0" y="0"/>
                          <a:ext cx="1479600" cy="326880"/>
                        </a:xfrm>
                        <a:prstGeom prst="rect">
                          <a:avLst/>
                        </a:prstGeom>
                        <a:noFill/>
                        <a:ln>
                          <a:noFill/>
                        </a:ln>
                      </wps:spPr>
                      <wps:style>
                        <a:lnRef idx="0"/>
                        <a:fillRef idx="0"/>
                        <a:effectRef idx="0"/>
                        <a:fontRef idx="minor"/>
                      </wps:style>
                      <wps:bodyPr/>
                    </wps:wsp>
                  </a:graphicData>
                </a:graphic>
              </wp:anchor>
            </w:drawing>
          </mc:Choice>
          <mc:Fallback>
            <w:pict>
              <v:rect id="shape_0" ID="シェイプ1" stroked="f" style="position:absolute;margin-left:34.65pt;margin-top:6.25pt;width:116.45pt;height:25.7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-1627505</wp:posOffset>
                </wp:positionH>
                <wp:positionV relativeFrom="paragraph">
                  <wp:posOffset>158115</wp:posOffset>
                </wp:positionV>
                <wp:extent cx="1410970" cy="273050"/>
                <wp:effectExtent l="0" t="0" r="0" b="0"/>
                <wp:wrapNone/>
                <wp:docPr id="3" name="シェイプ2"/>
                <a:graphic xmlns:a="http://schemas.openxmlformats.org/drawingml/2006/main">
                  <a:graphicData uri="http://schemas.microsoft.com/office/word/2010/wordprocessingShape">
                    <wps:wsp>
                      <wps:cNvSpPr/>
                      <wps:spPr>
                        <a:xfrm>
                          <a:off x="0" y="0"/>
                          <a:ext cx="1410480" cy="272520"/>
                        </a:xfrm>
                        <a:prstGeom prst="rect">
                          <a:avLst/>
                        </a:prstGeom>
                        <a:noFill/>
                        <a:ln>
                          <a:noFill/>
                        </a:ln>
                      </wps:spPr>
                      <wps:style>
                        <a:lnRef idx="0"/>
                        <a:fillRef idx="0"/>
                        <a:effectRef idx="0"/>
                        <a:fontRef idx="minor"/>
                      </wps:style>
                      <wps:txbx>
                        <w:txbxContent>
                          <w:p>
                            <w:pPr>
                              <w:pStyle w:val="Style22"/>
                              <w:rPr/>
                            </w:pPr>
                            <w:r>
                              <w:rPr>
                                <w:color w:val="00000A"/>
                                <w:sz w:val="20"/>
                              </w:rPr>
                              <w:t>*1:</w:t>
                            </w:r>
                            <w:r>
                              <w:rPr>
                                <w:color w:val="00000A"/>
                                <w:sz w:val="20"/>
                              </w:rPr>
                              <w:t>ニューラルネットワークの模式図</w:t>
                            </w:r>
                          </w:p>
                        </w:txbxContent>
                      </wps:txbx>
                      <wps:bodyPr lIns="0" rIns="0" tIns="0" bIns="0">
                        <a:spAutoFit/>
                      </wps:bodyPr>
                    </wps:wsp>
                  </a:graphicData>
                </a:graphic>
              </wp:anchor>
            </w:drawing>
          </mc:Choice>
          <mc:Fallback>
            <w:pict>
              <v:rect id="shape_0" ID="シェイプ2" stroked="f" style="position:absolute;margin-left:-128.15pt;margin-top:12.45pt;width:111pt;height:21.4pt">
                <w10:wrap type="square"/>
                <v:fill o:detectmouseclick="t" on="false"/>
                <v:stroke color="#3465a4" joinstyle="round" endcap="flat"/>
                <v:textbox>
                  <w:txbxContent>
                    <w:p>
                      <w:pPr>
                        <w:pStyle w:val="Style22"/>
                        <w:rPr/>
                      </w:pPr>
                      <w:r>
                        <w:rPr>
                          <w:color w:val="00000A"/>
                          <w:sz w:val="20"/>
                        </w:rPr>
                        <w:t>*1:</w:t>
                      </w:r>
                      <w:r>
                        <w:rPr>
                          <w:color w:val="00000A"/>
                          <w:sz w:val="20"/>
                        </w:rPr>
                        <w:t>ニューラルネットワークの模式図</w:t>
                      </w:r>
                    </w:p>
                  </w:txbxContent>
                </v:textbox>
              </v:rect>
            </w:pict>
          </mc:Fallback>
        </mc:AlternateContent>
      </w:r>
    </w:p>
    <w:p>
      <w:pPr>
        <w:pStyle w:val="Normal"/>
        <w:tabs>
          <w:tab w:val="left" w:pos="223" w:leader="none"/>
        </w:tabs>
        <w:ind w:left="0"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sz w:val="24"/>
          <w:szCs w:val="27"/>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sz w:val="24"/>
          <w:szCs w:val="27"/>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コンピューターの発達、インターネットの普及による訓練データを準備することが容易とな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sz w:val="24"/>
          <w:szCs w:val="27"/>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sz w:val="24"/>
          <w:szCs w:val="27"/>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sz w:val="27"/>
          <w:szCs w:val="27"/>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t xml:space="preserve">Attention Mechanism: </w:t>
      </w:r>
    </w:p>
    <w:p>
      <w:pPr>
        <w:pStyle w:val="Normal"/>
        <w:widowControl/>
        <w:tabs>
          <w:tab w:val="left" w:pos="223" w:leader="none"/>
        </w:tabs>
        <w:bidi w:val="0"/>
        <w:ind w:left="283" w:right="283" w:hanging="0"/>
        <w:jc w:val="left"/>
        <w:rPr>
          <w:sz w:val="27"/>
          <w:szCs w:val="27"/>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0" w:right="283" w:hanging="0"/>
        <w:jc w:val="left"/>
        <w:rPr>
          <w:sz w:val="27"/>
          <w:szCs w:val="27"/>
        </w:rPr>
      </w:pPr>
      <w:r>
        <w:rPr>
          <w:sz w:val="27"/>
          <w:szCs w:val="27"/>
        </w:rPr>
        <w:t xml:space="preserve">6. </w:t>
      </w:r>
      <w:r>
        <w:rPr>
          <w:sz w:val="27"/>
          <w:szCs w:val="27"/>
        </w:rPr>
        <w:t>結果</w:t>
      </w:r>
    </w:p>
    <w:p>
      <w:pPr>
        <w:pStyle w:val="Normal"/>
        <w:widowControl/>
        <w:tabs>
          <w:tab w:val="left" w:pos="223" w:leader="none"/>
        </w:tabs>
        <w:bidi w:val="0"/>
        <w:ind w:left="283" w:right="283" w:hanging="0"/>
        <w:jc w:val="left"/>
        <w:rPr>
          <w:sz w:val="27"/>
          <w:szCs w:val="27"/>
        </w:rPr>
      </w:pPr>
      <w:r>
        <w:rPr>
          <w:sz w:val="27"/>
          <w:szCs w:val="27"/>
        </w:rPr>
        <w:t>　学習させたデータセット内の文章からある程度の法則性を見出し、未知の入力に対して反応することが可能となった。</w:t>
      </w:r>
    </w:p>
    <w:p>
      <w:pPr>
        <w:pStyle w:val="Normal"/>
        <w:widowControl/>
        <w:tabs>
          <w:tab w:val="left" w:pos="223" w:leader="none"/>
        </w:tabs>
        <w:bidi w:val="0"/>
        <w:ind w:left="283" w:right="283" w:hanging="0"/>
        <w:jc w:val="left"/>
        <w:rPr>
          <w:sz w:val="27"/>
          <w:szCs w:val="27"/>
        </w:rPr>
      </w:pPr>
      <w:r>
        <w:rPr>
          <w:sz w:val="27"/>
          <w:szCs w:val="27"/>
        </w:rPr>
        <w:t>以下の表に、</w:t>
      </w:r>
    </w:p>
    <w:p>
      <w:pPr>
        <w:pStyle w:val="Normal"/>
        <w:widowControl/>
        <w:numPr>
          <w:ilvl w:val="0"/>
          <w:numId w:val="1"/>
        </w:numPr>
        <w:tabs>
          <w:tab w:val="left" w:pos="223" w:leader="none"/>
        </w:tabs>
        <w:bidi w:val="0"/>
        <w:jc w:val="left"/>
        <w:rPr/>
      </w:pPr>
      <w:r>
        <w:rPr>
          <w:sz w:val="27"/>
          <w:szCs w:val="27"/>
        </w:rPr>
        <w:t>いくつかの認識させた文章</w:t>
      </w:r>
    </w:p>
    <w:p>
      <w:pPr>
        <w:pStyle w:val="Normal"/>
        <w:widowControl/>
        <w:numPr>
          <w:ilvl w:val="0"/>
          <w:numId w:val="1"/>
        </w:numPr>
        <w:tabs>
          <w:tab w:val="left" w:pos="223" w:leader="none"/>
        </w:tabs>
        <w:bidi w:val="0"/>
        <w:jc w:val="left"/>
        <w:rPr/>
      </w:pPr>
      <w:r>
        <w:rPr>
          <w:sz w:val="27"/>
          <w:szCs w:val="27"/>
        </w:rPr>
        <w:t>それが正しく認識されたかどうか</w:t>
      </w:r>
    </w:p>
    <w:p>
      <w:pPr>
        <w:pStyle w:val="Normal"/>
        <w:widowControl/>
        <w:numPr>
          <w:ilvl w:val="0"/>
          <w:numId w:val="1"/>
        </w:numPr>
        <w:tabs>
          <w:tab w:val="left" w:pos="223" w:leader="none"/>
        </w:tabs>
        <w:bidi w:val="0"/>
        <w:jc w:val="left"/>
        <w:rPr/>
      </w:pPr>
      <w:r>
        <w:rPr>
          <w:sz w:val="27"/>
          <w:szCs w:val="27"/>
        </w:rPr>
        <w:t>データセットに含まれるか</w:t>
      </w:r>
    </w:p>
    <w:p>
      <w:pPr>
        <w:pStyle w:val="Normal"/>
        <w:widowControl/>
        <w:tabs>
          <w:tab w:val="left" w:pos="223" w:leader="none"/>
        </w:tabs>
        <w:bidi w:val="0"/>
        <w:ind w:left="283" w:right="283" w:hanging="0"/>
        <w:jc w:val="left"/>
        <w:rPr>
          <w:sz w:val="27"/>
          <w:szCs w:val="27"/>
        </w:rPr>
      </w:pPr>
      <w:r>
        <w:rPr>
          <w:sz w:val="27"/>
          <w:szCs w:val="27"/>
        </w:rPr>
        <w:t>を示す。</w:t>
      </w:r>
    </w:p>
    <w:p>
      <w:pPr>
        <w:pStyle w:val="Normal"/>
        <w:widowControl/>
        <w:tabs>
          <w:tab w:val="left" w:pos="223" w:leader="none"/>
        </w:tabs>
        <w:bidi w:val="0"/>
        <w:ind w:left="283" w:right="283" w:hanging="0"/>
        <w:jc w:val="left"/>
        <w:rPr>
          <w:sz w:val="27"/>
          <w:szCs w:val="27"/>
        </w:rPr>
      </w:pPr>
      <w:r>
        <w:rPr>
          <w:sz w:val="27"/>
          <w:szCs w:val="27"/>
        </w:rPr>
      </w:r>
    </w:p>
    <w:tbl>
      <w:tblPr>
        <w:tblW w:w="9641"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95"/>
        <w:gridCol w:w="2040"/>
        <w:gridCol w:w="2606"/>
      </w:tblGrid>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文章</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正しく認識された？</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データセットに含まれる？</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how will the weather be</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what time is it</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2 days later</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8 days later</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7 days after tomorrow</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after 7 days</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If it is clear tell me plan today</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 xml:space="preserve">If it is cloudy tomorrow </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 xml:space="preserve">Add to the schedule that </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tell me how the weather will be</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Can you tell me how the weather is</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No</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Style23"/>
              <w:jc w:val="center"/>
              <w:rPr/>
            </w:pPr>
            <w:r>
              <w:rPr/>
              <w:t>If it is rainy the day after tomorrow  then add to my schedule that ~~</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6" w:type="dxa"/>
            </w:tcMar>
            <w:vAlign w:val="center"/>
          </w:tcPr>
          <w:p>
            <w:pPr>
              <w:pStyle w:val="Style23"/>
              <w:jc w:val="center"/>
              <w:rPr/>
            </w:pPr>
            <w:r>
              <w:rPr/>
              <w:t>No</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vAlign w:val="center"/>
          </w:tcPr>
          <w:p>
            <w:pPr>
              <w:pStyle w:val="Style23"/>
              <w:jc w:val="center"/>
              <w:rPr/>
            </w:pPr>
            <w:r>
              <w:rPr/>
              <w:t>No</w:t>
            </w:r>
          </w:p>
        </w:tc>
      </w:tr>
    </w:tbl>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sz w:val="27"/>
          <w:szCs w:val="27"/>
        </w:rPr>
      </w:pPr>
      <w:r>
        <w:rPr>
          <w:sz w:val="27"/>
          <w:szCs w:val="27"/>
        </w:rPr>
        <w:t xml:space="preserve">7. </w:t>
      </w:r>
      <w:r>
        <w:rPr>
          <w:sz w:val="27"/>
          <w:szCs w:val="27"/>
        </w:rPr>
        <w:t>考察</w:t>
      </w:r>
    </w:p>
    <w:p>
      <w:pPr>
        <w:pStyle w:val="Normal"/>
        <w:widowControl/>
        <w:tabs>
          <w:tab w:val="left" w:pos="223" w:leader="none"/>
        </w:tabs>
        <w:bidi w:val="0"/>
        <w:ind w:left="283" w:right="283" w:hanging="0"/>
        <w:jc w:val="left"/>
        <w:rPr>
          <w:sz w:val="27"/>
          <w:szCs w:val="27"/>
        </w:rPr>
      </w:pPr>
      <w:r>
        <w:rPr>
          <w:sz w:val="27"/>
          <w:szCs w:val="27"/>
        </w:rPr>
        <w:t>　結果より、データセットに存在するような文章には完璧に回答できていた。また、データセット内に含まれる特定のテーマの文章なら、少々誤った文法を使った口語体のような入力に対しても、高い確率で正しい出力が可能となった。</w:t>
      </w:r>
    </w:p>
    <w:p>
      <w:pPr>
        <w:pStyle w:val="Normal"/>
        <w:widowControl/>
        <w:tabs>
          <w:tab w:val="left" w:pos="223" w:leader="none"/>
        </w:tabs>
        <w:bidi w:val="0"/>
        <w:ind w:left="283" w:right="283" w:hanging="0"/>
        <w:jc w:val="left"/>
        <w:rPr>
          <w:sz w:val="27"/>
          <w:szCs w:val="27"/>
        </w:rPr>
      </w:pPr>
      <w:r>
        <w:rPr>
          <w:sz w:val="27"/>
          <w:szCs w:val="27"/>
        </w:rPr>
        <w:t>　正しく認識されなかった入力のほとんどは、正しく認識された文章を部分的に含んでいた。このことから、コンピューターが文章の意味が、文章のどの部分に集中しているかを十分に学習できていないことがわかる。</w:t>
      </w:r>
    </w:p>
    <w:p>
      <w:pPr>
        <w:pStyle w:val="Normal"/>
        <w:widowControl/>
        <w:tabs>
          <w:tab w:val="left" w:pos="223" w:leader="none"/>
        </w:tabs>
        <w:bidi w:val="0"/>
        <w:ind w:left="283" w:right="283" w:hanging="0"/>
        <w:jc w:val="left"/>
        <w:rPr>
          <w:sz w:val="27"/>
          <w:szCs w:val="27"/>
        </w:rPr>
      </w:pPr>
      <w:r>
        <w:rPr>
          <w:sz w:val="27"/>
          <w:szCs w:val="27"/>
        </w:rPr>
        <w:t>　例として、</w:t>
      </w:r>
    </w:p>
    <w:p>
      <w:pPr>
        <w:pStyle w:val="Normal"/>
        <w:widowControl/>
        <w:tabs>
          <w:tab w:val="left" w:pos="223" w:leader="none"/>
        </w:tabs>
        <w:bidi w:val="0"/>
        <w:ind w:left="283" w:right="283" w:hanging="0"/>
        <w:jc w:val="left"/>
        <w:rPr>
          <w:sz w:val="27"/>
          <w:szCs w:val="27"/>
        </w:rPr>
      </w:pPr>
      <w:r>
        <w:rPr>
          <w:sz w:val="27"/>
          <w:szCs w:val="27"/>
        </w:rPr>
        <w:t>‘</w:t>
      </w:r>
      <w:r>
        <w:rPr>
          <w:sz w:val="27"/>
          <w:szCs w:val="27"/>
        </w:rPr>
        <w:t xml:space="preserve">Can you tell me how the weather is’ </w:t>
      </w:r>
      <w:r>
        <w:rPr>
          <w:sz w:val="27"/>
          <w:szCs w:val="27"/>
        </w:rPr>
        <w:t>と ‘</w:t>
      </w:r>
      <w:r>
        <w:rPr>
          <w:sz w:val="27"/>
          <w:szCs w:val="27"/>
        </w:rPr>
        <w:t xml:space="preserve">tell me how the weather will be’ </w:t>
      </w:r>
      <w:r>
        <w:rPr>
          <w:sz w:val="27"/>
          <w:szCs w:val="27"/>
        </w:rPr>
        <w:t>は ‘</w:t>
      </w:r>
      <w:r>
        <w:rPr>
          <w:sz w:val="27"/>
          <w:szCs w:val="27"/>
        </w:rPr>
        <w:t xml:space="preserve">tell me how the weather’ </w:t>
      </w:r>
      <w:r>
        <w:rPr>
          <w:sz w:val="27"/>
          <w:szCs w:val="27"/>
        </w:rPr>
        <w:t>が共通しており、意味の大半がこの部分に集中している。</w:t>
      </w:r>
    </w:p>
    <w:p>
      <w:pPr>
        <w:pStyle w:val="Normal"/>
        <w:widowControl/>
        <w:tabs>
          <w:tab w:val="left" w:pos="223" w:leader="none"/>
        </w:tabs>
        <w:bidi w:val="0"/>
        <w:ind w:left="283" w:right="283" w:hanging="0"/>
        <w:jc w:val="left"/>
        <w:rPr>
          <w:sz w:val="27"/>
          <w:szCs w:val="27"/>
        </w:rPr>
      </w:pPr>
      <w:r>
        <w:rPr>
          <w:sz w:val="27"/>
          <w:szCs w:val="27"/>
        </w:rPr>
        <w:t>しかし今回、コンピューターはこのことを学習することはできなかった。</w:t>
      </w:r>
    </w:p>
    <w:p>
      <w:pPr>
        <w:pStyle w:val="Normal"/>
        <w:widowControl/>
        <w:tabs>
          <w:tab w:val="left" w:pos="223" w:leader="none"/>
        </w:tabs>
        <w:bidi w:val="0"/>
        <w:ind w:left="283" w:right="283" w:hanging="0"/>
        <w:jc w:val="left"/>
        <w:rPr/>
      </w:pPr>
      <w:r>
        <w:rPr>
          <w:sz w:val="27"/>
          <w:szCs w:val="27"/>
        </w:rPr>
        <w:t>原因としては、データセット内の文章と形式言語で書かれた意味のリストの数が少なすぎたということがある。</w:t>
      </w:r>
      <w:bookmarkStart w:id="0" w:name="__DdeLink__344_1780413787"/>
      <w:r>
        <w:rPr>
          <w:sz w:val="27"/>
          <w:szCs w:val="27"/>
        </w:rPr>
        <w:t>文章と形式言語で書かれた意味のリスト</w:t>
      </w:r>
      <w:bookmarkEnd w:id="0"/>
      <w:r>
        <w:rPr>
          <w:sz w:val="27"/>
          <w:szCs w:val="27"/>
        </w:rPr>
        <w:t>を、手作業で作りあげなければならなかったことが主な原因である。この方法では大量の文章を学習させるには、かなりの労力が必要である。また、人間は意識的に意味のリストを与えてやらなくとも、言語の学習と理解が可能であり、そのことは、根本的な研究の方法の転換および見直必要性を示唆し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0" w:right="283" w:hanging="0"/>
        <w:jc w:val="left"/>
        <w:rPr>
          <w:sz w:val="27"/>
          <w:szCs w:val="27"/>
        </w:rPr>
      </w:pPr>
      <w:r>
        <w:rPr>
          <w:sz w:val="27"/>
          <w:szCs w:val="27"/>
        </w:rPr>
        <w:t xml:space="preserve">8. </w:t>
      </w:r>
      <w:r>
        <w:rPr>
          <w:sz w:val="27"/>
          <w:szCs w:val="27"/>
        </w:rPr>
        <w:t>参考文献</w:t>
      </w:r>
    </w:p>
    <w:p>
      <w:pPr>
        <w:pStyle w:val="Normal"/>
        <w:tabs>
          <w:tab w:val="left" w:pos="223" w:leader="none"/>
        </w:tabs>
        <w:ind w:left="567" w:right="283" w:hanging="0"/>
        <w:jc w:val="left"/>
        <w:rPr>
          <w:sz w:val="27"/>
          <w:szCs w:val="27"/>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p>
      <w:pPr>
        <w:pStyle w:val="Normal"/>
        <w:tabs>
          <w:tab w:val="left" w:pos="223" w:leader="none"/>
        </w:tabs>
        <w:ind w:left="567" w:right="283" w:hanging="0"/>
        <w:jc w:val="left"/>
        <w:rPr/>
      </w:pPr>
      <w:r>
        <w:rPr/>
      </w:r>
    </w:p>
    <w:sectPr>
      <w:footerReference w:type="default" r:id="rId4"/>
      <w:type w:val="nextPage"/>
      <w:pgSz w:w="11906" w:h="16838"/>
      <w:pgMar w:left="1134" w:right="1134" w:header="0" w:top="1134" w:footer="1134" w:bottom="141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overflowPunct w:val="false"/>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character" w:styleId="Style15">
    <w:name w:val="箇条書き"/>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yle16">
    <w:name w:val="番号付け記号"/>
    <w:qFormat/>
    <w:rPr/>
  </w:style>
  <w:style w:type="paragraph" w:styleId="Style17">
    <w:name w:val="見出し"/>
    <w:basedOn w:val="Normal"/>
    <w:next w:val="Style18"/>
    <w:qFormat/>
    <w:pPr>
      <w:keepNext/>
      <w:spacing w:before="240" w:after="120"/>
    </w:pPr>
    <w:rPr>
      <w:rFonts w:ascii="Liberation Sans" w:hAnsi="Liberation Sans" w:eastAsia="TakaoPGothic" w:cs="TakaoPGothic"/>
      <w:sz w:val="28"/>
      <w:szCs w:val="28"/>
    </w:rPr>
  </w:style>
  <w:style w:type="paragraph" w:styleId="Style18">
    <w:name w:val="Body Text"/>
    <w:basedOn w:val="Normal"/>
    <w:pPr>
      <w:spacing w:lineRule="auto" w:line="288"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Style22">
    <w:name w:val="枠の内容"/>
    <w:basedOn w:val="Normal"/>
    <w:qFormat/>
    <w:pPr/>
    <w:rPr/>
  </w:style>
  <w:style w:type="paragraph" w:styleId="Style23">
    <w:name w:val="表の内容"/>
    <w:basedOn w:val="Normal"/>
    <w:qFormat/>
    <w:pPr/>
    <w:rPr/>
  </w:style>
  <w:style w:type="paragraph" w:styleId="Style24">
    <w:name w:val="Footer"/>
    <w:basedOn w:val="Normal"/>
    <w:pPr/>
    <w:rPr/>
  </w:style>
  <w:style w:type="paragraph" w:styleId="Style25">
    <w:name w:val="表の見出し"/>
    <w:basedOn w:val="Style23"/>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2955</TotalTime>
  <Application>LibreOffice/5.1.6.2$Linux_X86_64 LibreOffice_project/10m0$Build-2</Application>
  <Pages>3</Pages>
  <Words>2583</Words>
  <Characters>3397</Characters>
  <CharactersWithSpaces>3583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2017-11-06T16:29:19Z</dcterms:modified>
  <cp:revision>275</cp:revision>
  <dc:subject/>
  <dc:title/>
</cp:coreProperties>
</file>