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3A33" w14:textId="77777777" w:rsidR="003B541D" w:rsidRPr="001D017B" w:rsidRDefault="003B541D" w:rsidP="003B541D">
      <w:pPr>
        <w:ind w:firstLine="0"/>
        <w:jc w:val="center"/>
        <w:rPr>
          <w:rFonts w:ascii="LEMON MILK" w:hAnsi="LEMON MILK"/>
          <w:sz w:val="40"/>
          <w:szCs w:val="40"/>
        </w:rPr>
      </w:pPr>
      <w:r w:rsidRPr="001D017B">
        <w:rPr>
          <w:rFonts w:ascii="LEMON MILK" w:hAnsi="LEMON MILK"/>
          <w:sz w:val="40"/>
          <w:szCs w:val="40"/>
        </w:rPr>
        <w:t>List of works</w:t>
      </w:r>
    </w:p>
    <w:p w14:paraId="135EA13A" w14:textId="77777777" w:rsidR="003B541D" w:rsidRDefault="003B541D" w:rsidP="003B541D"/>
    <w:p w14:paraId="305BFAB9" w14:textId="77777777" w:rsidR="003B541D" w:rsidRPr="00906B9C" w:rsidRDefault="003B541D" w:rsidP="003B541D">
      <w:pPr>
        <w:spacing w:after="0"/>
        <w:ind w:firstLine="0"/>
        <w:jc w:val="left"/>
        <w:rPr>
          <w:rFonts w:ascii="Roboto" w:hAnsi="Roboto"/>
          <w:b/>
          <w:bCs/>
          <w:sz w:val="22"/>
          <w:lang w:val="en-US"/>
        </w:rPr>
      </w:pPr>
      <w:bookmarkStart w:id="0" w:name="_Hlk157501115"/>
      <w:r w:rsidRPr="00906B9C">
        <w:rPr>
          <w:rFonts w:ascii="Roboto" w:hAnsi="Roboto"/>
          <w:b/>
          <w:bCs/>
          <w:sz w:val="22"/>
          <w:lang w:val="en-US"/>
        </w:rPr>
        <w:t>Published scientific works:</w:t>
      </w:r>
    </w:p>
    <w:p w14:paraId="3892D77F" w14:textId="25127B8B" w:rsidR="00E734B6" w:rsidRDefault="00E734B6" w:rsidP="003B541D">
      <w:pPr>
        <w:spacing w:after="120" w:line="240" w:lineRule="auto"/>
        <w:ind w:firstLine="0"/>
        <w:jc w:val="left"/>
        <w:rPr>
          <w:sz w:val="20"/>
          <w:szCs w:val="20"/>
          <w:lang w:val="en-DE"/>
        </w:rPr>
      </w:pPr>
      <w:bookmarkStart w:id="1" w:name="_Hlk169596271"/>
      <w:r w:rsidRPr="00E734B6">
        <w:rPr>
          <w:sz w:val="20"/>
          <w:szCs w:val="20"/>
        </w:rPr>
        <w:t>Goverts Z</w:t>
      </w:r>
      <w:r>
        <w:rPr>
          <w:sz w:val="20"/>
          <w:szCs w:val="20"/>
        </w:rPr>
        <w:t>,</w:t>
      </w:r>
      <w:r w:rsidRPr="00E734B6">
        <w:rPr>
          <w:sz w:val="20"/>
          <w:szCs w:val="20"/>
        </w:rPr>
        <w:t xml:space="preserve"> </w:t>
      </w:r>
      <w:r w:rsidRPr="00E734B6">
        <w:rPr>
          <w:sz w:val="20"/>
          <w:szCs w:val="20"/>
          <w:u w:val="single"/>
        </w:rPr>
        <w:t>Tomasek M</w:t>
      </w:r>
      <w:r>
        <w:rPr>
          <w:sz w:val="20"/>
          <w:szCs w:val="20"/>
        </w:rPr>
        <w:t>,</w:t>
      </w:r>
      <w:r w:rsidRPr="00E734B6">
        <w:rPr>
          <w:sz w:val="20"/>
          <w:szCs w:val="20"/>
        </w:rPr>
        <w:t xml:space="preserve"> &amp; Jordan, A. </w:t>
      </w:r>
      <w:r>
        <w:rPr>
          <w:sz w:val="20"/>
          <w:szCs w:val="20"/>
        </w:rPr>
        <w:t xml:space="preserve"> (2026) </w:t>
      </w:r>
      <w:r w:rsidRPr="00E734B6">
        <w:rPr>
          <w:sz w:val="20"/>
          <w:szCs w:val="20"/>
        </w:rPr>
        <w:t xml:space="preserve">Comparative spatial cognition in wild Tanganyikan cichlids: navigation performance varies with home range and shelter availability. </w:t>
      </w:r>
      <w:r w:rsidRPr="00E734B6">
        <w:rPr>
          <w:i/>
          <w:iCs/>
          <w:sz w:val="20"/>
          <w:szCs w:val="20"/>
        </w:rPr>
        <w:t xml:space="preserve">Animal Cognition </w:t>
      </w:r>
      <w:r w:rsidRPr="00E734B6">
        <w:rPr>
          <w:sz w:val="20"/>
          <w:szCs w:val="20"/>
        </w:rPr>
        <w:t>https://doi.org/10.1007/s10071-026-02064-2</w:t>
      </w:r>
    </w:p>
    <w:p w14:paraId="6481BFE3" w14:textId="5BA7346B" w:rsidR="00432BF3" w:rsidRPr="00432BF3" w:rsidRDefault="00432BF3" w:rsidP="003B541D">
      <w:pPr>
        <w:spacing w:after="120" w:line="240" w:lineRule="auto"/>
        <w:ind w:firstLine="0"/>
        <w:jc w:val="left"/>
        <w:rPr>
          <w:sz w:val="20"/>
          <w:szCs w:val="20"/>
          <w:lang w:val="en-DE"/>
        </w:rPr>
      </w:pPr>
      <w:r w:rsidRPr="00432BF3">
        <w:rPr>
          <w:sz w:val="20"/>
          <w:szCs w:val="20"/>
          <w:lang w:val="en-DE"/>
        </w:rPr>
        <w:t xml:space="preserve">Martin K, </w:t>
      </w:r>
      <w:r w:rsidRPr="00432BF3">
        <w:rPr>
          <w:sz w:val="20"/>
          <w:szCs w:val="20"/>
          <w:u w:val="single"/>
          <w:lang w:val="en-DE"/>
        </w:rPr>
        <w:t>Tomasek M</w:t>
      </w:r>
      <w:r w:rsidRPr="00432BF3">
        <w:rPr>
          <w:sz w:val="20"/>
          <w:szCs w:val="20"/>
          <w:lang w:val="en-DE"/>
        </w:rPr>
        <w:t>, Hivet A, Ravignani A, Obin N, Dufour V</w:t>
      </w:r>
      <w:r>
        <w:rPr>
          <w:sz w:val="20"/>
          <w:szCs w:val="20"/>
          <w:lang w:val="en-DE"/>
        </w:rPr>
        <w:t xml:space="preserve"> (2026)</w:t>
      </w:r>
      <w:r w:rsidRPr="00432BF3">
        <w:rPr>
          <w:sz w:val="20"/>
          <w:szCs w:val="20"/>
          <w:lang w:val="en-DE"/>
        </w:rPr>
        <w:t xml:space="preserve"> Rooks (</w:t>
      </w:r>
      <w:r w:rsidRPr="00432BF3">
        <w:rPr>
          <w:i/>
          <w:iCs/>
          <w:sz w:val="20"/>
          <w:szCs w:val="20"/>
          <w:lang w:val="en-DE"/>
        </w:rPr>
        <w:t>Corvus frugilegus</w:t>
      </w:r>
      <w:r w:rsidRPr="00432BF3">
        <w:rPr>
          <w:sz w:val="20"/>
          <w:szCs w:val="20"/>
          <w:lang w:val="en-DE"/>
        </w:rPr>
        <w:t xml:space="preserve">) can show spontaneous vocal flexibility when exposed to dynamically changing rhythmic sounds. </w:t>
      </w:r>
      <w:r w:rsidRPr="00432BF3">
        <w:rPr>
          <w:i/>
          <w:iCs/>
          <w:sz w:val="20"/>
          <w:szCs w:val="20"/>
          <w:lang w:val="en-DE"/>
        </w:rPr>
        <w:t>Animal Cognition</w:t>
      </w:r>
      <w:r>
        <w:rPr>
          <w:sz w:val="20"/>
          <w:szCs w:val="20"/>
          <w:lang w:val="en-DE"/>
        </w:rPr>
        <w:t xml:space="preserve"> </w:t>
      </w:r>
      <w:r w:rsidRPr="00432BF3">
        <w:rPr>
          <w:sz w:val="20"/>
          <w:szCs w:val="20"/>
          <w:lang w:val="en-DE"/>
        </w:rPr>
        <w:t>https://doi.org/10.1007/s10071-025-02038-w</w:t>
      </w:r>
    </w:p>
    <w:p w14:paraId="53AE5E14" w14:textId="701E4EFB" w:rsidR="003B541D" w:rsidRPr="001D017B" w:rsidRDefault="003B541D" w:rsidP="003B541D">
      <w:pPr>
        <w:spacing w:after="120" w:line="240" w:lineRule="auto"/>
        <w:ind w:firstLine="0"/>
        <w:jc w:val="left"/>
        <w:rPr>
          <w:b/>
          <w:bCs/>
          <w:sz w:val="20"/>
          <w:szCs w:val="20"/>
          <w:lang w:val="en-US"/>
        </w:rPr>
      </w:pPr>
      <w:r w:rsidRPr="001D017B">
        <w:rPr>
          <w:sz w:val="20"/>
          <w:szCs w:val="20"/>
          <w:u w:val="single"/>
          <w:lang w:val="en-DE"/>
        </w:rPr>
        <w:t>Tomasek M</w:t>
      </w:r>
      <w:r w:rsidR="00E734B6">
        <w:rPr>
          <w:sz w:val="20"/>
          <w:szCs w:val="20"/>
          <w:lang w:val="en-DE"/>
        </w:rPr>
        <w:t>,</w:t>
      </w:r>
      <w:r w:rsidRPr="001D017B">
        <w:rPr>
          <w:sz w:val="20"/>
          <w:szCs w:val="20"/>
          <w:lang w:val="en-DE"/>
        </w:rPr>
        <w:t xml:space="preserve"> Dufour V*, &amp; Jordan A* (2025). </w:t>
      </w:r>
      <w:bookmarkStart w:id="2" w:name="_Hlk104751710"/>
      <w:r w:rsidRPr="001D017B">
        <w:rPr>
          <w:sz w:val="20"/>
          <w:szCs w:val="20"/>
          <w:lang w:val="en-US"/>
        </w:rPr>
        <w:t>Experimental study of social learning in three wild shell-dwelling Tanganyikan cichlids that vary in sociality</w:t>
      </w:r>
      <w:bookmarkEnd w:id="2"/>
      <w:r w:rsidRPr="001D017B">
        <w:rPr>
          <w:sz w:val="20"/>
          <w:szCs w:val="20"/>
          <w:lang w:val="en-DE"/>
        </w:rPr>
        <w:t>.</w:t>
      </w:r>
      <w:r w:rsidRPr="001D017B">
        <w:rPr>
          <w:i/>
          <w:iCs/>
          <w:sz w:val="20"/>
          <w:szCs w:val="20"/>
          <w:lang w:val="en-DE"/>
        </w:rPr>
        <w:t xml:space="preserve"> International Journal of Comparative Psychology</w:t>
      </w:r>
      <w:r>
        <w:rPr>
          <w:i/>
          <w:iCs/>
          <w:sz w:val="20"/>
          <w:szCs w:val="20"/>
          <w:lang w:val="en-DE"/>
        </w:rPr>
        <w:t xml:space="preserve"> </w:t>
      </w:r>
      <w:hyperlink r:id="rId5" w:history="1">
        <w:r w:rsidRPr="00AA51ED">
          <w:rPr>
            <w:rStyle w:val="Hyperlink"/>
            <w:sz w:val="20"/>
            <w:szCs w:val="20"/>
          </w:rPr>
          <w:t>https://doi.org/10.46867/ijcp.47088</w:t>
        </w:r>
      </w:hyperlink>
      <w:r w:rsidRPr="00AA51ED">
        <w:rPr>
          <w:sz w:val="20"/>
          <w:szCs w:val="20"/>
          <w:lang w:val="en-DE"/>
        </w:rPr>
        <w:t xml:space="preserve"> </w:t>
      </w:r>
      <w:r w:rsidRPr="001D017B">
        <w:rPr>
          <w:b/>
          <w:bCs/>
          <w:sz w:val="20"/>
          <w:szCs w:val="20"/>
          <w:lang w:val="en-DE"/>
        </w:rPr>
        <w:t>(Presented in Chapter V.2)</w:t>
      </w:r>
    </w:p>
    <w:p w14:paraId="635BFB0F" w14:textId="77777777" w:rsidR="003B541D" w:rsidRPr="001D017B" w:rsidRDefault="003B541D" w:rsidP="003B541D">
      <w:pPr>
        <w:spacing w:after="120" w:line="240" w:lineRule="auto"/>
        <w:ind w:firstLine="0"/>
        <w:rPr>
          <w:b/>
          <w:bCs/>
          <w:sz w:val="20"/>
          <w:szCs w:val="20"/>
          <w:lang w:val="en-DE"/>
        </w:rPr>
      </w:pPr>
      <w:r w:rsidRPr="001D017B">
        <w:rPr>
          <w:sz w:val="20"/>
          <w:szCs w:val="20"/>
          <w:u w:val="single"/>
          <w:lang w:val="en-DE"/>
        </w:rPr>
        <w:t>Tomasek M</w:t>
      </w:r>
      <w:r w:rsidRPr="001D017B">
        <w:rPr>
          <w:sz w:val="20"/>
          <w:szCs w:val="20"/>
          <w:lang w:val="en-DE"/>
        </w:rPr>
        <w:t xml:space="preserve">*, Soller K*, &amp; Jordan A (2025). Wild fish use visual cues to recognize individual divers. </w:t>
      </w:r>
      <w:r w:rsidRPr="001D017B">
        <w:rPr>
          <w:i/>
          <w:iCs/>
          <w:sz w:val="20"/>
          <w:szCs w:val="20"/>
          <w:lang w:val="en-DE"/>
        </w:rPr>
        <w:t>Biology Letters</w:t>
      </w:r>
      <w:r w:rsidRPr="001D017B">
        <w:rPr>
          <w:sz w:val="20"/>
          <w:szCs w:val="20"/>
          <w:lang w:val="en-DE"/>
        </w:rPr>
        <w:t xml:space="preserve"> </w:t>
      </w:r>
      <w:hyperlink r:id="rId6" w:history="1">
        <w:r w:rsidRPr="001D017B">
          <w:rPr>
            <w:rStyle w:val="Hyperlink"/>
            <w:sz w:val="20"/>
            <w:szCs w:val="20"/>
            <w:lang w:val="en-DE"/>
          </w:rPr>
          <w:t>http://doi.org/10.1098/rsbl.2024.0558</w:t>
        </w:r>
      </w:hyperlink>
      <w:r w:rsidRPr="001D017B">
        <w:rPr>
          <w:sz w:val="20"/>
          <w:szCs w:val="20"/>
        </w:rPr>
        <w:t xml:space="preserve"> </w:t>
      </w:r>
      <w:r w:rsidRPr="001D017B">
        <w:rPr>
          <w:b/>
          <w:bCs/>
          <w:sz w:val="20"/>
          <w:szCs w:val="20"/>
        </w:rPr>
        <w:t>(Presented in Annex 1)</w:t>
      </w:r>
    </w:p>
    <w:p w14:paraId="5ABB4776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rFonts w:cs="Times New Roman"/>
          <w:b/>
          <w:bCs/>
          <w:sz w:val="20"/>
          <w:szCs w:val="20"/>
          <w:lang w:val="en-DE"/>
        </w:rPr>
      </w:pPr>
      <w:r w:rsidRPr="001D017B">
        <w:rPr>
          <w:rFonts w:cs="Times New Roman"/>
          <w:sz w:val="20"/>
          <w:szCs w:val="20"/>
          <w:u w:val="single"/>
          <w:lang w:val="en-DE"/>
        </w:rPr>
        <w:t>Tomasek M</w:t>
      </w:r>
      <w:r w:rsidRPr="001D017B">
        <w:rPr>
          <w:rFonts w:cs="Times New Roman"/>
          <w:sz w:val="20"/>
          <w:szCs w:val="20"/>
          <w:lang w:val="en-DE"/>
        </w:rPr>
        <w:t xml:space="preserve">, Soller K, Dufour V*, &amp; Jordan A* (2024). Differences in inhibitory control in two species of Tanganyikan bower-building cichlids contrasting in building flexibility. </w:t>
      </w:r>
      <w:r w:rsidRPr="001D017B">
        <w:rPr>
          <w:rFonts w:cs="Times New Roman"/>
          <w:i/>
          <w:iCs/>
          <w:sz w:val="20"/>
          <w:szCs w:val="20"/>
          <w:lang w:val="en-DE"/>
        </w:rPr>
        <w:t>Ecology &amp; Evolution</w:t>
      </w:r>
      <w:r w:rsidRPr="001D017B">
        <w:rPr>
          <w:rFonts w:cs="Times New Roman"/>
          <w:sz w:val="20"/>
          <w:szCs w:val="20"/>
          <w:lang w:val="en-DE"/>
        </w:rPr>
        <w:t xml:space="preserve"> </w:t>
      </w:r>
      <w:hyperlink r:id="rId7" w:history="1">
        <w:r w:rsidRPr="001D017B">
          <w:rPr>
            <w:rStyle w:val="Hyperlink"/>
            <w:rFonts w:cs="Times New Roman"/>
            <w:sz w:val="20"/>
            <w:szCs w:val="20"/>
            <w:lang w:val="en-DE"/>
          </w:rPr>
          <w:t>https://doi.org/10.1002/ece3.11406</w:t>
        </w:r>
      </w:hyperlink>
      <w:r w:rsidRPr="001D017B">
        <w:rPr>
          <w:rFonts w:cs="Times New Roman"/>
          <w:sz w:val="20"/>
          <w:szCs w:val="20"/>
        </w:rPr>
        <w:t xml:space="preserve"> </w:t>
      </w:r>
      <w:r w:rsidRPr="001D017B">
        <w:rPr>
          <w:rFonts w:cs="Times New Roman"/>
          <w:b/>
          <w:bCs/>
          <w:sz w:val="20"/>
          <w:szCs w:val="20"/>
        </w:rPr>
        <w:t>(Presented in Chapter IV.3)</w:t>
      </w:r>
    </w:p>
    <w:bookmarkEnd w:id="1"/>
    <w:p w14:paraId="5DB171FA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rFonts w:cs="Times New Roman"/>
          <w:b/>
          <w:bCs/>
          <w:sz w:val="20"/>
          <w:szCs w:val="20"/>
        </w:rPr>
      </w:pPr>
      <w:r w:rsidRPr="001D017B">
        <w:rPr>
          <w:rFonts w:cs="Times New Roman"/>
          <w:sz w:val="20"/>
          <w:szCs w:val="20"/>
          <w:u w:val="single"/>
        </w:rPr>
        <w:t>Tomasek M</w:t>
      </w:r>
      <w:r w:rsidRPr="001D017B">
        <w:rPr>
          <w:rFonts w:cs="Times New Roman"/>
          <w:sz w:val="20"/>
          <w:szCs w:val="20"/>
        </w:rPr>
        <w:t xml:space="preserve">, Stark M, Dufour V*, &amp; Jordan A* (2023). Cognitive flexibility in a Tanganyikan bower-building cichlid, </w:t>
      </w:r>
      <w:r w:rsidRPr="001D017B">
        <w:rPr>
          <w:rFonts w:cs="Times New Roman"/>
          <w:i/>
          <w:iCs/>
          <w:sz w:val="20"/>
          <w:szCs w:val="20"/>
        </w:rPr>
        <w:t>Aulonocranus dewindti</w:t>
      </w:r>
      <w:r w:rsidRPr="001D017B">
        <w:rPr>
          <w:rFonts w:cs="Times New Roman"/>
          <w:sz w:val="20"/>
          <w:szCs w:val="20"/>
        </w:rPr>
        <w:t xml:space="preserve">. </w:t>
      </w:r>
      <w:r w:rsidRPr="001D017B">
        <w:rPr>
          <w:rFonts w:cs="Times New Roman"/>
          <w:i/>
          <w:iCs/>
          <w:sz w:val="20"/>
          <w:szCs w:val="20"/>
        </w:rPr>
        <w:t xml:space="preserve">Animal Cognition </w:t>
      </w:r>
      <w:hyperlink r:id="rId8" w:history="1">
        <w:r w:rsidRPr="001D017B">
          <w:rPr>
            <w:rStyle w:val="Hyperlink"/>
            <w:rFonts w:cs="Times New Roman"/>
            <w:sz w:val="20"/>
            <w:szCs w:val="20"/>
          </w:rPr>
          <w:t>https://doi.org/10.1007/s10071-023-01830-w</w:t>
        </w:r>
      </w:hyperlink>
      <w:r w:rsidRPr="001D017B">
        <w:rPr>
          <w:rFonts w:cs="Times New Roman"/>
          <w:sz w:val="20"/>
          <w:szCs w:val="20"/>
        </w:rPr>
        <w:t xml:space="preserve"> </w:t>
      </w:r>
      <w:r w:rsidRPr="001D017B">
        <w:rPr>
          <w:rFonts w:cs="Times New Roman"/>
          <w:b/>
          <w:bCs/>
          <w:sz w:val="20"/>
          <w:szCs w:val="20"/>
        </w:rPr>
        <w:t>(Presented in Chapter IV.2)</w:t>
      </w:r>
    </w:p>
    <w:p w14:paraId="7B6E642D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rFonts w:cs="Times New Roman"/>
          <w:sz w:val="20"/>
          <w:szCs w:val="20"/>
          <w:lang w:val="en-DE" w:eastAsia="en-DE"/>
        </w:rPr>
      </w:pPr>
      <w:bookmarkStart w:id="3" w:name="_Hlk157418236"/>
      <w:r w:rsidRPr="001D017B">
        <w:rPr>
          <w:rFonts w:cs="Times New Roman"/>
          <w:sz w:val="20"/>
          <w:szCs w:val="20"/>
          <w:u w:val="single"/>
          <w:lang w:val="en-DE" w:eastAsia="en-DE"/>
        </w:rPr>
        <w:t>Tomasek M</w:t>
      </w:r>
      <w:r w:rsidRPr="001D017B">
        <w:rPr>
          <w:rFonts w:cs="Times New Roman"/>
          <w:sz w:val="20"/>
          <w:szCs w:val="20"/>
          <w:lang w:val="en-DE" w:eastAsia="en-DE"/>
        </w:rPr>
        <w:t>, Ravignani A, Boucherie P, Van Meyel S, &amp; Dufour V (2023). Spontaneous vocal coordination of vocalizations to water noise in rooks (</w:t>
      </w:r>
      <w:r w:rsidRPr="001D017B">
        <w:rPr>
          <w:rFonts w:cs="Times New Roman"/>
          <w:i/>
          <w:iCs/>
          <w:sz w:val="20"/>
          <w:szCs w:val="20"/>
          <w:lang w:val="en-DE" w:eastAsia="en-DE"/>
        </w:rPr>
        <w:t>Corvus frugilegus</w:t>
      </w:r>
      <w:r w:rsidRPr="001D017B">
        <w:rPr>
          <w:rFonts w:cs="Times New Roman"/>
          <w:sz w:val="20"/>
          <w:szCs w:val="20"/>
          <w:lang w:val="en-DE" w:eastAsia="en-DE"/>
        </w:rPr>
        <w:t xml:space="preserve">): an exploratory study. </w:t>
      </w:r>
      <w:r w:rsidRPr="001D017B">
        <w:rPr>
          <w:rFonts w:cs="Times New Roman"/>
          <w:i/>
          <w:iCs/>
          <w:sz w:val="20"/>
          <w:szCs w:val="20"/>
          <w:lang w:val="en-DE" w:eastAsia="en-DE"/>
        </w:rPr>
        <w:t>Ecology and Evolution</w:t>
      </w:r>
      <w:r w:rsidRPr="001D017B">
        <w:rPr>
          <w:rFonts w:cs="Times New Roman"/>
          <w:sz w:val="20"/>
          <w:szCs w:val="20"/>
          <w:lang w:val="en-DE" w:eastAsia="en-DE"/>
        </w:rPr>
        <w:t xml:space="preserve"> </w:t>
      </w:r>
      <w:bookmarkStart w:id="4" w:name="_Hlk157418247"/>
      <w:r w:rsidRPr="001D017B">
        <w:rPr>
          <w:rFonts w:cs="Times New Roman"/>
          <w:sz w:val="20"/>
          <w:szCs w:val="20"/>
        </w:rPr>
        <w:fldChar w:fldCharType="begin"/>
      </w:r>
      <w:r w:rsidRPr="001D017B">
        <w:rPr>
          <w:rFonts w:cs="Times New Roman"/>
          <w:sz w:val="20"/>
          <w:szCs w:val="20"/>
          <w:lang w:val="fr-FR"/>
        </w:rPr>
        <w:instrText>HYPERLINK "https://doi.org/10.1002/ece3.9791"</w:instrText>
      </w:r>
      <w:r w:rsidRPr="001D017B">
        <w:rPr>
          <w:rFonts w:cs="Times New Roman"/>
          <w:sz w:val="20"/>
          <w:szCs w:val="20"/>
        </w:rPr>
      </w:r>
      <w:r w:rsidRPr="001D017B">
        <w:rPr>
          <w:rFonts w:cs="Times New Roman"/>
          <w:sz w:val="20"/>
          <w:szCs w:val="20"/>
        </w:rPr>
        <w:fldChar w:fldCharType="separate"/>
      </w:r>
      <w:r w:rsidRPr="001D017B">
        <w:rPr>
          <w:rStyle w:val="Hyperlink"/>
          <w:rFonts w:cs="Times New Roman"/>
          <w:sz w:val="20"/>
          <w:szCs w:val="20"/>
          <w:lang w:val="fr-FR"/>
        </w:rPr>
        <w:t>https://doi.org/10.1002/ece3.9791</w:t>
      </w:r>
      <w:r w:rsidRPr="001D017B">
        <w:rPr>
          <w:rFonts w:cs="Times New Roman"/>
          <w:sz w:val="20"/>
          <w:szCs w:val="20"/>
        </w:rPr>
        <w:fldChar w:fldCharType="end"/>
      </w:r>
      <w:bookmarkEnd w:id="4"/>
    </w:p>
    <w:p w14:paraId="550602D0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rFonts w:cs="Times New Roman"/>
          <w:sz w:val="20"/>
          <w:szCs w:val="20"/>
        </w:rPr>
      </w:pPr>
      <w:r w:rsidRPr="001D017B">
        <w:rPr>
          <w:rFonts w:cs="Times New Roman"/>
          <w:sz w:val="20"/>
          <w:szCs w:val="20"/>
          <w:u w:val="single"/>
          <w:lang w:val="fr-FR"/>
        </w:rPr>
        <w:t>Tomasek M</w:t>
      </w:r>
      <w:r w:rsidRPr="001D017B">
        <w:rPr>
          <w:rFonts w:cs="Times New Roman"/>
          <w:sz w:val="20"/>
          <w:szCs w:val="20"/>
          <w:lang w:val="fr-FR"/>
        </w:rPr>
        <w:t xml:space="preserve"> (2022). Impact de la santé en recherche comportementale et cognitive : focus sur les organismes aquatiques. </w:t>
      </w:r>
      <w:r w:rsidRPr="001D017B">
        <w:rPr>
          <w:rFonts w:cs="Times New Roman"/>
          <w:sz w:val="20"/>
          <w:szCs w:val="20"/>
        </w:rPr>
        <w:t xml:space="preserve">Thèse vétérinaire. </w:t>
      </w:r>
      <w:hyperlink r:id="rId9" w:tgtFrame="_blank" w:history="1">
        <w:r w:rsidRPr="001D017B">
          <w:rPr>
            <w:rStyle w:val="Hyperlink"/>
            <w:rFonts w:ascii="Cambria Math" w:hAnsi="Cambria Math" w:cs="Cambria Math"/>
            <w:sz w:val="20"/>
            <w:szCs w:val="20"/>
          </w:rPr>
          <w:t>⟨</w:t>
        </w:r>
        <w:r w:rsidRPr="001D017B">
          <w:rPr>
            <w:rStyle w:val="Hyperlink"/>
            <w:rFonts w:cs="Times New Roman"/>
            <w:sz w:val="20"/>
            <w:szCs w:val="20"/>
          </w:rPr>
          <w:t>dumas-03934194</w:t>
        </w:r>
        <w:r w:rsidRPr="001D017B">
          <w:rPr>
            <w:rStyle w:val="Hyperlink"/>
            <w:rFonts w:ascii="Cambria Math" w:hAnsi="Cambria Math" w:cs="Cambria Math"/>
            <w:sz w:val="20"/>
            <w:szCs w:val="20"/>
          </w:rPr>
          <w:t>⟩</w:t>
        </w:r>
      </w:hyperlink>
      <w:r w:rsidRPr="001D017B">
        <w:rPr>
          <w:rFonts w:cs="Times New Roman"/>
          <w:sz w:val="20"/>
          <w:szCs w:val="20"/>
        </w:rPr>
        <w:t xml:space="preserve"> (Veterinary Thesis: Impact of health in behavioural and cognitive research: focus on aquatic organisms)</w:t>
      </w:r>
    </w:p>
    <w:p w14:paraId="152EA28F" w14:textId="77777777" w:rsidR="003B541D" w:rsidRPr="0084677B" w:rsidRDefault="003B541D" w:rsidP="003B541D">
      <w:pPr>
        <w:spacing w:before="240" w:line="240" w:lineRule="auto"/>
        <w:ind w:firstLine="0"/>
        <w:jc w:val="left"/>
        <w:rPr>
          <w:sz w:val="22"/>
          <w:szCs w:val="20"/>
        </w:rPr>
      </w:pPr>
    </w:p>
    <w:p w14:paraId="391F0A7C" w14:textId="77777777" w:rsidR="003B541D" w:rsidRPr="00906B9C" w:rsidRDefault="003B541D" w:rsidP="003B541D">
      <w:pPr>
        <w:spacing w:after="0"/>
        <w:ind w:firstLine="0"/>
        <w:jc w:val="left"/>
        <w:rPr>
          <w:rFonts w:ascii="Roboto" w:hAnsi="Roboto"/>
          <w:b/>
          <w:bCs/>
          <w:sz w:val="22"/>
        </w:rPr>
      </w:pPr>
      <w:r w:rsidRPr="00906B9C">
        <w:rPr>
          <w:rFonts w:ascii="Roboto" w:hAnsi="Roboto"/>
          <w:b/>
          <w:bCs/>
          <w:sz w:val="22"/>
        </w:rPr>
        <w:t>Scientific oral communications:</w:t>
      </w:r>
    </w:p>
    <w:p w14:paraId="76E21C46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>“Spontaneous vocal coordination of vocalisations in rooks”</w:t>
      </w:r>
      <w:r>
        <w:rPr>
          <w:sz w:val="20"/>
          <w:szCs w:val="20"/>
        </w:rPr>
        <w:t>,</w:t>
      </w:r>
      <w:r w:rsidRPr="001D017B">
        <w:rPr>
          <w:sz w:val="20"/>
          <w:szCs w:val="20"/>
        </w:rPr>
        <w:t xml:space="preserve"> Congress of the French Society for the Study of Animal Behaviour SFECA (2019)</w:t>
      </w:r>
    </w:p>
    <w:p w14:paraId="5B63927A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 xml:space="preserve">“Cognitive flexibility in a wild Tanganyikan cichlid, </w:t>
      </w:r>
      <w:r w:rsidRPr="001D017B">
        <w:rPr>
          <w:i/>
          <w:iCs/>
          <w:sz w:val="20"/>
          <w:szCs w:val="20"/>
        </w:rPr>
        <w:t>Aulonocranus dewindti</w:t>
      </w:r>
      <w:r w:rsidRPr="001D017B">
        <w:rPr>
          <w:sz w:val="20"/>
          <w:szCs w:val="20"/>
        </w:rPr>
        <w:t>”, Congress of the French Society for the Study of Animal Behaviour SFECA (2023)</w:t>
      </w:r>
    </w:p>
    <w:p w14:paraId="15F745A3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b/>
          <w:bCs/>
          <w:sz w:val="20"/>
          <w:szCs w:val="20"/>
        </w:rPr>
      </w:pPr>
      <w:r w:rsidRPr="001D017B">
        <w:rPr>
          <w:sz w:val="20"/>
          <w:szCs w:val="20"/>
        </w:rPr>
        <w:t>“Pubescent teenagers or Tanganyikan cichlids? Cognitive experiments with unmotivated wild fish”</w:t>
      </w:r>
      <w:r>
        <w:rPr>
          <w:sz w:val="20"/>
          <w:szCs w:val="20"/>
        </w:rPr>
        <w:t>,</w:t>
      </w:r>
      <w:r w:rsidRPr="001D017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ASAB </w:t>
      </w:r>
      <w:r w:rsidRPr="001D017B">
        <w:rPr>
          <w:sz w:val="20"/>
          <w:szCs w:val="20"/>
        </w:rPr>
        <w:t xml:space="preserve">Behaviour </w:t>
      </w:r>
      <w:r>
        <w:rPr>
          <w:sz w:val="20"/>
          <w:szCs w:val="20"/>
        </w:rPr>
        <w:t>Congress</w:t>
      </w:r>
      <w:r w:rsidRPr="001D017B">
        <w:rPr>
          <w:sz w:val="20"/>
          <w:szCs w:val="20"/>
        </w:rPr>
        <w:t xml:space="preserve"> (2023) - </w:t>
      </w:r>
      <w:r w:rsidRPr="001D017B">
        <w:rPr>
          <w:b/>
          <w:bCs/>
          <w:sz w:val="20"/>
          <w:szCs w:val="20"/>
        </w:rPr>
        <w:t>Awarded Best student talk</w:t>
      </w:r>
    </w:p>
    <w:p w14:paraId="4A374698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>“Evolution of cognitive abilities in an adaptive radiation model: cichlids of Lake Tanganyika”</w:t>
      </w:r>
      <w:r>
        <w:rPr>
          <w:sz w:val="20"/>
          <w:szCs w:val="20"/>
        </w:rPr>
        <w:t>,</w:t>
      </w:r>
      <w:r w:rsidRPr="001D017B">
        <w:rPr>
          <w:sz w:val="20"/>
          <w:szCs w:val="20"/>
        </w:rPr>
        <w:t xml:space="preserve"> Invited seminar talk for the Early-Career Researchers Discord group of the French Society for the Study of Animal Behaviour SFECA (2024)</w:t>
      </w:r>
    </w:p>
    <w:p w14:paraId="459C20E4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>“Discussion avec un poisson”</w:t>
      </w:r>
      <w:r>
        <w:rPr>
          <w:sz w:val="20"/>
          <w:szCs w:val="20"/>
        </w:rPr>
        <w:t>,</w:t>
      </w:r>
      <w:r w:rsidRPr="001D017B">
        <w:rPr>
          <w:sz w:val="20"/>
          <w:szCs w:val="20"/>
        </w:rPr>
        <w:t xml:space="preserve"> Winter Meetings of the Social and Cognitive Psychology Laboratory LAPSCO (2024)</w:t>
      </w:r>
    </w:p>
    <w:p w14:paraId="11A6A558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>“Growing wild: Fish cognition in the field”</w:t>
      </w:r>
      <w:r>
        <w:rPr>
          <w:sz w:val="20"/>
          <w:szCs w:val="20"/>
        </w:rPr>
        <w:t>,</w:t>
      </w:r>
      <w:r w:rsidRPr="001D017B">
        <w:rPr>
          <w:sz w:val="20"/>
          <w:szCs w:val="20"/>
        </w:rPr>
        <w:t xml:space="preserve"> Invited seminar talk for the Department of Aquaculture and Fish Biology, Holar University, Iceland (2024)</w:t>
      </w:r>
    </w:p>
    <w:p w14:paraId="4121E4A1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  <w:lang w:val="en-US"/>
        </w:rPr>
      </w:pPr>
      <w:r w:rsidRPr="001D017B">
        <w:rPr>
          <w:sz w:val="20"/>
          <w:szCs w:val="20"/>
          <w:lang w:val="en-US"/>
        </w:rPr>
        <w:t>“Inhibitory control in Tanganyikan bower-building cichlids covaries with bower complexity”</w:t>
      </w:r>
      <w:r>
        <w:rPr>
          <w:sz w:val="20"/>
          <w:szCs w:val="20"/>
          <w:lang w:val="en-US"/>
        </w:rPr>
        <w:t>,</w:t>
      </w:r>
      <w:r w:rsidRPr="001D017B">
        <w:rPr>
          <w:sz w:val="20"/>
          <w:szCs w:val="20"/>
          <w:lang w:val="en-US"/>
        </w:rPr>
        <w:t xml:space="preserve"> Congress of the International Society for Behavioural Ecology ISBE (2024)</w:t>
      </w:r>
    </w:p>
    <w:p w14:paraId="4C4CCF27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lastRenderedPageBreak/>
        <w:t>“Évolution des capacités cognitives : paroles de poisson”</w:t>
      </w:r>
      <w:r>
        <w:rPr>
          <w:sz w:val="20"/>
          <w:szCs w:val="20"/>
        </w:rPr>
        <w:t>,</w:t>
      </w:r>
      <w:r w:rsidRPr="001D017B">
        <w:rPr>
          <w:sz w:val="20"/>
          <w:szCs w:val="20"/>
        </w:rPr>
        <w:t xml:space="preserve"> Winter Meetings of the Social and Cognitive Psychology Laboratory LAPSCO (2025)</w:t>
      </w:r>
    </w:p>
    <w:p w14:paraId="39B3DCC4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>“Animal Cognition Workshop”</w:t>
      </w:r>
      <w:r>
        <w:rPr>
          <w:sz w:val="20"/>
          <w:szCs w:val="20"/>
        </w:rPr>
        <w:t>,</w:t>
      </w:r>
      <w:r w:rsidRPr="001D017B">
        <w:rPr>
          <w:sz w:val="20"/>
          <w:szCs w:val="20"/>
        </w:rPr>
        <w:t xml:space="preserve"> Summer Meetings of the Social and Cognitive Psychology Laboratory LAPSCO (2025)</w:t>
      </w:r>
    </w:p>
    <w:p w14:paraId="44291DA0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  <w:lang w:val="en-US"/>
        </w:rPr>
        <w:t>“How may fish help us navigate the troubled waters of animal cognition?”</w:t>
      </w:r>
      <w:r>
        <w:rPr>
          <w:sz w:val="20"/>
          <w:szCs w:val="20"/>
          <w:lang w:val="en-US"/>
        </w:rPr>
        <w:t>,</w:t>
      </w:r>
      <w:r w:rsidRPr="001D017B">
        <w:rPr>
          <w:sz w:val="20"/>
          <w:szCs w:val="20"/>
          <w:lang w:val="en-US"/>
        </w:rPr>
        <w:t xml:space="preserve"> Invited seminar talk for the Behavioural Ecology Research Group, Monash University,</w:t>
      </w:r>
      <w:r>
        <w:rPr>
          <w:sz w:val="20"/>
          <w:szCs w:val="20"/>
          <w:lang w:val="en-US"/>
        </w:rPr>
        <w:t xml:space="preserve"> Melbourne,</w:t>
      </w:r>
      <w:r w:rsidRPr="001D017B">
        <w:rPr>
          <w:sz w:val="20"/>
          <w:szCs w:val="20"/>
          <w:lang w:val="en-US"/>
        </w:rPr>
        <w:t xml:space="preserve"> Australia (2024), Behavioural, Ecology and Evolution of Fishes Research Group, Macquarie University,</w:t>
      </w:r>
      <w:r>
        <w:rPr>
          <w:sz w:val="20"/>
          <w:szCs w:val="20"/>
          <w:lang w:val="en-US"/>
        </w:rPr>
        <w:t xml:space="preserve"> Sydney,</w:t>
      </w:r>
      <w:r w:rsidRPr="001D017B">
        <w:rPr>
          <w:sz w:val="20"/>
          <w:szCs w:val="20"/>
          <w:lang w:val="en-US"/>
        </w:rPr>
        <w:t xml:space="preserve"> Australia (2024), and Behaviour and Biomechanics Research Group, Oxford University, United Kingdom (2025)</w:t>
      </w:r>
    </w:p>
    <w:p w14:paraId="78625578" w14:textId="77777777" w:rsidR="003B541D" w:rsidRDefault="003B541D" w:rsidP="003B541D">
      <w:pPr>
        <w:spacing w:after="120" w:line="240" w:lineRule="auto"/>
        <w:ind w:firstLine="0"/>
        <w:jc w:val="left"/>
        <w:rPr>
          <w:b/>
          <w:bCs/>
          <w:sz w:val="20"/>
          <w:szCs w:val="20"/>
        </w:rPr>
      </w:pPr>
      <w:r w:rsidRPr="001D017B">
        <w:rPr>
          <w:sz w:val="20"/>
          <w:szCs w:val="20"/>
        </w:rPr>
        <w:t xml:space="preserve">“Decision-making strategies of two related fish species diverge under increased perceptual load” Congress of the French Society for the Study of Animal Behaviour SFECA (2025) - </w:t>
      </w:r>
      <w:r w:rsidRPr="001D017B">
        <w:rPr>
          <w:b/>
          <w:bCs/>
          <w:sz w:val="20"/>
          <w:szCs w:val="20"/>
        </w:rPr>
        <w:t>Awarded Best Student Talk</w:t>
      </w:r>
    </w:p>
    <w:p w14:paraId="32C6FC32" w14:textId="5EC16EA2" w:rsidR="0084677B" w:rsidRPr="0084677B" w:rsidRDefault="0084677B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>
        <w:rPr>
          <w:sz w:val="20"/>
          <w:szCs w:val="20"/>
        </w:rPr>
        <w:t>“Wild cognition: is something fishy with traditional evolutionary theories of cognition?”, Invited seminar for the School of Biological Sciences, Monash University, Australia (2026)</w:t>
      </w:r>
    </w:p>
    <w:p w14:paraId="6F75CE55" w14:textId="77777777" w:rsidR="003B541D" w:rsidRPr="001D017B" w:rsidRDefault="003B541D" w:rsidP="003B541D">
      <w:pPr>
        <w:spacing w:line="240" w:lineRule="auto"/>
        <w:ind w:firstLine="0"/>
        <w:jc w:val="left"/>
        <w:rPr>
          <w:sz w:val="22"/>
          <w:szCs w:val="20"/>
        </w:rPr>
      </w:pPr>
    </w:p>
    <w:p w14:paraId="157988E5" w14:textId="77777777" w:rsidR="003B541D" w:rsidRPr="00906B9C" w:rsidRDefault="003B541D" w:rsidP="003B541D">
      <w:pPr>
        <w:spacing w:after="0"/>
        <w:ind w:firstLine="0"/>
        <w:jc w:val="left"/>
        <w:rPr>
          <w:rFonts w:ascii="Roboto" w:hAnsi="Roboto"/>
          <w:b/>
          <w:bCs/>
          <w:sz w:val="22"/>
          <w:lang w:val="en-US"/>
        </w:rPr>
      </w:pPr>
      <w:r w:rsidRPr="00906B9C">
        <w:rPr>
          <w:rFonts w:ascii="Roboto" w:hAnsi="Roboto"/>
          <w:b/>
          <w:bCs/>
          <w:sz w:val="22"/>
          <w:lang w:val="en-US"/>
        </w:rPr>
        <w:t>Scientific posters:</w:t>
      </w:r>
    </w:p>
    <w:p w14:paraId="72856FF6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  <w:lang w:val="en-US"/>
        </w:rPr>
        <w:t xml:space="preserve">“In turbid waters: ethology faced with ethical and health problematics </w:t>
      </w:r>
      <w:r>
        <w:rPr>
          <w:sz w:val="20"/>
          <w:szCs w:val="20"/>
          <w:lang w:val="en-US"/>
        </w:rPr>
        <w:t>with</w:t>
      </w:r>
      <w:r w:rsidRPr="001D017B">
        <w:rPr>
          <w:sz w:val="20"/>
          <w:szCs w:val="20"/>
          <w:lang w:val="en-US"/>
        </w:rPr>
        <w:t xml:space="preserve"> aquatic animals used in research”</w:t>
      </w:r>
      <w:r>
        <w:rPr>
          <w:sz w:val="20"/>
          <w:szCs w:val="20"/>
          <w:lang w:val="en-US"/>
        </w:rPr>
        <w:t>,</w:t>
      </w:r>
      <w:r w:rsidRPr="001D017B">
        <w:rPr>
          <w:sz w:val="20"/>
          <w:szCs w:val="20"/>
          <w:lang w:val="en-US"/>
        </w:rPr>
        <w:t xml:space="preserve"> </w:t>
      </w:r>
      <w:r w:rsidRPr="001D017B">
        <w:rPr>
          <w:sz w:val="20"/>
          <w:szCs w:val="20"/>
        </w:rPr>
        <w:t>Congress of the French Society for the Study of Animal Behaviour SFECA (2023)</w:t>
      </w:r>
    </w:p>
    <w:p w14:paraId="0425281B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  <w:lang w:val="en-US"/>
        </w:rPr>
      </w:pPr>
      <w:r w:rsidRPr="001D017B">
        <w:rPr>
          <w:sz w:val="20"/>
          <w:szCs w:val="20"/>
          <w:lang w:val="en-US"/>
        </w:rPr>
        <w:t>“Understanding the evolution of cognition in the wild: Tanganyikan cichlids as a model system”</w:t>
      </w:r>
      <w:r>
        <w:rPr>
          <w:sz w:val="20"/>
          <w:szCs w:val="20"/>
          <w:lang w:val="en-US"/>
        </w:rPr>
        <w:t>,</w:t>
      </w:r>
      <w:r w:rsidRPr="001D017B">
        <w:rPr>
          <w:sz w:val="20"/>
          <w:szCs w:val="20"/>
          <w:lang w:val="en-US"/>
        </w:rPr>
        <w:t xml:space="preserve"> Symposium of the Max Planck Institute of Animal Behaviour, Germany (2022)</w:t>
      </w:r>
      <w:bookmarkEnd w:id="3"/>
    </w:p>
    <w:p w14:paraId="2080517A" w14:textId="77777777" w:rsidR="003B541D" w:rsidRPr="001D017B" w:rsidRDefault="003B541D" w:rsidP="003B541D">
      <w:pPr>
        <w:spacing w:line="240" w:lineRule="auto"/>
        <w:ind w:firstLine="0"/>
        <w:jc w:val="left"/>
        <w:rPr>
          <w:sz w:val="22"/>
          <w:szCs w:val="20"/>
          <w:lang w:val="en-US"/>
        </w:rPr>
      </w:pPr>
    </w:p>
    <w:p w14:paraId="75C27B9A" w14:textId="77777777" w:rsidR="003B541D" w:rsidRPr="00906B9C" w:rsidRDefault="003B541D" w:rsidP="003B541D">
      <w:pPr>
        <w:spacing w:after="0"/>
        <w:ind w:firstLine="0"/>
        <w:jc w:val="left"/>
        <w:rPr>
          <w:rFonts w:ascii="Roboto" w:hAnsi="Roboto"/>
          <w:b/>
          <w:bCs/>
          <w:sz w:val="22"/>
          <w:lang w:val="en-US"/>
        </w:rPr>
      </w:pPr>
      <w:r w:rsidRPr="00906B9C">
        <w:rPr>
          <w:rFonts w:ascii="Roboto" w:hAnsi="Roboto"/>
          <w:b/>
          <w:bCs/>
          <w:sz w:val="22"/>
          <w:lang w:val="en-US"/>
        </w:rPr>
        <w:t>Major popularizing works:</w:t>
      </w:r>
    </w:p>
    <w:p w14:paraId="410CAB52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i/>
          <w:iCs/>
          <w:sz w:val="20"/>
          <w:szCs w:val="20"/>
        </w:rPr>
        <w:t xml:space="preserve">Le Plafond </w:t>
      </w:r>
      <w:r w:rsidRPr="001D017B">
        <w:rPr>
          <w:sz w:val="20"/>
          <w:szCs w:val="20"/>
        </w:rPr>
        <w:t>(</w:t>
      </w:r>
      <w:r w:rsidRPr="001D017B">
        <w:rPr>
          <w:i/>
          <w:iCs/>
          <w:sz w:val="20"/>
          <w:szCs w:val="20"/>
        </w:rPr>
        <w:t>The Ceiling</w:t>
      </w:r>
      <w:r w:rsidRPr="001D017B">
        <w:rPr>
          <w:sz w:val="20"/>
          <w:szCs w:val="20"/>
        </w:rPr>
        <w:t xml:space="preserve">) – science-fiction novel exploring ethology and animal cognition (ed. Librinova, 2025), </w:t>
      </w:r>
      <w:hyperlink r:id="rId10" w:history="1">
        <w:r w:rsidRPr="001D017B">
          <w:rPr>
            <w:rStyle w:val="Hyperlink"/>
            <w:sz w:val="20"/>
            <w:szCs w:val="20"/>
          </w:rPr>
          <w:t>https://www.librinova.com/librairie/maelan-tomasek/le-plafond-1</w:t>
        </w:r>
      </w:hyperlink>
    </w:p>
    <w:p w14:paraId="1FFB7668" w14:textId="0CFA3E5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>Three Minutes Thesis competition (2025) – 2</w:t>
      </w:r>
      <w:r w:rsidRPr="001D017B">
        <w:rPr>
          <w:sz w:val="20"/>
          <w:szCs w:val="20"/>
          <w:vertAlign w:val="superscript"/>
        </w:rPr>
        <w:t>nd</w:t>
      </w:r>
      <w:r w:rsidRPr="001D017B">
        <w:rPr>
          <w:sz w:val="20"/>
          <w:szCs w:val="20"/>
        </w:rPr>
        <w:t xml:space="preserve"> Jury Prize at the national finals (</w:t>
      </w:r>
      <w:hyperlink r:id="rId11" w:history="1">
        <w:r w:rsidRPr="001D017B">
          <w:rPr>
            <w:rStyle w:val="Hyperlink"/>
            <w:sz w:val="20"/>
            <w:szCs w:val="20"/>
          </w:rPr>
          <w:t>https://www.youtube.com/watch?v=tIKPofi7zUA</w:t>
        </w:r>
      </w:hyperlink>
      <w:r w:rsidRPr="001D017B">
        <w:rPr>
          <w:sz w:val="20"/>
          <w:szCs w:val="20"/>
        </w:rPr>
        <w:t>), 1</w:t>
      </w:r>
      <w:r w:rsidRPr="001D017B">
        <w:rPr>
          <w:sz w:val="20"/>
          <w:szCs w:val="20"/>
          <w:vertAlign w:val="superscript"/>
        </w:rPr>
        <w:t>st</w:t>
      </w:r>
      <w:r w:rsidRPr="001D017B">
        <w:rPr>
          <w:sz w:val="20"/>
          <w:szCs w:val="20"/>
        </w:rPr>
        <w:t xml:space="preserve"> Jury Prize, Audience Prize, and High School Students prize at the local finals</w:t>
      </w:r>
    </w:p>
    <w:p w14:paraId="30D22A5A" w14:textId="77777777" w:rsidR="003B541D" w:rsidRDefault="003B541D" w:rsidP="003B541D">
      <w:pPr>
        <w:spacing w:after="120" w:line="240" w:lineRule="auto"/>
        <w:ind w:firstLine="0"/>
        <w:jc w:val="left"/>
      </w:pPr>
      <w:r w:rsidRPr="001D017B">
        <w:rPr>
          <w:sz w:val="20"/>
          <w:szCs w:val="20"/>
        </w:rPr>
        <w:t xml:space="preserve">“Les poissons, pas si cons”, live on Arte France Twitch channel to comment an Arte documentary (2023), </w:t>
      </w:r>
      <w:hyperlink r:id="rId12" w:history="1">
        <w:r w:rsidRPr="008626F8">
          <w:rPr>
            <w:rStyle w:val="Hyperlink"/>
            <w:sz w:val="20"/>
            <w:szCs w:val="20"/>
          </w:rPr>
          <w:t>https://www.youtube.com/watch?v=lx2bSZc5XyE</w:t>
        </w:r>
      </w:hyperlink>
    </w:p>
    <w:p w14:paraId="09AF84C2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  <w:lang w:val="fr-FR"/>
        </w:rPr>
      </w:pPr>
      <w:r w:rsidRPr="001D017B">
        <w:rPr>
          <w:sz w:val="20"/>
          <w:szCs w:val="20"/>
          <w:lang w:val="fr-FR"/>
        </w:rPr>
        <w:t xml:space="preserve">“Pas con le poisson”, Podcast </w:t>
      </w:r>
      <w:r w:rsidRPr="00893DD3">
        <w:rPr>
          <w:i/>
          <w:iCs/>
          <w:sz w:val="20"/>
          <w:szCs w:val="20"/>
          <w:lang w:val="fr-FR"/>
        </w:rPr>
        <w:t>Savants Sachant Chercher</w:t>
      </w:r>
      <w:r w:rsidRPr="001D017B">
        <w:rPr>
          <w:sz w:val="20"/>
          <w:szCs w:val="20"/>
          <w:lang w:val="fr-FR"/>
        </w:rPr>
        <w:t xml:space="preserve"> (2024) (</w:t>
      </w:r>
      <w:hyperlink r:id="rId13" w:history="1">
        <w:r w:rsidRPr="001D017B">
          <w:rPr>
            <w:rStyle w:val="Hyperlink"/>
            <w:sz w:val="20"/>
            <w:szCs w:val="20"/>
            <w:lang w:val="fr-FR"/>
          </w:rPr>
          <w:t>https://scienceinfuse.cool/podcast/poissonpascon/</w:t>
        </w:r>
      </w:hyperlink>
      <w:r w:rsidRPr="001D017B">
        <w:rPr>
          <w:sz w:val="20"/>
          <w:szCs w:val="20"/>
          <w:lang w:val="fr-FR"/>
        </w:rPr>
        <w:t>)</w:t>
      </w:r>
    </w:p>
    <w:p w14:paraId="2D84B396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  <w:lang w:val="fr-FR"/>
        </w:rPr>
      </w:pPr>
      <w:r w:rsidRPr="001D017B">
        <w:rPr>
          <w:sz w:val="20"/>
          <w:szCs w:val="20"/>
          <w:lang w:val="fr-FR"/>
        </w:rPr>
        <w:t xml:space="preserve">“Loin des yeux, loin du cœur… de l’océan : changer de regard sur les poissons”, popularizing blog article on fish welfare for Ethosph’R (2025), </w:t>
      </w:r>
      <w:hyperlink r:id="rId14" w:history="1">
        <w:r w:rsidRPr="001D017B">
          <w:rPr>
            <w:rStyle w:val="Hyperlink"/>
            <w:sz w:val="20"/>
            <w:szCs w:val="20"/>
            <w:lang w:val="fr-FR"/>
          </w:rPr>
          <w:t>https://ethosphr.com/index.php/2025/06/03/loin-des-yeux-loin-du-coeur-de-locean-changer-de-regard-sur-les-poissons/</w:t>
        </w:r>
      </w:hyperlink>
    </w:p>
    <w:p w14:paraId="56EA424E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 xml:space="preserve">Content creation for Three Minutes Thesis France Instagram Account (2025), </w:t>
      </w:r>
      <w:hyperlink r:id="rId15" w:history="1">
        <w:r w:rsidRPr="001D017B">
          <w:rPr>
            <w:rStyle w:val="Hyperlink"/>
            <w:sz w:val="20"/>
            <w:szCs w:val="20"/>
          </w:rPr>
          <w:t>https://www.instagram.com/stories/highlights/18091290052634804/</w:t>
        </w:r>
      </w:hyperlink>
    </w:p>
    <w:p w14:paraId="73FE88BE" w14:textId="77777777" w:rsidR="003B541D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 xml:space="preserve">YouTube </w:t>
      </w:r>
      <w:r>
        <w:rPr>
          <w:sz w:val="20"/>
          <w:szCs w:val="20"/>
        </w:rPr>
        <w:t xml:space="preserve">Live </w:t>
      </w:r>
      <w:r w:rsidRPr="001D017B">
        <w:rPr>
          <w:sz w:val="20"/>
          <w:szCs w:val="20"/>
        </w:rPr>
        <w:t>with Sébastien Moro</w:t>
      </w:r>
      <w:r>
        <w:rPr>
          <w:sz w:val="20"/>
          <w:szCs w:val="20"/>
        </w:rPr>
        <w:t xml:space="preserve">: </w:t>
      </w:r>
      <w:hyperlink r:id="rId16" w:history="1">
        <w:r w:rsidRPr="00151F48">
          <w:rPr>
            <w:rStyle w:val="Hyperlink"/>
            <w:sz w:val="20"/>
            <w:szCs w:val="20"/>
          </w:rPr>
          <w:t>https://www.youtube.com/watch?v=OR365pJJJQ4</w:t>
        </w:r>
      </w:hyperlink>
    </w:p>
    <w:p w14:paraId="06D0DC22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>Public intervention for the transmission of the Arte documentary “Fish, not so dumb”, Festival Pariscience, 2022</w:t>
      </w:r>
    </w:p>
    <w:p w14:paraId="1599C89D" w14:textId="77777777" w:rsidR="003B541D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>Public intervention about Farm Animal Welfare, association Ethosph’R, Strasbourg, 2023</w:t>
      </w:r>
    </w:p>
    <w:p w14:paraId="762E8004" w14:textId="76FD81D0" w:rsidR="003B541D" w:rsidRPr="00432BF3" w:rsidRDefault="003B541D" w:rsidP="003B541D">
      <w:pPr>
        <w:spacing w:after="120" w:line="240" w:lineRule="auto"/>
        <w:ind w:firstLine="0"/>
        <w:jc w:val="left"/>
        <w:rPr>
          <w:sz w:val="20"/>
          <w:szCs w:val="20"/>
          <w:lang w:val="fr-FR"/>
        </w:rPr>
      </w:pPr>
      <w:r w:rsidRPr="00432BF3">
        <w:rPr>
          <w:sz w:val="20"/>
          <w:szCs w:val="20"/>
          <w:lang w:val="fr-FR"/>
        </w:rPr>
        <w:t>CNRS Echappees inattendues octobre 2025</w:t>
      </w:r>
    </w:p>
    <w:p w14:paraId="5D40D48D" w14:textId="1A04A1B7" w:rsidR="003B541D" w:rsidRDefault="003B541D" w:rsidP="003B541D">
      <w:pPr>
        <w:spacing w:after="120" w:line="240" w:lineRule="auto"/>
        <w:ind w:firstLine="0"/>
        <w:jc w:val="left"/>
        <w:rPr>
          <w:sz w:val="20"/>
          <w:szCs w:val="20"/>
          <w:lang w:val="fr-FR"/>
        </w:rPr>
      </w:pPr>
      <w:r w:rsidRPr="003B541D">
        <w:rPr>
          <w:sz w:val="20"/>
          <w:szCs w:val="20"/>
          <w:lang w:val="fr-FR"/>
        </w:rPr>
        <w:t>Congres France universites Sciences &amp; soc</w:t>
      </w:r>
      <w:r>
        <w:rPr>
          <w:sz w:val="20"/>
          <w:szCs w:val="20"/>
          <w:lang w:val="fr-FR"/>
        </w:rPr>
        <w:t>iété octobre 2025</w:t>
      </w:r>
    </w:p>
    <w:p w14:paraId="4F350872" w14:textId="311BA382" w:rsidR="003B541D" w:rsidRDefault="003B541D" w:rsidP="003B541D">
      <w:pPr>
        <w:spacing w:after="120" w:line="240" w:lineRule="auto"/>
        <w:ind w:firstLine="0"/>
        <w:jc w:val="left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Puy de la recherche novembre 2025</w:t>
      </w:r>
    </w:p>
    <w:p w14:paraId="562A7BAF" w14:textId="50311BD4" w:rsidR="00BF76C9" w:rsidRPr="003B541D" w:rsidRDefault="00BF76C9" w:rsidP="003B541D">
      <w:pPr>
        <w:spacing w:after="120" w:line="240" w:lineRule="auto"/>
        <w:ind w:firstLine="0"/>
        <w:jc w:val="left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Podcast principes fondamentaux – novembre 2025</w:t>
      </w:r>
    </w:p>
    <w:p w14:paraId="47B1F4B8" w14:textId="77777777" w:rsidR="003B541D" w:rsidRPr="003B541D" w:rsidRDefault="003B541D" w:rsidP="003B541D">
      <w:pPr>
        <w:spacing w:line="240" w:lineRule="auto"/>
        <w:ind w:firstLine="0"/>
        <w:jc w:val="left"/>
        <w:rPr>
          <w:sz w:val="22"/>
          <w:lang w:val="fr-FR"/>
        </w:rPr>
      </w:pPr>
    </w:p>
    <w:p w14:paraId="11060DD7" w14:textId="77777777" w:rsidR="003B541D" w:rsidRPr="00E734B6" w:rsidRDefault="003B541D" w:rsidP="003B541D">
      <w:pPr>
        <w:spacing w:line="240" w:lineRule="auto"/>
        <w:ind w:firstLine="0"/>
        <w:jc w:val="left"/>
        <w:rPr>
          <w:rFonts w:ascii="Roboto" w:hAnsi="Roboto"/>
          <w:b/>
          <w:bCs/>
          <w:sz w:val="22"/>
          <w:lang w:val="fr-FR"/>
        </w:rPr>
      </w:pPr>
      <w:r w:rsidRPr="00E734B6">
        <w:rPr>
          <w:rFonts w:ascii="Roboto" w:hAnsi="Roboto"/>
          <w:b/>
          <w:bCs/>
          <w:sz w:val="22"/>
          <w:lang w:val="fr-FR"/>
        </w:rPr>
        <w:t>Scientific engagement:</w:t>
      </w:r>
    </w:p>
    <w:p w14:paraId="304DA029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t>Board member of the association Ethosph’R (2025-current), scientific association for animal welfare and ethology (</w:t>
      </w:r>
      <w:hyperlink r:id="rId17" w:history="1">
        <w:r w:rsidRPr="001D017B">
          <w:rPr>
            <w:rStyle w:val="Hyperlink"/>
            <w:sz w:val="20"/>
            <w:szCs w:val="20"/>
          </w:rPr>
          <w:t>https://ethosphr.com/</w:t>
        </w:r>
      </w:hyperlink>
      <w:r w:rsidRPr="001D017B">
        <w:rPr>
          <w:sz w:val="20"/>
          <w:szCs w:val="20"/>
        </w:rPr>
        <w:t>)</w:t>
      </w:r>
    </w:p>
    <w:p w14:paraId="2D06216F" w14:textId="77777777" w:rsidR="003B541D" w:rsidRPr="001D017B" w:rsidRDefault="003B541D" w:rsidP="003B541D">
      <w:pPr>
        <w:spacing w:after="120" w:line="240" w:lineRule="auto"/>
        <w:ind w:firstLine="0"/>
        <w:jc w:val="left"/>
        <w:rPr>
          <w:sz w:val="20"/>
          <w:szCs w:val="20"/>
        </w:rPr>
      </w:pPr>
      <w:r w:rsidRPr="001D017B">
        <w:rPr>
          <w:sz w:val="20"/>
          <w:szCs w:val="20"/>
        </w:rPr>
        <w:lastRenderedPageBreak/>
        <w:t xml:space="preserve">Organising member of the 2025 SFECAJr pre-congress day “Ethics in ethology”, with conferences about </w:t>
      </w:r>
      <w:r>
        <w:rPr>
          <w:sz w:val="20"/>
          <w:szCs w:val="20"/>
        </w:rPr>
        <w:t>d</w:t>
      </w:r>
      <w:r w:rsidRPr="001D017B">
        <w:rPr>
          <w:sz w:val="20"/>
          <w:szCs w:val="20"/>
        </w:rPr>
        <w:t xml:space="preserve">iversity, </w:t>
      </w:r>
      <w:r>
        <w:rPr>
          <w:sz w:val="20"/>
          <w:szCs w:val="20"/>
        </w:rPr>
        <w:t>e</w:t>
      </w:r>
      <w:r w:rsidRPr="001D017B">
        <w:rPr>
          <w:sz w:val="20"/>
          <w:szCs w:val="20"/>
        </w:rPr>
        <w:t xml:space="preserve">quity and </w:t>
      </w:r>
      <w:r>
        <w:rPr>
          <w:sz w:val="20"/>
          <w:szCs w:val="20"/>
        </w:rPr>
        <w:t>i</w:t>
      </w:r>
      <w:r w:rsidRPr="001D017B">
        <w:rPr>
          <w:sz w:val="20"/>
          <w:szCs w:val="20"/>
        </w:rPr>
        <w:t xml:space="preserve">nclusion, animal welfare, and the ecological impacts of </w:t>
      </w:r>
      <w:bookmarkEnd w:id="0"/>
      <w:r w:rsidRPr="001D017B">
        <w:rPr>
          <w:sz w:val="20"/>
          <w:szCs w:val="20"/>
        </w:rPr>
        <w:t>research practices (</w:t>
      </w:r>
      <w:hyperlink r:id="rId18" w:history="1">
        <w:r w:rsidRPr="001D017B">
          <w:rPr>
            <w:rStyle w:val="Hyperlink"/>
            <w:sz w:val="20"/>
            <w:szCs w:val="20"/>
          </w:rPr>
          <w:t>https://sfeca2025.sciencesconf.org/resource/page/id/10</w:t>
        </w:r>
      </w:hyperlink>
      <w:r w:rsidRPr="001D017B">
        <w:rPr>
          <w:sz w:val="20"/>
          <w:szCs w:val="20"/>
        </w:rPr>
        <w:t>)</w:t>
      </w:r>
    </w:p>
    <w:p w14:paraId="09294103" w14:textId="77777777" w:rsidR="00825A7C" w:rsidRDefault="00825A7C"/>
    <w:sectPr w:rsidR="0082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EMON MILK">
    <w:panose1 w:val="000005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48036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80F48E5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  <w:rPr>
        <w:rFonts w:hint="default"/>
      </w:rPr>
    </w:lvl>
  </w:abstractNum>
  <w:abstractNum w:abstractNumId="2" w15:restartNumberingAfterBreak="0">
    <w:nsid w:val="07196CE1"/>
    <w:multiLevelType w:val="multilevel"/>
    <w:tmpl w:val="7EDEAEF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ListeNum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pStyle w:val="ListeNum3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460B4ED4"/>
    <w:multiLevelType w:val="hybridMultilevel"/>
    <w:tmpl w:val="285CA786"/>
    <w:lvl w:ilvl="0" w:tplc="8E68A3DA">
      <w:start w:val="1"/>
      <w:numFmt w:val="bullet"/>
      <w:pStyle w:val="ListePuce3"/>
      <w:lvlText w:val="­"/>
      <w:lvlJc w:val="left"/>
      <w:pPr>
        <w:tabs>
          <w:tab w:val="num" w:pos="2149"/>
        </w:tabs>
        <w:ind w:left="2149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2960752"/>
    <w:multiLevelType w:val="hybridMultilevel"/>
    <w:tmpl w:val="C3EE38CE"/>
    <w:lvl w:ilvl="0" w:tplc="A376988C">
      <w:start w:val="1"/>
      <w:numFmt w:val="bullet"/>
      <w:pStyle w:val="ListePuce2"/>
      <w:lvlText w:val=""/>
      <w:lvlJc w:val="left"/>
      <w:pPr>
        <w:tabs>
          <w:tab w:val="num" w:pos="1021"/>
        </w:tabs>
        <w:ind w:left="1021" w:hanging="454"/>
      </w:pPr>
      <w:rPr>
        <w:rFonts w:ascii="Symbol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93FCF"/>
    <w:multiLevelType w:val="multilevel"/>
    <w:tmpl w:val="219A5E7E"/>
    <w:lvl w:ilvl="0">
      <w:start w:val="1"/>
      <w:numFmt w:val="decimal"/>
      <w:pStyle w:val="ListeNum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7D5F0945"/>
    <w:multiLevelType w:val="hybridMultilevel"/>
    <w:tmpl w:val="854092E6"/>
    <w:lvl w:ilvl="0" w:tplc="1A2EA106">
      <w:start w:val="1"/>
      <w:numFmt w:val="bullet"/>
      <w:pStyle w:val="ListePuce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6688724">
    <w:abstractNumId w:val="1"/>
  </w:num>
  <w:num w:numId="2" w16cid:durableId="1107238070">
    <w:abstractNumId w:val="1"/>
  </w:num>
  <w:num w:numId="3" w16cid:durableId="1354377849">
    <w:abstractNumId w:val="0"/>
  </w:num>
  <w:num w:numId="4" w16cid:durableId="836922589">
    <w:abstractNumId w:val="0"/>
  </w:num>
  <w:num w:numId="5" w16cid:durableId="387188678">
    <w:abstractNumId w:val="5"/>
  </w:num>
  <w:num w:numId="6" w16cid:durableId="1542981472">
    <w:abstractNumId w:val="2"/>
  </w:num>
  <w:num w:numId="7" w16cid:durableId="190263333">
    <w:abstractNumId w:val="2"/>
  </w:num>
  <w:num w:numId="8" w16cid:durableId="1188719385">
    <w:abstractNumId w:val="2"/>
  </w:num>
  <w:num w:numId="9" w16cid:durableId="1568569271">
    <w:abstractNumId w:val="2"/>
  </w:num>
  <w:num w:numId="10" w16cid:durableId="1874732799">
    <w:abstractNumId w:val="2"/>
  </w:num>
  <w:num w:numId="11" w16cid:durableId="1299147476">
    <w:abstractNumId w:val="2"/>
  </w:num>
  <w:num w:numId="12" w16cid:durableId="541475581">
    <w:abstractNumId w:val="2"/>
  </w:num>
  <w:num w:numId="13" w16cid:durableId="571354877">
    <w:abstractNumId w:val="2"/>
  </w:num>
  <w:num w:numId="14" w16cid:durableId="1740712656">
    <w:abstractNumId w:val="6"/>
  </w:num>
  <w:num w:numId="15" w16cid:durableId="917255548">
    <w:abstractNumId w:val="4"/>
  </w:num>
  <w:num w:numId="16" w16cid:durableId="296879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1D"/>
    <w:rsid w:val="0001682E"/>
    <w:rsid w:val="000A1093"/>
    <w:rsid w:val="00214A79"/>
    <w:rsid w:val="00335266"/>
    <w:rsid w:val="003B541D"/>
    <w:rsid w:val="003F3789"/>
    <w:rsid w:val="00432BF3"/>
    <w:rsid w:val="00540A23"/>
    <w:rsid w:val="005F2B72"/>
    <w:rsid w:val="006969D9"/>
    <w:rsid w:val="006B1ADC"/>
    <w:rsid w:val="00713885"/>
    <w:rsid w:val="00825A7C"/>
    <w:rsid w:val="0084677B"/>
    <w:rsid w:val="008D1C7C"/>
    <w:rsid w:val="00964939"/>
    <w:rsid w:val="00BF76C9"/>
    <w:rsid w:val="00D62AC6"/>
    <w:rsid w:val="00E734B6"/>
    <w:rsid w:val="00E82945"/>
    <w:rsid w:val="00E9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F667D"/>
  <w15:chartTrackingRefBased/>
  <w15:docId w15:val="{775725FF-2B24-432F-AE4C-CC5E6A70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1D"/>
    <w:pPr>
      <w:spacing w:line="420" w:lineRule="auto"/>
      <w:ind w:firstLine="567"/>
      <w:jc w:val="both"/>
    </w:pPr>
    <w:rPr>
      <w:rFonts w:ascii="Times New Roman" w:eastAsiaTheme="minorHAnsi" w:hAnsi="Times New Roman"/>
      <w:sz w:val="24"/>
      <w:lang w:val="en-GB"/>
    </w:rPr>
  </w:style>
  <w:style w:type="paragraph" w:styleId="Heading1">
    <w:name w:val="heading 1"/>
    <w:next w:val="Texte"/>
    <w:link w:val="Heading1Char"/>
    <w:qFormat/>
    <w:rsid w:val="003F3789"/>
    <w:pPr>
      <w:keepNext/>
      <w:pageBreakBefore/>
      <w:spacing w:before="320" w:after="320" w:line="360" w:lineRule="auto"/>
      <w:jc w:val="center"/>
      <w:outlineLvl w:val="0"/>
    </w:pPr>
    <w:rPr>
      <w:rFonts w:ascii="Verdana" w:eastAsia="Batang" w:hAnsi="Verdana" w:cs="Arial"/>
      <w:b/>
      <w:bCs/>
      <w:spacing w:val="20"/>
      <w:kern w:val="32"/>
      <w:sz w:val="48"/>
      <w:szCs w:val="56"/>
      <w:lang w:val="fr-FR" w:eastAsia="fr-FR"/>
      <w14:ligatures w14:val="none"/>
    </w:rPr>
  </w:style>
  <w:style w:type="paragraph" w:styleId="Heading2">
    <w:name w:val="heading 2"/>
    <w:next w:val="Texte"/>
    <w:link w:val="Heading2Char"/>
    <w:qFormat/>
    <w:rsid w:val="003F3789"/>
    <w:pPr>
      <w:keepNext/>
      <w:spacing w:before="320" w:after="320" w:line="360" w:lineRule="auto"/>
      <w:outlineLvl w:val="1"/>
    </w:pPr>
    <w:rPr>
      <w:rFonts w:ascii="Verdana" w:hAnsi="Verdana" w:cs="Arial"/>
      <w:b/>
      <w:bCs/>
      <w:iCs/>
      <w:spacing w:val="20"/>
      <w:kern w:val="0"/>
      <w:sz w:val="40"/>
      <w:szCs w:val="44"/>
      <w:lang w:val="fr-FR" w:eastAsia="fr-FR"/>
      <w14:ligatures w14:val="none"/>
    </w:rPr>
  </w:style>
  <w:style w:type="paragraph" w:styleId="Heading3">
    <w:name w:val="heading 3"/>
    <w:next w:val="Texte"/>
    <w:link w:val="Heading3Char"/>
    <w:qFormat/>
    <w:rsid w:val="003F3789"/>
    <w:pPr>
      <w:keepNext/>
      <w:spacing w:before="280" w:after="280" w:line="360" w:lineRule="auto"/>
      <w:outlineLvl w:val="2"/>
    </w:pPr>
    <w:rPr>
      <w:rFonts w:ascii="Verdana" w:hAnsi="Verdana" w:cs="Arial"/>
      <w:b/>
      <w:bCs/>
      <w:kern w:val="0"/>
      <w:sz w:val="32"/>
      <w:szCs w:val="26"/>
      <w:lang w:val="fr-FR" w:eastAsia="fr-FR"/>
      <w14:ligatures w14:val="none"/>
    </w:rPr>
  </w:style>
  <w:style w:type="paragraph" w:styleId="Heading4">
    <w:name w:val="heading 4"/>
    <w:next w:val="Texte"/>
    <w:link w:val="Heading4Char"/>
    <w:qFormat/>
    <w:rsid w:val="003F3789"/>
    <w:pPr>
      <w:keepNext/>
      <w:spacing w:before="240" w:after="240" w:line="360" w:lineRule="auto"/>
      <w:outlineLvl w:val="3"/>
    </w:pPr>
    <w:rPr>
      <w:rFonts w:ascii="Verdana" w:hAnsi="Verdana" w:cs="Times New Roman"/>
      <w:bCs/>
      <w:kern w:val="0"/>
      <w:sz w:val="28"/>
      <w:szCs w:val="28"/>
      <w:lang w:val="fr-FR" w:eastAsia="fr-FR"/>
      <w14:ligatures w14:val="none"/>
    </w:rPr>
  </w:style>
  <w:style w:type="paragraph" w:styleId="Heading5">
    <w:name w:val="heading 5"/>
    <w:next w:val="Texte"/>
    <w:link w:val="Heading5Char"/>
    <w:qFormat/>
    <w:rsid w:val="003F3789"/>
    <w:pPr>
      <w:spacing w:before="240" w:after="120" w:line="360" w:lineRule="auto"/>
      <w:outlineLvl w:val="4"/>
    </w:pPr>
    <w:rPr>
      <w:rFonts w:ascii="Courier New" w:hAnsi="Courier New" w:cs="Times New Roman"/>
      <w:bCs/>
      <w:iCs/>
      <w:kern w:val="0"/>
      <w:sz w:val="28"/>
      <w:szCs w:val="26"/>
      <w:lang w:val="fr-FR" w:eastAsia="fr-FR"/>
      <w14:ligatures w14:val="none"/>
    </w:rPr>
  </w:style>
  <w:style w:type="paragraph" w:styleId="Heading6">
    <w:name w:val="heading 6"/>
    <w:next w:val="Texte"/>
    <w:link w:val="Heading6Char"/>
    <w:qFormat/>
    <w:rsid w:val="003F3789"/>
    <w:pPr>
      <w:spacing w:before="120" w:after="60" w:line="360" w:lineRule="auto"/>
      <w:outlineLvl w:val="5"/>
    </w:pPr>
    <w:rPr>
      <w:rFonts w:ascii="Courier New" w:hAnsi="Courier New" w:cs="Times New Roman"/>
      <w:bCs/>
      <w:i/>
      <w:kern w:val="0"/>
      <w:sz w:val="24"/>
      <w:lang w:val="fr-FR" w:eastAsia="fr-FR"/>
      <w14:ligatures w14:val="none"/>
    </w:rPr>
  </w:style>
  <w:style w:type="paragraph" w:styleId="Heading7">
    <w:name w:val="heading 7"/>
    <w:next w:val="Texte"/>
    <w:link w:val="Heading7Char"/>
    <w:qFormat/>
    <w:rsid w:val="003F3789"/>
    <w:pPr>
      <w:spacing w:before="120" w:after="60" w:line="360" w:lineRule="auto"/>
      <w:outlineLvl w:val="6"/>
    </w:pPr>
    <w:rPr>
      <w:rFonts w:ascii="Courier New" w:hAnsi="Courier New" w:cs="Times New Roman"/>
      <w:kern w:val="0"/>
      <w:szCs w:val="24"/>
      <w:lang w:val="fr-FR" w:eastAsia="fr-FR"/>
      <w14:ligatures w14:val="none"/>
    </w:rPr>
  </w:style>
  <w:style w:type="paragraph" w:styleId="Heading8">
    <w:name w:val="heading 8"/>
    <w:next w:val="Texte"/>
    <w:link w:val="Heading8Char"/>
    <w:qFormat/>
    <w:rsid w:val="003F3789"/>
    <w:pPr>
      <w:spacing w:before="120" w:after="60" w:line="360" w:lineRule="auto"/>
      <w:outlineLvl w:val="7"/>
    </w:pPr>
    <w:rPr>
      <w:rFonts w:ascii="Courier New" w:hAnsi="Courier New" w:cs="Times New Roman"/>
      <w:iCs/>
      <w:kern w:val="0"/>
      <w:szCs w:val="24"/>
      <w:lang w:val="fr-FR" w:eastAsia="fr-FR"/>
      <w14:ligatures w14:val="none"/>
    </w:rPr>
  </w:style>
  <w:style w:type="paragraph" w:styleId="Heading9">
    <w:name w:val="heading 9"/>
    <w:next w:val="Texte"/>
    <w:link w:val="Heading9Char"/>
    <w:qFormat/>
    <w:rsid w:val="003F3789"/>
    <w:pPr>
      <w:spacing w:before="120" w:after="60" w:line="360" w:lineRule="auto"/>
      <w:outlineLvl w:val="8"/>
    </w:pPr>
    <w:rPr>
      <w:rFonts w:ascii="Courier New" w:hAnsi="Courier New" w:cs="Arial"/>
      <w:i/>
      <w:kern w:val="0"/>
      <w:lang w:val="fr-FR" w:eastAsia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nexetitre1">
    <w:name w:val="Annexe_titre1"/>
    <w:next w:val="Normal"/>
    <w:rsid w:val="003F3789"/>
    <w:pPr>
      <w:pageBreakBefore/>
      <w:suppressAutoHyphens/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Annexetitre2">
    <w:name w:val="Annexe_titre2"/>
    <w:next w:val="Normal"/>
    <w:rsid w:val="003F3789"/>
    <w:pPr>
      <w:suppressAutoHyphens/>
      <w:spacing w:before="320" w:after="320" w:line="360" w:lineRule="auto"/>
      <w:outlineLvl w:val="1"/>
    </w:pPr>
    <w:rPr>
      <w:rFonts w:ascii="Verdana" w:hAnsi="Verdana" w:cs="Times New Roman"/>
      <w:b/>
      <w:bCs/>
      <w:kern w:val="32"/>
      <w:sz w:val="40"/>
      <w:szCs w:val="32"/>
      <w:lang w:val="fr-FR" w:eastAsia="fr-FR"/>
      <w14:ligatures w14:val="none"/>
    </w:rPr>
  </w:style>
  <w:style w:type="paragraph" w:customStyle="1" w:styleId="Annexetitre3">
    <w:name w:val="Annexe_titre3"/>
    <w:next w:val="Normal"/>
    <w:rsid w:val="003F3789"/>
    <w:pPr>
      <w:suppressAutoHyphens/>
      <w:spacing w:before="280" w:after="280" w:line="360" w:lineRule="auto"/>
      <w:outlineLvl w:val="2"/>
    </w:pPr>
    <w:rPr>
      <w:rFonts w:ascii="Verdana" w:hAnsi="Verdana" w:cs="Times New Roman"/>
      <w:b/>
      <w:iCs/>
      <w:spacing w:val="20"/>
      <w:kern w:val="32"/>
      <w:sz w:val="32"/>
      <w:szCs w:val="32"/>
      <w:lang w:val="fr-FR" w:eastAsia="fr-FR"/>
      <w14:ligatures w14:val="none"/>
    </w:rPr>
  </w:style>
  <w:style w:type="paragraph" w:customStyle="1" w:styleId="Annexetitre4">
    <w:name w:val="Annexe_titre4"/>
    <w:next w:val="Normal"/>
    <w:rsid w:val="003F3789"/>
    <w:pPr>
      <w:suppressAutoHyphens/>
      <w:spacing w:before="240" w:after="240" w:line="360" w:lineRule="auto"/>
      <w:outlineLvl w:val="3"/>
    </w:pPr>
    <w:rPr>
      <w:rFonts w:ascii="Verdana" w:hAnsi="Verdana" w:cs="Arial"/>
      <w:bCs/>
      <w:iCs/>
      <w:spacing w:val="20"/>
      <w:kern w:val="0"/>
      <w:sz w:val="28"/>
      <w:szCs w:val="26"/>
      <w:lang w:val="fr-FR" w:eastAsia="fr-FR"/>
      <w14:ligatures w14:val="none"/>
    </w:rPr>
  </w:style>
  <w:style w:type="paragraph" w:customStyle="1" w:styleId="Annexetitre5">
    <w:name w:val="Annexe_titre5"/>
    <w:next w:val="Normal"/>
    <w:rsid w:val="003F3789"/>
    <w:pPr>
      <w:keepNext/>
      <w:suppressAutoHyphens/>
      <w:spacing w:before="240" w:after="120" w:line="360" w:lineRule="auto"/>
      <w:outlineLvl w:val="4"/>
    </w:pPr>
    <w:rPr>
      <w:rFonts w:ascii="Courier New" w:hAnsi="Courier New" w:cs="Arial"/>
      <w:iCs/>
      <w:spacing w:val="20"/>
      <w:kern w:val="0"/>
      <w:sz w:val="28"/>
      <w:szCs w:val="30"/>
      <w:lang w:val="fr-FR" w:eastAsia="fr-FR"/>
      <w14:ligatures w14:val="none"/>
    </w:rPr>
  </w:style>
  <w:style w:type="paragraph" w:customStyle="1" w:styleId="Annexetitre6">
    <w:name w:val="Annexe_titre6"/>
    <w:next w:val="Normal"/>
    <w:rsid w:val="003F3789"/>
    <w:pPr>
      <w:keepNext/>
      <w:suppressAutoHyphens/>
      <w:spacing w:before="120" w:after="60" w:line="360" w:lineRule="auto"/>
      <w:outlineLvl w:val="5"/>
    </w:pPr>
    <w:rPr>
      <w:rFonts w:ascii="Courier New" w:hAnsi="Courier New" w:cs="Arial"/>
      <w:b/>
      <w:bCs/>
      <w:spacing w:val="20"/>
      <w:kern w:val="0"/>
      <w:sz w:val="24"/>
      <w:szCs w:val="24"/>
      <w:lang w:val="fr-FR" w:eastAsia="fr-FR"/>
      <w14:ligatures w14:val="none"/>
    </w:rPr>
  </w:style>
  <w:style w:type="paragraph" w:customStyle="1" w:styleId="Annexetitre7">
    <w:name w:val="Annexe_titre7"/>
    <w:next w:val="Normal"/>
    <w:rsid w:val="003F3789"/>
    <w:pPr>
      <w:keepNext/>
      <w:suppressAutoHyphens/>
      <w:spacing w:before="120" w:after="60" w:line="360" w:lineRule="auto"/>
      <w:outlineLvl w:val="6"/>
    </w:pPr>
    <w:rPr>
      <w:rFonts w:ascii="Courier New" w:hAnsi="Courier New" w:cs="Arial"/>
      <w:spacing w:val="20"/>
      <w:kern w:val="0"/>
      <w:szCs w:val="26"/>
      <w:lang w:val="fr-FR" w:eastAsia="fr-FR"/>
      <w14:ligatures w14:val="none"/>
    </w:rPr>
  </w:style>
  <w:style w:type="paragraph" w:customStyle="1" w:styleId="Annexetitre8">
    <w:name w:val="Annexe_titre8"/>
    <w:next w:val="Normal"/>
    <w:rsid w:val="003F3789"/>
    <w:pPr>
      <w:keepNext/>
      <w:suppressAutoHyphens/>
      <w:spacing w:before="120" w:after="60" w:line="360" w:lineRule="auto"/>
      <w:outlineLvl w:val="7"/>
    </w:pPr>
    <w:rPr>
      <w:rFonts w:ascii="Courier New" w:hAnsi="Courier New" w:cs="Arial"/>
      <w:i/>
      <w:kern w:val="0"/>
      <w:szCs w:val="24"/>
      <w:lang w:val="fr-FR" w:eastAsia="fr-FR"/>
      <w14:ligatures w14:val="none"/>
    </w:rPr>
  </w:style>
  <w:style w:type="paragraph" w:customStyle="1" w:styleId="Annexetitre9">
    <w:name w:val="Annexe_titre9"/>
    <w:rsid w:val="003F3789"/>
    <w:pPr>
      <w:keepNext/>
      <w:suppressAutoHyphens/>
      <w:spacing w:before="120" w:after="60" w:line="360" w:lineRule="auto"/>
    </w:pPr>
    <w:rPr>
      <w:rFonts w:ascii="Courier New" w:hAnsi="Courier New" w:cs="Arial"/>
      <w:i/>
      <w:iCs/>
      <w:kern w:val="0"/>
      <w:lang w:val="fr-FR" w:eastAsia="fr-FR"/>
      <w14:ligatures w14:val="none"/>
    </w:rPr>
  </w:style>
  <w:style w:type="paragraph" w:customStyle="1" w:styleId="Texte">
    <w:name w:val="Texte"/>
    <w:rsid w:val="003F3789"/>
    <w:pPr>
      <w:spacing w:before="60" w:after="60" w:line="360" w:lineRule="auto"/>
      <w:jc w:val="both"/>
    </w:pPr>
    <w:rPr>
      <w:rFonts w:ascii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customStyle="1" w:styleId="Auteur">
    <w:name w:val="Auteur"/>
    <w:basedOn w:val="Texte"/>
    <w:next w:val="Normal"/>
    <w:rsid w:val="003F3789"/>
    <w:pPr>
      <w:spacing w:before="960" w:after="480"/>
      <w:jc w:val="center"/>
    </w:pPr>
    <w:rPr>
      <w:rFonts w:ascii="Verdana" w:hAnsi="Verdana"/>
      <w:sz w:val="36"/>
    </w:rPr>
  </w:style>
  <w:style w:type="paragraph" w:customStyle="1" w:styleId="Bibliotitre1">
    <w:name w:val="Biblio_titre1"/>
    <w:rsid w:val="003F3789"/>
    <w:pPr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Bibliotitre2">
    <w:name w:val="Biblio_titre2"/>
    <w:next w:val="Texte"/>
    <w:rsid w:val="003F3789"/>
    <w:pPr>
      <w:suppressAutoHyphens/>
      <w:spacing w:before="320" w:after="320" w:line="360" w:lineRule="auto"/>
      <w:outlineLvl w:val="1"/>
    </w:pPr>
    <w:rPr>
      <w:rFonts w:ascii="Verdana" w:hAnsi="Verdana" w:cs="Times New Roman"/>
      <w:b/>
      <w:kern w:val="32"/>
      <w:sz w:val="40"/>
      <w:szCs w:val="32"/>
      <w:lang w:val="fr-FR" w:eastAsia="fr-FR"/>
      <w14:ligatures w14:val="none"/>
    </w:rPr>
  </w:style>
  <w:style w:type="paragraph" w:customStyle="1" w:styleId="Bibliotitre3">
    <w:name w:val="Biblio_titre3"/>
    <w:next w:val="Texte"/>
    <w:rsid w:val="003F3789"/>
    <w:pPr>
      <w:suppressAutoHyphens/>
      <w:spacing w:before="320" w:after="320" w:line="360" w:lineRule="auto"/>
      <w:outlineLvl w:val="2"/>
    </w:pPr>
    <w:rPr>
      <w:rFonts w:ascii="Verdana" w:hAnsi="Verdana" w:cs="Times New Roman"/>
      <w:b/>
      <w:spacing w:val="20"/>
      <w:kern w:val="32"/>
      <w:sz w:val="32"/>
      <w:szCs w:val="32"/>
      <w:lang w:val="fr-FR" w:eastAsia="fr-FR"/>
      <w14:ligatures w14:val="none"/>
    </w:rPr>
  </w:style>
  <w:style w:type="paragraph" w:customStyle="1" w:styleId="Bibliotitre4">
    <w:name w:val="Biblio_titre4"/>
    <w:rsid w:val="003F3789"/>
    <w:pPr>
      <w:suppressAutoHyphens/>
      <w:spacing w:before="240" w:after="240" w:line="360" w:lineRule="auto"/>
      <w:outlineLvl w:val="3"/>
    </w:pPr>
    <w:rPr>
      <w:rFonts w:ascii="Verdana" w:hAnsi="Verdana" w:cs="Arial"/>
      <w:spacing w:val="20"/>
      <w:kern w:val="0"/>
      <w:sz w:val="28"/>
      <w:szCs w:val="26"/>
      <w:lang w:val="fr-FR" w:eastAsia="fr-FR"/>
      <w14:ligatures w14:val="none"/>
    </w:rPr>
  </w:style>
  <w:style w:type="paragraph" w:customStyle="1" w:styleId="Bibliotitre5">
    <w:name w:val="Biblio_titre5"/>
    <w:rsid w:val="003F3789"/>
    <w:pPr>
      <w:keepNext/>
      <w:suppressAutoHyphens/>
      <w:spacing w:before="240" w:after="240" w:line="360" w:lineRule="auto"/>
      <w:outlineLvl w:val="4"/>
    </w:pPr>
    <w:rPr>
      <w:rFonts w:ascii="Courier New" w:hAnsi="Courier New" w:cs="Arial"/>
      <w:spacing w:val="20"/>
      <w:kern w:val="0"/>
      <w:sz w:val="28"/>
      <w:szCs w:val="30"/>
      <w:lang w:val="fr-FR" w:eastAsia="fr-FR"/>
      <w14:ligatures w14:val="none"/>
    </w:rPr>
  </w:style>
  <w:style w:type="paragraph" w:customStyle="1" w:styleId="Bibliotitre6">
    <w:name w:val="Biblio_titre6"/>
    <w:next w:val="Texte"/>
    <w:rsid w:val="003F3789"/>
    <w:pPr>
      <w:keepNext/>
      <w:suppressAutoHyphens/>
      <w:spacing w:before="120" w:after="60" w:line="360" w:lineRule="auto"/>
      <w:outlineLvl w:val="5"/>
    </w:pPr>
    <w:rPr>
      <w:rFonts w:ascii="Courier New" w:hAnsi="Courier New" w:cs="Arial"/>
      <w:spacing w:val="20"/>
      <w:kern w:val="0"/>
      <w:sz w:val="24"/>
      <w:szCs w:val="24"/>
      <w:lang w:val="fr-FR" w:eastAsia="fr-FR"/>
      <w14:ligatures w14:val="none"/>
    </w:rPr>
  </w:style>
  <w:style w:type="paragraph" w:customStyle="1" w:styleId="Bibliotitre7">
    <w:name w:val="Biblio_titre7"/>
    <w:next w:val="Texte"/>
    <w:rsid w:val="003F3789"/>
    <w:pPr>
      <w:keepNext/>
      <w:suppressAutoHyphens/>
      <w:spacing w:before="120" w:after="60" w:line="360" w:lineRule="auto"/>
      <w:outlineLvl w:val="6"/>
    </w:pPr>
    <w:rPr>
      <w:rFonts w:ascii="Courier New" w:hAnsi="Courier New" w:cs="Arial"/>
      <w:spacing w:val="20"/>
      <w:kern w:val="0"/>
      <w:szCs w:val="26"/>
      <w:lang w:val="fr-FR" w:eastAsia="fr-FR"/>
      <w14:ligatures w14:val="none"/>
    </w:rPr>
  </w:style>
  <w:style w:type="paragraph" w:customStyle="1" w:styleId="Bibliotitre8">
    <w:name w:val="Biblio_titre8"/>
    <w:next w:val="Texte"/>
    <w:rsid w:val="003F3789"/>
    <w:pPr>
      <w:keepNext/>
      <w:suppressAutoHyphens/>
      <w:spacing w:before="120" w:after="60" w:line="360" w:lineRule="auto"/>
      <w:outlineLvl w:val="7"/>
    </w:pPr>
    <w:rPr>
      <w:rFonts w:ascii="Courier New" w:hAnsi="Courier New" w:cs="Arial"/>
      <w:i/>
      <w:kern w:val="0"/>
      <w:szCs w:val="24"/>
      <w:lang w:val="fr-FR" w:eastAsia="fr-FR"/>
      <w14:ligatures w14:val="none"/>
    </w:rPr>
  </w:style>
  <w:style w:type="paragraph" w:customStyle="1" w:styleId="Bibliotitre9">
    <w:name w:val="Biblio_titre9"/>
    <w:next w:val="Texte"/>
    <w:rsid w:val="003F3789"/>
    <w:pPr>
      <w:keepNext/>
      <w:suppressAutoHyphens/>
      <w:spacing w:before="120" w:after="60" w:line="360" w:lineRule="auto"/>
      <w:outlineLvl w:val="8"/>
    </w:pPr>
    <w:rPr>
      <w:rFonts w:ascii="Courier New" w:hAnsi="Courier New" w:cs="Arial"/>
      <w:i/>
      <w:kern w:val="0"/>
      <w:szCs w:val="24"/>
      <w:lang w:val="fr-FR" w:eastAsia="fr-FR"/>
      <w14:ligatures w14:val="none"/>
    </w:rPr>
  </w:style>
  <w:style w:type="paragraph" w:styleId="BlockText">
    <w:name w:val="Block Text"/>
    <w:basedOn w:val="Normal"/>
    <w:semiHidden/>
    <w:rsid w:val="003F3789"/>
    <w:pPr>
      <w:spacing w:after="120" w:line="240" w:lineRule="auto"/>
      <w:ind w:left="1440" w:right="1440" w:firstLine="0"/>
      <w:jc w:val="left"/>
    </w:pPr>
    <w:rPr>
      <w:rFonts w:eastAsia="Times New Roman" w:cs="Times New Roman"/>
      <w:kern w:val="0"/>
      <w:szCs w:val="24"/>
      <w:lang w:val="fr-FR" w:eastAsia="fr-FR"/>
      <w14:ligatures w14:val="none"/>
    </w:rPr>
  </w:style>
  <w:style w:type="paragraph" w:styleId="BodyText">
    <w:name w:val="Body Text"/>
    <w:basedOn w:val="Normal"/>
    <w:link w:val="BodyTextChar"/>
    <w:rsid w:val="003F3789"/>
    <w:pPr>
      <w:spacing w:after="0" w:line="240" w:lineRule="auto"/>
      <w:ind w:firstLine="0"/>
    </w:pPr>
    <w:rPr>
      <w:rFonts w:ascii="Times" w:eastAsia="Times" w:hAnsi="Times" w:cs="Times New Roman"/>
      <w:kern w:val="0"/>
      <w:szCs w:val="24"/>
      <w:lang w:val="fr-FR" w:eastAsia="fr-FR"/>
      <w14:ligatures w14:val="none"/>
    </w:rPr>
  </w:style>
  <w:style w:type="character" w:customStyle="1" w:styleId="BodyTextChar">
    <w:name w:val="Body Text Char"/>
    <w:basedOn w:val="DefaultParagraphFont"/>
    <w:link w:val="BodyText"/>
    <w:rsid w:val="003F3789"/>
    <w:rPr>
      <w:rFonts w:ascii="Times" w:eastAsia="Times" w:hAnsi="Times" w:cs="Times New Roman"/>
      <w:kern w:val="0"/>
      <w:sz w:val="24"/>
      <w:szCs w:val="24"/>
      <w:lang w:val="fr-FR" w:eastAsia="fr-FR"/>
      <w14:ligatures w14:val="none"/>
    </w:rPr>
  </w:style>
  <w:style w:type="paragraph" w:customStyle="1" w:styleId="Citationdetachee">
    <w:name w:val="Citation_detachee"/>
    <w:next w:val="Texte"/>
    <w:rsid w:val="003F3789"/>
    <w:pPr>
      <w:spacing w:before="80" w:after="80" w:line="360" w:lineRule="auto"/>
      <w:ind w:left="851"/>
    </w:pPr>
    <w:rPr>
      <w:rFonts w:ascii="Arial Narrow" w:hAnsi="Arial Narrow" w:cs="Times New Roman"/>
      <w:i/>
      <w:kern w:val="0"/>
      <w:szCs w:val="24"/>
      <w:lang w:val="fr-FR" w:eastAsia="fr-FR"/>
      <w14:ligatures w14:val="none"/>
    </w:rPr>
  </w:style>
  <w:style w:type="paragraph" w:customStyle="1" w:styleId="Citationdetacheeenvers">
    <w:name w:val="Citation_detachee_en_vers"/>
    <w:next w:val="Texte"/>
    <w:rsid w:val="003F3789"/>
    <w:pPr>
      <w:spacing w:before="80" w:after="80" w:line="360" w:lineRule="auto"/>
      <w:ind w:left="851"/>
    </w:pPr>
    <w:rPr>
      <w:rFonts w:ascii="Arial Narrow" w:hAnsi="Arial Narrow" w:cs="Arial"/>
      <w:kern w:val="0"/>
      <w:lang w:val="fr-FR" w:eastAsia="fr-FR"/>
      <w14:ligatures w14:val="none"/>
    </w:rPr>
  </w:style>
  <w:style w:type="paragraph" w:customStyle="1" w:styleId="Conclusion">
    <w:name w:val="Conclusion"/>
    <w:next w:val="Texte"/>
    <w:rsid w:val="003F3789"/>
    <w:pPr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Copyright">
    <w:name w:val="Copyright"/>
    <w:basedOn w:val="Texte"/>
    <w:next w:val="Texte"/>
    <w:rsid w:val="003F3789"/>
    <w:pPr>
      <w:spacing w:before="800"/>
      <w:jc w:val="center"/>
    </w:pPr>
    <w:rPr>
      <w:i/>
      <w:sz w:val="20"/>
    </w:rPr>
  </w:style>
  <w:style w:type="paragraph" w:customStyle="1" w:styleId="Datesoutenance">
    <w:name w:val="Date_soutenance"/>
    <w:next w:val="Normal"/>
    <w:rsid w:val="003F3789"/>
    <w:pPr>
      <w:spacing w:before="400" w:after="400" w:line="360" w:lineRule="auto"/>
      <w:jc w:val="center"/>
    </w:pPr>
    <w:rPr>
      <w:rFonts w:ascii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customStyle="1" w:styleId="Dedicace">
    <w:name w:val="Dedicace"/>
    <w:next w:val="Texte"/>
    <w:rsid w:val="003F3789"/>
    <w:pPr>
      <w:spacing w:before="360" w:after="360" w:line="360" w:lineRule="auto"/>
      <w:jc w:val="right"/>
    </w:pPr>
    <w:rPr>
      <w:rFonts w:ascii="Trebuchet MS" w:hAnsi="Trebuchet MS" w:cs="Times New Roman"/>
      <w:i/>
      <w:kern w:val="0"/>
      <w:sz w:val="24"/>
      <w:szCs w:val="24"/>
      <w:lang w:val="fr-FR" w:eastAsia="fr-FR"/>
      <w14:ligatures w14:val="none"/>
    </w:rPr>
  </w:style>
  <w:style w:type="paragraph" w:customStyle="1" w:styleId="Departement">
    <w:name w:val="Departement"/>
    <w:next w:val="Normal"/>
    <w:rsid w:val="003F3789"/>
    <w:pPr>
      <w:spacing w:after="0" w:line="360" w:lineRule="auto"/>
      <w:jc w:val="center"/>
    </w:pPr>
    <w:rPr>
      <w:rFonts w:ascii="Arial" w:hAnsi="Arial" w:cs="Times New Roman"/>
      <w:b/>
      <w:kern w:val="0"/>
      <w:sz w:val="28"/>
      <w:szCs w:val="24"/>
      <w:lang w:val="fr-FR" w:eastAsia="fr-FR"/>
      <w14:ligatures w14:val="none"/>
    </w:rPr>
  </w:style>
  <w:style w:type="paragraph" w:customStyle="1" w:styleId="Directeur">
    <w:name w:val="Directeur"/>
    <w:next w:val="Datesoutenance"/>
    <w:rsid w:val="003F3789"/>
    <w:pPr>
      <w:spacing w:before="600" w:after="40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fr-FR" w:eastAsia="fr-FR"/>
      <w14:ligatures w14:val="none"/>
    </w:rPr>
  </w:style>
  <w:style w:type="paragraph" w:customStyle="1" w:styleId="Discipline">
    <w:name w:val="Discipline"/>
    <w:next w:val="Normal"/>
    <w:rsid w:val="003F3789"/>
    <w:pPr>
      <w:spacing w:before="400" w:after="400" w:line="360" w:lineRule="auto"/>
      <w:jc w:val="center"/>
    </w:pPr>
    <w:rPr>
      <w:rFonts w:ascii="Times New Roman" w:hAnsi="Times New Roman" w:cs="Times New Roman"/>
      <w:kern w:val="0"/>
      <w:sz w:val="32"/>
      <w:szCs w:val="24"/>
      <w:lang w:val="fr-FR" w:eastAsia="fr-FR"/>
      <w14:ligatures w14:val="none"/>
    </w:rPr>
  </w:style>
  <w:style w:type="paragraph" w:styleId="DocumentMap">
    <w:name w:val="Document Map"/>
    <w:basedOn w:val="Normal"/>
    <w:link w:val="DocumentMapChar"/>
    <w:semiHidden/>
    <w:rsid w:val="003F3789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3F3789"/>
    <w:rPr>
      <w:rFonts w:ascii="Tahoma" w:eastAsia="Times New Roman" w:hAnsi="Tahoma" w:cs="Tahoma"/>
      <w:kern w:val="0"/>
      <w:sz w:val="24"/>
      <w:szCs w:val="24"/>
      <w:shd w:val="clear" w:color="auto" w:fill="000080"/>
      <w:lang w:val="fr-FR" w:eastAsia="fr-FR"/>
      <w14:ligatures w14:val="none"/>
    </w:rPr>
  </w:style>
  <w:style w:type="paragraph" w:customStyle="1" w:styleId="Ecoledoctorale">
    <w:name w:val="Ecole_doctorale"/>
    <w:next w:val="Normal"/>
    <w:rsid w:val="003F3789"/>
    <w:pPr>
      <w:spacing w:after="0" w:line="360" w:lineRule="auto"/>
      <w:jc w:val="center"/>
    </w:pPr>
    <w:rPr>
      <w:rFonts w:ascii="Arial" w:hAnsi="Arial" w:cs="Times New Roman"/>
      <w:b/>
      <w:kern w:val="0"/>
      <w:sz w:val="28"/>
      <w:szCs w:val="24"/>
      <w:lang w:val="fr-FR" w:eastAsia="fr-FR"/>
      <w14:ligatures w14:val="none"/>
    </w:rPr>
  </w:style>
  <w:style w:type="character" w:styleId="EndnoteReference">
    <w:name w:val="endnote reference"/>
    <w:basedOn w:val="DefaultParagraphFont"/>
    <w:rsid w:val="003F3789"/>
    <w:rPr>
      <w:vertAlign w:val="superscript"/>
    </w:rPr>
  </w:style>
  <w:style w:type="paragraph" w:styleId="EndnoteText">
    <w:name w:val="endnote text"/>
    <w:basedOn w:val="Normal"/>
    <w:link w:val="EndnoteTextChar"/>
    <w:rsid w:val="003F3789"/>
    <w:pPr>
      <w:spacing w:after="0" w:line="240" w:lineRule="auto"/>
      <w:ind w:firstLine="0"/>
      <w:jc w:val="left"/>
    </w:pPr>
    <w:rPr>
      <w:rFonts w:eastAsia="Times New Roman" w:cs="Times New Roman"/>
      <w:kern w:val="0"/>
      <w:sz w:val="20"/>
      <w:szCs w:val="20"/>
      <w:lang w:val="fr-FR" w:eastAsia="fr-FR"/>
      <w14:ligatures w14:val="none"/>
    </w:rPr>
  </w:style>
  <w:style w:type="character" w:customStyle="1" w:styleId="EndnoteTextChar">
    <w:name w:val="Endnote Text Char"/>
    <w:basedOn w:val="DefaultParagraphFont"/>
    <w:link w:val="EndnoteText"/>
    <w:rsid w:val="003F3789"/>
    <w:rPr>
      <w:rFonts w:ascii="Times New Roman" w:eastAsia="Times New Roman" w:hAnsi="Times New Roman" w:cs="Times New Roman"/>
      <w:kern w:val="0"/>
      <w:sz w:val="20"/>
      <w:szCs w:val="20"/>
      <w:lang w:val="fr-FR" w:eastAsia="fr-FR"/>
      <w14:ligatures w14:val="none"/>
    </w:rPr>
  </w:style>
  <w:style w:type="paragraph" w:customStyle="1" w:styleId="Entreebibliographique">
    <w:name w:val="Entree_bibliographique"/>
    <w:rsid w:val="003F3789"/>
    <w:pPr>
      <w:spacing w:before="60" w:after="60" w:line="360" w:lineRule="auto"/>
    </w:pPr>
    <w:rPr>
      <w:rFonts w:ascii="Tahoma" w:hAnsi="Tahoma" w:cs="Times New Roman"/>
      <w:kern w:val="0"/>
      <w:sz w:val="24"/>
      <w:szCs w:val="20"/>
      <w:lang w:val="fr-FR" w:eastAsia="fr-FR"/>
      <w14:ligatures w14:val="none"/>
    </w:rPr>
  </w:style>
  <w:style w:type="paragraph" w:customStyle="1" w:styleId="Epigraphe">
    <w:name w:val="Epigraphe"/>
    <w:next w:val="Texte"/>
    <w:rsid w:val="003F3789"/>
    <w:pPr>
      <w:spacing w:before="240" w:after="240" w:line="360" w:lineRule="auto"/>
      <w:jc w:val="right"/>
    </w:pPr>
    <w:rPr>
      <w:rFonts w:ascii="Trebuchet MS" w:hAnsi="Trebuchet MS" w:cs="Times New Roman"/>
      <w:i/>
      <w:kern w:val="0"/>
      <w:szCs w:val="24"/>
      <w:lang w:val="fr-FR" w:eastAsia="fr-FR"/>
      <w14:ligatures w14:val="none"/>
    </w:rPr>
  </w:style>
  <w:style w:type="paragraph" w:customStyle="1" w:styleId="Faculte">
    <w:name w:val="Faculte"/>
    <w:next w:val="Departement"/>
    <w:rsid w:val="003F3789"/>
    <w:pPr>
      <w:spacing w:after="0" w:line="360" w:lineRule="auto"/>
      <w:jc w:val="center"/>
    </w:pPr>
    <w:rPr>
      <w:rFonts w:ascii="Arial" w:hAnsi="Arial" w:cs="Times New Roman"/>
      <w:kern w:val="0"/>
      <w:sz w:val="28"/>
      <w:szCs w:val="24"/>
      <w:lang w:val="fr-FR" w:eastAsia="fr-FR"/>
      <w14:ligatures w14:val="none"/>
    </w:rPr>
  </w:style>
  <w:style w:type="paragraph" w:customStyle="1" w:styleId="Figure">
    <w:name w:val="Figure"/>
    <w:next w:val="Normal"/>
    <w:rsid w:val="003F3789"/>
    <w:pPr>
      <w:spacing w:before="160" w:line="360" w:lineRule="auto"/>
      <w:jc w:val="center"/>
    </w:pPr>
    <w:rPr>
      <w:rFonts w:ascii="Times New Roman" w:hAnsi="Times New Roman" w:cs="Times New Roman"/>
      <w:kern w:val="0"/>
      <w:sz w:val="24"/>
      <w:szCs w:val="20"/>
      <w:lang w:val="fr-FR" w:eastAsia="fr-FR"/>
      <w14:ligatures w14:val="none"/>
    </w:rPr>
  </w:style>
  <w:style w:type="character" w:styleId="FootnoteReference">
    <w:name w:val="footnote reference"/>
    <w:basedOn w:val="DefaultParagraphFont"/>
    <w:rsid w:val="003F3789"/>
    <w:rPr>
      <w:vertAlign w:val="superscript"/>
    </w:rPr>
  </w:style>
  <w:style w:type="paragraph" w:styleId="FootnoteText">
    <w:name w:val="footnote text"/>
    <w:basedOn w:val="Texte"/>
    <w:link w:val="FootnoteTextChar"/>
    <w:rsid w:val="003F3789"/>
    <w:pPr>
      <w:spacing w:line="200" w:lineRule="exact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F3789"/>
    <w:rPr>
      <w:rFonts w:ascii="Times New Roman" w:eastAsia="Times New Roman" w:hAnsi="Times New Roman" w:cs="Times New Roman"/>
      <w:kern w:val="0"/>
      <w:sz w:val="20"/>
      <w:szCs w:val="20"/>
      <w:lang w:val="fr-FR" w:eastAsia="fr-FR"/>
      <w14:ligatures w14:val="none"/>
    </w:rPr>
  </w:style>
  <w:style w:type="paragraph" w:customStyle="1" w:styleId="Grade">
    <w:name w:val="Grade"/>
    <w:next w:val="Discipline"/>
    <w:rsid w:val="003F3789"/>
    <w:pPr>
      <w:spacing w:after="0" w:line="360" w:lineRule="auto"/>
    </w:pPr>
    <w:rPr>
      <w:rFonts w:ascii="Times New Roman" w:hAnsi="Times New Roman" w:cs="Times New Roman"/>
      <w:kern w:val="0"/>
      <w:sz w:val="32"/>
      <w:szCs w:val="24"/>
      <w:lang w:val="fr-FR" w:eastAsia="fr-FR"/>
      <w14:ligatures w14:val="none"/>
    </w:rPr>
  </w:style>
  <w:style w:type="character" w:customStyle="1" w:styleId="Heading1Char">
    <w:name w:val="Heading 1 Char"/>
    <w:basedOn w:val="DefaultParagraphFont"/>
    <w:link w:val="Heading1"/>
    <w:rsid w:val="003F3789"/>
    <w:rPr>
      <w:rFonts w:ascii="Verdana" w:eastAsia="Batang" w:hAnsi="Verdana" w:cs="Arial"/>
      <w:b/>
      <w:bCs/>
      <w:spacing w:val="20"/>
      <w:kern w:val="32"/>
      <w:sz w:val="48"/>
      <w:szCs w:val="56"/>
      <w:lang w:val="fr-FR" w:eastAsia="fr-FR"/>
      <w14:ligatures w14:val="none"/>
    </w:rPr>
  </w:style>
  <w:style w:type="character" w:customStyle="1" w:styleId="Heading2Char">
    <w:name w:val="Heading 2 Char"/>
    <w:basedOn w:val="DefaultParagraphFont"/>
    <w:link w:val="Heading2"/>
    <w:rsid w:val="003F3789"/>
    <w:rPr>
      <w:rFonts w:ascii="Verdana" w:eastAsia="Times New Roman" w:hAnsi="Verdana" w:cs="Arial"/>
      <w:b/>
      <w:bCs/>
      <w:iCs/>
      <w:spacing w:val="20"/>
      <w:kern w:val="0"/>
      <w:sz w:val="40"/>
      <w:szCs w:val="44"/>
      <w:lang w:val="fr-FR" w:eastAsia="fr-FR"/>
      <w14:ligatures w14:val="none"/>
    </w:rPr>
  </w:style>
  <w:style w:type="character" w:customStyle="1" w:styleId="Heading3Char">
    <w:name w:val="Heading 3 Char"/>
    <w:basedOn w:val="DefaultParagraphFont"/>
    <w:link w:val="Heading3"/>
    <w:rsid w:val="003F3789"/>
    <w:rPr>
      <w:rFonts w:ascii="Verdana" w:eastAsia="Times New Roman" w:hAnsi="Verdana" w:cs="Arial"/>
      <w:b/>
      <w:bCs/>
      <w:kern w:val="0"/>
      <w:sz w:val="32"/>
      <w:szCs w:val="26"/>
      <w:lang w:val="fr-FR" w:eastAsia="fr-FR"/>
      <w14:ligatures w14:val="none"/>
    </w:rPr>
  </w:style>
  <w:style w:type="character" w:customStyle="1" w:styleId="Heading4Char">
    <w:name w:val="Heading 4 Char"/>
    <w:basedOn w:val="DefaultParagraphFont"/>
    <w:link w:val="Heading4"/>
    <w:rsid w:val="003F3789"/>
    <w:rPr>
      <w:rFonts w:ascii="Verdana" w:eastAsia="Times New Roman" w:hAnsi="Verdana" w:cs="Times New Roman"/>
      <w:bCs/>
      <w:kern w:val="0"/>
      <w:sz w:val="28"/>
      <w:szCs w:val="28"/>
      <w:lang w:val="fr-FR" w:eastAsia="fr-FR"/>
      <w14:ligatures w14:val="none"/>
    </w:rPr>
  </w:style>
  <w:style w:type="character" w:customStyle="1" w:styleId="Heading5Char">
    <w:name w:val="Heading 5 Char"/>
    <w:basedOn w:val="DefaultParagraphFont"/>
    <w:link w:val="Heading5"/>
    <w:rsid w:val="003F3789"/>
    <w:rPr>
      <w:rFonts w:ascii="Courier New" w:eastAsia="Times New Roman" w:hAnsi="Courier New" w:cs="Times New Roman"/>
      <w:bCs/>
      <w:iCs/>
      <w:kern w:val="0"/>
      <w:sz w:val="28"/>
      <w:szCs w:val="26"/>
      <w:lang w:val="fr-FR" w:eastAsia="fr-FR"/>
      <w14:ligatures w14:val="none"/>
    </w:rPr>
  </w:style>
  <w:style w:type="character" w:customStyle="1" w:styleId="Heading6Char">
    <w:name w:val="Heading 6 Char"/>
    <w:basedOn w:val="DefaultParagraphFont"/>
    <w:link w:val="Heading6"/>
    <w:rsid w:val="003F3789"/>
    <w:rPr>
      <w:rFonts w:ascii="Courier New" w:eastAsia="Times New Roman" w:hAnsi="Courier New" w:cs="Times New Roman"/>
      <w:bCs/>
      <w:i/>
      <w:kern w:val="0"/>
      <w:sz w:val="24"/>
      <w:lang w:val="fr-FR" w:eastAsia="fr-FR"/>
      <w14:ligatures w14:val="none"/>
    </w:rPr>
  </w:style>
  <w:style w:type="character" w:customStyle="1" w:styleId="Heading7Char">
    <w:name w:val="Heading 7 Char"/>
    <w:basedOn w:val="DefaultParagraphFont"/>
    <w:link w:val="Heading7"/>
    <w:rsid w:val="003F3789"/>
    <w:rPr>
      <w:rFonts w:ascii="Courier New" w:eastAsia="Times New Roman" w:hAnsi="Courier New" w:cs="Times New Roman"/>
      <w:kern w:val="0"/>
      <w:szCs w:val="24"/>
      <w:lang w:val="fr-FR" w:eastAsia="fr-FR"/>
      <w14:ligatures w14:val="none"/>
    </w:rPr>
  </w:style>
  <w:style w:type="character" w:customStyle="1" w:styleId="Heading8Char">
    <w:name w:val="Heading 8 Char"/>
    <w:basedOn w:val="DefaultParagraphFont"/>
    <w:link w:val="Heading8"/>
    <w:rsid w:val="003F3789"/>
    <w:rPr>
      <w:rFonts w:ascii="Courier New" w:eastAsia="Times New Roman" w:hAnsi="Courier New" w:cs="Times New Roman"/>
      <w:iCs/>
      <w:kern w:val="0"/>
      <w:szCs w:val="24"/>
      <w:lang w:val="fr-FR" w:eastAsia="fr-FR"/>
      <w14:ligatures w14:val="none"/>
    </w:rPr>
  </w:style>
  <w:style w:type="character" w:customStyle="1" w:styleId="Heading9Char">
    <w:name w:val="Heading 9 Char"/>
    <w:basedOn w:val="DefaultParagraphFont"/>
    <w:link w:val="Heading9"/>
    <w:rsid w:val="003F3789"/>
    <w:rPr>
      <w:rFonts w:ascii="Courier New" w:eastAsia="Times New Roman" w:hAnsi="Courier New" w:cs="Arial"/>
      <w:i/>
      <w:kern w:val="0"/>
      <w:lang w:val="fr-FR" w:eastAsia="fr-FR"/>
      <w14:ligatures w14:val="none"/>
    </w:rPr>
  </w:style>
  <w:style w:type="paragraph" w:customStyle="1" w:styleId="Introduction">
    <w:name w:val="Introduction"/>
    <w:next w:val="Texte"/>
    <w:rsid w:val="003F3789"/>
    <w:pPr>
      <w:pageBreakBefore/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Jury">
    <w:name w:val="Jury"/>
    <w:rsid w:val="003F3789"/>
    <w:pPr>
      <w:spacing w:after="0" w:line="360" w:lineRule="auto"/>
    </w:pPr>
    <w:rPr>
      <w:rFonts w:ascii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customStyle="1" w:styleId="Laboratoire">
    <w:name w:val="Laboratoire"/>
    <w:next w:val="Normal"/>
    <w:rsid w:val="003F3789"/>
    <w:pPr>
      <w:spacing w:after="0" w:line="360" w:lineRule="auto"/>
      <w:jc w:val="center"/>
    </w:pPr>
    <w:rPr>
      <w:rFonts w:ascii="Arial" w:hAnsi="Arial" w:cs="Times New Roman"/>
      <w:i/>
      <w:kern w:val="0"/>
      <w:sz w:val="28"/>
      <w:szCs w:val="24"/>
      <w:lang w:val="fr-FR" w:eastAsia="fr-FR"/>
      <w14:ligatures w14:val="none"/>
    </w:rPr>
  </w:style>
  <w:style w:type="paragraph" w:customStyle="1" w:styleId="LegendeFigure">
    <w:name w:val="Legende_Figure"/>
    <w:next w:val="Figure"/>
    <w:rsid w:val="003F3789"/>
    <w:pPr>
      <w:spacing w:before="200" w:after="200" w:line="360" w:lineRule="auto"/>
    </w:pPr>
    <w:rPr>
      <w:rFonts w:ascii="Verdana" w:hAnsi="Verdana" w:cs="Times New Roman"/>
      <w:kern w:val="0"/>
      <w:sz w:val="24"/>
      <w:szCs w:val="20"/>
      <w:lang w:val="fr-FR" w:eastAsia="fr-FR"/>
      <w14:ligatures w14:val="none"/>
    </w:rPr>
  </w:style>
  <w:style w:type="paragraph" w:customStyle="1" w:styleId="LegendeCarte">
    <w:name w:val="Legende_Carte"/>
    <w:basedOn w:val="LegendeFigure"/>
    <w:next w:val="Figure"/>
    <w:rsid w:val="003F3789"/>
  </w:style>
  <w:style w:type="paragraph" w:customStyle="1" w:styleId="LegendeGraphique">
    <w:name w:val="Legende_Graphique"/>
    <w:basedOn w:val="LegendeFigure"/>
    <w:next w:val="Figure"/>
    <w:rsid w:val="003F3789"/>
  </w:style>
  <w:style w:type="paragraph" w:customStyle="1" w:styleId="LegendeTableau">
    <w:name w:val="Legende_Tableau"/>
    <w:basedOn w:val="LegendeFigure"/>
    <w:next w:val="Texte"/>
    <w:rsid w:val="003F3789"/>
  </w:style>
  <w:style w:type="paragraph" w:styleId="ListNumber3">
    <w:name w:val="List Number 3"/>
    <w:basedOn w:val="Normal"/>
    <w:rsid w:val="003F3789"/>
    <w:pPr>
      <w:numPr>
        <w:numId w:val="2"/>
      </w:numPr>
      <w:spacing w:after="0" w:line="240" w:lineRule="auto"/>
      <w:jc w:val="left"/>
    </w:pPr>
    <w:rPr>
      <w:rFonts w:eastAsia="Times New Roman" w:cs="Times New Roman"/>
      <w:kern w:val="0"/>
      <w:szCs w:val="24"/>
      <w:lang w:val="fr-FR" w:eastAsia="fr-FR"/>
      <w14:ligatures w14:val="none"/>
    </w:rPr>
  </w:style>
  <w:style w:type="paragraph" w:styleId="ListNumber5">
    <w:name w:val="List Number 5"/>
    <w:basedOn w:val="Normal"/>
    <w:rsid w:val="003F3789"/>
    <w:pPr>
      <w:numPr>
        <w:numId w:val="4"/>
      </w:numPr>
      <w:spacing w:after="0" w:line="240" w:lineRule="auto"/>
      <w:jc w:val="left"/>
    </w:pPr>
    <w:rPr>
      <w:rFonts w:eastAsia="Times New Roman" w:cs="Times New Roman"/>
      <w:kern w:val="0"/>
      <w:szCs w:val="24"/>
      <w:lang w:val="fr-FR" w:eastAsia="fr-FR"/>
      <w14:ligatures w14:val="none"/>
    </w:rPr>
  </w:style>
  <w:style w:type="paragraph" w:customStyle="1" w:styleId="ListeNum1">
    <w:name w:val="ListeNum1"/>
    <w:next w:val="Texte"/>
    <w:rsid w:val="003F3789"/>
    <w:pPr>
      <w:numPr>
        <w:numId w:val="5"/>
      </w:numPr>
      <w:spacing w:after="0" w:line="360" w:lineRule="auto"/>
      <w:jc w:val="both"/>
    </w:pPr>
    <w:rPr>
      <w:rFonts w:ascii="Times New Roman" w:hAnsi="Times New Roman" w:cs="Times New Roman"/>
      <w:kern w:val="0"/>
      <w:sz w:val="24"/>
      <w:szCs w:val="28"/>
      <w:lang w:val="fr-FR" w:eastAsia="fr-FR"/>
      <w14:ligatures w14:val="none"/>
    </w:rPr>
  </w:style>
  <w:style w:type="paragraph" w:customStyle="1" w:styleId="ListeNum2">
    <w:name w:val="ListeNum2"/>
    <w:basedOn w:val="ListeNum1"/>
    <w:next w:val="Texte"/>
    <w:rsid w:val="003F3789"/>
    <w:pPr>
      <w:numPr>
        <w:ilvl w:val="1"/>
        <w:numId w:val="13"/>
      </w:numPr>
    </w:pPr>
  </w:style>
  <w:style w:type="paragraph" w:customStyle="1" w:styleId="ListeNum3">
    <w:name w:val="ListeNum3"/>
    <w:basedOn w:val="ListeNum2"/>
    <w:next w:val="Texte"/>
    <w:rsid w:val="003F3789"/>
    <w:pPr>
      <w:numPr>
        <w:ilvl w:val="2"/>
      </w:numPr>
    </w:pPr>
  </w:style>
  <w:style w:type="paragraph" w:customStyle="1" w:styleId="ListeNum4">
    <w:name w:val="ListeNum4"/>
    <w:basedOn w:val="ListeNum3"/>
    <w:next w:val="Texte"/>
    <w:rsid w:val="003F3789"/>
  </w:style>
  <w:style w:type="paragraph" w:customStyle="1" w:styleId="ListeNum5">
    <w:name w:val="ListeNum5"/>
    <w:basedOn w:val="ListeNum4"/>
    <w:next w:val="Texte"/>
    <w:rsid w:val="003F3789"/>
  </w:style>
  <w:style w:type="paragraph" w:customStyle="1" w:styleId="ListeNum6">
    <w:name w:val="ListeNum6"/>
    <w:basedOn w:val="ListeNum5"/>
    <w:next w:val="Texte"/>
    <w:rsid w:val="003F3789"/>
  </w:style>
  <w:style w:type="paragraph" w:customStyle="1" w:styleId="ListeNum7">
    <w:name w:val="ListeNum7"/>
    <w:basedOn w:val="ListeNum6"/>
    <w:next w:val="Texte"/>
    <w:rsid w:val="003F3789"/>
  </w:style>
  <w:style w:type="paragraph" w:customStyle="1" w:styleId="ListeNum8">
    <w:name w:val="ListeNum8"/>
    <w:basedOn w:val="ListeNum7"/>
    <w:next w:val="Texte"/>
    <w:rsid w:val="003F3789"/>
    <w:pPr>
      <w:spacing w:before="60" w:after="60"/>
    </w:pPr>
  </w:style>
  <w:style w:type="paragraph" w:customStyle="1" w:styleId="ListeNum9">
    <w:name w:val="ListeNum9"/>
    <w:basedOn w:val="ListeNum8"/>
    <w:next w:val="Texte"/>
    <w:rsid w:val="003F3789"/>
  </w:style>
  <w:style w:type="paragraph" w:customStyle="1" w:styleId="ListePuce1">
    <w:name w:val="ListePuce1"/>
    <w:basedOn w:val="ListeNum1"/>
    <w:next w:val="Texte"/>
    <w:rsid w:val="003F3789"/>
    <w:pPr>
      <w:numPr>
        <w:numId w:val="14"/>
      </w:numPr>
      <w:spacing w:before="60" w:after="60"/>
    </w:pPr>
  </w:style>
  <w:style w:type="paragraph" w:customStyle="1" w:styleId="ListePuce2">
    <w:name w:val="ListePuce2"/>
    <w:basedOn w:val="ListePuce1"/>
    <w:rsid w:val="003F3789"/>
    <w:pPr>
      <w:numPr>
        <w:numId w:val="15"/>
      </w:numPr>
    </w:pPr>
  </w:style>
  <w:style w:type="paragraph" w:customStyle="1" w:styleId="ListePuce3">
    <w:name w:val="ListePuce3"/>
    <w:basedOn w:val="ListePuce2"/>
    <w:next w:val="Texte"/>
    <w:rsid w:val="003F3789"/>
    <w:pPr>
      <w:numPr>
        <w:numId w:val="16"/>
      </w:numPr>
    </w:pPr>
  </w:style>
  <w:style w:type="paragraph" w:customStyle="1" w:styleId="ListePuce4">
    <w:name w:val="ListePuce4"/>
    <w:basedOn w:val="ListePuce3"/>
    <w:rsid w:val="003F3789"/>
    <w:pPr>
      <w:numPr>
        <w:numId w:val="0"/>
      </w:numPr>
    </w:pPr>
  </w:style>
  <w:style w:type="paragraph" w:customStyle="1" w:styleId="ListePuce5">
    <w:name w:val="ListePuce5"/>
    <w:basedOn w:val="ListePuce4"/>
    <w:rsid w:val="003F3789"/>
  </w:style>
  <w:style w:type="paragraph" w:customStyle="1" w:styleId="ListePuce6">
    <w:name w:val="ListePuce6"/>
    <w:basedOn w:val="ListePuce5"/>
    <w:rsid w:val="003F3789"/>
  </w:style>
  <w:style w:type="paragraph" w:customStyle="1" w:styleId="ListePuce7">
    <w:name w:val="ListePuce7"/>
    <w:basedOn w:val="ListePuce6"/>
    <w:rsid w:val="003F3789"/>
  </w:style>
  <w:style w:type="paragraph" w:customStyle="1" w:styleId="ListePuce8">
    <w:name w:val="ListePuce8"/>
    <w:basedOn w:val="ListePuce7"/>
    <w:rsid w:val="003F3789"/>
  </w:style>
  <w:style w:type="paragraph" w:customStyle="1" w:styleId="ListePuce9">
    <w:name w:val="ListePuce9"/>
    <w:basedOn w:val="Normal"/>
    <w:rsid w:val="003F3789"/>
    <w:pPr>
      <w:spacing w:after="60" w:line="300" w:lineRule="exact"/>
    </w:pPr>
  </w:style>
  <w:style w:type="paragraph" w:customStyle="1" w:styleId="ListeTitre">
    <w:name w:val="ListeTitre"/>
    <w:next w:val="Texte"/>
    <w:rsid w:val="003F3789"/>
    <w:pPr>
      <w:spacing w:before="160" w:line="360" w:lineRule="auto"/>
    </w:pPr>
    <w:rPr>
      <w:rFonts w:ascii="Tahoma" w:hAnsi="Tahoma" w:cs="Times New Roman"/>
      <w:b/>
      <w:kern w:val="0"/>
      <w:sz w:val="24"/>
      <w:szCs w:val="20"/>
      <w:lang w:val="fr-FR" w:eastAsia="fr-FR"/>
      <w14:ligatures w14:val="none"/>
    </w:rPr>
  </w:style>
  <w:style w:type="paragraph" w:styleId="NormalWeb">
    <w:name w:val="Normal (Web)"/>
    <w:basedOn w:val="Normal"/>
    <w:semiHidden/>
    <w:rsid w:val="003F3789"/>
  </w:style>
  <w:style w:type="paragraph" w:customStyle="1" w:styleId="Source">
    <w:name w:val="Source"/>
    <w:next w:val="Texte"/>
    <w:rsid w:val="003F3789"/>
    <w:pPr>
      <w:spacing w:before="120" w:after="120" w:line="360" w:lineRule="auto"/>
    </w:pPr>
    <w:rPr>
      <w:rFonts w:ascii="Verdana" w:hAnsi="Verdana" w:cs="Times New Roman"/>
      <w:i/>
      <w:kern w:val="0"/>
      <w:sz w:val="24"/>
      <w:szCs w:val="20"/>
      <w:lang w:val="fr-FR" w:eastAsia="fr-FR"/>
      <w14:ligatures w14:val="none"/>
    </w:rPr>
  </w:style>
  <w:style w:type="paragraph" w:customStyle="1" w:styleId="Sous-titrethese">
    <w:name w:val="Sous-titre_these"/>
    <w:next w:val="Auteur"/>
    <w:rsid w:val="003F3789"/>
    <w:pPr>
      <w:spacing w:after="0" w:line="360" w:lineRule="auto"/>
      <w:jc w:val="center"/>
    </w:pPr>
    <w:rPr>
      <w:rFonts w:ascii="Verdana" w:hAnsi="Verdana" w:cs="Times New Roman"/>
      <w:i/>
      <w:kern w:val="0"/>
      <w:sz w:val="44"/>
      <w:szCs w:val="24"/>
      <w:lang w:val="fr-FR" w:eastAsia="fr-FR"/>
      <w14:ligatures w14:val="none"/>
    </w:rPr>
  </w:style>
  <w:style w:type="paragraph" w:customStyle="1" w:styleId="Specialite">
    <w:name w:val="Specialite"/>
    <w:next w:val="Directeur"/>
    <w:rsid w:val="003F3789"/>
    <w:pPr>
      <w:spacing w:after="0" w:line="360" w:lineRule="auto"/>
      <w:jc w:val="center"/>
    </w:pPr>
    <w:rPr>
      <w:rFonts w:ascii="Arial" w:hAnsi="Arial" w:cs="Times New Roman"/>
      <w:i/>
      <w:kern w:val="0"/>
      <w:sz w:val="24"/>
      <w:szCs w:val="24"/>
      <w:lang w:val="fr-FR" w:eastAsia="fr-FR"/>
      <w14:ligatures w14:val="none"/>
    </w:rPr>
  </w:style>
  <w:style w:type="paragraph" w:customStyle="1" w:styleId="Titreniveau1">
    <w:name w:val="Titre_niveau1"/>
    <w:basedOn w:val="Heading1"/>
    <w:rsid w:val="003F3789"/>
  </w:style>
  <w:style w:type="paragraph" w:customStyle="1" w:styleId="Titreniveau2">
    <w:name w:val="Titre_niveau2"/>
    <w:basedOn w:val="Heading2"/>
    <w:rsid w:val="003F3789"/>
  </w:style>
  <w:style w:type="paragraph" w:customStyle="1" w:styleId="Titreniveau3">
    <w:name w:val="Titre_niveau3"/>
    <w:basedOn w:val="Heading3"/>
    <w:rsid w:val="003F3789"/>
  </w:style>
  <w:style w:type="paragraph" w:customStyle="1" w:styleId="Titreniveau4">
    <w:name w:val="Titre_niveau4"/>
    <w:basedOn w:val="Heading4"/>
    <w:rsid w:val="003F3789"/>
  </w:style>
  <w:style w:type="paragraph" w:customStyle="1" w:styleId="Titreniveau5">
    <w:name w:val="Titre_niveau5"/>
    <w:basedOn w:val="Heading5"/>
    <w:rsid w:val="003F3789"/>
  </w:style>
  <w:style w:type="paragraph" w:customStyle="1" w:styleId="Titreniveau6">
    <w:name w:val="Titre_niveau6"/>
    <w:basedOn w:val="Heading6"/>
    <w:rsid w:val="003F3789"/>
  </w:style>
  <w:style w:type="paragraph" w:customStyle="1" w:styleId="Titreniveau7">
    <w:name w:val="Titre_niveau7"/>
    <w:basedOn w:val="Heading7"/>
    <w:rsid w:val="003F3789"/>
  </w:style>
  <w:style w:type="paragraph" w:customStyle="1" w:styleId="Titreniveau8">
    <w:name w:val="Titre_niveau8"/>
    <w:basedOn w:val="Heading8"/>
    <w:rsid w:val="003F3789"/>
  </w:style>
  <w:style w:type="paragraph" w:customStyle="1" w:styleId="Titreniveau9">
    <w:name w:val="Titre_niveau9"/>
    <w:basedOn w:val="Heading9"/>
    <w:rsid w:val="003F3789"/>
  </w:style>
  <w:style w:type="paragraph" w:customStyle="1" w:styleId="Titrepartieliminaire">
    <w:name w:val="Titre_partie_liminaire"/>
    <w:next w:val="Texte"/>
    <w:rsid w:val="003F3789"/>
    <w:pPr>
      <w:pageBreakBefore/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0"/>
      <w:szCs w:val="32"/>
      <w:lang w:val="fr-FR" w:eastAsia="fr-FR"/>
      <w14:ligatures w14:val="none"/>
    </w:rPr>
  </w:style>
  <w:style w:type="paragraph" w:customStyle="1" w:styleId="Titrethese">
    <w:name w:val="Titre_these"/>
    <w:next w:val="Sous-titrethese"/>
    <w:rsid w:val="003F3789"/>
    <w:pPr>
      <w:spacing w:before="600" w:after="400" w:line="360" w:lineRule="auto"/>
      <w:jc w:val="center"/>
    </w:pPr>
    <w:rPr>
      <w:rFonts w:ascii="Verdana" w:hAnsi="Verdana" w:cs="Times New Roman"/>
      <w:b/>
      <w:kern w:val="0"/>
      <w:sz w:val="52"/>
      <w:szCs w:val="52"/>
      <w:lang w:val="fr-FR" w:eastAsia="fr-FR"/>
      <w14:ligatures w14:val="none"/>
    </w:rPr>
  </w:style>
  <w:style w:type="paragraph" w:customStyle="1" w:styleId="Universite">
    <w:name w:val="Universite"/>
    <w:next w:val="Ecoledoctorale"/>
    <w:rsid w:val="003F3789"/>
    <w:pPr>
      <w:spacing w:before="200" w:after="400" w:line="360" w:lineRule="auto"/>
      <w:jc w:val="center"/>
    </w:pPr>
    <w:rPr>
      <w:rFonts w:ascii="Verdana" w:hAnsi="Verdana" w:cs="Times New Roman"/>
      <w:kern w:val="0"/>
      <w:sz w:val="40"/>
      <w:szCs w:val="32"/>
      <w:lang w:val="fr-FR" w:eastAsia="fr-FR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B541D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fr-FR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B541D"/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fr-FR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41D"/>
    <w:pPr>
      <w:numPr>
        <w:ilvl w:val="1"/>
      </w:numPr>
      <w:spacing w:line="240" w:lineRule="auto"/>
      <w:ind w:firstLine="56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fr-FR" w:eastAsia="fr-FR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3B54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fr-FR" w:eastAsia="fr-FR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B541D"/>
    <w:pPr>
      <w:spacing w:before="160" w:line="240" w:lineRule="auto"/>
      <w:ind w:firstLine="0"/>
      <w:jc w:val="center"/>
    </w:pPr>
    <w:rPr>
      <w:rFonts w:eastAsia="Times New Roman" w:cs="Times New Roman"/>
      <w:i/>
      <w:iCs/>
      <w:color w:val="404040" w:themeColor="text1" w:themeTint="BF"/>
      <w:kern w:val="0"/>
      <w:szCs w:val="24"/>
      <w:lang w:val="fr-FR" w:eastAsia="fr-FR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3B541D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fr-FR" w:eastAsia="fr-FR"/>
      <w14:ligatures w14:val="none"/>
    </w:rPr>
  </w:style>
  <w:style w:type="paragraph" w:styleId="ListParagraph">
    <w:name w:val="List Paragraph"/>
    <w:basedOn w:val="Normal"/>
    <w:uiPriority w:val="34"/>
    <w:qFormat/>
    <w:rsid w:val="003B541D"/>
    <w:pPr>
      <w:spacing w:after="0" w:line="240" w:lineRule="auto"/>
      <w:ind w:left="720" w:firstLine="0"/>
      <w:contextualSpacing/>
      <w:jc w:val="left"/>
    </w:pPr>
    <w:rPr>
      <w:rFonts w:eastAsia="Times New Roman" w:cs="Times New Roman"/>
      <w:kern w:val="0"/>
      <w:szCs w:val="24"/>
      <w:lang w:val="fr-FR" w:eastAsia="fr-FR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B5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eastAsia="Times New Roman" w:cs="Times New Roman"/>
      <w:i/>
      <w:iCs/>
      <w:color w:val="0F4761" w:themeColor="accent1" w:themeShade="BF"/>
      <w:kern w:val="0"/>
      <w:szCs w:val="24"/>
      <w:lang w:val="fr-FR" w:eastAsia="fr-FR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41D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fr-FR" w:eastAsia="fr-FR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B54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rsid w:val="003B541D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0071-023-01830-w" TargetMode="External"/><Relationship Id="rId13" Type="http://schemas.openxmlformats.org/officeDocument/2006/relationships/hyperlink" Target="https://scienceinfuse.cool/podcast/poissonpascon/" TargetMode="External"/><Relationship Id="rId18" Type="http://schemas.openxmlformats.org/officeDocument/2006/relationships/hyperlink" Target="https://sfeca2025.sciencesconf.org/resource/page/id/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2/ece3.11406" TargetMode="External"/><Relationship Id="rId12" Type="http://schemas.openxmlformats.org/officeDocument/2006/relationships/hyperlink" Target="https://www.youtube.com/watch?v=lx2bSZc5XyE" TargetMode="External"/><Relationship Id="rId17" Type="http://schemas.openxmlformats.org/officeDocument/2006/relationships/hyperlink" Target="https://ethosph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OR365pJJJQ4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1098/rsbl.2024.0558" TargetMode="External"/><Relationship Id="rId11" Type="http://schemas.openxmlformats.org/officeDocument/2006/relationships/hyperlink" Target="https://www.youtube.com/watch?v=tIKPofi7zUA" TargetMode="External"/><Relationship Id="rId5" Type="http://schemas.openxmlformats.org/officeDocument/2006/relationships/hyperlink" Target="https://doi.org/10.46867/ijcp.47088" TargetMode="External"/><Relationship Id="rId15" Type="http://schemas.openxmlformats.org/officeDocument/2006/relationships/hyperlink" Target="https://www.instagram.com/stories/highlights/18091290052634804/" TargetMode="External"/><Relationship Id="rId10" Type="http://schemas.openxmlformats.org/officeDocument/2006/relationships/hyperlink" Target="https://www.librinova.com/librairie/maelan-tomasek/le-plafond-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umas.ccsd.cnrs.fr/dumas-03934194" TargetMode="External"/><Relationship Id="rId14" Type="http://schemas.openxmlformats.org/officeDocument/2006/relationships/hyperlink" Target="https://ethosphr.com/index.php/2025/06/03/loin-des-yeux-loin-du-coeur-de-locean-changer-de-regard-sur-les-poiss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Maelan TOMASEK</dc:creator>
  <cp:keywords/>
  <dc:description/>
  <cp:lastModifiedBy>Maelan Tomasek</cp:lastModifiedBy>
  <cp:revision>5</cp:revision>
  <dcterms:created xsi:type="dcterms:W3CDTF">2025-11-09T12:56:00Z</dcterms:created>
  <dcterms:modified xsi:type="dcterms:W3CDTF">2026-05-22T01:39:00Z</dcterms:modified>
</cp:coreProperties>
</file>