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PM2.5</w:t>
      </w:r>
      <w:r>
        <w:t xml:space="preserve"> </w:t>
      </w:r>
      <w:r>
        <w:t xml:space="preserve">Delhi,</w:t>
      </w:r>
      <w:r>
        <w:t xml:space="preserve"> </w:t>
      </w:r>
      <w:r>
        <w:t xml:space="preserve">data</w:t>
      </w:r>
      <w:r>
        <w:t xml:space="preserve"> </w:t>
      </w:r>
      <w:r>
        <w:t xml:space="preserve">sources</w:t>
      </w:r>
    </w:p>
    <w:p>
      <w:pPr>
        <w:pStyle w:val="Author"/>
      </w:pPr>
      <w:r>
        <w:t xml:space="preserve">Maëlle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janvier</w:t>
      </w:r>
      <w:r>
        <w:t xml:space="preserve"> </w:t>
      </w:r>
      <w:r>
        <w:t xml:space="preserve">2016</w:t>
      </w:r>
    </w:p>
    <w:p>
      <w:r>
        <w:t xml:space="preserve">Maybe it's nicer to have a readable document with the analysis!</w:t>
      </w:r>
    </w:p>
    <w:p>
      <w:r>
        <w:t xml:space="preserve">So, the goal is to compare historic PM2.5 values for Delhi as found on the CPCB website by Eric Dodge to values queried from OpenAQ.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"Ropenaq"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check-available-locations-for-delhi-on-openaq"/>
      <w:bookmarkEnd w:id="22"/>
      <w:r>
        <w:t xml:space="preserve">Check available locations for Delhi on OpenAQ</w:t>
      </w:r>
    </w:p>
    <w:p>
      <w:pPr>
        <w:pStyle w:val="SourceCode"/>
      </w:pPr>
      <w:r>
        <w:rPr>
          <w:rStyle w:val="NormalTok"/>
        </w:rPr>
        <w:t xml:space="preserve">Ropenaq::</w:t>
      </w:r>
      <w:r>
        <w:rPr>
          <w:rStyle w:val="KeywordTok"/>
        </w:rPr>
        <w:t xml:space="preserve">locations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city=</w:t>
      </w:r>
      <w:r>
        <w:rPr>
          <w:rStyle w:val="StringTok"/>
        </w:rPr>
        <w:t xml:space="preserve">"Delhi"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parameter=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 x 12]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location                     locationURL   city</w:t>
      </w:r>
      <w:r>
        <w:br w:type="textWrapping"/>
      </w:r>
      <w:r>
        <w:rPr>
          <w:rStyle w:val="VerbatimChar"/>
        </w:rPr>
        <w:t xml:space="preserve">##                          (fctr)                           (chr) (fctr)</w:t>
      </w:r>
      <w:r>
        <w:br w:type="textWrapping"/>
      </w:r>
      <w:r>
        <w:rPr>
          <w:rStyle w:val="VerbatimChar"/>
        </w:rPr>
        <w:t xml:space="preserve">## 1                   Anand Vihar                     Anand+Vihar  Delhi</w:t>
      </w:r>
      <w:r>
        <w:br w:type="textWrapping"/>
      </w:r>
      <w:r>
        <w:rPr>
          <w:rStyle w:val="VerbatimChar"/>
        </w:rPr>
        <w:t xml:space="preserve">## 2                   Mandir Marg                     Mandir+Marg  Delhi</w:t>
      </w:r>
      <w:r>
        <w:br w:type="textWrapping"/>
      </w:r>
      <w:r>
        <w:rPr>
          <w:rStyle w:val="VerbatimChar"/>
        </w:rPr>
        <w:t xml:space="preserve">## 3                  Punjabi Bagh                    Punjabi+Bagh  Delhi</w:t>
      </w:r>
      <w:r>
        <w:br w:type="textWrapping"/>
      </w:r>
      <w:r>
        <w:rPr>
          <w:rStyle w:val="VerbatimChar"/>
        </w:rPr>
        <w:t xml:space="preserve">## 4                      RK Puram                        RK+Puram  Delhi</w:t>
      </w:r>
      <w:r>
        <w:br w:type="textWrapping"/>
      </w:r>
      <w:r>
        <w:rPr>
          <w:rStyle w:val="VerbatimChar"/>
        </w:rPr>
        <w:t xml:space="preserve">## 5 US Diplomatic Post: New Delhi US+Diplomatic+Post%3A+New+Delhi  Delhi</w:t>
      </w:r>
      <w:r>
        <w:br w:type="textWrapping"/>
      </w:r>
      <w:r>
        <w:rPr>
          <w:rStyle w:val="VerbatimChar"/>
        </w:rPr>
        <w:t xml:space="preserve">## Variables not shown: cityURL (chr), country (fctr), count (int),</w:t>
      </w:r>
      <w:r>
        <w:br w:type="textWrapping"/>
      </w:r>
      <w:r>
        <w:rPr>
          <w:rStyle w:val="VerbatimChar"/>
        </w:rPr>
        <w:t xml:space="preserve">##   sourceName (fctr), firstUpdated (time), lastUpdated (time), parameters</w:t>
      </w:r>
      <w:r>
        <w:br w:type="textWrapping"/>
      </w:r>
      <w:r>
        <w:rPr>
          <w:rStyle w:val="VerbatimChar"/>
        </w:rPr>
        <w:t xml:space="preserve">##   (fctr), latitude (dbl), longitude (dbl).</w:t>
      </w:r>
    </w:p>
    <w:p>
      <w:pPr>
        <w:pStyle w:val="SourceCode"/>
      </w:pPr>
      <w:r>
        <w:rPr>
          <w:rStyle w:val="CommentTok"/>
        </w:rPr>
        <w:t xml:space="preserve"># we'll use only the 4 first ones since the first one</w:t>
      </w:r>
      <w:r>
        <w:br w:type="textWrapping"/>
      </w:r>
      <w:r>
        <w:rPr>
          <w:rStyle w:val="CommentTok"/>
        </w:rPr>
        <w:t xml:space="preserve"># is US embassy data</w:t>
      </w:r>
      <w:r>
        <w:br w:type="textWrapping"/>
      </w:r>
      <w:r>
        <w:rPr>
          <w:rStyle w:val="NormalTok"/>
        </w:rPr>
        <w:t xml:space="preserve">locationsDelhi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Ropenaq::</w:t>
      </w:r>
      <w:r>
        <w:rPr>
          <w:rStyle w:val="KeywordTok"/>
        </w:rPr>
        <w:t xml:space="preserve">locations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city=</w:t>
      </w:r>
      <w:r>
        <w:rPr>
          <w:rStyle w:val="StringTok"/>
        </w:rPr>
        <w:t xml:space="preserve">"Delhi"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parameter=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Heading1"/>
      </w:pPr>
      <w:bookmarkStart w:id="23" w:name="load-the-cpcb-historic-data"/>
      <w:bookmarkEnd w:id="23"/>
      <w:r>
        <w:t xml:space="preserve">Load the CPCB historic data</w:t>
      </w:r>
    </w:p>
    <w:p>
      <w:pPr>
        <w:pStyle w:val="SourceCode"/>
      </w:pPr>
      <w:r>
        <w:rPr>
          <w:rStyle w:val="NormalTok"/>
        </w:rPr>
        <w:t xml:space="preserve">dataCPCB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"cpcb_ambient_panel.csv"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change this name for compatibility with Open AQ name</w:t>
      </w:r>
      <w:r>
        <w:br w:type="textWrapping"/>
      </w:r>
      <w:r>
        <w:rPr>
          <w:rStyle w:val="NormalTok"/>
        </w:rPr>
        <w:t xml:space="preserve">dataCPCB$station[dataCPCB$station==</w:t>
      </w:r>
      <w:r>
        <w:rPr>
          <w:rStyle w:val="StringTok"/>
        </w:rPr>
        <w:t xml:space="preserve">"R K Puram"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"RK Puram"</w:t>
      </w:r>
      <w:r>
        <w:br w:type="textWrapping"/>
      </w:r>
      <w:r>
        <w:rPr>
          <w:rStyle w:val="CommentTok"/>
        </w:rPr>
        <w:t xml:space="preserve"># filter the locations we have with OpenAQ</w:t>
      </w:r>
      <w:r>
        <w:br w:type="textWrapping"/>
      </w:r>
      <w:r>
        <w:rPr>
          <w:rStyle w:val="NormalTok"/>
        </w:rPr>
        <w:t xml:space="preserve">dataCPCB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locationsDelhi$location)</w:t>
      </w:r>
      <w:r>
        <w:br w:type="textWrapping"/>
      </w:r>
      <w:r>
        <w:rPr>
          <w:rStyle w:val="CommentTok"/>
        </w:rPr>
        <w:t xml:space="preserve"># now off to translating date</w:t>
      </w:r>
      <w:r>
        <w:br w:type="textWrapping"/>
      </w:r>
      <w:r>
        <w:rPr>
          <w:rStyle w:val="CommentTok"/>
        </w:rPr>
        <w:t xml:space="preserve"># I am too lazy for finding something more elegant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"-04-"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"-05-"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"-06-"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"-07-"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"-08-"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"-09-"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"-11-"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dataCPCB$dt_clean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"-12-"</w:t>
      </w:r>
      <w:r>
        <w:rPr>
          <w:rStyle w:val="NormalTok"/>
        </w:rPr>
        <w:t xml:space="preserve">, dataCPCB$dt_clean)</w:t>
      </w:r>
      <w:r>
        <w:br w:type="textWrapping"/>
      </w:r>
      <w:r>
        <w:rPr>
          <w:rStyle w:val="NormalTok"/>
        </w:rPr>
        <w:t xml:space="preserve">dataCPCB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dateLocal=</w:t>
      </w:r>
      <w:r>
        <w:rPr>
          <w:rStyle w:val="NormalTok"/>
        </w:rPr>
        <w:t xml:space="preserve">lubridate::</w:t>
      </w:r>
      <w:r>
        <w:rPr>
          <w:rStyle w:val="KeywordTok"/>
        </w:rPr>
        <w:t xml:space="preserve">dmy_hms</w:t>
      </w:r>
      <w:r>
        <w:rPr>
          <w:rStyle w:val="NormalTok"/>
        </w:rPr>
        <w:t xml:space="preserve">(dt_clean))</w:t>
      </w:r>
      <w:r>
        <w:br w:type="textWrapping"/>
      </w:r>
      <w:r>
        <w:rPr>
          <w:rStyle w:val="CommentTok"/>
        </w:rPr>
        <w:t xml:space="preserve"># name the column differently</w:t>
      </w:r>
      <w:r>
        <w:br w:type="textWrapping"/>
      </w:r>
      <w:r>
        <w:rPr>
          <w:rStyle w:val="NormalTok"/>
        </w:rPr>
        <w:t xml:space="preserve">dataCPCB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historicValue=</w:t>
      </w:r>
      <w:r>
        <w:rPr>
          <w:rStyle w:val="NormalTok"/>
        </w:rPr>
        <w:t xml:space="preserve">reading_value)</w:t>
      </w:r>
      <w:r>
        <w:br w:type="textWrapping"/>
      </w:r>
      <w:r>
        <w:rPr>
          <w:rStyle w:val="CommentTok"/>
        </w:rPr>
        <w:t xml:space="preserve"># drop useless columns</w:t>
      </w:r>
      <w:r>
        <w:br w:type="textWrapping"/>
      </w:r>
      <w:r>
        <w:rPr>
          <w:rStyle w:val="NormalTok"/>
        </w:rPr>
        <w:t xml:space="preserve">dataCPCB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monitor_read,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reading_value)</w:t>
      </w:r>
    </w:p>
    <w:p>
      <w:pPr>
        <w:pStyle w:val="Heading1"/>
      </w:pPr>
      <w:bookmarkStart w:id="24" w:name="get-open-aq-data"/>
      <w:bookmarkEnd w:id="24"/>
      <w:r>
        <w:t xml:space="preserve">Get Open AQ data</w:t>
      </w:r>
    </w:p>
    <w:p>
      <w:r>
        <w:t xml:space="preserve">It is not a rapid query but it does not take months. ;-)</w:t>
      </w:r>
    </w:p>
    <w:p>
      <w:pPr>
        <w:pStyle w:val="SourceCode"/>
      </w:pPr>
      <w:r>
        <w:rPr>
          <w:rStyle w:val="CommentTok"/>
        </w:rPr>
        <w:t xml:space="preserve"># dataOpenAQ &lt;- NULL</w:t>
      </w:r>
      <w:r>
        <w:br w:type="textWrapping"/>
      </w:r>
      <w:r>
        <w:rPr>
          <w:rStyle w:val="CommentTok"/>
        </w:rPr>
        <w:t xml:space="preserve"># for (i in 1:length(locationsDelhi)){</w:t>
      </w:r>
      <w:r>
        <w:br w:type="textWrapping"/>
      </w:r>
      <w:r>
        <w:rPr>
          <w:rStyle w:val="CommentTok"/>
        </w:rPr>
        <w:t xml:space="preserve">#   firstUpdated &lt;- locationsDelhi[i,]$firstUpdated</w:t>
      </w:r>
      <w:r>
        <w:br w:type="textWrapping"/>
      </w:r>
      <w:r>
        <w:rPr>
          <w:rStyle w:val="CommentTok"/>
        </w:rPr>
        <w:t xml:space="preserve">#   locationURL &lt;- locationsDelhi[i,]$locationURL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seqDays &lt;- seq(from=lubridate::ymd(format(firstUpdated, "%Y-%m-%d")),</w:t>
      </w:r>
      <w:r>
        <w:br w:type="textWrapping"/>
      </w:r>
      <w:r>
        <w:rPr>
          <w:rStyle w:val="CommentTok"/>
        </w:rPr>
        <w:t xml:space="preserve">#                  to=lubridate::ymd("2015-12-31"),</w:t>
      </w:r>
      <w:r>
        <w:br w:type="textWrapping"/>
      </w:r>
      <w:r>
        <w:rPr>
          <w:rStyle w:val="CommentTok"/>
        </w:rPr>
        <w:t xml:space="preserve">#                  by="1 day")</w:t>
      </w:r>
      <w:r>
        <w:br w:type="textWrapping"/>
      </w:r>
      <w:r>
        <w:rPr>
          <w:rStyle w:val="CommentTok"/>
        </w:rPr>
        <w:t xml:space="preserve">#   seqDays &lt;- format(seqDays, "%Y-%m-%d")</w:t>
      </w:r>
      <w:r>
        <w:br w:type="textWrapping"/>
      </w:r>
      <w:r>
        <w:rPr>
          <w:rStyle w:val="CommentTok"/>
        </w:rPr>
        <w:t xml:space="preserve">#   for(i in 1:(length(seqDays)-1)){</w:t>
      </w:r>
      <w:r>
        <w:br w:type="textWrapping"/>
      </w:r>
      <w:r>
        <w:rPr>
          <w:rStyle w:val="CommentTok"/>
        </w:rPr>
        <w:t xml:space="preserve">#     dataOpenAQTemp &lt;- try(Ropenaq::measurements(location=locationURL,</w:t>
      </w:r>
      <w:r>
        <w:br w:type="textWrapping"/>
      </w:r>
      <w:r>
        <w:rPr>
          <w:rStyle w:val="CommentTok"/>
        </w:rPr>
        <w:t xml:space="preserve">#                                                      parameter="pm25",</w:t>
      </w:r>
      <w:r>
        <w:br w:type="textWrapping"/>
      </w:r>
      <w:r>
        <w:rPr>
          <w:rStyle w:val="CommentTok"/>
        </w:rPr>
        <w:t xml:space="preserve">#                                                      limit=1000,</w:t>
      </w:r>
      <w:r>
        <w:br w:type="textWrapping"/>
      </w:r>
      <w:r>
        <w:rPr>
          <w:rStyle w:val="CommentTok"/>
        </w:rPr>
        <w:t xml:space="preserve">#                                                      date_from=seqDays[i],</w:t>
      </w:r>
      <w:r>
        <w:br w:type="textWrapping"/>
      </w:r>
      <w:r>
        <w:rPr>
          <w:rStyle w:val="CommentTok"/>
        </w:rPr>
        <w:t xml:space="preserve">#                                                      date_to=seqDays[i+1]), silent=TRUE)</w:t>
      </w:r>
      <w:r>
        <w:br w:type="textWrapping"/>
      </w:r>
      <w:r>
        <w:rPr>
          <w:rStyle w:val="CommentTok"/>
        </w:rPr>
        <w:t xml:space="preserve">#     print(seqDays[i])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if(class(dataOpenAQTemp)[1]!="try-error"){</w:t>
      </w:r>
      <w:r>
        <w:br w:type="textWrapping"/>
      </w:r>
      <w:r>
        <w:rPr>
          <w:rStyle w:val="CommentTok"/>
        </w:rPr>
        <w:t xml:space="preserve">#       dataOpenAQ &lt;- rbind(dataOpenAQ,</w:t>
      </w:r>
      <w:r>
        <w:br w:type="textWrapping"/>
      </w:r>
      <w:r>
        <w:rPr>
          <w:rStyle w:val="CommentTok"/>
        </w:rPr>
        <w:t xml:space="preserve">#                                dataOpenAQTemp)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# might be useful later</w:t>
      </w:r>
      <w:r>
        <w:br w:type="textWrapping"/>
      </w:r>
      <w:r>
        <w:rPr>
          <w:rStyle w:val="CommentTok"/>
        </w:rPr>
        <w:t xml:space="preserve"># dataOpenAQ &lt;- unique(dataOpenAQ)</w:t>
      </w:r>
      <w:r>
        <w:br w:type="textWrapping"/>
      </w:r>
      <w:r>
        <w:rPr>
          <w:rStyle w:val="CommentTok"/>
        </w:rPr>
        <w:t xml:space="preserve"># save(dataOpenAQ, file="dataOpenAQ.RData")</w:t>
      </w:r>
      <w:r>
        <w:br w:type="textWrapping"/>
      </w:r>
      <w:r>
        <w:rPr>
          <w:rStyle w:val="CommentTok"/>
        </w:rPr>
        <w:t xml:space="preserve"># write.table(dataOpenAQ, row.names=FALSE, file="dataOpenAQ.csv",</w:t>
      </w:r>
      <w:r>
        <w:br w:type="textWrapping"/>
      </w:r>
      <w:r>
        <w:rPr>
          <w:rStyle w:val="CommentTok"/>
        </w:rPr>
        <w:t xml:space="preserve">#             sep=",")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"dataOpenAQ.RData"</w:t>
      </w:r>
      <w:r>
        <w:rPr>
          <w:rStyle w:val="NormalTok"/>
        </w:rPr>
        <w:t xml:space="preserve">)</w:t>
      </w:r>
    </w:p>
    <w:p>
      <w:r>
        <w:t xml:space="preserve">Put these data in shape.</w:t>
      </w:r>
    </w:p>
    <w:p>
      <w:pPr>
        <w:pStyle w:val="SourceCode"/>
      </w:pPr>
      <w:r>
        <w:rPr>
          <w:rStyle w:val="NormalTok"/>
        </w:rPr>
        <w:t xml:space="preserve">dataOpenAQ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(dataOpenAQ,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openAQValue=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station=</w:t>
      </w:r>
      <w:r>
        <w:rPr>
          <w:rStyle w:val="NormalTok"/>
        </w:rPr>
        <w:t xml:space="preserve">location)</w:t>
      </w:r>
      <w:r>
        <w:br w:type="textWrapping"/>
      </w:r>
      <w:r>
        <w:rPr>
          <w:rStyle w:val="NormalTok"/>
        </w:rPr>
        <w:t xml:space="preserve">dataOpenAQ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(dataOpenAQ,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dateLocal,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openAQValue)</w:t>
      </w:r>
    </w:p>
    <w:p>
      <w:pPr>
        <w:pStyle w:val="Heading1"/>
      </w:pPr>
      <w:bookmarkStart w:id="25" w:name="comparison"/>
      <w:bookmarkEnd w:id="25"/>
      <w:r>
        <w:t xml:space="preserve">Comparison</w:t>
      </w:r>
    </w:p>
    <w:p>
      <w:r>
        <w:t xml:space="preserve">This is the really interesting part I guess.</w:t>
      </w:r>
    </w:p>
    <w:p>
      <w:pPr>
        <w:pStyle w:val="SourceCode"/>
      </w:pPr>
      <w:r>
        <w:rPr>
          <w:rStyle w:val="NormalTok"/>
        </w:rPr>
        <w:t xml:space="preserve">for (stationNow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(dataOpenAQ$station))){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(stationNow)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only data for the station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dataCPCB[dataCPCB$station==stationNow,]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dataTempOpenAQ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dataOpenAQ[dataOpenAQ$station==stationNow,]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now filter only dates with data from both sources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(dataTempOpenAQ$dateLocal)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(dataCPCB$dateLocal)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(dataTempCPCB,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dateLocal&gt;=minDate)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dataTempOpenAQ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(dataTempOpenAQ,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dateLocal&lt;=maxDate)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now combine both data 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dataTempCPCB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(dataTempCPCB,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sourceData=</w:t>
      </w:r>
      <w:r>
        <w:rPr>
          <w:rStyle w:val="StringTok"/>
        </w:rPr>
        <w:t xml:space="preserve">"historic"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historicValue)%&gt;%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(dateLocal,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dataTempOpenAQ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(dataTempOpenAQ,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sourceData=</w:t>
      </w:r>
      <w:r>
        <w:rPr>
          <w:rStyle w:val="StringTok"/>
        </w:rPr>
        <w:t xml:space="preserve">"Open AQ"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openAQValue)%&gt;%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(dateLocal,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dataForPlot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(dataTempCPCB, dataTempOpenAQ)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dataForPlot,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dateLocal,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sourceData))+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(stationNow)+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(sourceData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"Anand Vihar"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"Mandir Marg"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"Punjabi Bagh"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"RK Puram"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1ccb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PM2.5 Delhi, data sources</dc:title>
  <dc:creator>Maëlle Salmon</dc:creator>
</cp:coreProperties>
</file>