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D9717" w14:textId="6B408AEE" w:rsidR="00B90846" w:rsidRDefault="005A2AB0">
      <w:r>
        <w:t>Ouais ouais on s’amuse</w:t>
      </w:r>
    </w:p>
    <w:sectPr w:rsidR="00B90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36"/>
    <w:rsid w:val="00196236"/>
    <w:rsid w:val="005A2AB0"/>
    <w:rsid w:val="00B9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4639"/>
  <w15:chartTrackingRefBased/>
  <w15:docId w15:val="{1297F636-7457-4050-A30F-5D27A71A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Maëlle Christiaens</dc:creator>
  <cp:keywords/>
  <dc:description/>
  <cp:lastModifiedBy>Maëlle Christiaens</cp:lastModifiedBy>
  <cp:revision>2</cp:revision>
  <dcterms:created xsi:type="dcterms:W3CDTF">2020-05-20T10:02:00Z</dcterms:created>
  <dcterms:modified xsi:type="dcterms:W3CDTF">2020-05-20T10:02:00Z</dcterms:modified>
</cp:coreProperties>
</file>