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UNIVERSITY OF SAN JOSE – RECOLETOS</w:t>
      </w:r>
      <w:r w:rsidDel="00000000" w:rsidR="00000000" w:rsidRPr="00000000">
        <w:drawing>
          <wp:anchor allowOverlap="1" behindDoc="0" distB="0" distT="0" distL="114300" distR="114300" hidden="0" layoutInCell="1" locked="0" relativeHeight="0" simplePos="0">
            <wp:simplePos x="0" y="0"/>
            <wp:positionH relativeFrom="column">
              <wp:posOffset>6124471</wp:posOffset>
            </wp:positionH>
            <wp:positionV relativeFrom="paragraph">
              <wp:posOffset>4445</wp:posOffset>
            </wp:positionV>
            <wp:extent cx="733529" cy="73074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33529" cy="73074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83288" cy="714399"/>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83288" cy="714399"/>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School of Computer Studies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Quadricentennial Campus, Colon Street, Barangay Pahina Central, Cebu City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Tel: (63-32) 253-7900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scs@usjr.edu.ph</w:t>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38175"/>
                <wp:effectExtent b="0" l="0" r="0" t="0"/>
                <wp:wrapSquare wrapText="bothSides" distB="45720" distT="45720" distL="114300" distR="114300"/>
                <wp:docPr id="1" name=""/>
                <a:graphic>
                  <a:graphicData uri="http://schemas.microsoft.com/office/word/2010/wordprocessingShape">
                    <wps:wsp>
                      <wps:cNvSpPr/>
                      <wps:cNvPr id="2" name="Shape 2"/>
                      <wps:spPr>
                        <a:xfrm>
                          <a:off x="1926525" y="3465675"/>
                          <a:ext cx="6838950" cy="62865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30"/>
                                <w:vertAlign w:val="baseline"/>
                              </w:rPr>
                              <w:t xml:space="preserve">CAPSTONE/THESIS PROJECT</w:t>
                            </w:r>
                            <w:r w:rsidDel="00000000" w:rsidR="00000000" w:rsidRPr="00000000">
                              <w:rPr>
                                <w:rFonts w:ascii="Arial Black" w:cs="Arial Black" w:eastAsia="Arial Black" w:hAnsi="Arial Black"/>
                                <w:b w:val="0"/>
                                <w:i w:val="0"/>
                                <w:smallCaps w:val="0"/>
                                <w:strike w:val="0"/>
                                <w:color w:val="000000"/>
                                <w:sz w:val="30"/>
                                <w:vertAlign w:val="baseline"/>
                              </w:rPr>
                              <w:br w:type="textWrapping"/>
                            </w:r>
                            <w:r w:rsidDel="00000000" w:rsidR="00000000" w:rsidRPr="00000000">
                              <w:rPr>
                                <w:rFonts w:ascii="Arial" w:cs="Arial" w:eastAsia="Arial" w:hAnsi="Arial"/>
                                <w:b w:val="0"/>
                                <w:i w:val="0"/>
                                <w:smallCaps w:val="0"/>
                                <w:strike w:val="0"/>
                                <w:color w:val="000000"/>
                                <w:sz w:val="30"/>
                                <w:vertAlign w:val="baseline"/>
                              </w:rPr>
                              <w:t xml:space="preserve">PROPOSAL FORM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14289</wp:posOffset>
                </wp:positionH>
                <wp:positionV relativeFrom="paragraph">
                  <wp:posOffset>322898</wp:posOffset>
                </wp:positionV>
                <wp:extent cx="6848475" cy="638175"/>
                <wp:effectExtent b="0" l="0" r="0" t="0"/>
                <wp:wrapSquare wrapText="bothSides" distB="45720" distT="45720" distL="114300" distR="11430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848475" cy="638175"/>
                        </a:xfrm>
                        <a:prstGeom prst="rect"/>
                        <a:ln/>
                      </pic:spPr>
                    </pic:pic>
                  </a:graphicData>
                </a:graphic>
              </wp:anchor>
            </w:drawing>
          </mc:Fallback>
        </mc:AlternateContent>
      </w:r>
    </w:p>
    <w:tbl>
      <w:tblPr>
        <w:tblStyle w:val="Table1"/>
        <w:tblW w:w="107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2"/>
        <w:gridCol w:w="3053"/>
        <w:gridCol w:w="2610"/>
        <w:gridCol w:w="2415"/>
        <w:tblGridChange w:id="0">
          <w:tblGrid>
            <w:gridCol w:w="2692"/>
            <w:gridCol w:w="3053"/>
            <w:gridCol w:w="2610"/>
            <w:gridCol w:w="2415"/>
          </w:tblGrid>
        </w:tblGridChange>
      </w:tblGrid>
      <w:tr>
        <w:trPr>
          <w:cantSplit w:val="0"/>
          <w:trHeight w:val="255" w:hRule="atLeast"/>
          <w:tblHeader w:val="0"/>
        </w:trPr>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STUDENT NAMES</w:t>
            </w:r>
          </w:p>
        </w:tc>
        <w:tc>
          <w:tcPr>
            <w:gridSpan w:val="2"/>
            <w:tcBorders>
              <w:top w:color="000000" w:space="0" w:sz="12" w:val="single"/>
              <w:left w:color="000000" w:space="0" w:sz="12" w:val="single"/>
              <w:bottom w:color="000000" w:space="0" w:sz="4" w:val="single"/>
              <w:right w:color="000000" w:space="0" w:sz="12" w:val="single"/>
            </w:tcBorders>
            <w:shd w:fill="0d0d0d"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PROPOSAL DATE &amp; TIME</w:t>
            </w:r>
          </w:p>
        </w:tc>
      </w:tr>
      <w:tr>
        <w:trPr>
          <w:cantSplit w:val="0"/>
          <w:trHeight w:val="255"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Aratia, Brian Joseph B.</w:t>
            </w:r>
            <w:r w:rsidDel="00000000" w:rsidR="00000000" w:rsidRPr="00000000">
              <w:rPr>
                <w:rtl w:val="0"/>
              </w:rPr>
            </w:r>
          </w:p>
        </w:tc>
        <w:tc>
          <w:tcPr>
            <w:gridSpan w:val="2"/>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0E">
            <w:pPr>
              <w:jc w:val="center"/>
              <w:rPr>
                <w:rFonts w:ascii="Arial" w:cs="Arial" w:eastAsia="Arial" w:hAnsi="Arial"/>
              </w:rPr>
            </w:pPr>
            <w:r w:rsidDel="00000000" w:rsidR="00000000" w:rsidRPr="00000000">
              <w:rPr>
                <w:rFonts w:ascii="Arial" w:cs="Arial" w:eastAsia="Arial" w:hAnsi="Arial"/>
                <w:rtl w:val="0"/>
              </w:rPr>
              <w:t xml:space="preserve">Avelino, Robert Emmanuel C.</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Perez, Mel Stephen A</w:t>
            </w:r>
          </w:p>
        </w:tc>
        <w:tc>
          <w:tcPr>
            <w:gridSpan w:val="2"/>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gridSpan w:val="4"/>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PRODUCT NAME</w:t>
            </w:r>
            <w:r w:rsidDel="00000000" w:rsidR="00000000" w:rsidRPr="00000000">
              <w:rPr>
                <w:rtl w:val="0"/>
              </w:rPr>
            </w:r>
          </w:p>
        </w:tc>
      </w:tr>
      <w:tr>
        <w:trPr>
          <w:cantSplit w:val="0"/>
          <w:trHeight w:val="553" w:hRule="atLeast"/>
          <w:tblHeader w:val="0"/>
        </w:trPr>
        <w:tc>
          <w:tcPr>
            <w:gridSpan w:val="4"/>
            <w:tcBorders>
              <w:top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sz w:val="40"/>
                <w:szCs w:val="40"/>
                <w:rtl w:val="0"/>
              </w:rPr>
              <w:t xml:space="preserve">SukiTrack</w:t>
            </w:r>
            <w:r w:rsidDel="00000000" w:rsidR="00000000" w:rsidRPr="00000000">
              <w:rPr>
                <w:rtl w:val="0"/>
              </w:rPr>
            </w:r>
          </w:p>
        </w:tc>
      </w:tr>
      <w:tr>
        <w:trPr>
          <w:cantSplit w:val="0"/>
          <w:tblHeader w:val="0"/>
        </w:trPr>
        <w:tc>
          <w:tcPr>
            <w:gridSpan w:val="4"/>
            <w:tcBorders>
              <w:bottom w:color="000000" w:space="0" w:sz="4" w:val="single"/>
            </w:tcBorders>
            <w:shd w:fill="0d0d0d"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PAPER TITLE</w:t>
            </w:r>
            <w:r w:rsidDel="00000000" w:rsidR="00000000" w:rsidRPr="00000000">
              <w:rPr>
                <w:rtl w:val="0"/>
              </w:rPr>
            </w:r>
          </w:p>
        </w:tc>
      </w:tr>
      <w:tr>
        <w:trPr>
          <w:cantSplit w:val="0"/>
          <w:trHeight w:val="430.95703125" w:hRule="atLeast"/>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SukiTrack: An AI-Assisted Mobile Application for Utang Ledger Management, Automated Debt Collection, and Demand Forecasting for Sari-Sari Store Owners in the Philippines </w:t>
            </w:r>
            <w:r w:rsidDel="00000000" w:rsidR="00000000" w:rsidRPr="00000000">
              <w:rPr>
                <w:rtl w:val="0"/>
              </w:rPr>
            </w:r>
          </w:p>
        </w:tc>
      </w:tr>
      <w:tr>
        <w:trPr>
          <w:cantSplit w:val="0"/>
          <w:trHeight w:val="283" w:hRule="atLeast"/>
          <w:tblHeader w:val="0"/>
        </w:trPr>
        <w:tc>
          <w:tcPr>
            <w:gridSpan w:val="4"/>
            <w:tcBorders>
              <w:top w:color="000000" w:space="0" w:sz="4" w:val="single"/>
              <w:left w:color="000000" w:space="0" w:sz="0" w:val="nil"/>
              <w:bottom w:color="000000" w:space="0" w:sz="4" w:val="single"/>
              <w:right w:color="000000" w:space="0" w:sz="0" w:val="nil"/>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PROJECT DESCRIPTION </w:t>
            </w:r>
            <w:r w:rsidDel="00000000" w:rsidR="00000000" w:rsidRPr="00000000">
              <w:rPr>
                <w:rtl w:val="0"/>
              </w:rPr>
            </w:r>
          </w:p>
        </w:tc>
      </w:tr>
      <w:tr>
        <w:trPr>
          <w:cantSplit w:val="0"/>
          <w:trHeight w:val="4324" w:hRule="atLeast"/>
          <w:tblHeader w:val="0"/>
        </w:trPr>
        <w:tc>
          <w:tcPr>
            <w:gridSpan w:val="4"/>
            <w:tcBorders>
              <w:top w:color="000000" w:space="0" w:sz="4"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SukiTrack is a mobile application built with Flutter that replaces the paper utang notebook for sari-sari store owners with a smart, automated, and offline-capable digital system. It tracks per-customer credit balances in real time, sends payday-aligned SMS repayment nudges automatically on the 15th and 30th of each month — the exact moment customers have cash in hand — and uses an AI demand forecasting engine to alert owners before fast-moving items run out. A live dashboard separates cash on hand from total receivables so owners always know their true working capital. Each customer earns a private trust score based on repayment history, helping owners make smarter credit decisions without replacing their judgment. No existing app addresses the informal utang system, payday collection cycle, or stockout patterns specific to Philippine sari-sari store operations. </w:t>
            </w:r>
            <w:r w:rsidDel="00000000" w:rsidR="00000000" w:rsidRPr="00000000">
              <w:rPr>
                <w:rtl w:val="0"/>
              </w:rPr>
            </w:r>
          </w:p>
        </w:tc>
      </w:tr>
      <w:tr>
        <w:trPr>
          <w:cantSplit w:val="0"/>
          <w:tblHeader w:val="0"/>
        </w:trPr>
        <w:tc>
          <w:tcPr>
            <w:gridSpan w:val="4"/>
            <w:tcBorders>
              <w:top w:color="000000" w:space="0" w:sz="4" w:val="single"/>
              <w:bottom w:color="000000" w:space="0" w:sz="4" w:val="single"/>
            </w:tcBorders>
            <w:shd w:fill="0d0d0d" w:val="clea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DEVELOPMENT TOOL</w:t>
            </w:r>
            <w:r w:rsidDel="00000000" w:rsidR="00000000" w:rsidRPr="00000000">
              <w:rPr>
                <w:rFonts w:ascii="Arial" w:cs="Arial" w:eastAsia="Arial" w:hAnsi="Arial"/>
                <w:b w:val="1"/>
                <w:bCs w:val="1"/>
                <w:i w:val="0"/>
                <w:iCs w:val="0"/>
                <w:smallCaps w:val="0"/>
                <w:strike w:val="0"/>
                <w:color w:val="ffffff"/>
                <w:sz w:val="22"/>
                <w:szCs w:val="22"/>
                <w:u w:val="none"/>
                <w:shd w:fill="0d0d0d" w:val="clear"/>
                <w:vertAlign w:val="baseline"/>
                <w:rtl w:val="0"/>
              </w:rPr>
              <w:t xml:space="preserve">S</w:t>
            </w:r>
            <w:r w:rsidDel="00000000" w:rsidR="00000000" w:rsidRPr="00000000">
              <w:rPr>
                <w:rtl w:val="0"/>
              </w:rPr>
            </w:r>
          </w:p>
        </w:tc>
      </w:tr>
      <w:tr>
        <w:trPr>
          <w:cantSplit w:val="0"/>
          <w:trHeight w:val="125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numPr>
                <w:ilvl w:val="0"/>
                <w:numId w:val="1"/>
              </w:numPr>
              <w:ind w:left="507" w:hanging="147.00000000000003"/>
            </w:pPr>
            <w:r w:rsidDel="00000000" w:rsidR="00000000" w:rsidRPr="00000000">
              <w:rPr>
                <w:rFonts w:ascii="Arial" w:cs="Arial" w:eastAsia="Arial" w:hAnsi="Arial"/>
                <w:rtl w:val="0"/>
              </w:rPr>
              <w:t xml:space="preserve">Mobile</w:t>
            </w:r>
            <w:r w:rsidDel="00000000" w:rsidR="00000000" w:rsidRPr="00000000">
              <w:rPr>
                <w:rFonts w:ascii="Arial" w:cs="Arial" w:eastAsia="Arial" w:hAnsi="Arial"/>
                <w:rtl w:val="0"/>
              </w:rPr>
              <w:t xml:space="preserve"> Framework - Flutter / Dart </w:t>
            </w:r>
          </w:p>
          <w:p w:rsidR="00000000" w:rsidDel="00000000" w:rsidP="00000000" w:rsidRDefault="00000000" w:rsidRPr="00000000" w14:paraId="0000003B">
            <w:pPr>
              <w:numPr>
                <w:ilvl w:val="0"/>
                <w:numId w:val="1"/>
              </w:numPr>
              <w:ind w:left="507" w:hanging="147.00000000000003"/>
            </w:pPr>
            <w:r w:rsidDel="00000000" w:rsidR="00000000" w:rsidRPr="00000000">
              <w:rPr>
                <w:rFonts w:ascii="Arial" w:cs="Arial" w:eastAsia="Arial" w:hAnsi="Arial"/>
                <w:rtl w:val="0"/>
              </w:rPr>
              <w:t xml:space="preserve">State Management - Riverpod</w:t>
            </w:r>
          </w:p>
          <w:p w:rsidR="00000000" w:rsidDel="00000000" w:rsidP="00000000" w:rsidRDefault="00000000" w:rsidRPr="00000000" w14:paraId="0000003C">
            <w:pPr>
              <w:numPr>
                <w:ilvl w:val="0"/>
                <w:numId w:val="1"/>
              </w:numPr>
              <w:ind w:left="507" w:hanging="147.00000000000003"/>
            </w:pPr>
            <w:r w:rsidDel="00000000" w:rsidR="00000000" w:rsidRPr="00000000">
              <w:rPr>
                <w:rFonts w:ascii="Arial" w:cs="Arial" w:eastAsia="Arial" w:hAnsi="Arial"/>
                <w:rtl w:val="0"/>
              </w:rPr>
              <w:t xml:space="preserve">Local Storage - Hive</w:t>
            </w:r>
          </w:p>
          <w:p w:rsidR="00000000" w:rsidDel="00000000" w:rsidP="00000000" w:rsidRDefault="00000000" w:rsidRPr="00000000" w14:paraId="0000003D">
            <w:pPr>
              <w:numPr>
                <w:ilvl w:val="0"/>
                <w:numId w:val="1"/>
              </w:numPr>
              <w:ind w:left="507" w:hanging="147.00000000000003"/>
            </w:pPr>
            <w:r w:rsidDel="00000000" w:rsidR="00000000" w:rsidRPr="00000000">
              <w:rPr>
                <w:rFonts w:ascii="Arial" w:cs="Arial" w:eastAsia="Arial" w:hAnsi="Arial"/>
                <w:rtl w:val="0"/>
              </w:rPr>
              <w:t xml:space="preserve">Backend &amp; Auth - Firebase Auth, Firestore </w:t>
            </w:r>
          </w:p>
          <w:p w:rsidR="00000000" w:rsidDel="00000000" w:rsidP="00000000" w:rsidRDefault="00000000" w:rsidRPr="00000000" w14:paraId="0000003E">
            <w:pPr>
              <w:numPr>
                <w:ilvl w:val="0"/>
                <w:numId w:val="1"/>
              </w:numPr>
              <w:ind w:left="507" w:hanging="147.00000000000003"/>
              <w:rPr>
                <w:rFonts w:ascii="Arial" w:cs="Arial" w:eastAsia="Arial" w:hAnsi="Arial"/>
                <w:u w:val="none"/>
              </w:rPr>
            </w:pPr>
            <w:r w:rsidDel="00000000" w:rsidR="00000000" w:rsidRPr="00000000">
              <w:rPr>
                <w:rFonts w:ascii="Arial" w:cs="Arial" w:eastAsia="Arial" w:hAnsi="Arial"/>
                <w:rtl w:val="0"/>
              </w:rPr>
              <w:t xml:space="preserve">Forecast EngineDart (client-side)</w:t>
            </w:r>
          </w:p>
          <w:p w:rsidR="00000000" w:rsidDel="00000000" w:rsidP="00000000" w:rsidRDefault="00000000" w:rsidRPr="00000000" w14:paraId="0000003F">
            <w:pPr>
              <w:numPr>
                <w:ilvl w:val="0"/>
                <w:numId w:val="1"/>
              </w:numPr>
              <w:ind w:left="507" w:hanging="147.00000000000003"/>
              <w:rPr>
                <w:rFonts w:ascii="Arial" w:cs="Arial" w:eastAsia="Arial" w:hAnsi="Arial"/>
                <w:u w:val="none"/>
              </w:rPr>
            </w:pPr>
            <w:r w:rsidDel="00000000" w:rsidR="00000000" w:rsidRPr="00000000">
              <w:rPr>
                <w:rFonts w:ascii="Arial" w:cs="Arial" w:eastAsia="Arial" w:hAnsi="Arial"/>
                <w:rtl w:val="0"/>
              </w:rPr>
              <w:t xml:space="preserve">Offline Sync - Firestore Offline Mode </w:t>
            </w:r>
          </w:p>
        </w:tc>
      </w:tr>
      <w:tr>
        <w:trPr>
          <w:cantSplit w:val="0"/>
          <w:trHeight w:val="355" w:hRule="atLeast"/>
          <w:tblHeader w:val="0"/>
        </w:trPr>
        <w:tc>
          <w:tcPr>
            <w:gridSpan w:val="4"/>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4"/>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NOTE: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This becomes a valid project proposal if and only if all signatories below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 confirmed and validated.</w:t>
            </w:r>
          </w:p>
        </w:tc>
      </w:tr>
      <w:tr>
        <w:trPr>
          <w:cantSplit w:val="0"/>
          <w:trHeight w:val="297" w:hRule="atLeast"/>
          <w:tblHeader w:val="0"/>
        </w:trPr>
        <w:tc>
          <w:tcPr>
            <w:gridSpan w:val="4"/>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ADVISOR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PROJECT COORDINATOR</w:t>
            </w:r>
          </w:p>
        </w:tc>
        <w:tc>
          <w:tcPr>
            <w:tcBorders>
              <w:top w:color="000000" w:space="0" w:sz="4" w:val="single"/>
              <w:left w:color="000000" w:space="0" w:sz="4" w:val="single"/>
              <w:bottom w:color="000000" w:space="0" w:sz="4" w:val="single"/>
              <w:right w:color="000000" w:space="0" w:sz="4" w:val="single"/>
            </w:tcBorders>
            <w:shd w:fill="0d0d0d"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 CHAIR</w:t>
            </w:r>
          </w:p>
        </w:tc>
        <w:tc>
          <w:tcPr>
            <w:tcBorders>
              <w:top w:color="000000" w:space="0" w:sz="4" w:val="single"/>
              <w:left w:color="000000" w:space="0" w:sz="4" w:val="single"/>
              <w:bottom w:color="000000" w:space="0" w:sz="4" w:val="single"/>
              <w:right w:color="000000" w:space="0" w:sz="4" w:val="single"/>
            </w:tcBorders>
            <w:shd w:fill="3b3838"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2"/>
                <w:szCs w:val="22"/>
                <w:u w:val="none"/>
                <w:shd w:fill="auto" w:val="clear"/>
                <w:vertAlign w:val="baseline"/>
                <w:rtl w:val="0"/>
              </w:rPr>
              <w:t xml:space="preserve">PANELIST</w:t>
            </w:r>
          </w:p>
        </w:tc>
      </w:tr>
      <w:tr>
        <w:trPr>
          <w:cantSplit w:val="0"/>
          <w:trHeight w:val="5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45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