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64B" w:rsidRPr="0002264B" w:rsidRDefault="00B256A7">
      <w:pPr>
        <w:rPr>
          <w:sz w:val="28"/>
          <w:szCs w:val="28"/>
        </w:rPr>
      </w:pPr>
      <w:r w:rsidRPr="00B256A7">
        <w:rPr>
          <w:sz w:val="28"/>
          <w:szCs w:val="28"/>
        </w:rPr>
        <w:t>How to visualize the potential of harmonization between variables</w:t>
      </w:r>
      <w:r>
        <w:rPr>
          <w:sz w:val="28"/>
          <w:szCs w:val="28"/>
        </w:rPr>
        <w:t xml:space="preserve"> related to cognitive measures: Example wi</w:t>
      </w:r>
      <w:r w:rsidR="00B231CC">
        <w:rPr>
          <w:sz w:val="28"/>
          <w:szCs w:val="28"/>
        </w:rPr>
        <w:t xml:space="preserve">th tests related to </w:t>
      </w:r>
      <w:r w:rsidR="00B231CC" w:rsidRPr="00B231CC">
        <w:rPr>
          <w:b/>
          <w:sz w:val="28"/>
          <w:szCs w:val="28"/>
        </w:rPr>
        <w:t>memory</w:t>
      </w:r>
      <w:r>
        <w:rPr>
          <w:sz w:val="28"/>
          <w:szCs w:val="28"/>
        </w:rPr>
        <w:t xml:space="preserve"> in IALSA</w:t>
      </w:r>
    </w:p>
    <w:p w:rsidR="000B7877" w:rsidRPr="00B231CC" w:rsidRDefault="0002264B">
      <w:pPr>
        <w:rPr>
          <w:b/>
          <w:sz w:val="28"/>
          <w:szCs w:val="28"/>
        </w:rPr>
      </w:pPr>
      <w:r w:rsidRPr="0002264B">
        <w:rPr>
          <w:b/>
          <w:sz w:val="28"/>
          <w:szCs w:val="28"/>
          <w:u w:val="single"/>
        </w:rPr>
        <w:t>Goal</w:t>
      </w:r>
      <w:r w:rsidRPr="0002264B">
        <w:rPr>
          <w:b/>
          <w:sz w:val="28"/>
          <w:szCs w:val="28"/>
        </w:rPr>
        <w:t>: Create “bridge” items that can connect</w:t>
      </w:r>
      <w:r w:rsidR="00B231CC">
        <w:rPr>
          <w:b/>
          <w:sz w:val="28"/>
          <w:szCs w:val="28"/>
        </w:rPr>
        <w:t xml:space="preserve"> the different studies in IALSA</w:t>
      </w:r>
    </w:p>
    <w:p w:rsidR="000B7877" w:rsidRDefault="00B231CC" w:rsidP="00BE0D86">
      <w:pPr>
        <w:jc w:val="both"/>
        <w:rPr>
          <w:sz w:val="24"/>
          <w:szCs w:val="24"/>
        </w:rPr>
      </w:pPr>
      <w:r>
        <w:rPr>
          <w:sz w:val="24"/>
          <w:szCs w:val="24"/>
        </w:rPr>
        <w:t>This study</w:t>
      </w:r>
      <w:r w:rsidR="006301B8">
        <w:rPr>
          <w:sz w:val="24"/>
          <w:szCs w:val="24"/>
        </w:rPr>
        <w:t xml:space="preserve"> is based on a </w:t>
      </w:r>
      <w:r>
        <w:rPr>
          <w:sz w:val="24"/>
          <w:szCs w:val="24"/>
        </w:rPr>
        <w:t>list of memory scales identified</w:t>
      </w:r>
      <w:r w:rsidR="006301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by Andrea </w:t>
      </w:r>
      <w:proofErr w:type="spellStart"/>
      <w:r>
        <w:rPr>
          <w:sz w:val="24"/>
          <w:szCs w:val="24"/>
        </w:rPr>
        <w:t>Piccinin</w:t>
      </w:r>
      <w:proofErr w:type="spellEnd"/>
      <w:r>
        <w:rPr>
          <w:sz w:val="24"/>
          <w:szCs w:val="24"/>
        </w:rPr>
        <w:t xml:space="preserve"> and available in IALSA studies on the MR website</w:t>
      </w:r>
      <w:r w:rsidR="006301B8">
        <w:rPr>
          <w:sz w:val="24"/>
          <w:szCs w:val="24"/>
        </w:rPr>
        <w:t xml:space="preserve">. </w:t>
      </w:r>
      <w:r>
        <w:rPr>
          <w:sz w:val="24"/>
          <w:szCs w:val="24"/>
        </w:rPr>
        <w:t>Graphs</w:t>
      </w:r>
      <w:r w:rsidR="004E331D" w:rsidRPr="004E331D">
        <w:rPr>
          <w:sz w:val="24"/>
          <w:szCs w:val="24"/>
        </w:rPr>
        <w:t xml:space="preserve"> were generated </w:t>
      </w:r>
      <w:r w:rsidR="006301B8">
        <w:rPr>
          <w:sz w:val="24"/>
          <w:szCs w:val="24"/>
        </w:rPr>
        <w:t>using the R package sand</w:t>
      </w:r>
      <w:r w:rsidR="00AC1E58">
        <w:rPr>
          <w:sz w:val="24"/>
          <w:szCs w:val="24"/>
        </w:rPr>
        <w:t xml:space="preserve"> and </w:t>
      </w:r>
      <w:proofErr w:type="spellStart"/>
      <w:r w:rsidR="00AC1E58">
        <w:rPr>
          <w:sz w:val="24"/>
          <w:szCs w:val="24"/>
        </w:rPr>
        <w:t>igraph</w:t>
      </w:r>
      <w:proofErr w:type="spellEnd"/>
      <w:r w:rsidR="0002264B">
        <w:rPr>
          <w:sz w:val="24"/>
          <w:szCs w:val="24"/>
        </w:rPr>
        <w:t>.</w:t>
      </w:r>
    </w:p>
    <w:p w:rsidR="00AC1E58" w:rsidRDefault="00AC1E58" w:rsidP="00BE0D86">
      <w:pPr>
        <w:jc w:val="both"/>
        <w:rPr>
          <w:sz w:val="24"/>
          <w:szCs w:val="24"/>
        </w:rPr>
      </w:pPr>
      <w:r w:rsidRPr="00D72581">
        <w:rPr>
          <w:b/>
          <w:sz w:val="24"/>
          <w:szCs w:val="24"/>
        </w:rPr>
        <w:t>Studies are:</w:t>
      </w:r>
      <w:r w:rsidR="00326CAE">
        <w:rPr>
          <w:sz w:val="24"/>
          <w:szCs w:val="24"/>
        </w:rPr>
        <w:t xml:space="preserve"> ACTIVE, </w:t>
      </w:r>
      <w:proofErr w:type="spellStart"/>
      <w:r>
        <w:rPr>
          <w:sz w:val="24"/>
          <w:szCs w:val="24"/>
        </w:rPr>
        <w:t>CaPS</w:t>
      </w:r>
      <w:proofErr w:type="spellEnd"/>
      <w:r>
        <w:rPr>
          <w:sz w:val="24"/>
          <w:szCs w:val="24"/>
        </w:rPr>
        <w:t xml:space="preserve">, </w:t>
      </w:r>
      <w:r w:rsidR="00A35BC8">
        <w:rPr>
          <w:sz w:val="24"/>
          <w:szCs w:val="24"/>
        </w:rPr>
        <w:t xml:space="preserve">CFAS, </w:t>
      </w:r>
      <w:r>
        <w:rPr>
          <w:sz w:val="24"/>
          <w:szCs w:val="24"/>
        </w:rPr>
        <w:t>CLS</w:t>
      </w:r>
      <w:r w:rsidR="00F70C2F">
        <w:rPr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 w:rsidR="00F70C2F">
        <w:rPr>
          <w:sz w:val="24"/>
          <w:szCs w:val="24"/>
        </w:rPr>
        <w:t>CSHA, DCS_1905</w:t>
      </w:r>
      <w:r>
        <w:rPr>
          <w:sz w:val="24"/>
          <w:szCs w:val="24"/>
        </w:rPr>
        <w:t xml:space="preserve">, </w:t>
      </w:r>
      <w:r w:rsidR="00326CAE">
        <w:rPr>
          <w:sz w:val="24"/>
          <w:szCs w:val="24"/>
        </w:rPr>
        <w:t>ELSA, HELIAD, HRS,</w:t>
      </w:r>
      <w:r w:rsidR="00F70C2F">
        <w:rPr>
          <w:sz w:val="24"/>
          <w:szCs w:val="24"/>
        </w:rPr>
        <w:t xml:space="preserve"> </w:t>
      </w:r>
      <w:r>
        <w:rPr>
          <w:sz w:val="24"/>
          <w:szCs w:val="24"/>
        </w:rPr>
        <w:t>LASA,</w:t>
      </w:r>
      <w:r w:rsidR="00F70C2F">
        <w:rPr>
          <w:sz w:val="24"/>
          <w:szCs w:val="24"/>
        </w:rPr>
        <w:t xml:space="preserve"> LBC1936,</w:t>
      </w:r>
      <w:r>
        <w:rPr>
          <w:sz w:val="24"/>
          <w:szCs w:val="24"/>
        </w:rPr>
        <w:t xml:space="preserve"> </w:t>
      </w:r>
      <w:r w:rsidR="000B7877">
        <w:rPr>
          <w:sz w:val="24"/>
          <w:szCs w:val="24"/>
        </w:rPr>
        <w:t xml:space="preserve">LBLS, </w:t>
      </w:r>
      <w:r w:rsidR="00F70C2F">
        <w:rPr>
          <w:sz w:val="24"/>
          <w:szCs w:val="24"/>
        </w:rPr>
        <w:t xml:space="preserve">LGP, </w:t>
      </w:r>
      <w:proofErr w:type="spellStart"/>
      <w:r w:rsidR="000B7877">
        <w:rPr>
          <w:sz w:val="24"/>
          <w:szCs w:val="24"/>
        </w:rPr>
        <w:t>Sy</w:t>
      </w:r>
      <w:r w:rsidR="00BE0D86">
        <w:rPr>
          <w:sz w:val="24"/>
          <w:szCs w:val="24"/>
        </w:rPr>
        <w:t>d</w:t>
      </w:r>
      <w:r w:rsidR="00F70C2F">
        <w:rPr>
          <w:sz w:val="24"/>
          <w:szCs w:val="24"/>
        </w:rPr>
        <w:t>neyMAS</w:t>
      </w:r>
      <w:proofErr w:type="spellEnd"/>
      <w:r w:rsidR="00F70C2F">
        <w:rPr>
          <w:sz w:val="24"/>
          <w:szCs w:val="24"/>
        </w:rPr>
        <w:t>, MCSA</w:t>
      </w:r>
      <w:r w:rsidR="000B7877">
        <w:rPr>
          <w:sz w:val="24"/>
          <w:szCs w:val="24"/>
        </w:rPr>
        <w:t xml:space="preserve">, </w:t>
      </w:r>
      <w:r w:rsidR="00F70C2F">
        <w:rPr>
          <w:sz w:val="24"/>
          <w:szCs w:val="24"/>
        </w:rPr>
        <w:t xml:space="preserve">MIDUS, </w:t>
      </w:r>
      <w:proofErr w:type="spellStart"/>
      <w:r w:rsidR="00F70C2F">
        <w:rPr>
          <w:sz w:val="24"/>
          <w:szCs w:val="24"/>
        </w:rPr>
        <w:t>CogUSA</w:t>
      </w:r>
      <w:proofErr w:type="spellEnd"/>
      <w:r w:rsidR="00F70C2F">
        <w:rPr>
          <w:sz w:val="24"/>
          <w:szCs w:val="24"/>
        </w:rPr>
        <w:t xml:space="preserve">, OATS, </w:t>
      </w:r>
      <w:r w:rsidR="000B7877">
        <w:rPr>
          <w:sz w:val="24"/>
          <w:szCs w:val="24"/>
        </w:rPr>
        <w:t xml:space="preserve">OBAS, </w:t>
      </w:r>
      <w:proofErr w:type="spellStart"/>
      <w:r w:rsidR="000B7877">
        <w:rPr>
          <w:sz w:val="24"/>
          <w:szCs w:val="24"/>
        </w:rPr>
        <w:t>OCTO</w:t>
      </w:r>
      <w:r w:rsidR="00F70C2F">
        <w:rPr>
          <w:sz w:val="24"/>
          <w:szCs w:val="24"/>
        </w:rPr>
        <w:t>_</w:t>
      </w:r>
      <w:r>
        <w:rPr>
          <w:sz w:val="24"/>
          <w:szCs w:val="24"/>
        </w:rPr>
        <w:t>Twin</w:t>
      </w:r>
      <w:proofErr w:type="spellEnd"/>
      <w:r>
        <w:rPr>
          <w:sz w:val="24"/>
          <w:szCs w:val="24"/>
        </w:rPr>
        <w:t>, PATH,</w:t>
      </w:r>
      <w:r w:rsidR="00F70C2F">
        <w:rPr>
          <w:sz w:val="24"/>
          <w:szCs w:val="24"/>
        </w:rPr>
        <w:t xml:space="preserve"> PROSPER,</w:t>
      </w:r>
      <w:r>
        <w:rPr>
          <w:sz w:val="24"/>
          <w:szCs w:val="24"/>
        </w:rPr>
        <w:t xml:space="preserve"> SATSA, </w:t>
      </w:r>
      <w:r w:rsidR="00F70C2F">
        <w:rPr>
          <w:sz w:val="24"/>
          <w:szCs w:val="24"/>
        </w:rPr>
        <w:t>SEBAS, SNAC_</w:t>
      </w:r>
      <w:r>
        <w:rPr>
          <w:sz w:val="24"/>
          <w:szCs w:val="24"/>
        </w:rPr>
        <w:t xml:space="preserve">K, </w:t>
      </w:r>
      <w:r w:rsidR="00F70C2F">
        <w:rPr>
          <w:sz w:val="24"/>
          <w:szCs w:val="24"/>
        </w:rPr>
        <w:t xml:space="preserve">SCS, </w:t>
      </w:r>
      <w:r>
        <w:rPr>
          <w:sz w:val="24"/>
          <w:szCs w:val="24"/>
        </w:rPr>
        <w:t>TILDA</w:t>
      </w:r>
      <w:r w:rsidR="00F70C2F">
        <w:rPr>
          <w:sz w:val="24"/>
          <w:szCs w:val="24"/>
        </w:rPr>
        <w:t>, VETSA, WHIMS, WHISCA, WLS</w:t>
      </w:r>
      <w:r>
        <w:rPr>
          <w:sz w:val="24"/>
          <w:szCs w:val="24"/>
        </w:rPr>
        <w:t>.</w:t>
      </w:r>
    </w:p>
    <w:p w:rsidR="00187A3B" w:rsidRPr="00D72581" w:rsidRDefault="00214D12" w:rsidP="00522766">
      <w:pPr>
        <w:spacing w:after="0"/>
        <w:jc w:val="both"/>
        <w:rPr>
          <w:b/>
          <w:sz w:val="24"/>
          <w:szCs w:val="24"/>
        </w:rPr>
      </w:pPr>
      <w:r w:rsidRPr="00D72581">
        <w:rPr>
          <w:b/>
          <w:sz w:val="24"/>
          <w:szCs w:val="24"/>
        </w:rPr>
        <w:t>Constructs are:</w:t>
      </w:r>
    </w:p>
    <w:p w:rsidR="00D72581" w:rsidRPr="00D72581" w:rsidRDefault="00D72581" w:rsidP="00522766">
      <w:pPr>
        <w:spacing w:after="0"/>
        <w:jc w:val="both"/>
        <w:rPr>
          <w:sz w:val="24"/>
          <w:szCs w:val="24"/>
        </w:rPr>
      </w:pP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Benton.Visual.Retention.Test</w:t>
      </w:r>
      <w:proofErr w:type="spellEnd"/>
      <w:proofErr w:type="gramEnd"/>
      <w:r w:rsidRPr="00D72581">
        <w:rPr>
          <w:sz w:val="24"/>
          <w:szCs w:val="24"/>
        </w:rPr>
        <w:t xml:space="preserve"> (BVRT),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CER</w:t>
      </w:r>
      <w:r w:rsidRPr="00D72581">
        <w:rPr>
          <w:sz w:val="24"/>
          <w:szCs w:val="24"/>
        </w:rPr>
        <w:t>AD.Constructional.Praxis.Recall</w:t>
      </w:r>
      <w:proofErr w:type="spellEnd"/>
      <w:proofErr w:type="gramEnd"/>
      <w:r w:rsidRPr="00D72581">
        <w:rPr>
          <w:sz w:val="24"/>
          <w:szCs w:val="24"/>
        </w:rPr>
        <w:t xml:space="preserve"> (CCPR),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CERAD.Word.List.Memory</w:t>
      </w:r>
      <w:proofErr w:type="spellEnd"/>
      <w:proofErr w:type="gramEnd"/>
      <w:r w:rsidRPr="00D72581">
        <w:rPr>
          <w:sz w:val="24"/>
          <w:szCs w:val="24"/>
        </w:rPr>
        <w:t xml:space="preserve"> (CWLM),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Delayed.Word.Recall</w:t>
      </w:r>
      <w:proofErr w:type="spellEnd"/>
      <w:proofErr w:type="gramEnd"/>
      <w:r w:rsidRPr="00D72581">
        <w:rPr>
          <w:sz w:val="24"/>
          <w:szCs w:val="24"/>
        </w:rPr>
        <w:t xml:space="preserve"> (DWR),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Forward.Digit.Span.Task</w:t>
      </w:r>
      <w:proofErr w:type="spellEnd"/>
      <w:proofErr w:type="gramEnd"/>
      <w:r w:rsidRPr="00D72581">
        <w:rPr>
          <w:sz w:val="24"/>
          <w:szCs w:val="24"/>
        </w:rPr>
        <w:t xml:space="preserve"> (FDST),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Hopkins.Ve</w:t>
      </w:r>
      <w:r w:rsidRPr="00D72581">
        <w:rPr>
          <w:sz w:val="24"/>
          <w:szCs w:val="24"/>
        </w:rPr>
        <w:t>rbal.Learning.Test</w:t>
      </w:r>
      <w:proofErr w:type="spellEnd"/>
      <w:proofErr w:type="gramEnd"/>
      <w:r w:rsidRPr="00D72581">
        <w:rPr>
          <w:sz w:val="24"/>
          <w:szCs w:val="24"/>
        </w:rPr>
        <w:t xml:space="preserve"> (HVLT),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Immediate.Recall.Word.List</w:t>
      </w:r>
      <w:proofErr w:type="spellEnd"/>
      <w:proofErr w:type="gramEnd"/>
      <w:r w:rsidRPr="00D72581">
        <w:rPr>
          <w:sz w:val="24"/>
          <w:szCs w:val="24"/>
        </w:rPr>
        <w:t xml:space="preserve"> (IRWL),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r w:rsidRPr="00D72581">
        <w:rPr>
          <w:sz w:val="24"/>
          <w:szCs w:val="24"/>
        </w:rPr>
        <w:t>Prose.Recall</w:t>
      </w:r>
      <w:proofErr w:type="spellEnd"/>
      <w:r w:rsidRPr="00D72581">
        <w:rPr>
          <w:sz w:val="24"/>
          <w:szCs w:val="24"/>
        </w:rPr>
        <w:t xml:space="preserve"> (PR),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R</w:t>
      </w:r>
      <w:r w:rsidRPr="00D72581">
        <w:rPr>
          <w:sz w:val="24"/>
          <w:szCs w:val="24"/>
        </w:rPr>
        <w:t>ivermead.Behavioral.Memory.Test</w:t>
      </w:r>
      <w:proofErr w:type="spellEnd"/>
      <w:proofErr w:type="gramEnd"/>
      <w:r w:rsidRPr="00D72581">
        <w:rPr>
          <w:sz w:val="24"/>
          <w:szCs w:val="24"/>
        </w:rPr>
        <w:t xml:space="preserve"> (RBMT),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Re</w:t>
      </w:r>
      <w:r w:rsidRPr="00D72581">
        <w:rPr>
          <w:sz w:val="24"/>
          <w:szCs w:val="24"/>
        </w:rPr>
        <w:t>y.Auditory.Verbal.Learning</w:t>
      </w:r>
      <w:proofErr w:type="gramEnd"/>
      <w:r w:rsidRPr="00D72581">
        <w:rPr>
          <w:sz w:val="24"/>
          <w:szCs w:val="24"/>
        </w:rPr>
        <w:t>.Test</w:t>
      </w:r>
      <w:proofErr w:type="spellEnd"/>
      <w:r w:rsidRPr="00D72581">
        <w:rPr>
          <w:sz w:val="24"/>
          <w:szCs w:val="24"/>
        </w:rPr>
        <w:t xml:space="preserve"> (RAVLT),</w:t>
      </w:r>
    </w:p>
    <w:p w:rsidR="00187A3B" w:rsidRPr="00D72581" w:rsidRDefault="008863D2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Thurstone’</w:t>
      </w:r>
      <w:r w:rsidR="002B308F" w:rsidRPr="00D72581">
        <w:rPr>
          <w:sz w:val="24"/>
          <w:szCs w:val="24"/>
        </w:rPr>
        <w:t>s.Picture.M</w:t>
      </w:r>
      <w:r w:rsidRPr="00D72581">
        <w:rPr>
          <w:sz w:val="24"/>
          <w:szCs w:val="24"/>
        </w:rPr>
        <w:t>emory.Test</w:t>
      </w:r>
      <w:proofErr w:type="spellEnd"/>
      <w:proofErr w:type="gramEnd"/>
      <w:r w:rsidRPr="00D72581">
        <w:rPr>
          <w:sz w:val="24"/>
          <w:szCs w:val="24"/>
        </w:rPr>
        <w:t xml:space="preserve"> (TPMT),</w:t>
      </w:r>
    </w:p>
    <w:p w:rsidR="00187A3B" w:rsidRPr="00D72581" w:rsidRDefault="008863D2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Verbal.Learning.Test</w:t>
      </w:r>
      <w:proofErr w:type="spellEnd"/>
      <w:proofErr w:type="gramEnd"/>
      <w:r w:rsidRPr="00D72581">
        <w:rPr>
          <w:sz w:val="24"/>
          <w:szCs w:val="24"/>
        </w:rPr>
        <w:t xml:space="preserve"> (VLT),</w:t>
      </w:r>
    </w:p>
    <w:p w:rsidR="00187A3B" w:rsidRPr="00D72581" w:rsidRDefault="008863D2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WAIS.Digit.Span</w:t>
      </w:r>
      <w:proofErr w:type="spellEnd"/>
      <w:proofErr w:type="gramEnd"/>
      <w:r w:rsidRPr="00D72581">
        <w:rPr>
          <w:sz w:val="24"/>
          <w:szCs w:val="24"/>
        </w:rPr>
        <w:t xml:space="preserve"> (WDS),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Wechsle</w:t>
      </w:r>
      <w:r w:rsidR="008863D2" w:rsidRPr="00D72581">
        <w:rPr>
          <w:sz w:val="24"/>
          <w:szCs w:val="24"/>
        </w:rPr>
        <w:t>r.Memory.Scale.Face</w:t>
      </w:r>
      <w:proofErr w:type="gramEnd"/>
      <w:r w:rsidR="008863D2" w:rsidRPr="00D72581">
        <w:rPr>
          <w:sz w:val="24"/>
          <w:szCs w:val="24"/>
        </w:rPr>
        <w:t>.recognition</w:t>
      </w:r>
      <w:proofErr w:type="spellEnd"/>
      <w:r w:rsidR="008863D2" w:rsidRPr="00D72581">
        <w:rPr>
          <w:sz w:val="24"/>
          <w:szCs w:val="24"/>
        </w:rPr>
        <w:t xml:space="preserve"> (WMSFR),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Wech</w:t>
      </w:r>
      <w:r w:rsidR="008863D2" w:rsidRPr="00D72581">
        <w:rPr>
          <w:sz w:val="24"/>
          <w:szCs w:val="24"/>
        </w:rPr>
        <w:t>sler.Memory.Scale.Letter</w:t>
      </w:r>
      <w:proofErr w:type="gramEnd"/>
      <w:r w:rsidR="008863D2" w:rsidRPr="00D72581">
        <w:rPr>
          <w:sz w:val="24"/>
          <w:szCs w:val="24"/>
        </w:rPr>
        <w:t>.number</w:t>
      </w:r>
      <w:proofErr w:type="spellEnd"/>
      <w:r w:rsidR="008863D2" w:rsidRPr="00D72581">
        <w:rPr>
          <w:sz w:val="24"/>
          <w:szCs w:val="24"/>
        </w:rPr>
        <w:t xml:space="preserve"> (WMSLN),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Wechs</w:t>
      </w:r>
      <w:r w:rsidR="008863D2" w:rsidRPr="00D72581">
        <w:rPr>
          <w:sz w:val="24"/>
          <w:szCs w:val="24"/>
        </w:rPr>
        <w:t>ler.Memory.Scale.Logical</w:t>
      </w:r>
      <w:proofErr w:type="gramEnd"/>
      <w:r w:rsidR="008863D2" w:rsidRPr="00D72581">
        <w:rPr>
          <w:sz w:val="24"/>
          <w:szCs w:val="24"/>
        </w:rPr>
        <w:t>.memory</w:t>
      </w:r>
      <w:proofErr w:type="spellEnd"/>
      <w:r w:rsidR="008863D2" w:rsidRPr="00D72581">
        <w:rPr>
          <w:sz w:val="24"/>
          <w:szCs w:val="24"/>
        </w:rPr>
        <w:t xml:space="preserve"> (WMSLM),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Wec</w:t>
      </w:r>
      <w:r w:rsidR="008863D2" w:rsidRPr="00D72581">
        <w:rPr>
          <w:sz w:val="24"/>
          <w:szCs w:val="24"/>
        </w:rPr>
        <w:t>hsler.Memory.Scale.Spatial</w:t>
      </w:r>
      <w:proofErr w:type="gramEnd"/>
      <w:r w:rsidR="008863D2" w:rsidRPr="00D72581">
        <w:rPr>
          <w:sz w:val="24"/>
          <w:szCs w:val="24"/>
        </w:rPr>
        <w:t>.Span</w:t>
      </w:r>
      <w:proofErr w:type="spellEnd"/>
      <w:r w:rsidR="008863D2" w:rsidRPr="00D72581">
        <w:rPr>
          <w:sz w:val="24"/>
          <w:szCs w:val="24"/>
        </w:rPr>
        <w:t xml:space="preserve"> (WMSSS),</w:t>
      </w:r>
    </w:p>
    <w:p w:rsidR="00187A3B" w:rsidRPr="00D72581" w:rsidRDefault="002B308F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Wechsler.M</w:t>
      </w:r>
      <w:r w:rsidR="008863D2" w:rsidRPr="00D72581">
        <w:rPr>
          <w:sz w:val="24"/>
          <w:szCs w:val="24"/>
        </w:rPr>
        <w:t>emory.Scale.Visual</w:t>
      </w:r>
      <w:proofErr w:type="gramEnd"/>
      <w:r w:rsidR="008863D2" w:rsidRPr="00D72581">
        <w:rPr>
          <w:sz w:val="24"/>
          <w:szCs w:val="24"/>
        </w:rPr>
        <w:t>.reproduction</w:t>
      </w:r>
      <w:proofErr w:type="spellEnd"/>
      <w:r w:rsidR="008863D2" w:rsidRPr="00D72581">
        <w:rPr>
          <w:sz w:val="24"/>
          <w:szCs w:val="24"/>
        </w:rPr>
        <w:t xml:space="preserve"> (WMSVR),</w:t>
      </w:r>
    </w:p>
    <w:p w:rsidR="00187A3B" w:rsidRPr="00D72581" w:rsidRDefault="008863D2" w:rsidP="00522766">
      <w:pPr>
        <w:spacing w:after="0"/>
        <w:jc w:val="both"/>
        <w:rPr>
          <w:sz w:val="24"/>
          <w:szCs w:val="24"/>
        </w:rPr>
      </w:pPr>
      <w:proofErr w:type="spellStart"/>
      <w:r w:rsidRPr="00D72581">
        <w:rPr>
          <w:sz w:val="24"/>
          <w:szCs w:val="24"/>
        </w:rPr>
        <w:t>Word.Recognition</w:t>
      </w:r>
      <w:proofErr w:type="spellEnd"/>
      <w:r w:rsidRPr="00D72581">
        <w:rPr>
          <w:sz w:val="24"/>
          <w:szCs w:val="24"/>
        </w:rPr>
        <w:t xml:space="preserve"> (WR),</w:t>
      </w:r>
    </w:p>
    <w:p w:rsidR="002F5346" w:rsidRPr="00D72581" w:rsidRDefault="008863D2" w:rsidP="00522766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D72581">
        <w:rPr>
          <w:sz w:val="24"/>
          <w:szCs w:val="24"/>
        </w:rPr>
        <w:t>Working.Memory.Span</w:t>
      </w:r>
      <w:proofErr w:type="spellEnd"/>
      <w:proofErr w:type="gramEnd"/>
      <w:r w:rsidRPr="00D72581">
        <w:rPr>
          <w:sz w:val="24"/>
          <w:szCs w:val="24"/>
        </w:rPr>
        <w:t xml:space="preserve"> (WMS)</w:t>
      </w:r>
    </w:p>
    <w:p w:rsidR="00522766" w:rsidRPr="00522766" w:rsidRDefault="00522766" w:rsidP="00522766">
      <w:pPr>
        <w:spacing w:after="0"/>
        <w:jc w:val="both"/>
      </w:pPr>
    </w:p>
    <w:p w:rsidR="000B7877" w:rsidRDefault="00D72581" w:rsidP="00D72581">
      <w:pPr>
        <w:jc w:val="both"/>
        <w:rPr>
          <w:sz w:val="24"/>
          <w:szCs w:val="24"/>
        </w:rPr>
      </w:pPr>
      <w:r w:rsidRPr="00D72581">
        <w:rPr>
          <w:b/>
          <w:sz w:val="24"/>
          <w:szCs w:val="24"/>
        </w:rPr>
        <w:t>N.B.:</w:t>
      </w:r>
      <w:r w:rsidR="00BE0D86">
        <w:rPr>
          <w:sz w:val="24"/>
          <w:szCs w:val="24"/>
        </w:rPr>
        <w:t xml:space="preserve"> </w:t>
      </w:r>
      <w:r w:rsidR="00600EDE">
        <w:rPr>
          <w:sz w:val="24"/>
          <w:szCs w:val="24"/>
        </w:rPr>
        <w:t>For memory tests, s</w:t>
      </w:r>
      <w:bookmarkStart w:id="0" w:name="_GoBack"/>
      <w:bookmarkEnd w:id="0"/>
      <w:r w:rsidR="00600EDE">
        <w:rPr>
          <w:sz w:val="24"/>
          <w:szCs w:val="24"/>
        </w:rPr>
        <w:t>ome studies</w:t>
      </w:r>
      <w:r w:rsidR="000B7877">
        <w:rPr>
          <w:sz w:val="24"/>
          <w:szCs w:val="24"/>
        </w:rPr>
        <w:t xml:space="preserve"> </w:t>
      </w:r>
      <w:r w:rsidR="00600EDE">
        <w:rPr>
          <w:sz w:val="24"/>
          <w:szCs w:val="24"/>
        </w:rPr>
        <w:t xml:space="preserve">within IALSA </w:t>
      </w:r>
      <w:r w:rsidR="000B7877">
        <w:rPr>
          <w:sz w:val="24"/>
          <w:szCs w:val="24"/>
        </w:rPr>
        <w:t>could not be linked to other studies.</w:t>
      </w:r>
      <w:r w:rsidR="00326CAE">
        <w:rPr>
          <w:sz w:val="24"/>
          <w:szCs w:val="24"/>
        </w:rPr>
        <w:t xml:space="preserve"> </w:t>
      </w:r>
      <w:r w:rsidR="00600EDE">
        <w:rPr>
          <w:sz w:val="24"/>
          <w:szCs w:val="24"/>
        </w:rPr>
        <w:t>Also, s</w:t>
      </w:r>
      <w:r w:rsidR="003C4BC6">
        <w:rPr>
          <w:sz w:val="24"/>
          <w:szCs w:val="24"/>
        </w:rPr>
        <w:t>o</w:t>
      </w:r>
      <w:r w:rsidR="00326CAE">
        <w:rPr>
          <w:sz w:val="24"/>
          <w:szCs w:val="24"/>
        </w:rPr>
        <w:t xml:space="preserve">me constructs were utilized by only one study </w:t>
      </w:r>
      <w:r w:rsidR="003C4BC6">
        <w:rPr>
          <w:sz w:val="24"/>
          <w:szCs w:val="24"/>
        </w:rPr>
        <w:t xml:space="preserve">making them useless </w:t>
      </w:r>
      <w:r w:rsidR="00326CAE">
        <w:rPr>
          <w:sz w:val="24"/>
          <w:szCs w:val="24"/>
        </w:rPr>
        <w:t>when linking studies to each other.</w:t>
      </w:r>
    </w:p>
    <w:p w:rsidR="0002264B" w:rsidRDefault="00286037" w:rsidP="00286037">
      <w:pPr>
        <w:jc w:val="both"/>
        <w:rPr>
          <w:sz w:val="24"/>
          <w:szCs w:val="24"/>
        </w:rPr>
      </w:pPr>
      <w:r>
        <w:rPr>
          <w:sz w:val="24"/>
          <w:szCs w:val="24"/>
        </w:rPr>
        <w:t>In the graph, vertices are defined as studies</w:t>
      </w:r>
      <w:r>
        <w:rPr>
          <w:sz w:val="24"/>
          <w:szCs w:val="24"/>
        </w:rPr>
        <w:t xml:space="preserve"> or</w:t>
      </w:r>
      <w:r>
        <w:rPr>
          <w:sz w:val="24"/>
          <w:szCs w:val="24"/>
        </w:rPr>
        <w:t xml:space="preserve"> constructs</w:t>
      </w:r>
      <w:r>
        <w:rPr>
          <w:sz w:val="24"/>
          <w:szCs w:val="24"/>
        </w:rPr>
        <w:t xml:space="preserve">. Constructs </w:t>
      </w:r>
      <w:r>
        <w:rPr>
          <w:sz w:val="24"/>
          <w:szCs w:val="24"/>
        </w:rPr>
        <w:t xml:space="preserve">serve as edges to link the studies. </w:t>
      </w:r>
      <w:r w:rsidR="00522766">
        <w:rPr>
          <w:sz w:val="24"/>
          <w:szCs w:val="24"/>
        </w:rPr>
        <w:t xml:space="preserve">Constructs are </w:t>
      </w:r>
      <w:r>
        <w:rPr>
          <w:sz w:val="24"/>
          <w:szCs w:val="24"/>
        </w:rPr>
        <w:t>displayed</w:t>
      </w:r>
      <w:r w:rsidR="004E310F">
        <w:rPr>
          <w:sz w:val="24"/>
          <w:szCs w:val="24"/>
        </w:rPr>
        <w:t xml:space="preserve"> in blue</w:t>
      </w:r>
      <w:r w:rsidR="00522766">
        <w:rPr>
          <w:sz w:val="24"/>
          <w:szCs w:val="24"/>
        </w:rPr>
        <w:t>, while stu</w:t>
      </w:r>
      <w:r>
        <w:rPr>
          <w:sz w:val="24"/>
          <w:szCs w:val="24"/>
        </w:rPr>
        <w:t>dies are represented</w:t>
      </w:r>
      <w:r w:rsidR="00522766">
        <w:rPr>
          <w:sz w:val="24"/>
          <w:szCs w:val="24"/>
        </w:rPr>
        <w:t xml:space="preserve"> in yellow</w:t>
      </w:r>
      <w:r w:rsidR="004E310F">
        <w:rPr>
          <w:sz w:val="24"/>
          <w:szCs w:val="24"/>
        </w:rPr>
        <w:t xml:space="preserve">. </w:t>
      </w:r>
      <w:r w:rsidR="00522766">
        <w:rPr>
          <w:sz w:val="24"/>
          <w:szCs w:val="24"/>
        </w:rPr>
        <w:t>Vertex a</w:t>
      </w:r>
      <w:r w:rsidR="004E310F">
        <w:rPr>
          <w:sz w:val="24"/>
          <w:szCs w:val="24"/>
        </w:rPr>
        <w:t xml:space="preserve">rea </w:t>
      </w:r>
      <w:r w:rsidR="00522766">
        <w:rPr>
          <w:sz w:val="24"/>
          <w:szCs w:val="24"/>
        </w:rPr>
        <w:t xml:space="preserve">of each construct </w:t>
      </w:r>
      <w:r w:rsidR="004E310F">
        <w:rPr>
          <w:sz w:val="24"/>
          <w:szCs w:val="24"/>
        </w:rPr>
        <w:t>is proportional t</w:t>
      </w:r>
      <w:r w:rsidR="00522766">
        <w:rPr>
          <w:sz w:val="24"/>
          <w:szCs w:val="24"/>
        </w:rPr>
        <w:t>o the number of studies this</w:t>
      </w:r>
      <w:r w:rsidR="00966E23">
        <w:rPr>
          <w:sz w:val="24"/>
          <w:szCs w:val="24"/>
        </w:rPr>
        <w:t xml:space="preserve"> construct</w:t>
      </w:r>
      <w:r w:rsidR="004E310F">
        <w:rPr>
          <w:sz w:val="24"/>
          <w:szCs w:val="24"/>
        </w:rPr>
        <w:t xml:space="preserve"> could link.  </w:t>
      </w:r>
    </w:p>
    <w:p w:rsidR="0002264B" w:rsidRDefault="00187A3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31218"/>
            <wp:effectExtent l="0" t="0" r="0" b="0"/>
            <wp:docPr id="5" name="Picture 5" descr="C:\Users\ghislain\AppData\Local\Microsoft\Windows\INetCache\Content.Word\graph_memory_IAL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islain\AppData\Local\Microsoft\Windows\INetCache\Content.Word\graph_memory_IALS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1B8" w:rsidRDefault="006301B8">
      <w:pPr>
        <w:rPr>
          <w:sz w:val="24"/>
          <w:szCs w:val="24"/>
        </w:rPr>
      </w:pPr>
      <w:r w:rsidRPr="006301B8">
        <w:rPr>
          <w:sz w:val="24"/>
          <w:szCs w:val="24"/>
          <w:u w:val="single"/>
        </w:rPr>
        <w:t>Reference</w:t>
      </w:r>
      <w:r>
        <w:rPr>
          <w:sz w:val="24"/>
          <w:szCs w:val="24"/>
        </w:rPr>
        <w:t xml:space="preserve">: </w:t>
      </w:r>
    </w:p>
    <w:p w:rsidR="006301B8" w:rsidRPr="006301B8" w:rsidRDefault="006301B8">
      <w:pPr>
        <w:rPr>
          <w:sz w:val="24"/>
          <w:szCs w:val="24"/>
        </w:rPr>
      </w:pPr>
      <w:r>
        <w:rPr>
          <w:sz w:val="24"/>
          <w:szCs w:val="24"/>
        </w:rPr>
        <w:t xml:space="preserve">Eric D. </w:t>
      </w:r>
      <w:proofErr w:type="spellStart"/>
      <w:r>
        <w:rPr>
          <w:sz w:val="24"/>
          <w:szCs w:val="24"/>
        </w:rPr>
        <w:t>Kolaczyk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G</w:t>
      </w:r>
      <w:r>
        <w:rPr>
          <w:rFonts w:cstheme="minorHAnsi"/>
          <w:sz w:val="24"/>
          <w:szCs w:val="24"/>
        </w:rPr>
        <w:t>á</w:t>
      </w:r>
      <w:r>
        <w:rPr>
          <w:sz w:val="24"/>
          <w:szCs w:val="24"/>
        </w:rPr>
        <w:t>bor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</w:t>
      </w:r>
      <w:r>
        <w:rPr>
          <w:rFonts w:cstheme="minorHAnsi"/>
          <w:sz w:val="24"/>
          <w:szCs w:val="24"/>
        </w:rPr>
        <w:t>á</w:t>
      </w:r>
      <w:r>
        <w:rPr>
          <w:sz w:val="24"/>
          <w:szCs w:val="24"/>
        </w:rPr>
        <w:t>rdi</w:t>
      </w:r>
      <w:proofErr w:type="spellEnd"/>
      <w:r>
        <w:rPr>
          <w:sz w:val="24"/>
          <w:szCs w:val="24"/>
        </w:rPr>
        <w:t xml:space="preserve">: </w:t>
      </w:r>
      <w:r w:rsidRPr="006301B8">
        <w:rPr>
          <w:i/>
          <w:sz w:val="24"/>
          <w:szCs w:val="24"/>
        </w:rPr>
        <w:t>Statistical analysis of network data with R</w:t>
      </w:r>
      <w:r>
        <w:rPr>
          <w:sz w:val="24"/>
          <w:szCs w:val="24"/>
        </w:rPr>
        <w:t>, Springer 2014.</w:t>
      </w:r>
    </w:p>
    <w:sectPr w:rsidR="006301B8" w:rsidRPr="00630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A7"/>
    <w:rsid w:val="0002264B"/>
    <w:rsid w:val="000B7877"/>
    <w:rsid w:val="000F58EC"/>
    <w:rsid w:val="00187A3B"/>
    <w:rsid w:val="00214D12"/>
    <w:rsid w:val="00286037"/>
    <w:rsid w:val="002B308F"/>
    <w:rsid w:val="002F5346"/>
    <w:rsid w:val="00326CAE"/>
    <w:rsid w:val="003C4BC6"/>
    <w:rsid w:val="00423F92"/>
    <w:rsid w:val="004E310F"/>
    <w:rsid w:val="004E331D"/>
    <w:rsid w:val="00522766"/>
    <w:rsid w:val="00600EDE"/>
    <w:rsid w:val="0060614C"/>
    <w:rsid w:val="006301B8"/>
    <w:rsid w:val="0077352E"/>
    <w:rsid w:val="008546AB"/>
    <w:rsid w:val="008863D2"/>
    <w:rsid w:val="00966E23"/>
    <w:rsid w:val="00A35BC8"/>
    <w:rsid w:val="00A87954"/>
    <w:rsid w:val="00AC1E58"/>
    <w:rsid w:val="00AF1AC7"/>
    <w:rsid w:val="00B231CC"/>
    <w:rsid w:val="00B256A7"/>
    <w:rsid w:val="00BB0D31"/>
    <w:rsid w:val="00BD1F53"/>
    <w:rsid w:val="00BE0D86"/>
    <w:rsid w:val="00C228C1"/>
    <w:rsid w:val="00D72581"/>
    <w:rsid w:val="00F25790"/>
    <w:rsid w:val="00F7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D479"/>
  <w15:chartTrackingRefBased/>
  <w15:docId w15:val="{9CE568E1-B4A4-4234-83E1-49A9AEDC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</dc:creator>
  <cp:keywords/>
  <dc:description/>
  <cp:lastModifiedBy>ghislain</cp:lastModifiedBy>
  <cp:revision>7</cp:revision>
  <dcterms:created xsi:type="dcterms:W3CDTF">2017-06-16T20:36:00Z</dcterms:created>
  <dcterms:modified xsi:type="dcterms:W3CDTF">2017-06-19T21:06:00Z</dcterms:modified>
</cp:coreProperties>
</file>