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B85435"/>
          <w:sz w:val="18"/>
        </w:rPr>
        <w:t>PRACTICE JOURNEY</w:t>
      </w:r>
    </w:p>
    <w:p>
      <w:pPr>
        <w:pStyle w:val="Title"/>
      </w:pPr>
      <w:r>
        <w:t>{{ workbook_title }}</w:t>
      </w:r>
    </w:p>
    <w:p>
      <w:pPr>
        <w:spacing w:after="240"/>
      </w:pPr>
      <w:r>
        <w:rPr>
          <w:rFonts w:ascii="Arial" w:hAnsi="Arial"/>
          <w:color w:val="2B746F"/>
          <w:sz w:val="22"/>
        </w:rPr>
        <w:t>Name ____________________   Class __________   Term __________</w:t>
      </w:r>
    </w:p>
    <w:p>
      <w:pPr>
        <w:shd w:fill="DCEAF2"/>
        <w:pBdr>
          <w:left w:val="single" w:sz="18" w:space="8" w:color="2B746F"/>
        </w:pBdr>
        <w:spacing w:before="80" w:after="160"/>
        <w:ind w:left="173" w:right="173"/>
      </w:pPr>
      <w:r>
        <w:rPr>
          <w:rFonts w:ascii="Arial" w:hAnsi="Arial"/>
          <w:b/>
          <w:color w:val="2B746F"/>
          <w:sz w:val="19"/>
        </w:rPr>
        <w:t xml:space="preserve">HOW TO USE THIS BOOK  </w:t>
      </w:r>
      <w:r>
        <w:rPr>
          <w:rFonts w:ascii="Arial" w:hAnsi="Arial"/>
          <w:color w:val="202B33"/>
          <w:sz w:val="21"/>
        </w:rPr>
        <w:t>Complete one section at a time. Mark a checkpoint after review, then return to missed items.</w:t>
      </w:r>
    </w:p>
    <w:p>
      <w:pPr>
        <w:pStyle w:val="Heading1"/>
      </w:pPr>
      <w:r>
        <w:t>Your progress map</w:t>
      </w:r>
    </w:p>
    <w:tbl>
      <w:tblPr>
        <w:tblStyle w:val="TableGrid"/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45"/>
        <w:gridCol w:w="4090"/>
        <w:gridCol w:w="1840"/>
        <w:gridCol w:w="2249"/>
      </w:tblGrid>
      <w:tr>
        <w:trPr>
          <w:tblHeader w:val="true"/>
        </w:trPr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Section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Goal</w:t>
            </w:r>
          </w:p>
        </w:tc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Items</w:t>
            </w:r>
          </w:p>
        </w:tc>
        <w:tc>
          <w:tcPr>
            <w:tcW w:type="dxa" w:w="2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Checkpoint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section_1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student-friendly goal }}</w:t>
            </w:r>
          </w:p>
        </w:tc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 range }}</w:t>
            </w:r>
          </w:p>
        </w:tc>
        <w:tc>
          <w:tcPr>
            <w:tcW w:type="dxa" w:w="2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□ Ready  □ Review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section_2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student-friendly goal }}</w:t>
            </w:r>
          </w:p>
        </w:tc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 range }}</w:t>
            </w:r>
          </w:p>
        </w:tc>
        <w:tc>
          <w:tcPr>
            <w:tcW w:type="dxa" w:w="2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□ Ready  □ Review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section_3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student-friendly goal }}</w:t>
            </w:r>
          </w:p>
        </w:tc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 range }}</w:t>
            </w:r>
          </w:p>
        </w:tc>
        <w:tc>
          <w:tcPr>
            <w:tcW w:type="dxa" w:w="2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□ Ready  □ Review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section_4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student-friendly goal }}</w:t>
            </w:r>
          </w:p>
        </w:tc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 range }}</w:t>
            </w:r>
          </w:p>
        </w:tc>
        <w:tc>
          <w:tcPr>
            <w:tcW w:type="dxa" w:w="2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□ Ready  □ Review</w:t>
            </w:r>
          </w:p>
        </w:tc>
      </w:tr>
    </w:tbl>
    <w:p>
      <w:r>
        <w:br w:type="page"/>
      </w:r>
    </w:p>
    <w:p>
      <w:pPr>
        <w:pStyle w:val="Heading1"/>
      </w:pPr>
      <w:r>
        <w:t>Section {{ n }} · {{ section_title }}</w:t>
      </w:r>
    </w:p>
    <w:p>
      <w:pPr>
        <w:shd w:fill="DCEAF2"/>
        <w:pBdr>
          <w:left w:val="single" w:sz="18" w:space="8" w:color="2B746F"/>
        </w:pBdr>
        <w:spacing w:before="80" w:after="160"/>
        <w:ind w:left="173" w:right="173"/>
      </w:pPr>
      <w:r>
        <w:rPr>
          <w:rFonts w:ascii="Arial" w:hAnsi="Arial"/>
          <w:b/>
          <w:color w:val="2B746F"/>
          <w:sz w:val="19"/>
        </w:rPr>
        <w:t xml:space="preserve">TARGET  </w:t>
      </w:r>
      <w:r>
        <w:rPr>
          <w:rFonts w:ascii="Arial" w:hAnsi="Arial"/>
          <w:color w:val="202B33"/>
          <w:sz w:val="21"/>
        </w:rPr>
        <w:t>{{ what success looks like in this section }}</w:t>
      </w:r>
    </w:p>
    <w:p>
      <w:pPr>
        <w:keepNext/>
      </w:pPr>
      <w:r>
        <w:rPr>
          <w:b/>
          <w:color w:val="B85435"/>
        </w:rPr>
        <w:t xml:space="preserve">{{ item_1_number }}.  </w:t>
      </w:r>
      <w:r>
        <w:t>{{ prompt }}</w:t>
      </w:r>
    </w:p>
    <w:p>
      <w:r>
        <w:t>{{ option or response surface }}</w:t>
      </w:r>
    </w:p>
    <w:p>
      <w:pPr>
        <w:keepNext/>
      </w:pPr>
      <w:r>
        <w:rPr>
          <w:b/>
          <w:color w:val="B85435"/>
        </w:rPr>
        <w:t xml:space="preserve">{{ item_2_number }}.  </w:t>
      </w:r>
      <w:r>
        <w:t>{{ prompt }}</w:t>
      </w:r>
    </w:p>
    <w:p>
      <w:r>
        <w:t>{{ option or response surface }}</w:t>
      </w:r>
    </w:p>
    <w:p>
      <w:pPr>
        <w:keepNext/>
      </w:pPr>
      <w:r>
        <w:rPr>
          <w:b/>
          <w:color w:val="B85435"/>
        </w:rPr>
        <w:t xml:space="preserve">{{ item_3_number }}.  </w:t>
      </w:r>
      <w:r>
        <w:t>{{ prompt }}</w:t>
      </w:r>
    </w:p>
    <w:p>
      <w:r>
        <w:t>{{ option or response surface }}</w:t>
      </w:r>
    </w:p>
    <w:p>
      <w:pPr>
        <w:keepNext/>
      </w:pPr>
      <w:r>
        <w:rPr>
          <w:b/>
          <w:color w:val="B85435"/>
        </w:rPr>
        <w:t xml:space="preserve">{{ item_4_number }}.  </w:t>
      </w:r>
      <w:r>
        <w:t>{{ prompt }}</w:t>
      </w:r>
    </w:p>
    <w:p>
      <w:r>
        <w:t>{{ option or response surface }}</w:t>
      </w:r>
    </w:p>
    <w:p>
      <w:pPr>
        <w:keepNext/>
      </w:pPr>
      <w:r>
        <w:rPr>
          <w:b/>
          <w:color w:val="B85435"/>
        </w:rPr>
        <w:t xml:space="preserve">{{ item_5_number }}.  </w:t>
      </w:r>
      <w:r>
        <w:t>{{ prompt }}</w:t>
      </w:r>
    </w:p>
    <w:p>
      <w:r>
        <w:t>{{ option or response surface }}</w:t>
      </w:r>
    </w:p>
    <w:p>
      <w:pPr>
        <w:keepNext/>
      </w:pPr>
      <w:r>
        <w:rPr>
          <w:b/>
          <w:color w:val="B85435"/>
        </w:rPr>
        <w:t xml:space="preserve">{{ item_6_number }}.  </w:t>
      </w:r>
      <w:r>
        <w:t>{{ prompt }}</w:t>
      </w:r>
    </w:p>
    <w:p>
      <w:r>
        <w:t>{{ option or response surface }}</w:t>
      </w:r>
    </w:p>
    <w:p>
      <w:pPr>
        <w:pStyle w:val="Heading2"/>
      </w:pPr>
      <w:r>
        <w:t>Checkpoint</w:t>
      </w:r>
    </w:p>
    <w:p>
      <w:pPr>
        <w:shd w:fill="F4EEE4"/>
        <w:pBdr>
          <w:left w:val="single" w:sz="18" w:space="8" w:color="B85435"/>
        </w:pBdr>
        <w:spacing w:before="80" w:after="160"/>
        <w:ind w:left="173" w:right="173"/>
      </w:pPr>
      <w:r>
        <w:rPr>
          <w:rFonts w:ascii="Arial" w:hAnsi="Arial"/>
          <w:b/>
          <w:color w:val="B85435"/>
          <w:sz w:val="19"/>
        </w:rPr>
        <w:t xml:space="preserve">REFLECT  </w:t>
      </w:r>
      <w:r>
        <w:rPr>
          <w:rFonts w:ascii="Arial" w:hAnsi="Arial"/>
          <w:color w:val="202B33"/>
          <w:sz w:val="21"/>
        </w:rPr>
        <w:t>One pattern I can now explain: 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17324D"/>
        <w:sz w:val="16"/>
      </w:rPr>
      <w:t xml:space="preserve">zamery  •  rooted in strength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3724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7324D"/>
              <w:sz w:val="26"/>
            </w:rPr>
            <w:t>zamery</w:t>
          </w:r>
          <w:r>
            <w:rPr>
              <w:rFonts w:ascii="Arial" w:hAnsi="Arial"/>
              <w:i/>
              <w:color w:val="B85435"/>
              <w:sz w:val="16"/>
            </w:rPr>
            <w:t xml:space="preserve">   rooted in strength</w:t>
          </w:r>
        </w:p>
      </w:tc>
      <w:tc>
        <w:tcPr>
          <w:tcW w:type="dxa" w:w="372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2B746F"/>
              <w:sz w:val="16"/>
            </w:rPr>
            <w:t>STUDENT WORKBOOK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B7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