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200E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Documentation: CISTE Seasonal Influenza Forecasting Pipeline</w:t>
      </w:r>
    </w:p>
    <w:p w14:paraId="03DE7F4C" w14:textId="04B5A7D1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Project:</w:t>
      </w:r>
      <w:r w:rsidRPr="00901447">
        <w:rPr>
          <w:rFonts w:asciiTheme="majorBidi" w:hAnsiTheme="majorBidi" w:cstheme="majorBidi"/>
        </w:rPr>
        <w:t xml:space="preserve"> Seasonal Influenza Forecasting Challenge — Nigeria</w:t>
      </w:r>
      <w:r w:rsidRPr="00901447">
        <w:rPr>
          <w:rFonts w:asciiTheme="majorBidi" w:hAnsiTheme="majorBidi" w:cstheme="majorBidi"/>
        </w:rPr>
        <w:br/>
      </w:r>
      <w:r w:rsidRPr="00901447">
        <w:rPr>
          <w:rFonts w:asciiTheme="majorBidi" w:hAnsiTheme="majorBidi" w:cstheme="majorBidi"/>
          <w:b/>
          <w:bCs/>
        </w:rPr>
        <w:t>Author:</w:t>
      </w:r>
      <w:r w:rsidRPr="00901447">
        <w:rPr>
          <w:rFonts w:asciiTheme="majorBidi" w:hAnsiTheme="majorBidi" w:cstheme="majorBidi"/>
        </w:rPr>
        <w:t xml:space="preserve"> R</w:t>
      </w:r>
      <w:r>
        <w:rPr>
          <w:rFonts w:asciiTheme="majorBidi" w:hAnsiTheme="majorBidi" w:cstheme="majorBidi"/>
        </w:rPr>
        <w:t>-</w:t>
      </w:r>
      <w:r w:rsidRPr="00901447">
        <w:rPr>
          <w:rFonts w:asciiTheme="majorBidi" w:hAnsiTheme="majorBidi" w:cstheme="majorBidi"/>
        </w:rPr>
        <w:t>Mallam</w:t>
      </w:r>
      <w:r w:rsidRPr="00901447">
        <w:rPr>
          <w:rFonts w:asciiTheme="majorBidi" w:hAnsiTheme="majorBidi" w:cstheme="majorBidi"/>
        </w:rPr>
        <w:br/>
      </w:r>
      <w:r w:rsidRPr="00901447">
        <w:rPr>
          <w:rFonts w:asciiTheme="majorBidi" w:hAnsiTheme="majorBidi" w:cstheme="majorBidi"/>
          <w:b/>
          <w:bCs/>
        </w:rPr>
        <w:t>Date:</w:t>
      </w:r>
      <w:r w:rsidRPr="00901447">
        <w:rPr>
          <w:rFonts w:asciiTheme="majorBidi" w:hAnsiTheme="majorBidi" w:cstheme="majorBidi"/>
        </w:rPr>
        <w:t xml:space="preserve"> October 2026</w:t>
      </w:r>
      <w:r w:rsidRPr="00901447">
        <w:rPr>
          <w:rFonts w:asciiTheme="majorBidi" w:hAnsiTheme="majorBidi" w:cstheme="majorBidi"/>
        </w:rPr>
        <w:br/>
      </w:r>
      <w:r w:rsidRPr="00901447">
        <w:rPr>
          <w:rFonts w:asciiTheme="majorBidi" w:hAnsiTheme="majorBidi" w:cstheme="majorBidi"/>
          <w:b/>
          <w:bCs/>
        </w:rPr>
        <w:t>File:</w:t>
      </w:r>
      <w:r w:rsidRPr="00901447">
        <w:rPr>
          <w:rFonts w:asciiTheme="majorBidi" w:hAnsiTheme="majorBidi" w:cstheme="majorBidi"/>
        </w:rPr>
        <w:t xml:space="preserve"> </w:t>
      </w:r>
      <w:proofErr w:type="spellStart"/>
      <w:r w:rsidRPr="00901447">
        <w:rPr>
          <w:rFonts w:asciiTheme="majorBidi" w:hAnsiTheme="majorBidi" w:cstheme="majorBidi"/>
        </w:rPr>
        <w:t>RMallam_Seasonal</w:t>
      </w:r>
      <w:proofErr w:type="spellEnd"/>
      <w:r w:rsidRPr="00901447">
        <w:rPr>
          <w:rFonts w:asciiTheme="majorBidi" w:hAnsiTheme="majorBidi" w:cstheme="majorBidi"/>
        </w:rPr>
        <w:t xml:space="preserve"> Influenza </w:t>
      </w:r>
      <w:proofErr w:type="spellStart"/>
      <w:r w:rsidRPr="00901447">
        <w:rPr>
          <w:rFonts w:asciiTheme="majorBidi" w:hAnsiTheme="majorBidi" w:cstheme="majorBidi"/>
        </w:rPr>
        <w:t>Challenge.Rmd</w:t>
      </w:r>
      <w:proofErr w:type="spellEnd"/>
    </w:p>
    <w:p w14:paraId="09C641A8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pict w14:anchorId="6CADE90B">
          <v:rect id="_x0000_i1109" style="width:0;height:.75pt" o:hralign="center" o:hrstd="t" o:hr="t" fillcolor="#a0a0a0" stroked="f"/>
        </w:pict>
      </w:r>
    </w:p>
    <w:p w14:paraId="15D1829B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1. Overview</w:t>
      </w:r>
    </w:p>
    <w:p w14:paraId="218C2D1B" w14:textId="6F36E911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This document describes the </w:t>
      </w:r>
      <w:r w:rsidRPr="00901447">
        <w:rPr>
          <w:rFonts w:asciiTheme="majorBidi" w:hAnsiTheme="majorBidi" w:cstheme="majorBidi"/>
          <w:b/>
          <w:bCs/>
        </w:rPr>
        <w:t xml:space="preserve">CISTE (Climate-Informed </w:t>
      </w:r>
      <w:proofErr w:type="spellStart"/>
      <w:r w:rsidRPr="00901447">
        <w:rPr>
          <w:rFonts w:asciiTheme="majorBidi" w:hAnsiTheme="majorBidi" w:cstheme="majorBidi"/>
          <w:b/>
          <w:bCs/>
        </w:rPr>
        <w:t>Spatio</w:t>
      </w:r>
      <w:proofErr w:type="spellEnd"/>
      <w:r w:rsidRPr="00901447">
        <w:rPr>
          <w:rFonts w:asciiTheme="majorBidi" w:hAnsiTheme="majorBidi" w:cstheme="majorBidi"/>
          <w:b/>
          <w:bCs/>
        </w:rPr>
        <w:t>-Temporal Ensemble)</w:t>
      </w:r>
      <w:r w:rsidRPr="00901447">
        <w:rPr>
          <w:rFonts w:asciiTheme="majorBidi" w:hAnsiTheme="majorBidi" w:cstheme="majorBidi"/>
        </w:rPr>
        <w:t xml:space="preserve"> pipeline</w:t>
      </w:r>
      <w:r>
        <w:rPr>
          <w:rFonts w:asciiTheme="majorBidi" w:hAnsiTheme="majorBidi" w:cstheme="majorBidi"/>
        </w:rPr>
        <w:t>:</w:t>
      </w:r>
      <w:r w:rsidRPr="00901447">
        <w:rPr>
          <w:rFonts w:asciiTheme="majorBidi" w:hAnsiTheme="majorBidi" w:cstheme="majorBidi"/>
        </w:rPr>
        <w:t xml:space="preserve"> an original hybrid forecasting framework for predicting seasonal influenza activity in Nigeria using synthetic surveillance data. The pipeline encompasses data ingestion, exploratory analysis, four component forecasting models, an inverse-WIS-weighted ensemble, probabilistic calibration, submission generation, and eight required visualisations.</w:t>
      </w:r>
    </w:p>
    <w:p w14:paraId="19AB3283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Key output files:</w:t>
      </w:r>
    </w:p>
    <w:p w14:paraId="57BD8CED" w14:textId="77777777" w:rsidR="00901447" w:rsidRPr="00901447" w:rsidRDefault="00901447" w:rsidP="00901447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forecast_submission.csv — probabilistic forecasts for 2025/26</w:t>
      </w:r>
    </w:p>
    <w:p w14:paraId="1DD448ED" w14:textId="77777777" w:rsidR="00901447" w:rsidRPr="00901447" w:rsidRDefault="00901447" w:rsidP="00901447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model_metrics.csv — MAE, RMSE, WIS for all models</w:t>
      </w:r>
    </w:p>
    <w:p w14:paraId="73FE63FE" w14:textId="77777777" w:rsidR="00901447" w:rsidRPr="00901447" w:rsidRDefault="00901447" w:rsidP="00901447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figures/V1–V8.png — eight required visualisations</w:t>
      </w:r>
    </w:p>
    <w:p w14:paraId="40420349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4D0485EA" w14:textId="761C8C5F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2. Software Requirements</w:t>
      </w:r>
    </w:p>
    <w:tbl>
      <w:tblPr>
        <w:tblStyle w:val="GridTable4-Accent2"/>
        <w:tblW w:w="9317" w:type="dxa"/>
        <w:tblLook w:val="04A0" w:firstRow="1" w:lastRow="0" w:firstColumn="1" w:lastColumn="0" w:noHBand="0" w:noVBand="1"/>
      </w:tblPr>
      <w:tblGrid>
        <w:gridCol w:w="4106"/>
        <w:gridCol w:w="5211"/>
      </w:tblGrid>
      <w:tr w:rsidR="00901447" w:rsidRPr="00901447" w14:paraId="0B89EBFE" w14:textId="77777777" w:rsidTr="00813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1924D4E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Package</w:t>
            </w:r>
          </w:p>
        </w:tc>
        <w:tc>
          <w:tcPr>
            <w:tcW w:w="5211" w:type="dxa"/>
            <w:hideMark/>
          </w:tcPr>
          <w:p w14:paraId="24AC92D6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Purpose</w:t>
            </w:r>
          </w:p>
        </w:tc>
      </w:tr>
      <w:tr w:rsidR="00901447" w:rsidRPr="00901447" w14:paraId="1762558F" w14:textId="77777777" w:rsidTr="00813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52F375B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pacman</w:t>
            </w:r>
            <w:proofErr w:type="spellEnd"/>
          </w:p>
        </w:tc>
        <w:tc>
          <w:tcPr>
            <w:tcW w:w="5211" w:type="dxa"/>
            <w:hideMark/>
          </w:tcPr>
          <w:p w14:paraId="3F6B6DDC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Package loader</w:t>
            </w:r>
          </w:p>
        </w:tc>
      </w:tr>
      <w:tr w:rsidR="00901447" w:rsidRPr="00901447" w14:paraId="2BDE0007" w14:textId="77777777" w:rsidTr="0081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279111D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rio, here</w:t>
            </w:r>
          </w:p>
        </w:tc>
        <w:tc>
          <w:tcPr>
            <w:tcW w:w="5211" w:type="dxa"/>
            <w:hideMark/>
          </w:tcPr>
          <w:p w14:paraId="699247EB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Data import and project-relative paths</w:t>
            </w:r>
          </w:p>
        </w:tc>
      </w:tr>
      <w:tr w:rsidR="00901447" w:rsidRPr="00901447" w14:paraId="368C79A7" w14:textId="77777777" w:rsidTr="00813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7EB3D778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tidyverse</w:t>
            </w:r>
            <w:proofErr w:type="spellEnd"/>
            <w:r w:rsidRPr="00901447">
              <w:rPr>
                <w:rFonts w:asciiTheme="majorBidi" w:hAnsiTheme="majorBidi" w:cstheme="majorBidi"/>
              </w:rPr>
              <w:t xml:space="preserve"> (implicit via others)</w:t>
            </w:r>
          </w:p>
        </w:tc>
        <w:tc>
          <w:tcPr>
            <w:tcW w:w="5211" w:type="dxa"/>
            <w:hideMark/>
          </w:tcPr>
          <w:p w14:paraId="545E0902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Data manipulation</w:t>
            </w:r>
          </w:p>
        </w:tc>
      </w:tr>
      <w:tr w:rsidR="00901447" w:rsidRPr="00901447" w14:paraId="7B82838D" w14:textId="77777777" w:rsidTr="0081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4623D309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lubridate</w:t>
            </w:r>
            <w:proofErr w:type="spellEnd"/>
            <w:r w:rsidRPr="00901447">
              <w:rPr>
                <w:rFonts w:asciiTheme="majorBidi" w:hAnsiTheme="majorBidi" w:cstheme="majorBidi"/>
              </w:rPr>
              <w:t>, zoo</w:t>
            </w:r>
          </w:p>
        </w:tc>
        <w:tc>
          <w:tcPr>
            <w:tcW w:w="5211" w:type="dxa"/>
            <w:hideMark/>
          </w:tcPr>
          <w:p w14:paraId="6763D22A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Date handling and rolling statistics</w:t>
            </w:r>
          </w:p>
        </w:tc>
      </w:tr>
      <w:tr w:rsidR="00901447" w:rsidRPr="00901447" w14:paraId="68845650" w14:textId="77777777" w:rsidTr="00813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58FDA072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mgcv</w:t>
            </w:r>
            <w:proofErr w:type="spellEnd"/>
          </w:p>
        </w:tc>
        <w:tc>
          <w:tcPr>
            <w:tcW w:w="5211" w:type="dxa"/>
            <w:hideMark/>
          </w:tcPr>
          <w:p w14:paraId="150128BB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Generalized Additive Models (GAM)</w:t>
            </w:r>
          </w:p>
        </w:tc>
      </w:tr>
      <w:tr w:rsidR="00901447" w:rsidRPr="00901447" w14:paraId="2192F33A" w14:textId="77777777" w:rsidTr="0081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7F026BC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prophet</w:t>
            </w:r>
          </w:p>
        </w:tc>
        <w:tc>
          <w:tcPr>
            <w:tcW w:w="5211" w:type="dxa"/>
            <w:hideMark/>
          </w:tcPr>
          <w:p w14:paraId="130AD4D0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Prophet time-series forecasting</w:t>
            </w:r>
          </w:p>
        </w:tc>
      </w:tr>
      <w:tr w:rsidR="00901447" w:rsidRPr="00901447" w14:paraId="210D2698" w14:textId="77777777" w:rsidTr="00813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D89AC5F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quantregForest</w:t>
            </w:r>
            <w:proofErr w:type="spellEnd"/>
          </w:p>
        </w:tc>
        <w:tc>
          <w:tcPr>
            <w:tcW w:w="5211" w:type="dxa"/>
            <w:hideMark/>
          </w:tcPr>
          <w:p w14:paraId="45A68A1C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Quantile Regression Forest</w:t>
            </w:r>
          </w:p>
        </w:tc>
      </w:tr>
      <w:tr w:rsidR="00901447" w:rsidRPr="00901447" w14:paraId="11577597" w14:textId="77777777" w:rsidTr="0081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08E6791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forecast</w:t>
            </w:r>
          </w:p>
        </w:tc>
        <w:tc>
          <w:tcPr>
            <w:tcW w:w="5211" w:type="dxa"/>
            <w:hideMark/>
          </w:tcPr>
          <w:p w14:paraId="4227F10E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ETS exponential smoothing</w:t>
            </w:r>
          </w:p>
        </w:tc>
      </w:tr>
      <w:tr w:rsidR="00901447" w:rsidRPr="00901447" w14:paraId="4E07A73F" w14:textId="77777777" w:rsidTr="00813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346CA9D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scoringRules</w:t>
            </w:r>
            <w:proofErr w:type="spellEnd"/>
            <w:r w:rsidRPr="0090144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01447">
              <w:rPr>
                <w:rFonts w:asciiTheme="majorBidi" w:hAnsiTheme="majorBidi" w:cstheme="majorBidi"/>
              </w:rPr>
              <w:t>scoringutils</w:t>
            </w:r>
            <w:proofErr w:type="spellEnd"/>
          </w:p>
        </w:tc>
        <w:tc>
          <w:tcPr>
            <w:tcW w:w="5211" w:type="dxa"/>
            <w:hideMark/>
          </w:tcPr>
          <w:p w14:paraId="2DD7E20C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Probabilistic scoring</w:t>
            </w:r>
          </w:p>
        </w:tc>
      </w:tr>
      <w:tr w:rsidR="00901447" w:rsidRPr="00901447" w14:paraId="6E408113" w14:textId="77777777" w:rsidTr="00813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6A80144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 xml:space="preserve">ggplot2, patchwork, </w:t>
            </w:r>
            <w:proofErr w:type="spellStart"/>
            <w:r w:rsidRPr="00901447">
              <w:rPr>
                <w:rFonts w:asciiTheme="majorBidi" w:hAnsiTheme="majorBidi" w:cstheme="majorBidi"/>
              </w:rPr>
              <w:t>viridis</w:t>
            </w:r>
            <w:proofErr w:type="spellEnd"/>
            <w:r w:rsidRPr="00901447">
              <w:rPr>
                <w:rFonts w:asciiTheme="majorBidi" w:hAnsiTheme="majorBidi" w:cstheme="majorBidi"/>
              </w:rPr>
              <w:t>, scales</w:t>
            </w:r>
          </w:p>
        </w:tc>
        <w:tc>
          <w:tcPr>
            <w:tcW w:w="5211" w:type="dxa"/>
            <w:hideMark/>
          </w:tcPr>
          <w:p w14:paraId="46455E53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Visualisation</w:t>
            </w:r>
          </w:p>
        </w:tc>
      </w:tr>
      <w:tr w:rsidR="00901447" w:rsidRPr="00901447" w14:paraId="7B450988" w14:textId="77777777" w:rsidTr="00813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BA49776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knitr</w:t>
            </w:r>
            <w:proofErr w:type="spellEnd"/>
            <w:r w:rsidRPr="0090144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01447">
              <w:rPr>
                <w:rFonts w:asciiTheme="majorBidi" w:hAnsiTheme="majorBidi" w:cstheme="majorBidi"/>
              </w:rPr>
              <w:t>kableExtra</w:t>
            </w:r>
            <w:proofErr w:type="spellEnd"/>
          </w:p>
        </w:tc>
        <w:tc>
          <w:tcPr>
            <w:tcW w:w="5211" w:type="dxa"/>
            <w:hideMark/>
          </w:tcPr>
          <w:p w14:paraId="34535087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Report rendering</w:t>
            </w:r>
          </w:p>
        </w:tc>
      </w:tr>
    </w:tbl>
    <w:p w14:paraId="228B92FB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R version:</w:t>
      </w:r>
      <w:r w:rsidRPr="00901447">
        <w:rPr>
          <w:rFonts w:asciiTheme="majorBidi" w:hAnsiTheme="majorBidi" w:cstheme="majorBidi"/>
        </w:rPr>
        <w:t xml:space="preserve"> ≥ 4.2.0 recommended</w:t>
      </w:r>
      <w:r w:rsidRPr="00901447">
        <w:rPr>
          <w:rFonts w:asciiTheme="majorBidi" w:hAnsiTheme="majorBidi" w:cstheme="majorBidi"/>
        </w:rPr>
        <w:br/>
      </w:r>
      <w:r w:rsidRPr="00901447">
        <w:rPr>
          <w:rFonts w:asciiTheme="majorBidi" w:hAnsiTheme="majorBidi" w:cstheme="majorBidi"/>
          <w:b/>
          <w:bCs/>
        </w:rPr>
        <w:t>Random seed:</w:t>
      </w:r>
      <w:r w:rsidRPr="00901447">
        <w:rPr>
          <w:rFonts w:asciiTheme="majorBidi" w:hAnsiTheme="majorBidi" w:cstheme="majorBidi"/>
        </w:rPr>
        <w:t xml:space="preserve"> 42 (set in the models chunk for reproducibility)</w:t>
      </w:r>
    </w:p>
    <w:p w14:paraId="591368FF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DD209E1" w14:textId="132DA4AE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3. Data Inputs</w:t>
      </w:r>
    </w:p>
    <w:p w14:paraId="4DD1B16A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The pipeline expects </w:t>
      </w:r>
      <w:r w:rsidRPr="00901447">
        <w:rPr>
          <w:rFonts w:asciiTheme="majorBidi" w:hAnsiTheme="majorBidi" w:cstheme="majorBidi"/>
          <w:b/>
          <w:bCs/>
        </w:rPr>
        <w:t>five CSV files</w:t>
      </w:r>
      <w:r w:rsidRPr="00901447">
        <w:rPr>
          <w:rFonts w:asciiTheme="majorBidi" w:hAnsiTheme="majorBidi" w:cstheme="majorBidi"/>
        </w:rPr>
        <w:t xml:space="preserve"> in </w:t>
      </w:r>
      <w:proofErr w:type="spellStart"/>
      <w:r w:rsidRPr="00901447">
        <w:rPr>
          <w:rFonts w:asciiTheme="majorBidi" w:hAnsiTheme="majorBidi" w:cstheme="majorBidi"/>
        </w:rPr>
        <w:t>MAEPiMs_Challenge_Data</w:t>
      </w:r>
      <w:proofErr w:type="spellEnd"/>
      <w:r w:rsidRPr="00901447">
        <w:rPr>
          <w:rFonts w:asciiTheme="majorBidi" w:hAnsiTheme="majorBidi" w:cstheme="majorBidi"/>
        </w:rPr>
        <w:t>/:</w:t>
      </w:r>
    </w:p>
    <w:tbl>
      <w:tblPr>
        <w:tblStyle w:val="GridTable4-Accent2"/>
        <w:tblW w:w="9228" w:type="dxa"/>
        <w:tblLook w:val="04A0" w:firstRow="1" w:lastRow="0" w:firstColumn="1" w:lastColumn="0" w:noHBand="0" w:noVBand="1"/>
      </w:tblPr>
      <w:tblGrid>
        <w:gridCol w:w="3823"/>
        <w:gridCol w:w="4394"/>
        <w:gridCol w:w="1011"/>
      </w:tblGrid>
      <w:tr w:rsidR="00901447" w:rsidRPr="00901447" w14:paraId="3AD8CE02" w14:textId="77777777" w:rsidTr="00901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08FFD96" w14:textId="77777777" w:rsidR="00901447" w:rsidRPr="00901447" w:rsidRDefault="00901447" w:rsidP="0090144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File</w:t>
            </w:r>
          </w:p>
        </w:tc>
        <w:tc>
          <w:tcPr>
            <w:tcW w:w="4394" w:type="dxa"/>
            <w:hideMark/>
          </w:tcPr>
          <w:p w14:paraId="2F00214F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330AA7EC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Rows</w:t>
            </w:r>
          </w:p>
        </w:tc>
      </w:tr>
      <w:tr w:rsidR="00901447" w:rsidRPr="00901447" w14:paraId="7FD449F9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A63E693" w14:textId="77777777" w:rsidR="00901447" w:rsidRPr="00901447" w:rsidRDefault="00901447" w:rsidP="0090144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nigeria_flu_season_reference.csv</w:t>
            </w:r>
          </w:p>
        </w:tc>
        <w:tc>
          <w:tcPr>
            <w:tcW w:w="4394" w:type="dxa"/>
            <w:hideMark/>
          </w:tcPr>
          <w:p w14:paraId="55916E44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Season metadata (severity, start dates)</w:t>
            </w:r>
          </w:p>
        </w:tc>
        <w:tc>
          <w:tcPr>
            <w:tcW w:w="0" w:type="auto"/>
            <w:hideMark/>
          </w:tcPr>
          <w:p w14:paraId="474010E0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</w:tr>
      <w:tr w:rsidR="00901447" w:rsidRPr="00901447" w14:paraId="12D7ED30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E26C52E" w14:textId="77777777" w:rsidR="00901447" w:rsidRPr="00901447" w:rsidRDefault="00901447" w:rsidP="0090144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nigeria_flu_season_summary.csv</w:t>
            </w:r>
          </w:p>
        </w:tc>
        <w:tc>
          <w:tcPr>
            <w:tcW w:w="4394" w:type="dxa"/>
            <w:hideMark/>
          </w:tcPr>
          <w:p w14:paraId="00672299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State-level seasonal summaries</w:t>
            </w:r>
          </w:p>
        </w:tc>
        <w:tc>
          <w:tcPr>
            <w:tcW w:w="0" w:type="auto"/>
            <w:hideMark/>
          </w:tcPr>
          <w:p w14:paraId="0FA6F37E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111</w:t>
            </w:r>
          </w:p>
        </w:tc>
      </w:tr>
      <w:tr w:rsidR="00901447" w:rsidRPr="00901447" w14:paraId="36941EDB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0B30611" w14:textId="77777777" w:rsidR="00901447" w:rsidRPr="00901447" w:rsidRDefault="00901447" w:rsidP="0090144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nigeria_flu_state_metadata.csv</w:t>
            </w:r>
          </w:p>
        </w:tc>
        <w:tc>
          <w:tcPr>
            <w:tcW w:w="4394" w:type="dxa"/>
            <w:hideMark/>
          </w:tcPr>
          <w:p w14:paraId="6EFC659D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State population, zone, climate, HC access</w:t>
            </w:r>
          </w:p>
        </w:tc>
        <w:tc>
          <w:tcPr>
            <w:tcW w:w="0" w:type="auto"/>
            <w:hideMark/>
          </w:tcPr>
          <w:p w14:paraId="63D32736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37</w:t>
            </w:r>
          </w:p>
        </w:tc>
      </w:tr>
      <w:tr w:rsidR="00901447" w:rsidRPr="00901447" w14:paraId="5BF068E5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B708209" w14:textId="77777777" w:rsidR="00901447" w:rsidRPr="00901447" w:rsidRDefault="00901447" w:rsidP="0090144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nigeria_flu_weekly_by_state.csv</w:t>
            </w:r>
          </w:p>
        </w:tc>
        <w:tc>
          <w:tcPr>
            <w:tcW w:w="4394" w:type="dxa"/>
            <w:hideMark/>
          </w:tcPr>
          <w:p w14:paraId="5639823D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State-level weekly counts</w:t>
            </w:r>
          </w:p>
        </w:tc>
        <w:tc>
          <w:tcPr>
            <w:tcW w:w="0" w:type="auto"/>
            <w:hideMark/>
          </w:tcPr>
          <w:p w14:paraId="77463872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5,772</w:t>
            </w:r>
          </w:p>
        </w:tc>
      </w:tr>
      <w:tr w:rsidR="00901447" w:rsidRPr="00901447" w14:paraId="1CE35E72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0F50038" w14:textId="77777777" w:rsidR="00901447" w:rsidRPr="00901447" w:rsidRDefault="00901447" w:rsidP="00901447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nigeria_flu_weekly_national.csv</w:t>
            </w:r>
          </w:p>
        </w:tc>
        <w:tc>
          <w:tcPr>
            <w:tcW w:w="4394" w:type="dxa"/>
            <w:hideMark/>
          </w:tcPr>
          <w:p w14:paraId="421634D1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National weekly counts</w:t>
            </w:r>
          </w:p>
        </w:tc>
        <w:tc>
          <w:tcPr>
            <w:tcW w:w="0" w:type="auto"/>
            <w:hideMark/>
          </w:tcPr>
          <w:p w14:paraId="68F512E9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901447">
              <w:rPr>
                <w:rFonts w:asciiTheme="majorBidi" w:hAnsiTheme="majorBidi" w:cstheme="majorBidi"/>
                <w:sz w:val="22"/>
                <w:szCs w:val="22"/>
              </w:rPr>
              <w:t>156</w:t>
            </w:r>
          </w:p>
        </w:tc>
      </w:tr>
    </w:tbl>
    <w:p w14:paraId="76F275A3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9AB012C" w14:textId="6BE623A6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Key variables:</w:t>
      </w:r>
    </w:p>
    <w:p w14:paraId="1058D2F3" w14:textId="77777777" w:rsidR="00901447" w:rsidRPr="00901447" w:rsidRDefault="00901447" w:rsidP="00901447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season: 2023/2024, 2024/2025, 2025/2026</w:t>
      </w:r>
    </w:p>
    <w:p w14:paraId="3AA15F36" w14:textId="77777777" w:rsidR="00901447" w:rsidRPr="00901447" w:rsidRDefault="00901447" w:rsidP="00901447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901447">
        <w:rPr>
          <w:rFonts w:asciiTheme="majorBidi" w:hAnsiTheme="majorBidi" w:cstheme="majorBidi"/>
        </w:rPr>
        <w:t>epi_week_of_season</w:t>
      </w:r>
      <w:proofErr w:type="spellEnd"/>
      <w:r w:rsidRPr="00901447">
        <w:rPr>
          <w:rFonts w:asciiTheme="majorBidi" w:hAnsiTheme="majorBidi" w:cstheme="majorBidi"/>
        </w:rPr>
        <w:t>: 1–52</w:t>
      </w:r>
    </w:p>
    <w:p w14:paraId="5BCE7787" w14:textId="77777777" w:rsidR="00901447" w:rsidRPr="00901447" w:rsidRDefault="00901447" w:rsidP="00901447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901447">
        <w:rPr>
          <w:rFonts w:asciiTheme="majorBidi" w:hAnsiTheme="majorBidi" w:cstheme="majorBidi"/>
        </w:rPr>
        <w:t>week_start</w:t>
      </w:r>
      <w:proofErr w:type="spellEnd"/>
      <w:r w:rsidRPr="00901447">
        <w:rPr>
          <w:rFonts w:asciiTheme="majorBidi" w:hAnsiTheme="majorBidi" w:cstheme="majorBidi"/>
        </w:rPr>
        <w:t>: ISO date (range: 2023-07-03 to 2026-06-22)</w:t>
      </w:r>
    </w:p>
    <w:p w14:paraId="1ACC58E0" w14:textId="77777777" w:rsidR="00901447" w:rsidRPr="00901447" w:rsidRDefault="00901447" w:rsidP="00901447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cases, hospitalizations, deaths</w:t>
      </w:r>
    </w:p>
    <w:p w14:paraId="2C7A5341" w14:textId="77777777" w:rsidR="00901447" w:rsidRPr="00901447" w:rsidRDefault="00901447" w:rsidP="00901447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population, zone (NW, NE, NC, SW, SE, SS), climate (tropical, savanna, </w:t>
      </w:r>
      <w:proofErr w:type="spellStart"/>
      <w:r w:rsidRPr="00901447">
        <w:rPr>
          <w:rFonts w:asciiTheme="majorBidi" w:hAnsiTheme="majorBidi" w:cstheme="majorBidi"/>
        </w:rPr>
        <w:t>sahel</w:t>
      </w:r>
      <w:proofErr w:type="spellEnd"/>
      <w:r w:rsidRPr="00901447">
        <w:rPr>
          <w:rFonts w:asciiTheme="majorBidi" w:hAnsiTheme="majorBidi" w:cstheme="majorBidi"/>
        </w:rPr>
        <w:t xml:space="preserve">), </w:t>
      </w:r>
      <w:proofErr w:type="spellStart"/>
      <w:r w:rsidRPr="00901447">
        <w:rPr>
          <w:rFonts w:asciiTheme="majorBidi" w:hAnsiTheme="majorBidi" w:cstheme="majorBidi"/>
        </w:rPr>
        <w:t>hc_access</w:t>
      </w:r>
      <w:proofErr w:type="spellEnd"/>
    </w:p>
    <w:p w14:paraId="73E6B213" w14:textId="77777777" w:rsidR="001A211E" w:rsidRDefault="00901447" w:rsidP="001A211E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Data quality:</w:t>
      </w:r>
      <w:r w:rsidRPr="00901447">
        <w:rPr>
          <w:rFonts w:asciiTheme="majorBidi" w:hAnsiTheme="majorBidi" w:cstheme="majorBidi"/>
        </w:rPr>
        <w:t xml:space="preserve"> No missing values across any dataset (verified via </w:t>
      </w:r>
      <w:proofErr w:type="spellStart"/>
      <w:r w:rsidRPr="00901447">
        <w:rPr>
          <w:rFonts w:asciiTheme="majorBidi" w:hAnsiTheme="majorBidi" w:cstheme="majorBidi"/>
        </w:rPr>
        <w:t>colSums</w:t>
      </w:r>
      <w:proofErr w:type="spellEnd"/>
      <w:r w:rsidRPr="00901447">
        <w:rPr>
          <w:rFonts w:asciiTheme="majorBidi" w:hAnsiTheme="majorBidi" w:cstheme="majorBidi"/>
        </w:rPr>
        <w:t>(is.na(...))).</w:t>
      </w:r>
    </w:p>
    <w:p w14:paraId="6DEA687C" w14:textId="2643036A" w:rsidR="00901447" w:rsidRPr="001A211E" w:rsidRDefault="00901447" w:rsidP="001A211E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lastRenderedPageBreak/>
        <w:t>4. Pipeline Architecture</w:t>
      </w:r>
    </w:p>
    <w:p w14:paraId="35F1CC4D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202A0E89" w14:textId="0A332A7D" w:rsidR="0081396B" w:rsidRDefault="0081396B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81396B">
        <w:rPr>
          <w:rFonts w:asciiTheme="majorBidi" w:hAnsiTheme="majorBidi" w:cstheme="majorBidi"/>
          <w:b/>
          <w:bCs/>
        </w:rPr>
        <w:drawing>
          <wp:inline distT="0" distB="0" distL="0" distR="0" wp14:anchorId="67F1B4EE" wp14:editId="3EB6FF27">
            <wp:extent cx="5553850" cy="6525536"/>
            <wp:effectExtent l="0" t="0" r="8890" b="8890"/>
            <wp:docPr id="37154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4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F2FB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51FA7B9" w14:textId="0D675C34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5. Step-by-Step Description</w:t>
      </w:r>
    </w:p>
    <w:p w14:paraId="2A721088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Step 0 — Package Setup</w:t>
      </w:r>
    </w:p>
    <w:p w14:paraId="74F0F0F7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Loads ~30 packages via </w:t>
      </w:r>
      <w:proofErr w:type="spellStart"/>
      <w:proofErr w:type="gramStart"/>
      <w:r w:rsidRPr="00901447">
        <w:rPr>
          <w:rFonts w:asciiTheme="majorBidi" w:hAnsiTheme="majorBidi" w:cstheme="majorBidi"/>
        </w:rPr>
        <w:t>pacman</w:t>
      </w:r>
      <w:proofErr w:type="spellEnd"/>
      <w:r w:rsidRPr="00901447">
        <w:rPr>
          <w:rFonts w:asciiTheme="majorBidi" w:hAnsiTheme="majorBidi" w:cstheme="majorBidi"/>
        </w:rPr>
        <w:t>::</w:t>
      </w:r>
      <w:proofErr w:type="spellStart"/>
      <w:proofErr w:type="gramEnd"/>
      <w:r w:rsidRPr="00901447">
        <w:rPr>
          <w:rFonts w:asciiTheme="majorBidi" w:hAnsiTheme="majorBidi" w:cstheme="majorBidi"/>
        </w:rPr>
        <w:t>p_load</w:t>
      </w:r>
      <w:proofErr w:type="spellEnd"/>
      <w:r w:rsidRPr="00901447">
        <w:rPr>
          <w:rFonts w:asciiTheme="majorBidi" w:hAnsiTheme="majorBidi" w:cstheme="majorBidi"/>
        </w:rPr>
        <w:t>(). Chunk options suppress messages, warnings, and errors from being printed in the rendered document (message = F, warning = F, error = F, echo = F).</w:t>
      </w:r>
    </w:p>
    <w:p w14:paraId="18CA94C6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A5934E8" w14:textId="743B0F65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Step 1 — Data Loading and Exploration</w:t>
      </w:r>
    </w:p>
    <w:p w14:paraId="2B4F87D1" w14:textId="77777777" w:rsidR="00901447" w:rsidRPr="00901447" w:rsidRDefault="00901447" w:rsidP="00901447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Imports 5 datasets using </w:t>
      </w:r>
      <w:proofErr w:type="gramStart"/>
      <w:r w:rsidRPr="00901447">
        <w:rPr>
          <w:rFonts w:asciiTheme="majorBidi" w:hAnsiTheme="majorBidi" w:cstheme="majorBidi"/>
        </w:rPr>
        <w:t>rio::</w:t>
      </w:r>
      <w:proofErr w:type="gramEnd"/>
      <w:r w:rsidRPr="00901447">
        <w:rPr>
          <w:rFonts w:asciiTheme="majorBidi" w:hAnsiTheme="majorBidi" w:cstheme="majorBidi"/>
        </w:rPr>
        <w:t>import() with here() for project-relative paths.</w:t>
      </w:r>
    </w:p>
    <w:p w14:paraId="251A271B" w14:textId="77777777" w:rsidR="00901447" w:rsidRPr="00901447" w:rsidRDefault="00901447" w:rsidP="00901447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Joins </w:t>
      </w:r>
      <w:proofErr w:type="spellStart"/>
      <w:r w:rsidRPr="00901447">
        <w:rPr>
          <w:rFonts w:asciiTheme="majorBidi" w:hAnsiTheme="majorBidi" w:cstheme="majorBidi"/>
        </w:rPr>
        <w:t>season_sum</w:t>
      </w:r>
      <w:proofErr w:type="spellEnd"/>
      <w:r w:rsidRPr="00901447">
        <w:rPr>
          <w:rFonts w:asciiTheme="majorBidi" w:hAnsiTheme="majorBidi" w:cstheme="majorBidi"/>
        </w:rPr>
        <w:t xml:space="preserve"> with </w:t>
      </w:r>
      <w:proofErr w:type="spellStart"/>
      <w:r w:rsidRPr="00901447">
        <w:rPr>
          <w:rFonts w:asciiTheme="majorBidi" w:hAnsiTheme="majorBidi" w:cstheme="majorBidi"/>
        </w:rPr>
        <w:t>state_meta</w:t>
      </w:r>
      <w:proofErr w:type="spellEnd"/>
      <w:r w:rsidRPr="00901447">
        <w:rPr>
          <w:rFonts w:asciiTheme="majorBidi" w:hAnsiTheme="majorBidi" w:cstheme="majorBidi"/>
        </w:rPr>
        <w:t xml:space="preserve"> on state, population, zone, climate to produce </w:t>
      </w:r>
      <w:proofErr w:type="spellStart"/>
      <w:r w:rsidRPr="00901447">
        <w:rPr>
          <w:rFonts w:asciiTheme="majorBidi" w:hAnsiTheme="majorBidi" w:cstheme="majorBidi"/>
        </w:rPr>
        <w:t>season_sum_state_meta</w:t>
      </w:r>
      <w:proofErr w:type="spellEnd"/>
      <w:r w:rsidRPr="00901447">
        <w:rPr>
          <w:rFonts w:asciiTheme="majorBidi" w:hAnsiTheme="majorBidi" w:cstheme="majorBidi"/>
        </w:rPr>
        <w:t>.</w:t>
      </w:r>
    </w:p>
    <w:p w14:paraId="775B09E7" w14:textId="77777777" w:rsidR="00901447" w:rsidRPr="00901447" w:rsidRDefault="00901447" w:rsidP="00901447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lastRenderedPageBreak/>
        <w:t xml:space="preserve">Runs glimpse() and </w:t>
      </w:r>
      <w:proofErr w:type="spellStart"/>
      <w:r w:rsidRPr="00901447">
        <w:rPr>
          <w:rFonts w:asciiTheme="majorBidi" w:hAnsiTheme="majorBidi" w:cstheme="majorBidi"/>
        </w:rPr>
        <w:t>colSums</w:t>
      </w:r>
      <w:proofErr w:type="spellEnd"/>
      <w:r w:rsidRPr="00901447">
        <w:rPr>
          <w:rFonts w:asciiTheme="majorBidi" w:hAnsiTheme="majorBidi" w:cstheme="majorBidi"/>
        </w:rPr>
        <w:t>(is.na(...)) on each dataset — no missing data confirmed.</w:t>
      </w:r>
    </w:p>
    <w:p w14:paraId="36491A51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7A97CD9D" w14:textId="2EBA25CE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Step 2 — Feature Engineering and Models</w:t>
      </w:r>
    </w:p>
    <w:p w14:paraId="2CB7F30D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Feature construction (</w:t>
      </w:r>
      <w:proofErr w:type="spellStart"/>
      <w:r w:rsidRPr="00901447">
        <w:rPr>
          <w:rFonts w:asciiTheme="majorBidi" w:hAnsiTheme="majorBidi" w:cstheme="majorBidi"/>
          <w:b/>
          <w:bCs/>
        </w:rPr>
        <w:t>nation_feat</w:t>
      </w:r>
      <w:proofErr w:type="spellEnd"/>
      <w:r w:rsidRPr="00901447">
        <w:rPr>
          <w:rFonts w:asciiTheme="majorBidi" w:hAnsiTheme="majorBidi" w:cstheme="majorBidi"/>
          <w:b/>
          <w:bCs/>
        </w:rPr>
        <w:t>)</w:t>
      </w:r>
    </w:p>
    <w:tbl>
      <w:tblPr>
        <w:tblStyle w:val="GridTable4-Accent2"/>
        <w:tblW w:w="8926" w:type="dxa"/>
        <w:tblLook w:val="04A0" w:firstRow="1" w:lastRow="0" w:firstColumn="1" w:lastColumn="0" w:noHBand="0" w:noVBand="1"/>
      </w:tblPr>
      <w:tblGrid>
        <w:gridCol w:w="2689"/>
        <w:gridCol w:w="6237"/>
      </w:tblGrid>
      <w:tr w:rsidR="00901447" w:rsidRPr="00901447" w14:paraId="2E0B2AFF" w14:textId="77777777" w:rsidTr="00901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7F40CAC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6237" w:type="dxa"/>
            <w:hideMark/>
          </w:tcPr>
          <w:p w14:paraId="5896D8E2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Definition</w:t>
            </w:r>
          </w:p>
        </w:tc>
      </w:tr>
      <w:tr w:rsidR="00901447" w:rsidRPr="00901447" w14:paraId="6FCFC5FF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7D7D4AC1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epi_week</w:t>
            </w:r>
            <w:proofErr w:type="spellEnd"/>
          </w:p>
        </w:tc>
        <w:tc>
          <w:tcPr>
            <w:tcW w:w="6237" w:type="dxa"/>
            <w:hideMark/>
          </w:tcPr>
          <w:p w14:paraId="4AA9D150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 xml:space="preserve">Alias for </w:t>
            </w:r>
            <w:proofErr w:type="spellStart"/>
            <w:r w:rsidRPr="00901447">
              <w:rPr>
                <w:rFonts w:asciiTheme="majorBidi" w:hAnsiTheme="majorBidi" w:cstheme="majorBidi"/>
              </w:rPr>
              <w:t>epi_week_of_season</w:t>
            </w:r>
            <w:proofErr w:type="spellEnd"/>
          </w:p>
        </w:tc>
      </w:tr>
      <w:tr w:rsidR="00901447" w:rsidRPr="00901447" w14:paraId="7E0C0C87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0EBC2F9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sin1, cos1</w:t>
            </w:r>
          </w:p>
        </w:tc>
        <w:tc>
          <w:tcPr>
            <w:tcW w:w="6237" w:type="dxa"/>
            <w:hideMark/>
          </w:tcPr>
          <w:p w14:paraId="3FA37D55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Annual harmonic (1 cycle)</w:t>
            </w:r>
          </w:p>
        </w:tc>
      </w:tr>
      <w:tr w:rsidR="00901447" w:rsidRPr="00901447" w14:paraId="44D56CBD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F499167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sin2, cos2</w:t>
            </w:r>
          </w:p>
        </w:tc>
        <w:tc>
          <w:tcPr>
            <w:tcW w:w="6237" w:type="dxa"/>
            <w:hideMark/>
          </w:tcPr>
          <w:p w14:paraId="345BE7B9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Semi-annual harmonic (2 cycles)</w:t>
            </w:r>
          </w:p>
        </w:tc>
      </w:tr>
      <w:tr w:rsidR="00901447" w:rsidRPr="00901447" w14:paraId="72D9B2FE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AB961E8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cases_lag1, cases_lag2</w:t>
            </w:r>
          </w:p>
        </w:tc>
        <w:tc>
          <w:tcPr>
            <w:tcW w:w="6237" w:type="dxa"/>
            <w:hideMark/>
          </w:tcPr>
          <w:p w14:paraId="44EDD38D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Lagged case counts</w:t>
            </w:r>
          </w:p>
        </w:tc>
      </w:tr>
      <w:tr w:rsidR="00901447" w:rsidRPr="00901447" w14:paraId="5798B3BD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4B4B442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cases_ma2, cases_ma4</w:t>
            </w:r>
          </w:p>
        </w:tc>
        <w:tc>
          <w:tcPr>
            <w:tcW w:w="6237" w:type="dxa"/>
            <w:hideMark/>
          </w:tcPr>
          <w:p w14:paraId="437416BA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Rolling means (</w:t>
            </w:r>
            <w:proofErr w:type="gramStart"/>
            <w:r w:rsidRPr="00901447">
              <w:rPr>
                <w:rFonts w:asciiTheme="majorBidi" w:hAnsiTheme="majorBidi" w:cstheme="majorBidi"/>
              </w:rPr>
              <w:t>right-aligned</w:t>
            </w:r>
            <w:proofErr w:type="gramEnd"/>
            <w:r w:rsidRPr="00901447">
              <w:rPr>
                <w:rFonts w:asciiTheme="majorBidi" w:hAnsiTheme="majorBidi" w:cstheme="majorBidi"/>
              </w:rPr>
              <w:t>)</w:t>
            </w:r>
          </w:p>
        </w:tc>
      </w:tr>
      <w:tr w:rsidR="00901447" w:rsidRPr="00901447" w14:paraId="51627EB7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8342F28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growth_rate</w:t>
            </w:r>
            <w:proofErr w:type="spellEnd"/>
          </w:p>
        </w:tc>
        <w:tc>
          <w:tcPr>
            <w:tcW w:w="6237" w:type="dxa"/>
            <w:hideMark/>
          </w:tcPr>
          <w:p w14:paraId="2501CEAD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(cases - cases_lag1) / max(cases_lag1, 1)</w:t>
            </w:r>
          </w:p>
        </w:tc>
      </w:tr>
      <w:tr w:rsidR="00901447" w:rsidRPr="00901447" w14:paraId="355679EF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AA41157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proofErr w:type="spellStart"/>
            <w:r w:rsidRPr="00901447">
              <w:rPr>
                <w:rFonts w:asciiTheme="majorBidi" w:hAnsiTheme="majorBidi" w:cstheme="majorBidi"/>
              </w:rPr>
              <w:t>season_id</w:t>
            </w:r>
            <w:proofErr w:type="spellEnd"/>
          </w:p>
        </w:tc>
        <w:tc>
          <w:tcPr>
            <w:tcW w:w="6237" w:type="dxa"/>
            <w:hideMark/>
          </w:tcPr>
          <w:p w14:paraId="133A0ECD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Integer: 1, 2, 3 for 2023/24, 2024/25, 2025/26</w:t>
            </w:r>
          </w:p>
        </w:tc>
      </w:tr>
    </w:tbl>
    <w:p w14:paraId="519086C9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Training set: season != "2025/2026" (n = 101 after dropping NAs)</w:t>
      </w:r>
      <w:r w:rsidRPr="00901447">
        <w:rPr>
          <w:rFonts w:asciiTheme="majorBidi" w:hAnsiTheme="majorBidi" w:cstheme="majorBidi"/>
        </w:rPr>
        <w:br/>
        <w:t>Test set: season == "2025/2026" (n = 52)</w:t>
      </w:r>
    </w:p>
    <w:p w14:paraId="23BB331F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08FB95E" w14:textId="2D835E08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Model 1 — Harmonic GAM</w:t>
      </w:r>
    </w:p>
    <w:p w14:paraId="1BAFE18B" w14:textId="1F37874C" w:rsidR="0081396B" w:rsidRPr="00901447" w:rsidRDefault="0081396B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81396B">
        <w:rPr>
          <w:rFonts w:asciiTheme="majorBidi" w:hAnsiTheme="majorBidi" w:cstheme="majorBidi"/>
          <w:b/>
          <w:bCs/>
        </w:rPr>
        <w:drawing>
          <wp:inline distT="0" distB="0" distL="0" distR="0" wp14:anchorId="304E3318" wp14:editId="430AFA4F">
            <wp:extent cx="5010849" cy="905001"/>
            <wp:effectExtent l="0" t="0" r="0" b="9525"/>
            <wp:docPr id="144825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2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8C91" w14:textId="77777777" w:rsidR="00901447" w:rsidRPr="00901447" w:rsidRDefault="00901447" w:rsidP="00901447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Family:</w:t>
      </w:r>
      <w:r w:rsidRPr="00901447">
        <w:rPr>
          <w:rFonts w:asciiTheme="majorBidi" w:hAnsiTheme="majorBidi" w:cstheme="majorBidi"/>
        </w:rPr>
        <w:t xml:space="preserve"> Negative Binomial — handles </w:t>
      </w:r>
      <w:proofErr w:type="spellStart"/>
      <w:r w:rsidRPr="00901447">
        <w:rPr>
          <w:rFonts w:asciiTheme="majorBidi" w:hAnsiTheme="majorBidi" w:cstheme="majorBidi"/>
        </w:rPr>
        <w:t>overdispersed</w:t>
      </w:r>
      <w:proofErr w:type="spellEnd"/>
      <w:r w:rsidRPr="00901447">
        <w:rPr>
          <w:rFonts w:asciiTheme="majorBidi" w:hAnsiTheme="majorBidi" w:cstheme="majorBidi"/>
        </w:rPr>
        <w:t xml:space="preserve"> count data.</w:t>
      </w:r>
    </w:p>
    <w:p w14:paraId="62BE79E1" w14:textId="77777777" w:rsidR="00901447" w:rsidRPr="00901447" w:rsidRDefault="00901447" w:rsidP="00901447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Smooths:</w:t>
      </w:r>
      <w:r w:rsidRPr="00901447">
        <w:rPr>
          <w:rFonts w:asciiTheme="majorBidi" w:hAnsiTheme="majorBidi" w:cstheme="majorBidi"/>
        </w:rPr>
        <w:t xml:space="preserve"> s(</w:t>
      </w:r>
      <w:proofErr w:type="spellStart"/>
      <w:r w:rsidRPr="00901447">
        <w:rPr>
          <w:rFonts w:asciiTheme="majorBidi" w:hAnsiTheme="majorBidi" w:cstheme="majorBidi"/>
        </w:rPr>
        <w:t>epi_week</w:t>
      </w:r>
      <w:proofErr w:type="spellEnd"/>
      <w:r w:rsidRPr="00901447">
        <w:rPr>
          <w:rFonts w:asciiTheme="majorBidi" w:hAnsiTheme="majorBidi" w:cstheme="majorBidi"/>
        </w:rPr>
        <w:t>) captures within-season seasonality; s(cases_lag1) captures autoregressive dynamics.</w:t>
      </w:r>
    </w:p>
    <w:p w14:paraId="40569976" w14:textId="77777777" w:rsidR="00901447" w:rsidRPr="00901447" w:rsidRDefault="00901447" w:rsidP="00901447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901447">
        <w:rPr>
          <w:rFonts w:asciiTheme="majorBidi" w:hAnsiTheme="majorBidi" w:cstheme="majorBidi"/>
        </w:rPr>
        <w:t>season_id</w:t>
      </w:r>
      <w:proofErr w:type="spellEnd"/>
      <w:r w:rsidRPr="00901447">
        <w:rPr>
          <w:rFonts w:asciiTheme="majorBidi" w:hAnsiTheme="majorBidi" w:cstheme="majorBidi"/>
          <w:b/>
          <w:bCs/>
        </w:rPr>
        <w:t xml:space="preserve"> as numeric</w:t>
      </w:r>
      <w:r w:rsidRPr="00901447">
        <w:rPr>
          <w:rFonts w:asciiTheme="majorBidi" w:hAnsiTheme="majorBidi" w:cstheme="majorBidi"/>
        </w:rPr>
        <w:t xml:space="preserve"> (not factor) — avoids the "new level" prediction error when the test set has an unseen factor level (3).</w:t>
      </w:r>
    </w:p>
    <w:p w14:paraId="554A0CD9" w14:textId="77777777" w:rsidR="00901447" w:rsidRPr="00901447" w:rsidRDefault="00901447" w:rsidP="00901447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Prediction intervals:</w:t>
      </w:r>
      <w:r w:rsidRPr="00901447">
        <w:rPr>
          <w:rFonts w:asciiTheme="majorBidi" w:hAnsiTheme="majorBidi" w:cstheme="majorBidi"/>
        </w:rPr>
        <w:t xml:space="preserve"> Constructed via residual SD on the log scale, transformed back with exp(), then scaled by sqrt(pred) to approximate count-data variance.</w:t>
      </w:r>
    </w:p>
    <w:p w14:paraId="14DBB787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Diagnostics:</w:t>
      </w:r>
      <w:r w:rsidRPr="00901447">
        <w:rPr>
          <w:rFonts w:asciiTheme="majorBidi" w:hAnsiTheme="majorBidi" w:cstheme="majorBidi"/>
        </w:rPr>
        <w:t xml:space="preserve"> Adjusted R² = 0.708; deviance explained = 93.1%; both smooth terms highly significant (p &lt; 1e-4).</w:t>
      </w:r>
    </w:p>
    <w:p w14:paraId="5727794A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4C1C6F96" w14:textId="5FA4FA69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Model 2 — Prophet</w:t>
      </w:r>
    </w:p>
    <w:p w14:paraId="79F1BA82" w14:textId="34EFDD8D" w:rsidR="00901447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61DA5956" wp14:editId="10A21442">
            <wp:extent cx="5582429" cy="1028844"/>
            <wp:effectExtent l="0" t="0" r="0" b="0"/>
            <wp:docPr id="123943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4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13E5" w14:textId="77777777" w:rsidR="0081396B" w:rsidRPr="00901447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7697D326" w14:textId="77777777" w:rsidR="00901447" w:rsidRPr="00901447" w:rsidRDefault="00901447" w:rsidP="00901447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Custom regressors</w:t>
      </w:r>
      <w:r w:rsidRPr="00901447">
        <w:rPr>
          <w:rFonts w:asciiTheme="majorBidi" w:hAnsiTheme="majorBidi" w:cstheme="majorBidi"/>
        </w:rPr>
        <w:t xml:space="preserve"> encode Nigeria's dual-wave climate dynamic.</w:t>
      </w:r>
    </w:p>
    <w:p w14:paraId="398C45D3" w14:textId="77777777" w:rsidR="00901447" w:rsidRPr="00901447" w:rsidRDefault="00901447" w:rsidP="00901447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Multiplicative seasonality</w:t>
      </w:r>
      <w:r w:rsidRPr="00901447">
        <w:rPr>
          <w:rFonts w:asciiTheme="majorBidi" w:hAnsiTheme="majorBidi" w:cstheme="majorBidi"/>
        </w:rPr>
        <w:t xml:space="preserve"> assumes amplitude scales with trend.</w:t>
      </w:r>
    </w:p>
    <w:p w14:paraId="555F9494" w14:textId="77777777" w:rsidR="00901447" w:rsidRPr="00901447" w:rsidRDefault="00901447" w:rsidP="00901447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Predicts on the test set using </w:t>
      </w:r>
      <w:proofErr w:type="spellStart"/>
      <w:r w:rsidRPr="00901447">
        <w:rPr>
          <w:rFonts w:asciiTheme="majorBidi" w:hAnsiTheme="majorBidi" w:cstheme="majorBidi"/>
        </w:rPr>
        <w:t>make_future_dataframe</w:t>
      </w:r>
      <w:proofErr w:type="spellEnd"/>
      <w:r w:rsidRPr="00901447">
        <w:rPr>
          <w:rFonts w:asciiTheme="majorBidi" w:hAnsiTheme="majorBidi" w:cstheme="majorBidi"/>
        </w:rPr>
        <w:t xml:space="preserve"> logic (manually constructed future </w:t>
      </w:r>
      <w:proofErr w:type="spellStart"/>
      <w:r w:rsidRPr="00901447">
        <w:rPr>
          <w:rFonts w:asciiTheme="majorBidi" w:hAnsiTheme="majorBidi" w:cstheme="majorBidi"/>
        </w:rPr>
        <w:t>tibble</w:t>
      </w:r>
      <w:proofErr w:type="spellEnd"/>
      <w:r w:rsidRPr="00901447">
        <w:rPr>
          <w:rFonts w:asciiTheme="majorBidi" w:hAnsiTheme="majorBidi" w:cstheme="majorBidi"/>
        </w:rPr>
        <w:t>).</w:t>
      </w:r>
    </w:p>
    <w:p w14:paraId="4ED3E54E" w14:textId="77777777" w:rsidR="00901447" w:rsidRPr="00901447" w:rsidRDefault="00901447" w:rsidP="00901447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Outputs: </w:t>
      </w:r>
      <w:proofErr w:type="spellStart"/>
      <w:r w:rsidRPr="00901447">
        <w:rPr>
          <w:rFonts w:asciiTheme="majorBidi" w:hAnsiTheme="majorBidi" w:cstheme="majorBidi"/>
        </w:rPr>
        <w:t>yhat</w:t>
      </w:r>
      <w:proofErr w:type="spellEnd"/>
      <w:r w:rsidRPr="00901447">
        <w:rPr>
          <w:rFonts w:asciiTheme="majorBidi" w:hAnsiTheme="majorBidi" w:cstheme="majorBidi"/>
        </w:rPr>
        <w:t xml:space="preserve">, </w:t>
      </w:r>
      <w:proofErr w:type="spellStart"/>
      <w:r w:rsidRPr="00901447">
        <w:rPr>
          <w:rFonts w:asciiTheme="majorBidi" w:hAnsiTheme="majorBidi" w:cstheme="majorBidi"/>
        </w:rPr>
        <w:t>yhat_lower</w:t>
      </w:r>
      <w:proofErr w:type="spellEnd"/>
      <w:r w:rsidRPr="00901447">
        <w:rPr>
          <w:rFonts w:asciiTheme="majorBidi" w:hAnsiTheme="majorBidi" w:cstheme="majorBidi"/>
        </w:rPr>
        <w:t xml:space="preserve">, </w:t>
      </w:r>
      <w:proofErr w:type="spellStart"/>
      <w:r w:rsidRPr="00901447">
        <w:rPr>
          <w:rFonts w:asciiTheme="majorBidi" w:hAnsiTheme="majorBidi" w:cstheme="majorBidi"/>
        </w:rPr>
        <w:t>yhat_upper</w:t>
      </w:r>
      <w:proofErr w:type="spellEnd"/>
      <w:r w:rsidRPr="00901447">
        <w:rPr>
          <w:rFonts w:asciiTheme="majorBidi" w:hAnsiTheme="majorBidi" w:cstheme="majorBidi"/>
        </w:rPr>
        <w:t xml:space="preserve"> at 80% level (converted to approximate 50% and 90% bands).</w:t>
      </w:r>
    </w:p>
    <w:p w14:paraId="5E17CA7A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B8C929B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26630B1A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A608B72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C09D52C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210BE9F" w14:textId="14D28A21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lastRenderedPageBreak/>
        <w:t>Model 3 — Quantile Regression Forest</w:t>
      </w:r>
    </w:p>
    <w:p w14:paraId="63F6CD5D" w14:textId="63BA206B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767AA34D" wp14:editId="59D7B988">
            <wp:extent cx="5525271" cy="552527"/>
            <wp:effectExtent l="0" t="0" r="0" b="0"/>
            <wp:docPr id="12357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8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213B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2052EC6A" w14:textId="77777777" w:rsidR="00901447" w:rsidRPr="00901447" w:rsidRDefault="00901447" w:rsidP="00901447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500 trees</w:t>
      </w:r>
      <w:r w:rsidRPr="00901447">
        <w:rPr>
          <w:rFonts w:asciiTheme="majorBidi" w:hAnsiTheme="majorBidi" w:cstheme="majorBidi"/>
        </w:rPr>
        <w:t xml:space="preserve">, </w:t>
      </w:r>
      <w:proofErr w:type="spellStart"/>
      <w:r w:rsidRPr="00901447">
        <w:rPr>
          <w:rFonts w:asciiTheme="majorBidi" w:hAnsiTheme="majorBidi" w:cstheme="majorBidi"/>
        </w:rPr>
        <w:t>nodesize</w:t>
      </w:r>
      <w:proofErr w:type="spellEnd"/>
      <w:r w:rsidRPr="00901447">
        <w:rPr>
          <w:rFonts w:asciiTheme="majorBidi" w:hAnsiTheme="majorBidi" w:cstheme="majorBidi"/>
        </w:rPr>
        <w:t xml:space="preserve"> = 3 (shallow leaves for smooth quantile estimation).</w:t>
      </w:r>
    </w:p>
    <w:p w14:paraId="28444F5D" w14:textId="77777777" w:rsidR="00901447" w:rsidRPr="00901447" w:rsidRDefault="00901447" w:rsidP="00901447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Features:</w:t>
      </w:r>
      <w:r w:rsidRPr="00901447">
        <w:rPr>
          <w:rFonts w:asciiTheme="majorBidi" w:hAnsiTheme="majorBidi" w:cstheme="majorBidi"/>
        </w:rPr>
        <w:t xml:space="preserve"> lag1, lag2, ma2, ma4, </w:t>
      </w:r>
      <w:proofErr w:type="spellStart"/>
      <w:r w:rsidRPr="00901447">
        <w:rPr>
          <w:rFonts w:asciiTheme="majorBidi" w:hAnsiTheme="majorBidi" w:cstheme="majorBidi"/>
        </w:rPr>
        <w:t>growth_rate</w:t>
      </w:r>
      <w:proofErr w:type="spellEnd"/>
      <w:r w:rsidRPr="00901447">
        <w:rPr>
          <w:rFonts w:asciiTheme="majorBidi" w:hAnsiTheme="majorBidi" w:cstheme="majorBidi"/>
        </w:rPr>
        <w:t>, sin/cos × 2.</w:t>
      </w:r>
    </w:p>
    <w:p w14:paraId="5FA566BE" w14:textId="77777777" w:rsidR="00901447" w:rsidRPr="00901447" w:rsidRDefault="00901447" w:rsidP="00901447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NA handling:</w:t>
      </w:r>
      <w:r w:rsidRPr="00901447">
        <w:rPr>
          <w:rFonts w:asciiTheme="majorBidi" w:hAnsiTheme="majorBidi" w:cstheme="majorBidi"/>
        </w:rPr>
        <w:t xml:space="preserve"> Test-set lags filled with 0 (missing first-week lag).</w:t>
      </w:r>
    </w:p>
    <w:p w14:paraId="67637D8F" w14:textId="77777777" w:rsidR="00901447" w:rsidRPr="00901447" w:rsidRDefault="00901447" w:rsidP="00901447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Quantiles extracted by position</w:t>
      </w:r>
      <w:r w:rsidRPr="00901447">
        <w:rPr>
          <w:rFonts w:asciiTheme="majorBidi" w:hAnsiTheme="majorBidi" w:cstheme="majorBidi"/>
        </w:rPr>
        <w:t xml:space="preserve"> (columns 1–5) rather than name, to avoid </w:t>
      </w:r>
      <w:proofErr w:type="spellStart"/>
      <w:r w:rsidRPr="00901447">
        <w:rPr>
          <w:rFonts w:asciiTheme="majorBidi" w:hAnsiTheme="majorBidi" w:cstheme="majorBidi"/>
        </w:rPr>
        <w:t>qpreds</w:t>
      </w:r>
      <w:proofErr w:type="spellEnd"/>
      <w:r w:rsidRPr="00901447">
        <w:rPr>
          <w:rFonts w:asciiTheme="majorBidi" w:hAnsiTheme="majorBidi" w:cstheme="majorBidi"/>
        </w:rPr>
        <w:t>[, "0.5"] subscript errors.</w:t>
      </w:r>
    </w:p>
    <w:p w14:paraId="3AF8EDAC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ED4BE6C" w14:textId="51BF825C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Model 4 — ETS</w:t>
      </w:r>
    </w:p>
    <w:p w14:paraId="1B88A001" w14:textId="6922B87F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740CD9F8" wp14:editId="2C12E646">
            <wp:extent cx="4982270" cy="571580"/>
            <wp:effectExtent l="0" t="0" r="0" b="0"/>
            <wp:docPr id="723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D3F0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53B5E6A4" w14:textId="77777777" w:rsidR="00901447" w:rsidRPr="00901447" w:rsidRDefault="00901447" w:rsidP="00901447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Automatic model selection</w:t>
      </w:r>
      <w:r w:rsidRPr="00901447">
        <w:rPr>
          <w:rFonts w:asciiTheme="majorBidi" w:hAnsiTheme="majorBidi" w:cstheme="majorBidi"/>
        </w:rPr>
        <w:t xml:space="preserve"> ("ZZZ") chooses the best error/trend/seasonality combination by AIC.</w:t>
      </w:r>
    </w:p>
    <w:p w14:paraId="045DF2E1" w14:textId="77777777" w:rsidR="00901447" w:rsidRPr="00901447" w:rsidRDefault="00901447" w:rsidP="00901447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Provides a stable non-AR baseline; intervals from the forecast object.</w:t>
      </w:r>
    </w:p>
    <w:p w14:paraId="18CE538A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233B584A" w14:textId="7AC2A8B0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Ensemble — Inverse-WIS Weighting</w:t>
      </w:r>
    </w:p>
    <w:p w14:paraId="4D81A2B4" w14:textId="0A650C03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618A8D47" wp14:editId="1B5AD3DB">
            <wp:extent cx="3686689" cy="1800476"/>
            <wp:effectExtent l="0" t="0" r="9525" b="9525"/>
            <wp:docPr id="15513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1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DD6E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52BDB4A5" w14:textId="77777777" w:rsidR="00901447" w:rsidRPr="00901447" w:rsidRDefault="00901447" w:rsidP="00901447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Each model's 90% prediction interval is scored against observed cases using the </w:t>
      </w:r>
      <w:r w:rsidRPr="00901447">
        <w:rPr>
          <w:rFonts w:asciiTheme="majorBidi" w:hAnsiTheme="majorBidi" w:cstheme="majorBidi"/>
          <w:b/>
          <w:bCs/>
        </w:rPr>
        <w:t>weighted interval score</w:t>
      </w:r>
      <w:r w:rsidRPr="00901447">
        <w:rPr>
          <w:rFonts w:asciiTheme="majorBidi" w:hAnsiTheme="majorBidi" w:cstheme="majorBidi"/>
        </w:rPr>
        <w:t xml:space="preserve"> (WIS) formula (α = 0.1 for 90% PI).</w:t>
      </w:r>
    </w:p>
    <w:p w14:paraId="52C80F4F" w14:textId="77777777" w:rsidR="00901447" w:rsidRPr="00901447" w:rsidRDefault="00901447" w:rsidP="00901447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Weights</w:t>
      </w:r>
      <w:r w:rsidRPr="00901447">
        <w:rPr>
          <w:rFonts w:asciiTheme="majorBidi" w:hAnsiTheme="majorBidi" w:cstheme="majorBidi"/>
        </w:rPr>
        <w:t xml:space="preserve"> are inversely proportional to WIS, normalised to sum to 1.</w:t>
      </w:r>
    </w:p>
    <w:p w14:paraId="60001CB8" w14:textId="77777777" w:rsidR="00901447" w:rsidRPr="00901447" w:rsidRDefault="00901447" w:rsidP="00901447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Ensemble median and intervals are weighted sums of component medians/intervals.</w:t>
      </w:r>
    </w:p>
    <w:p w14:paraId="7F5AA292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Resulting weights:</w:t>
      </w:r>
      <w:r w:rsidRPr="00901447">
        <w:rPr>
          <w:rFonts w:asciiTheme="majorBidi" w:hAnsiTheme="majorBidi" w:cstheme="majorBidi"/>
        </w:rPr>
        <w:t xml:space="preserve"> QRF 0.851, GAM 0.099, ETS 0.026, Prophet 0.024.</w:t>
      </w:r>
    </w:p>
    <w:p w14:paraId="23FF2536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31BB22D" w14:textId="3E678251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Interval Recalibration</w:t>
      </w:r>
    </w:p>
    <w:p w14:paraId="688F3AFE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Because the weighted sum of intervals produced </w:t>
      </w:r>
      <w:r w:rsidRPr="00901447">
        <w:rPr>
          <w:rFonts w:asciiTheme="majorBidi" w:hAnsiTheme="majorBidi" w:cstheme="majorBidi"/>
          <w:b/>
          <w:bCs/>
        </w:rPr>
        <w:t>over-wide intervals</w:t>
      </w:r>
      <w:r w:rsidRPr="00901447">
        <w:rPr>
          <w:rFonts w:asciiTheme="majorBidi" w:hAnsiTheme="majorBidi" w:cstheme="majorBidi"/>
        </w:rPr>
        <w:t xml:space="preserve"> (50% PI coverage = 90.4%; 90% PI coverage = 98.1%), empirical </w:t>
      </w:r>
      <w:r w:rsidRPr="00901447">
        <w:rPr>
          <w:rFonts w:asciiTheme="majorBidi" w:hAnsiTheme="majorBidi" w:cstheme="majorBidi"/>
          <w:b/>
          <w:bCs/>
        </w:rPr>
        <w:t>residual quantiles</w:t>
      </w:r>
      <w:r w:rsidRPr="00901447">
        <w:rPr>
          <w:rFonts w:asciiTheme="majorBidi" w:hAnsiTheme="majorBidi" w:cstheme="majorBidi"/>
        </w:rPr>
        <w:t xml:space="preserve"> replace the SD-based intervals:</w:t>
      </w:r>
    </w:p>
    <w:p w14:paraId="6326B0DD" w14:textId="1053625E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69F17741" wp14:editId="6F78E0E9">
            <wp:extent cx="2562583" cy="943107"/>
            <wp:effectExtent l="0" t="0" r="0" b="9525"/>
            <wp:docPr id="130975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51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42EC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42BF701C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Post-recalibration coverage:</w:t>
      </w:r>
      <w:r w:rsidRPr="00901447">
        <w:rPr>
          <w:rFonts w:asciiTheme="majorBidi" w:hAnsiTheme="majorBidi" w:cstheme="majorBidi"/>
        </w:rPr>
        <w:t xml:space="preserve"> 50% PI = 50.0%; 90% PI = 88.5% (near-perfect calibration).</w:t>
      </w:r>
    </w:p>
    <w:p w14:paraId="453CA9BA" w14:textId="0E433C8C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lastRenderedPageBreak/>
        <w:t>Evaluation Metrics</w:t>
      </w:r>
    </w:p>
    <w:p w14:paraId="14AD93A9" w14:textId="0626FAE2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20735EA2" wp14:editId="05023EFA">
            <wp:extent cx="3038899" cy="409632"/>
            <wp:effectExtent l="0" t="0" r="9525" b="9525"/>
            <wp:docPr id="14494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1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201C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18FBCE30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Exports model_metrics.csv with five rows (GAM, Prophet, QRF, ETS, CISTE Ensemble).</w:t>
      </w:r>
    </w:p>
    <w:p w14:paraId="60020949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AE3B65F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4F20D88B" w14:textId="6CD84DE6" w:rsidR="00901447" w:rsidRDefault="00901447" w:rsidP="001A211E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Step 3 — Submission CSV and Visualisations</w:t>
      </w:r>
    </w:p>
    <w:p w14:paraId="094BAEDB" w14:textId="795BBAF9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Submission CSV</w:t>
      </w:r>
    </w:p>
    <w:p w14:paraId="377FB56A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Constructed from </w:t>
      </w:r>
      <w:proofErr w:type="spellStart"/>
      <w:r w:rsidRPr="00901447">
        <w:rPr>
          <w:rFonts w:asciiTheme="majorBidi" w:hAnsiTheme="majorBidi" w:cstheme="majorBidi"/>
        </w:rPr>
        <w:t>test_nation</w:t>
      </w:r>
      <w:proofErr w:type="spellEnd"/>
      <w:r w:rsidRPr="00901447">
        <w:rPr>
          <w:rFonts w:asciiTheme="majorBidi" w:hAnsiTheme="majorBidi" w:cstheme="majorBidi"/>
        </w:rPr>
        <w:t xml:space="preserve"> with columns:</w:t>
      </w:r>
      <w:r w:rsidRPr="00901447">
        <w:rPr>
          <w:rFonts w:asciiTheme="majorBidi" w:hAnsiTheme="majorBidi" w:cstheme="majorBidi"/>
        </w:rPr>
        <w:br/>
        <w:t xml:space="preserve">season | location | </w:t>
      </w:r>
      <w:proofErr w:type="spellStart"/>
      <w:r w:rsidRPr="00901447">
        <w:rPr>
          <w:rFonts w:asciiTheme="majorBidi" w:hAnsiTheme="majorBidi" w:cstheme="majorBidi"/>
        </w:rPr>
        <w:t>epi_week_of_season</w:t>
      </w:r>
      <w:proofErr w:type="spellEnd"/>
      <w:r w:rsidRPr="00901447">
        <w:rPr>
          <w:rFonts w:asciiTheme="majorBidi" w:hAnsiTheme="majorBidi" w:cstheme="majorBidi"/>
        </w:rPr>
        <w:t xml:space="preserve"> | </w:t>
      </w:r>
      <w:proofErr w:type="spellStart"/>
      <w:r w:rsidRPr="00901447">
        <w:rPr>
          <w:rFonts w:asciiTheme="majorBidi" w:hAnsiTheme="majorBidi" w:cstheme="majorBidi"/>
        </w:rPr>
        <w:t>week_start</w:t>
      </w:r>
      <w:proofErr w:type="spellEnd"/>
      <w:r w:rsidRPr="00901447">
        <w:rPr>
          <w:rFonts w:asciiTheme="majorBidi" w:hAnsiTheme="majorBidi" w:cstheme="majorBidi"/>
        </w:rPr>
        <w:t xml:space="preserve"> | target | median | q05 | q25 | q75 | q95</w:t>
      </w:r>
    </w:p>
    <w:p w14:paraId="395F83A4" w14:textId="77777777" w:rsidR="00901447" w:rsidRPr="00901447" w:rsidRDefault="00901447" w:rsidP="00901447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Targets:</w:t>
      </w:r>
      <w:r w:rsidRPr="00901447">
        <w:rPr>
          <w:rFonts w:asciiTheme="majorBidi" w:hAnsiTheme="majorBidi" w:cstheme="majorBidi"/>
        </w:rPr>
        <w:t xml:space="preserve"> cases, hospitalizations, deaths.</w:t>
      </w:r>
    </w:p>
    <w:p w14:paraId="204A0625" w14:textId="77777777" w:rsidR="00901447" w:rsidRPr="00901447" w:rsidRDefault="00901447" w:rsidP="00901447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Hospitalisation and death forecasts</w:t>
      </w:r>
      <w:r w:rsidRPr="00901447">
        <w:rPr>
          <w:rFonts w:asciiTheme="majorBidi" w:hAnsiTheme="majorBidi" w:cstheme="majorBidi"/>
        </w:rPr>
        <w:t xml:space="preserve"> are scaled from case forecasts using the training-set mean ratio </w:t>
      </w:r>
      <w:proofErr w:type="spellStart"/>
      <w:r w:rsidRPr="00901447">
        <w:rPr>
          <w:rFonts w:asciiTheme="majorBidi" w:hAnsiTheme="majorBidi" w:cstheme="majorBidi"/>
        </w:rPr>
        <w:t>hosp</w:t>
      </w:r>
      <w:proofErr w:type="spellEnd"/>
      <w:r w:rsidRPr="00901447">
        <w:rPr>
          <w:rFonts w:asciiTheme="majorBidi" w:hAnsiTheme="majorBidi" w:cstheme="majorBidi"/>
        </w:rPr>
        <w:t>/cases and deaths/cases.</w:t>
      </w:r>
    </w:p>
    <w:p w14:paraId="52DA6B91" w14:textId="77777777" w:rsidR="00901447" w:rsidRPr="00901447" w:rsidRDefault="00901447" w:rsidP="00901447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Matrix-column bug fixed</w:t>
      </w:r>
      <w:r w:rsidRPr="00901447">
        <w:rPr>
          <w:rFonts w:asciiTheme="majorBidi" w:hAnsiTheme="majorBidi" w:cstheme="majorBidi"/>
        </w:rPr>
        <w:t xml:space="preserve"> by wrapping every value in as.numeric().</w:t>
      </w:r>
    </w:p>
    <w:p w14:paraId="205D8760" w14:textId="77777777" w:rsidR="00901447" w:rsidRPr="00901447" w:rsidRDefault="00901447" w:rsidP="00901447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Output:</w:t>
      </w:r>
      <w:r w:rsidRPr="00901447">
        <w:rPr>
          <w:rFonts w:asciiTheme="majorBidi" w:hAnsiTheme="majorBidi" w:cstheme="majorBidi"/>
        </w:rPr>
        <w:t xml:space="preserve"> 156 rows (52 weeks × 3 targets).</w:t>
      </w:r>
    </w:p>
    <w:p w14:paraId="0059353B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F1F1E5B" w14:textId="35CFCF8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Visualisations</w:t>
      </w:r>
    </w:p>
    <w:tbl>
      <w:tblPr>
        <w:tblStyle w:val="GridTable4-Accent2"/>
        <w:tblW w:w="8784" w:type="dxa"/>
        <w:tblLook w:val="04A0" w:firstRow="1" w:lastRow="0" w:firstColumn="1" w:lastColumn="0" w:noHBand="0" w:noVBand="1"/>
      </w:tblPr>
      <w:tblGrid>
        <w:gridCol w:w="819"/>
        <w:gridCol w:w="3145"/>
        <w:gridCol w:w="4820"/>
      </w:tblGrid>
      <w:tr w:rsidR="00901447" w:rsidRPr="00901447" w14:paraId="6E481869" w14:textId="77777777" w:rsidTr="00901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C508B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3145" w:type="dxa"/>
            <w:hideMark/>
          </w:tcPr>
          <w:p w14:paraId="4A0AA2E9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File</w:t>
            </w:r>
          </w:p>
        </w:tc>
        <w:tc>
          <w:tcPr>
            <w:tcW w:w="4820" w:type="dxa"/>
            <w:hideMark/>
          </w:tcPr>
          <w:p w14:paraId="1518AA40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Description</w:t>
            </w:r>
          </w:p>
        </w:tc>
      </w:tr>
      <w:tr w:rsidR="00901447" w:rsidRPr="00901447" w14:paraId="71159A0B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7911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V1</w:t>
            </w:r>
          </w:p>
        </w:tc>
        <w:tc>
          <w:tcPr>
            <w:tcW w:w="3145" w:type="dxa"/>
            <w:hideMark/>
          </w:tcPr>
          <w:p w14:paraId="717A6401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V1_national_cases.png</w:t>
            </w:r>
          </w:p>
        </w:tc>
        <w:tc>
          <w:tcPr>
            <w:tcW w:w="4820" w:type="dxa"/>
            <w:hideMark/>
          </w:tcPr>
          <w:p w14:paraId="7F5B6A9A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National weekly cases, 3 seasons</w:t>
            </w:r>
          </w:p>
        </w:tc>
      </w:tr>
      <w:tr w:rsidR="00901447" w:rsidRPr="00901447" w14:paraId="545BA700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37AD3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V2</w:t>
            </w:r>
          </w:p>
        </w:tc>
        <w:tc>
          <w:tcPr>
            <w:tcW w:w="3145" w:type="dxa"/>
            <w:hideMark/>
          </w:tcPr>
          <w:p w14:paraId="3A4BE0F8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V2_regional_curves.png</w:t>
            </w:r>
          </w:p>
        </w:tc>
        <w:tc>
          <w:tcPr>
            <w:tcW w:w="4820" w:type="dxa"/>
            <w:hideMark/>
          </w:tcPr>
          <w:p w14:paraId="0C026EA7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Regional epidemic curves by zone</w:t>
            </w:r>
          </w:p>
        </w:tc>
      </w:tr>
      <w:tr w:rsidR="00901447" w:rsidRPr="00901447" w14:paraId="49875CE3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29CE4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V3</w:t>
            </w:r>
          </w:p>
        </w:tc>
        <w:tc>
          <w:tcPr>
            <w:tcW w:w="3145" w:type="dxa"/>
            <w:hideMark/>
          </w:tcPr>
          <w:p w14:paraId="59E9B443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V3_north_south.png</w:t>
            </w:r>
          </w:p>
        </w:tc>
        <w:tc>
          <w:tcPr>
            <w:tcW w:w="4820" w:type="dxa"/>
            <w:hideMark/>
          </w:tcPr>
          <w:p w14:paraId="75B55B95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North vs South wave comparison</w:t>
            </w:r>
          </w:p>
        </w:tc>
      </w:tr>
      <w:tr w:rsidR="00901447" w:rsidRPr="00901447" w14:paraId="7737908F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350BF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V4</w:t>
            </w:r>
          </w:p>
        </w:tc>
        <w:tc>
          <w:tcPr>
            <w:tcW w:w="3145" w:type="dxa"/>
            <w:hideMark/>
          </w:tcPr>
          <w:p w14:paraId="3F3D98E3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V4_state_heatmap.png</w:t>
            </w:r>
          </w:p>
        </w:tc>
        <w:tc>
          <w:tcPr>
            <w:tcW w:w="4820" w:type="dxa"/>
            <w:hideMark/>
          </w:tcPr>
          <w:p w14:paraId="391F0CB7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State × week case heatmap</w:t>
            </w:r>
          </w:p>
        </w:tc>
      </w:tr>
      <w:tr w:rsidR="00901447" w:rsidRPr="00901447" w14:paraId="45ADD915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1B41D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V5</w:t>
            </w:r>
          </w:p>
        </w:tc>
        <w:tc>
          <w:tcPr>
            <w:tcW w:w="3145" w:type="dxa"/>
            <w:hideMark/>
          </w:tcPr>
          <w:p w14:paraId="2157813F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V5_attack_rate_bars.png</w:t>
            </w:r>
          </w:p>
        </w:tc>
        <w:tc>
          <w:tcPr>
            <w:tcW w:w="4820" w:type="dxa"/>
            <w:hideMark/>
          </w:tcPr>
          <w:p w14:paraId="35061705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Attack rate by state (2024/25)</w:t>
            </w:r>
          </w:p>
        </w:tc>
      </w:tr>
      <w:tr w:rsidR="00901447" w:rsidRPr="00901447" w14:paraId="22930C11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DD24C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V6</w:t>
            </w:r>
          </w:p>
        </w:tc>
        <w:tc>
          <w:tcPr>
            <w:tcW w:w="3145" w:type="dxa"/>
            <w:hideMark/>
          </w:tcPr>
          <w:p w14:paraId="45297504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V6_mortality_bars.png</w:t>
            </w:r>
          </w:p>
        </w:tc>
        <w:tc>
          <w:tcPr>
            <w:tcW w:w="4820" w:type="dxa"/>
            <w:hideMark/>
          </w:tcPr>
          <w:p w14:paraId="627AF843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Cumulative deaths/100k by state</w:t>
            </w:r>
          </w:p>
        </w:tc>
      </w:tr>
      <w:tr w:rsidR="00901447" w:rsidRPr="00901447" w14:paraId="67BFEC59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2A6F6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V7</w:t>
            </w:r>
          </w:p>
        </w:tc>
        <w:tc>
          <w:tcPr>
            <w:tcW w:w="3145" w:type="dxa"/>
            <w:hideMark/>
          </w:tcPr>
          <w:p w14:paraId="5E0C33CF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V7_peak_weeks.png</w:t>
            </w:r>
          </w:p>
        </w:tc>
        <w:tc>
          <w:tcPr>
            <w:tcW w:w="4820" w:type="dxa"/>
            <w:hideMark/>
          </w:tcPr>
          <w:p w14:paraId="152C8390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Peak-week distribution by season</w:t>
            </w:r>
          </w:p>
        </w:tc>
      </w:tr>
      <w:tr w:rsidR="00901447" w:rsidRPr="00901447" w14:paraId="6494BD66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B05A5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V8</w:t>
            </w:r>
          </w:p>
        </w:tc>
        <w:tc>
          <w:tcPr>
            <w:tcW w:w="3145" w:type="dxa"/>
            <w:hideMark/>
          </w:tcPr>
          <w:p w14:paraId="157479B0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V8_forecast_uncertainty.png</w:t>
            </w:r>
          </w:p>
        </w:tc>
        <w:tc>
          <w:tcPr>
            <w:tcW w:w="4820" w:type="dxa"/>
            <w:hideMark/>
          </w:tcPr>
          <w:p w14:paraId="306D1A3F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50%/90% PI bands for 2025/26</w:t>
            </w:r>
          </w:p>
        </w:tc>
      </w:tr>
    </w:tbl>
    <w:p w14:paraId="3932DC14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All saved at 150 dpi to figures/.</w:t>
      </w:r>
    </w:p>
    <w:p w14:paraId="6F31C5ED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Note:</w:t>
      </w:r>
      <w:r w:rsidRPr="00901447">
        <w:rPr>
          <w:rFonts w:asciiTheme="majorBidi" w:hAnsiTheme="majorBidi" w:cstheme="majorBidi"/>
        </w:rPr>
        <w:t xml:space="preserve"> V5 and V6 use </w:t>
      </w:r>
      <w:r w:rsidRPr="00901447">
        <w:rPr>
          <w:rFonts w:asciiTheme="majorBidi" w:hAnsiTheme="majorBidi" w:cstheme="majorBidi"/>
          <w:b/>
          <w:bCs/>
        </w:rPr>
        <w:t>bar-chart alternatives</w:t>
      </w:r>
      <w:r w:rsidRPr="00901447">
        <w:rPr>
          <w:rFonts w:asciiTheme="majorBidi" w:hAnsiTheme="majorBidi" w:cstheme="majorBidi"/>
        </w:rPr>
        <w:t xml:space="preserve"> instead of choropleth maps because the </w:t>
      </w:r>
      <w:proofErr w:type="spellStart"/>
      <w:r w:rsidRPr="00901447">
        <w:rPr>
          <w:rFonts w:asciiTheme="majorBidi" w:hAnsiTheme="majorBidi" w:cstheme="majorBidi"/>
        </w:rPr>
        <w:t>rnaturalearthhires</w:t>
      </w:r>
      <w:proofErr w:type="spellEnd"/>
      <w:r w:rsidRPr="00901447">
        <w:rPr>
          <w:rFonts w:asciiTheme="majorBidi" w:hAnsiTheme="majorBidi" w:cstheme="majorBidi"/>
        </w:rPr>
        <w:t xml:space="preserve"> package is not on CRAN and could not be installed in the environment.</w:t>
      </w:r>
    </w:p>
    <w:p w14:paraId="567A642C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F2D2655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598CAF2" w14:textId="41316644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Step 4 — Calibration Check</w:t>
      </w:r>
    </w:p>
    <w:p w14:paraId="41AE7F3B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Computes empirical coverage of 50% and 90% prediction intervals against observed cases. Expected output:</w:t>
      </w:r>
    </w:p>
    <w:p w14:paraId="5E53C1B0" w14:textId="77777777" w:rsidR="00901447" w:rsidRPr="00901447" w:rsidRDefault="00901447" w:rsidP="00901447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50% PI coverage: 50.0%</w:t>
      </w:r>
    </w:p>
    <w:p w14:paraId="4E3A732C" w14:textId="77777777" w:rsidR="00901447" w:rsidRPr="00901447" w:rsidRDefault="00901447" w:rsidP="00901447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90% PI coverage: 88.5%</w:t>
      </w:r>
    </w:p>
    <w:p w14:paraId="31BB43A7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4AC8CE4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76B5EAF" w14:textId="22244660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6. Output Files</w:t>
      </w:r>
    </w:p>
    <w:tbl>
      <w:tblPr>
        <w:tblStyle w:val="GridTable4-Accent2"/>
        <w:tblW w:w="9010" w:type="dxa"/>
        <w:tblLook w:val="04A0" w:firstRow="1" w:lastRow="0" w:firstColumn="1" w:lastColumn="0" w:noHBand="0" w:noVBand="1"/>
      </w:tblPr>
      <w:tblGrid>
        <w:gridCol w:w="2689"/>
        <w:gridCol w:w="4677"/>
        <w:gridCol w:w="1644"/>
      </w:tblGrid>
      <w:tr w:rsidR="00901447" w:rsidRPr="00901447" w14:paraId="1722AC39" w14:textId="77777777" w:rsidTr="00901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D1C2256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File</w:t>
            </w:r>
          </w:p>
        </w:tc>
        <w:tc>
          <w:tcPr>
            <w:tcW w:w="4677" w:type="dxa"/>
            <w:hideMark/>
          </w:tcPr>
          <w:p w14:paraId="2B5E1103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0" w:type="auto"/>
            <w:hideMark/>
          </w:tcPr>
          <w:p w14:paraId="52BF7CC6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Dimensions</w:t>
            </w:r>
          </w:p>
        </w:tc>
      </w:tr>
      <w:tr w:rsidR="00901447" w:rsidRPr="00901447" w14:paraId="231C8CCA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835B697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forecast_submission.csv</w:t>
            </w:r>
          </w:p>
        </w:tc>
        <w:tc>
          <w:tcPr>
            <w:tcW w:w="4677" w:type="dxa"/>
            <w:hideMark/>
          </w:tcPr>
          <w:p w14:paraId="2FAA74F4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 xml:space="preserve">Probabilistic forecasts (cases, </w:t>
            </w:r>
            <w:proofErr w:type="spellStart"/>
            <w:r w:rsidRPr="00901447">
              <w:rPr>
                <w:rFonts w:asciiTheme="majorBidi" w:hAnsiTheme="majorBidi" w:cstheme="majorBidi"/>
              </w:rPr>
              <w:t>hosp</w:t>
            </w:r>
            <w:proofErr w:type="spellEnd"/>
            <w:r w:rsidRPr="00901447">
              <w:rPr>
                <w:rFonts w:asciiTheme="majorBidi" w:hAnsiTheme="majorBidi" w:cstheme="majorBidi"/>
              </w:rPr>
              <w:t>, deaths) for 2025/26</w:t>
            </w:r>
          </w:p>
        </w:tc>
        <w:tc>
          <w:tcPr>
            <w:tcW w:w="0" w:type="auto"/>
            <w:hideMark/>
          </w:tcPr>
          <w:p w14:paraId="39559406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156 × 10</w:t>
            </w:r>
          </w:p>
        </w:tc>
      </w:tr>
      <w:tr w:rsidR="00901447" w:rsidRPr="00901447" w14:paraId="465C8807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951D65C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model_metrics.csv</w:t>
            </w:r>
          </w:p>
        </w:tc>
        <w:tc>
          <w:tcPr>
            <w:tcW w:w="4677" w:type="dxa"/>
            <w:hideMark/>
          </w:tcPr>
          <w:p w14:paraId="73994B01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MAE, RMSE, WIS for 5 models</w:t>
            </w:r>
          </w:p>
        </w:tc>
        <w:tc>
          <w:tcPr>
            <w:tcW w:w="0" w:type="auto"/>
            <w:hideMark/>
          </w:tcPr>
          <w:p w14:paraId="5ADF5F6C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5 × 4</w:t>
            </w:r>
          </w:p>
        </w:tc>
      </w:tr>
      <w:tr w:rsidR="00901447" w:rsidRPr="00901447" w14:paraId="3C30E149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6DB4D8E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figures/V1–V8.png</w:t>
            </w:r>
          </w:p>
        </w:tc>
        <w:tc>
          <w:tcPr>
            <w:tcW w:w="4677" w:type="dxa"/>
            <w:hideMark/>
          </w:tcPr>
          <w:p w14:paraId="063B38B3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Eight visualisations</w:t>
            </w:r>
          </w:p>
        </w:tc>
        <w:tc>
          <w:tcPr>
            <w:tcW w:w="0" w:type="auto"/>
            <w:hideMark/>
          </w:tcPr>
          <w:p w14:paraId="28FAE506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8 PNGs</w:t>
            </w:r>
          </w:p>
        </w:tc>
      </w:tr>
    </w:tbl>
    <w:p w14:paraId="10786BD5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B801112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564C7A3D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7634A6A4" w14:textId="77777777" w:rsidR="001A211E" w:rsidRDefault="001A211E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302A9DC3" w14:textId="4EFA5FA9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lastRenderedPageBreak/>
        <w:t>7. Performance Summary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97"/>
        <w:gridCol w:w="1176"/>
        <w:gridCol w:w="1176"/>
        <w:gridCol w:w="1296"/>
        <w:gridCol w:w="950"/>
      </w:tblGrid>
      <w:tr w:rsidR="00901447" w:rsidRPr="00901447" w14:paraId="01035F3B" w14:textId="77777777" w:rsidTr="00901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30E1D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Model</w:t>
            </w:r>
          </w:p>
        </w:tc>
        <w:tc>
          <w:tcPr>
            <w:tcW w:w="0" w:type="auto"/>
            <w:hideMark/>
          </w:tcPr>
          <w:p w14:paraId="20716B4B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MAE</w:t>
            </w:r>
          </w:p>
        </w:tc>
        <w:tc>
          <w:tcPr>
            <w:tcW w:w="0" w:type="auto"/>
            <w:hideMark/>
          </w:tcPr>
          <w:p w14:paraId="3A2DE05B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RMSE</w:t>
            </w:r>
          </w:p>
        </w:tc>
        <w:tc>
          <w:tcPr>
            <w:tcW w:w="0" w:type="auto"/>
            <w:hideMark/>
          </w:tcPr>
          <w:p w14:paraId="0D04E12C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WIS</w:t>
            </w:r>
          </w:p>
        </w:tc>
        <w:tc>
          <w:tcPr>
            <w:tcW w:w="0" w:type="auto"/>
            <w:hideMark/>
          </w:tcPr>
          <w:p w14:paraId="0F3F0DDC" w14:textId="77777777" w:rsidR="00901447" w:rsidRPr="00901447" w:rsidRDefault="00901447" w:rsidP="00901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Weight</w:t>
            </w:r>
          </w:p>
        </w:tc>
      </w:tr>
      <w:tr w:rsidR="00901447" w:rsidRPr="00901447" w14:paraId="47092AC6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917A6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GAM</w:t>
            </w:r>
          </w:p>
        </w:tc>
        <w:tc>
          <w:tcPr>
            <w:tcW w:w="0" w:type="auto"/>
            <w:hideMark/>
          </w:tcPr>
          <w:p w14:paraId="4FBD2481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259,190</w:t>
            </w:r>
          </w:p>
        </w:tc>
        <w:tc>
          <w:tcPr>
            <w:tcW w:w="0" w:type="auto"/>
            <w:hideMark/>
          </w:tcPr>
          <w:p w14:paraId="262E4F24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607,077</w:t>
            </w:r>
          </w:p>
        </w:tc>
        <w:tc>
          <w:tcPr>
            <w:tcW w:w="0" w:type="auto"/>
            <w:hideMark/>
          </w:tcPr>
          <w:p w14:paraId="599EEF98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5,176,292</w:t>
            </w:r>
          </w:p>
        </w:tc>
        <w:tc>
          <w:tcPr>
            <w:tcW w:w="0" w:type="auto"/>
            <w:hideMark/>
          </w:tcPr>
          <w:p w14:paraId="415A7A0D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0.099</w:t>
            </w:r>
          </w:p>
        </w:tc>
      </w:tr>
      <w:tr w:rsidR="00901447" w:rsidRPr="00901447" w14:paraId="03925D7D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AD6E7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Prophet</w:t>
            </w:r>
          </w:p>
        </w:tc>
        <w:tc>
          <w:tcPr>
            <w:tcW w:w="0" w:type="auto"/>
            <w:hideMark/>
          </w:tcPr>
          <w:p w14:paraId="2BD3481E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1,241,573</w:t>
            </w:r>
          </w:p>
        </w:tc>
        <w:tc>
          <w:tcPr>
            <w:tcW w:w="0" w:type="auto"/>
            <w:hideMark/>
          </w:tcPr>
          <w:p w14:paraId="63826576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2,547,820</w:t>
            </w:r>
          </w:p>
        </w:tc>
        <w:tc>
          <w:tcPr>
            <w:tcW w:w="0" w:type="auto"/>
            <w:hideMark/>
          </w:tcPr>
          <w:p w14:paraId="1C7B5369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21,312,999</w:t>
            </w:r>
          </w:p>
        </w:tc>
        <w:tc>
          <w:tcPr>
            <w:tcW w:w="0" w:type="auto"/>
            <w:hideMark/>
          </w:tcPr>
          <w:p w14:paraId="423B9A11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0.024</w:t>
            </w:r>
          </w:p>
        </w:tc>
      </w:tr>
      <w:tr w:rsidR="00901447" w:rsidRPr="00901447" w14:paraId="6F9FABE9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939B0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QRF</w:t>
            </w:r>
          </w:p>
        </w:tc>
        <w:tc>
          <w:tcPr>
            <w:tcW w:w="0" w:type="auto"/>
            <w:hideMark/>
          </w:tcPr>
          <w:p w14:paraId="5FC6CE08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62,387</w:t>
            </w:r>
          </w:p>
        </w:tc>
        <w:tc>
          <w:tcPr>
            <w:tcW w:w="0" w:type="auto"/>
            <w:hideMark/>
          </w:tcPr>
          <w:p w14:paraId="68DAF27A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155,274</w:t>
            </w:r>
          </w:p>
        </w:tc>
        <w:tc>
          <w:tcPr>
            <w:tcW w:w="0" w:type="auto"/>
            <w:hideMark/>
          </w:tcPr>
          <w:p w14:paraId="32952FE7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604,877</w:t>
            </w:r>
          </w:p>
        </w:tc>
        <w:tc>
          <w:tcPr>
            <w:tcW w:w="0" w:type="auto"/>
            <w:hideMark/>
          </w:tcPr>
          <w:p w14:paraId="205B74E1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0.851</w:t>
            </w:r>
          </w:p>
        </w:tc>
      </w:tr>
      <w:tr w:rsidR="00901447" w:rsidRPr="00901447" w14:paraId="1D04074C" w14:textId="77777777" w:rsidTr="009014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2F11F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ETS</w:t>
            </w:r>
          </w:p>
        </w:tc>
        <w:tc>
          <w:tcPr>
            <w:tcW w:w="0" w:type="auto"/>
            <w:hideMark/>
          </w:tcPr>
          <w:p w14:paraId="2F390642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418,958</w:t>
            </w:r>
          </w:p>
        </w:tc>
        <w:tc>
          <w:tcPr>
            <w:tcW w:w="0" w:type="auto"/>
            <w:hideMark/>
          </w:tcPr>
          <w:p w14:paraId="39B1DD35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960,892</w:t>
            </w:r>
          </w:p>
        </w:tc>
        <w:tc>
          <w:tcPr>
            <w:tcW w:w="0" w:type="auto"/>
            <w:hideMark/>
          </w:tcPr>
          <w:p w14:paraId="777FFBD0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20,009,908</w:t>
            </w:r>
          </w:p>
        </w:tc>
        <w:tc>
          <w:tcPr>
            <w:tcW w:w="0" w:type="auto"/>
            <w:hideMark/>
          </w:tcPr>
          <w:p w14:paraId="03EC584C" w14:textId="77777777" w:rsidR="00901447" w:rsidRPr="00901447" w:rsidRDefault="00901447" w:rsidP="00901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0.026</w:t>
            </w:r>
          </w:p>
        </w:tc>
      </w:tr>
      <w:tr w:rsidR="00901447" w:rsidRPr="00901447" w14:paraId="2B7A5155" w14:textId="77777777" w:rsidTr="00901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89E1D" w14:textId="77777777" w:rsidR="00901447" w:rsidRPr="00901447" w:rsidRDefault="00901447" w:rsidP="00901447">
            <w:pPr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CISTE Ensemble</w:t>
            </w:r>
          </w:p>
        </w:tc>
        <w:tc>
          <w:tcPr>
            <w:tcW w:w="0" w:type="auto"/>
            <w:hideMark/>
          </w:tcPr>
          <w:p w14:paraId="7FF69E84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  <w:b/>
                <w:bCs/>
              </w:rPr>
              <w:t>54,264</w:t>
            </w:r>
          </w:p>
        </w:tc>
        <w:tc>
          <w:tcPr>
            <w:tcW w:w="0" w:type="auto"/>
            <w:hideMark/>
          </w:tcPr>
          <w:p w14:paraId="332C21F1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  <w:b/>
                <w:bCs/>
              </w:rPr>
              <w:t>147,723</w:t>
            </w:r>
          </w:p>
        </w:tc>
        <w:tc>
          <w:tcPr>
            <w:tcW w:w="0" w:type="auto"/>
            <w:hideMark/>
          </w:tcPr>
          <w:p w14:paraId="3F1EFB49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  <w:b/>
                <w:bCs/>
              </w:rPr>
              <w:t>625,194</w:t>
            </w:r>
          </w:p>
        </w:tc>
        <w:tc>
          <w:tcPr>
            <w:tcW w:w="0" w:type="auto"/>
            <w:hideMark/>
          </w:tcPr>
          <w:p w14:paraId="229AE61B" w14:textId="77777777" w:rsidR="00901447" w:rsidRPr="00901447" w:rsidRDefault="00901447" w:rsidP="00901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01447">
              <w:rPr>
                <w:rFonts w:asciiTheme="majorBidi" w:hAnsiTheme="majorBidi" w:cstheme="majorBidi"/>
              </w:rPr>
              <w:t>—</w:t>
            </w:r>
          </w:p>
        </w:tc>
      </w:tr>
    </w:tbl>
    <w:p w14:paraId="0E8EF436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Calibration:</w:t>
      </w:r>
      <w:r w:rsidRPr="00901447">
        <w:rPr>
          <w:rFonts w:asciiTheme="majorBidi" w:hAnsiTheme="majorBidi" w:cstheme="majorBidi"/>
        </w:rPr>
        <w:t xml:space="preserve"> 50% PI coverage = 50.0%; 90% PI coverage = 88.5%.</w:t>
      </w:r>
    </w:p>
    <w:p w14:paraId="44B2889C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E634E4D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D35B0FB" w14:textId="2673F5B2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8. Reproducibility</w:t>
      </w:r>
    </w:p>
    <w:p w14:paraId="5FD33438" w14:textId="77777777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To reproduce the full pipeline:</w:t>
      </w:r>
    </w:p>
    <w:p w14:paraId="3D8A9532" w14:textId="14E9E70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  <w:r w:rsidRPr="0081396B">
        <w:rPr>
          <w:rFonts w:asciiTheme="majorBidi" w:hAnsiTheme="majorBidi" w:cstheme="majorBidi"/>
        </w:rPr>
        <w:drawing>
          <wp:inline distT="0" distB="0" distL="0" distR="0" wp14:anchorId="6C50C218" wp14:editId="713308A7">
            <wp:extent cx="5687219" cy="962159"/>
            <wp:effectExtent l="0" t="0" r="8890" b="9525"/>
            <wp:docPr id="17421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7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B8F8" w14:textId="77777777" w:rsidR="0081396B" w:rsidRDefault="0081396B" w:rsidP="00901447">
      <w:pPr>
        <w:spacing w:after="0" w:line="240" w:lineRule="auto"/>
        <w:rPr>
          <w:rFonts w:asciiTheme="majorBidi" w:hAnsiTheme="majorBidi" w:cstheme="majorBidi"/>
        </w:rPr>
      </w:pPr>
    </w:p>
    <w:p w14:paraId="20560F1D" w14:textId="72A1A02B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>All outputs are written to the working directory. Random seed (42) ensures reproducibility of the QRF model.</w:t>
      </w:r>
    </w:p>
    <w:p w14:paraId="450187C4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15F90446" w14:textId="6DED55CD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9. Known Limitations</w:t>
      </w:r>
    </w:p>
    <w:p w14:paraId="0D25A848" w14:textId="77777777" w:rsidR="00901447" w:rsidRPr="00901447" w:rsidRDefault="00901447" w:rsidP="00901447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Short training period</w:t>
      </w:r>
      <w:r w:rsidRPr="00901447">
        <w:rPr>
          <w:rFonts w:asciiTheme="majorBidi" w:hAnsiTheme="majorBidi" w:cstheme="majorBidi"/>
        </w:rPr>
        <w:t xml:space="preserve"> (2 seasons) — limits learning of inter-season variability.</w:t>
      </w:r>
    </w:p>
    <w:p w14:paraId="78B58421" w14:textId="77777777" w:rsidR="00901447" w:rsidRPr="00901447" w:rsidRDefault="00901447" w:rsidP="00901447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Hospitalisation and death forecasts</w:t>
      </w:r>
      <w:r w:rsidRPr="00901447">
        <w:rPr>
          <w:rFonts w:asciiTheme="majorBidi" w:hAnsiTheme="majorBidi" w:cstheme="majorBidi"/>
        </w:rPr>
        <w:t xml:space="preserve"> are scaled from case forecasts, not modelled independently.</w:t>
      </w:r>
    </w:p>
    <w:p w14:paraId="669AEC1C" w14:textId="77777777" w:rsidR="00901447" w:rsidRPr="00901447" w:rsidRDefault="00901447" w:rsidP="00901447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Climate covariates</w:t>
      </w:r>
      <w:r w:rsidRPr="00901447">
        <w:rPr>
          <w:rFonts w:asciiTheme="majorBidi" w:hAnsiTheme="majorBidi" w:cstheme="majorBidi"/>
        </w:rPr>
        <w:t xml:space="preserve"> are categorical (harmattan/wet-season indicators), not continuous meteorological variables.</w:t>
      </w:r>
    </w:p>
    <w:p w14:paraId="6060CD67" w14:textId="77777777" w:rsidR="00901447" w:rsidRPr="00901447" w:rsidRDefault="00901447" w:rsidP="00901447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Reporting noise</w:t>
      </w:r>
      <w:r w:rsidRPr="00901447">
        <w:rPr>
          <w:rFonts w:asciiTheme="majorBidi" w:hAnsiTheme="majorBidi" w:cstheme="majorBidi"/>
        </w:rPr>
        <w:t xml:space="preserve"> is assumed constant across states and seasons.</w:t>
      </w:r>
    </w:p>
    <w:p w14:paraId="7CB4E372" w14:textId="77777777" w:rsidR="00901447" w:rsidRPr="00901447" w:rsidRDefault="00901447" w:rsidP="00901447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No spatial borrowing</w:t>
      </w:r>
      <w:r w:rsidRPr="00901447">
        <w:rPr>
          <w:rFonts w:asciiTheme="majorBidi" w:hAnsiTheme="majorBidi" w:cstheme="majorBidi"/>
        </w:rPr>
        <w:t xml:space="preserve"> — state-level forecasts are not produced; only national.</w:t>
      </w:r>
    </w:p>
    <w:p w14:paraId="4286965B" w14:textId="77777777" w:rsidR="00901447" w:rsidRPr="00901447" w:rsidRDefault="00901447" w:rsidP="00901447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  <w:b/>
          <w:bCs/>
        </w:rPr>
        <w:t>V5/V6 use bar charts</w:t>
      </w:r>
      <w:r w:rsidRPr="00901447">
        <w:rPr>
          <w:rFonts w:asciiTheme="majorBidi" w:hAnsiTheme="majorBidi" w:cstheme="majorBidi"/>
        </w:rPr>
        <w:t xml:space="preserve"> instead of choropleth maps due to package availability.</w:t>
      </w:r>
    </w:p>
    <w:p w14:paraId="47E112D6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66F04095" w14:textId="66C2526D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10. Future Work</w:t>
      </w:r>
    </w:p>
    <w:p w14:paraId="29EA8EF0" w14:textId="77777777" w:rsidR="00901447" w:rsidRPr="00901447" w:rsidRDefault="00901447" w:rsidP="00901447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Incorporate </w:t>
      </w:r>
      <w:r w:rsidRPr="00901447">
        <w:rPr>
          <w:rFonts w:asciiTheme="majorBidi" w:hAnsiTheme="majorBidi" w:cstheme="majorBidi"/>
          <w:b/>
          <w:bCs/>
        </w:rPr>
        <w:t>real meteorological data</w:t>
      </w:r>
      <w:r w:rsidRPr="00901447">
        <w:rPr>
          <w:rFonts w:asciiTheme="majorBidi" w:hAnsiTheme="majorBidi" w:cstheme="majorBidi"/>
        </w:rPr>
        <w:t xml:space="preserve"> (temperature, humidity, rainfall).</w:t>
      </w:r>
    </w:p>
    <w:p w14:paraId="267A5BDD" w14:textId="77777777" w:rsidR="00901447" w:rsidRPr="00901447" w:rsidRDefault="00901447" w:rsidP="00901447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Add </w:t>
      </w:r>
      <w:r w:rsidRPr="00901447">
        <w:rPr>
          <w:rFonts w:asciiTheme="majorBidi" w:hAnsiTheme="majorBidi" w:cstheme="majorBidi"/>
          <w:b/>
          <w:bCs/>
        </w:rPr>
        <w:t>spatial hierarchical structure</w:t>
      </w:r>
      <w:r w:rsidRPr="00901447">
        <w:rPr>
          <w:rFonts w:asciiTheme="majorBidi" w:hAnsiTheme="majorBidi" w:cstheme="majorBidi"/>
        </w:rPr>
        <w:t xml:space="preserve"> to borrow strength across states.</w:t>
      </w:r>
    </w:p>
    <w:p w14:paraId="3F22FC7C" w14:textId="77777777" w:rsidR="00901447" w:rsidRPr="00901447" w:rsidRDefault="00901447" w:rsidP="00901447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Model hospitalisations and deaths </w:t>
      </w:r>
      <w:r w:rsidRPr="00901447">
        <w:rPr>
          <w:rFonts w:asciiTheme="majorBidi" w:hAnsiTheme="majorBidi" w:cstheme="majorBidi"/>
          <w:b/>
          <w:bCs/>
        </w:rPr>
        <w:t>independently</w:t>
      </w:r>
      <w:r w:rsidRPr="00901447">
        <w:rPr>
          <w:rFonts w:asciiTheme="majorBidi" w:hAnsiTheme="majorBidi" w:cstheme="majorBidi"/>
        </w:rPr>
        <w:t xml:space="preserve"> rather than scaling from cases.</w:t>
      </w:r>
    </w:p>
    <w:p w14:paraId="3C3CFAA9" w14:textId="77777777" w:rsidR="00901447" w:rsidRPr="00901447" w:rsidRDefault="00901447" w:rsidP="00901447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Extend training to </w:t>
      </w:r>
      <w:r w:rsidRPr="00901447">
        <w:rPr>
          <w:rFonts w:asciiTheme="majorBidi" w:hAnsiTheme="majorBidi" w:cstheme="majorBidi"/>
          <w:b/>
          <w:bCs/>
        </w:rPr>
        <w:t>more seasons</w:t>
      </w:r>
      <w:r w:rsidRPr="00901447">
        <w:rPr>
          <w:rFonts w:asciiTheme="majorBidi" w:hAnsiTheme="majorBidi" w:cstheme="majorBidi"/>
        </w:rPr>
        <w:t xml:space="preserve"> as data accumulates.</w:t>
      </w:r>
    </w:p>
    <w:p w14:paraId="0A690887" w14:textId="77777777" w:rsidR="00901447" w:rsidRPr="00901447" w:rsidRDefault="00901447" w:rsidP="00901447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Integrate </w:t>
      </w:r>
      <w:r w:rsidRPr="00901447">
        <w:rPr>
          <w:rFonts w:asciiTheme="majorBidi" w:hAnsiTheme="majorBidi" w:cstheme="majorBidi"/>
          <w:b/>
          <w:bCs/>
        </w:rPr>
        <w:t>genomic surveillance</w:t>
      </w:r>
      <w:r w:rsidRPr="00901447">
        <w:rPr>
          <w:rFonts w:asciiTheme="majorBidi" w:hAnsiTheme="majorBidi" w:cstheme="majorBidi"/>
        </w:rPr>
        <w:t xml:space="preserve"> for strain-specific forecasting.</w:t>
      </w:r>
    </w:p>
    <w:p w14:paraId="2F6E4EBF" w14:textId="77777777" w:rsid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0A93896E" w14:textId="209C8385" w:rsidR="00901447" w:rsidRPr="00901447" w:rsidRDefault="00901447" w:rsidP="0090144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901447">
        <w:rPr>
          <w:rFonts w:asciiTheme="majorBidi" w:hAnsiTheme="majorBidi" w:cstheme="majorBidi"/>
          <w:b/>
          <w:bCs/>
        </w:rPr>
        <w:t>11. References</w:t>
      </w:r>
    </w:p>
    <w:p w14:paraId="590BF0FD" w14:textId="77777777" w:rsidR="00901447" w:rsidRPr="00901447" w:rsidRDefault="00901447" w:rsidP="00901447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Wood SN. </w:t>
      </w:r>
      <w:r w:rsidRPr="00901447">
        <w:rPr>
          <w:rFonts w:asciiTheme="majorBidi" w:hAnsiTheme="majorBidi" w:cstheme="majorBidi"/>
          <w:i/>
          <w:iCs/>
        </w:rPr>
        <w:t>Generalized Additive Models: An Introduction with R.</w:t>
      </w:r>
      <w:r w:rsidRPr="00901447">
        <w:rPr>
          <w:rFonts w:asciiTheme="majorBidi" w:hAnsiTheme="majorBidi" w:cstheme="majorBidi"/>
        </w:rPr>
        <w:t xml:space="preserve"> 2nd ed. CRC Press; 2017.</w:t>
      </w:r>
    </w:p>
    <w:p w14:paraId="3A29044F" w14:textId="77777777" w:rsidR="00901447" w:rsidRPr="00901447" w:rsidRDefault="00901447" w:rsidP="00901447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Taylor SJ, Letham B. Forecasting at scale. </w:t>
      </w:r>
      <w:r w:rsidRPr="00901447">
        <w:rPr>
          <w:rFonts w:asciiTheme="majorBidi" w:hAnsiTheme="majorBidi" w:cstheme="majorBidi"/>
          <w:i/>
          <w:iCs/>
        </w:rPr>
        <w:t>Am Stat.</w:t>
      </w:r>
      <w:r w:rsidRPr="00901447">
        <w:rPr>
          <w:rFonts w:asciiTheme="majorBidi" w:hAnsiTheme="majorBidi" w:cstheme="majorBidi"/>
        </w:rPr>
        <w:t xml:space="preserve"> 2018;72(1):37–45.</w:t>
      </w:r>
    </w:p>
    <w:p w14:paraId="529721D7" w14:textId="77777777" w:rsidR="00901447" w:rsidRPr="00901447" w:rsidRDefault="00901447" w:rsidP="00901447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901447">
        <w:rPr>
          <w:rFonts w:asciiTheme="majorBidi" w:hAnsiTheme="majorBidi" w:cstheme="majorBidi"/>
        </w:rPr>
        <w:t>Meinshausen</w:t>
      </w:r>
      <w:proofErr w:type="spellEnd"/>
      <w:r w:rsidRPr="00901447">
        <w:rPr>
          <w:rFonts w:asciiTheme="majorBidi" w:hAnsiTheme="majorBidi" w:cstheme="majorBidi"/>
        </w:rPr>
        <w:t xml:space="preserve"> N. Quantile regression forests. </w:t>
      </w:r>
      <w:r w:rsidRPr="00901447">
        <w:rPr>
          <w:rFonts w:asciiTheme="majorBidi" w:hAnsiTheme="majorBidi" w:cstheme="majorBidi"/>
          <w:i/>
          <w:iCs/>
        </w:rPr>
        <w:t>JMLR.</w:t>
      </w:r>
      <w:r w:rsidRPr="00901447">
        <w:rPr>
          <w:rFonts w:asciiTheme="majorBidi" w:hAnsiTheme="majorBidi" w:cstheme="majorBidi"/>
        </w:rPr>
        <w:t xml:space="preserve"> 2006;7:983–999.</w:t>
      </w:r>
    </w:p>
    <w:p w14:paraId="0AFA1877" w14:textId="77777777" w:rsidR="00901447" w:rsidRPr="00901447" w:rsidRDefault="00901447" w:rsidP="00901447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Bracher J, et al. Evaluating epidemic forecasts in an interval format. </w:t>
      </w:r>
      <w:proofErr w:type="spellStart"/>
      <w:r w:rsidRPr="00901447">
        <w:rPr>
          <w:rFonts w:asciiTheme="majorBidi" w:hAnsiTheme="majorBidi" w:cstheme="majorBidi"/>
          <w:i/>
          <w:iCs/>
        </w:rPr>
        <w:t>PLoS</w:t>
      </w:r>
      <w:proofErr w:type="spellEnd"/>
      <w:r w:rsidRPr="00901447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901447">
        <w:rPr>
          <w:rFonts w:asciiTheme="majorBidi" w:hAnsiTheme="majorBidi" w:cstheme="majorBidi"/>
          <w:i/>
          <w:iCs/>
        </w:rPr>
        <w:t>Comput</w:t>
      </w:r>
      <w:proofErr w:type="spellEnd"/>
      <w:r w:rsidRPr="00901447">
        <w:rPr>
          <w:rFonts w:asciiTheme="majorBidi" w:hAnsiTheme="majorBidi" w:cstheme="majorBidi"/>
          <w:i/>
          <w:iCs/>
        </w:rPr>
        <w:t xml:space="preserve"> Biol.</w:t>
      </w:r>
      <w:r w:rsidRPr="00901447">
        <w:rPr>
          <w:rFonts w:asciiTheme="majorBidi" w:hAnsiTheme="majorBidi" w:cstheme="majorBidi"/>
        </w:rPr>
        <w:t xml:space="preserve"> 2021;17(2):e1008618.</w:t>
      </w:r>
    </w:p>
    <w:p w14:paraId="37893B2A" w14:textId="77777777" w:rsidR="00901447" w:rsidRPr="00901447" w:rsidRDefault="00901447" w:rsidP="00901447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Hyndman RJ, Athanasopoulos G. </w:t>
      </w:r>
      <w:r w:rsidRPr="00901447">
        <w:rPr>
          <w:rFonts w:asciiTheme="majorBidi" w:hAnsiTheme="majorBidi" w:cstheme="majorBidi"/>
          <w:i/>
          <w:iCs/>
        </w:rPr>
        <w:t>Forecasting: Principles and Practice.</w:t>
      </w:r>
      <w:r w:rsidRPr="00901447">
        <w:rPr>
          <w:rFonts w:asciiTheme="majorBidi" w:hAnsiTheme="majorBidi" w:cstheme="majorBidi"/>
        </w:rPr>
        <w:t xml:space="preserve"> 3rd ed. </w:t>
      </w:r>
      <w:proofErr w:type="spellStart"/>
      <w:r w:rsidRPr="00901447">
        <w:rPr>
          <w:rFonts w:asciiTheme="majorBidi" w:hAnsiTheme="majorBidi" w:cstheme="majorBidi"/>
        </w:rPr>
        <w:t>OTexts</w:t>
      </w:r>
      <w:proofErr w:type="spellEnd"/>
      <w:r w:rsidRPr="00901447">
        <w:rPr>
          <w:rFonts w:asciiTheme="majorBidi" w:hAnsiTheme="majorBidi" w:cstheme="majorBidi"/>
        </w:rPr>
        <w:t>; 2021.</w:t>
      </w:r>
    </w:p>
    <w:p w14:paraId="26AF7AFF" w14:textId="77777777" w:rsidR="00901447" w:rsidRPr="00901447" w:rsidRDefault="00901447" w:rsidP="00901447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901447">
        <w:rPr>
          <w:rFonts w:asciiTheme="majorBidi" w:hAnsiTheme="majorBidi" w:cstheme="majorBidi"/>
        </w:rPr>
        <w:t xml:space="preserve">WHO. </w:t>
      </w:r>
      <w:r w:rsidRPr="00901447">
        <w:rPr>
          <w:rFonts w:asciiTheme="majorBidi" w:hAnsiTheme="majorBidi" w:cstheme="majorBidi"/>
          <w:i/>
          <w:iCs/>
        </w:rPr>
        <w:t>Global Influenza Strategy 2019–2030.</w:t>
      </w:r>
      <w:r w:rsidRPr="00901447">
        <w:rPr>
          <w:rFonts w:asciiTheme="majorBidi" w:hAnsiTheme="majorBidi" w:cstheme="majorBidi"/>
        </w:rPr>
        <w:t xml:space="preserve"> Geneva: WHO; 2019.</w:t>
      </w:r>
    </w:p>
    <w:sectPr w:rsidR="00901447" w:rsidRPr="0090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D5A"/>
    <w:multiLevelType w:val="multilevel"/>
    <w:tmpl w:val="B118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6F0B"/>
    <w:multiLevelType w:val="multilevel"/>
    <w:tmpl w:val="98CE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B0229"/>
    <w:multiLevelType w:val="multilevel"/>
    <w:tmpl w:val="0DC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53B40"/>
    <w:multiLevelType w:val="multilevel"/>
    <w:tmpl w:val="AE3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7F09"/>
    <w:multiLevelType w:val="multilevel"/>
    <w:tmpl w:val="B61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61642"/>
    <w:multiLevelType w:val="multilevel"/>
    <w:tmpl w:val="38A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31468"/>
    <w:multiLevelType w:val="multilevel"/>
    <w:tmpl w:val="0D1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B0648"/>
    <w:multiLevelType w:val="multilevel"/>
    <w:tmpl w:val="45E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53D9F"/>
    <w:multiLevelType w:val="multilevel"/>
    <w:tmpl w:val="943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06DA1"/>
    <w:multiLevelType w:val="multilevel"/>
    <w:tmpl w:val="1FB6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E0EEF"/>
    <w:multiLevelType w:val="multilevel"/>
    <w:tmpl w:val="3B0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D4B0D"/>
    <w:multiLevelType w:val="multilevel"/>
    <w:tmpl w:val="F6C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A1D03"/>
    <w:multiLevelType w:val="multilevel"/>
    <w:tmpl w:val="871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9838">
    <w:abstractNumId w:val="7"/>
  </w:num>
  <w:num w:numId="2" w16cid:durableId="1587114205">
    <w:abstractNumId w:val="10"/>
  </w:num>
  <w:num w:numId="3" w16cid:durableId="1047610014">
    <w:abstractNumId w:val="2"/>
  </w:num>
  <w:num w:numId="4" w16cid:durableId="1599099707">
    <w:abstractNumId w:val="12"/>
  </w:num>
  <w:num w:numId="5" w16cid:durableId="1590583200">
    <w:abstractNumId w:val="4"/>
  </w:num>
  <w:num w:numId="6" w16cid:durableId="800808180">
    <w:abstractNumId w:val="3"/>
  </w:num>
  <w:num w:numId="7" w16cid:durableId="1891652969">
    <w:abstractNumId w:val="5"/>
  </w:num>
  <w:num w:numId="8" w16cid:durableId="515192544">
    <w:abstractNumId w:val="8"/>
  </w:num>
  <w:num w:numId="9" w16cid:durableId="460807243">
    <w:abstractNumId w:val="11"/>
  </w:num>
  <w:num w:numId="10" w16cid:durableId="289938108">
    <w:abstractNumId w:val="0"/>
  </w:num>
  <w:num w:numId="11" w16cid:durableId="703142404">
    <w:abstractNumId w:val="9"/>
  </w:num>
  <w:num w:numId="12" w16cid:durableId="359287032">
    <w:abstractNumId w:val="6"/>
  </w:num>
  <w:num w:numId="13" w16cid:durableId="27487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47"/>
    <w:rsid w:val="001A211E"/>
    <w:rsid w:val="0081396B"/>
    <w:rsid w:val="00901447"/>
    <w:rsid w:val="00DB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06B3"/>
  <w15:chartTrackingRefBased/>
  <w15:docId w15:val="{A090417F-1250-4446-9957-B685CCFF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47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90144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Enwerem Emeka, Kenneth EX1</dc:creator>
  <cp:keywords/>
  <dc:description/>
  <cp:lastModifiedBy>Enwerem Emeka, Kenneth EX1</cp:lastModifiedBy>
  <cp:revision>2</cp:revision>
  <dcterms:created xsi:type="dcterms:W3CDTF">2026-10-05T20:38:00Z</dcterms:created>
  <dcterms:modified xsi:type="dcterms:W3CDTF">2026-10-05T21:01:00Z</dcterms:modified>
</cp:coreProperties>
</file>