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11D4" w14:textId="26765F00" w:rsidR="00F93838" w:rsidRPr="00D16A84" w:rsidRDefault="0093569D" w:rsidP="00C238BB">
      <w:pPr>
        <w:pStyle w:val="Heading1"/>
        <w:spacing w:before="0" w:after="0" w:line="360" w:lineRule="auto"/>
        <w:rPr>
          <w:sz w:val="24"/>
          <w:lang w:val="en-US"/>
        </w:rPr>
      </w:pPr>
      <w:r w:rsidRPr="00D16A84">
        <w:rPr>
          <w:sz w:val="24"/>
          <w:lang w:val="en-US"/>
        </w:rPr>
        <w:t xml:space="preserve">Extreme </w:t>
      </w:r>
      <w:r w:rsidR="007E6D4F" w:rsidRPr="00D16A84">
        <w:rPr>
          <w:sz w:val="24"/>
          <w:lang w:val="en-US"/>
        </w:rPr>
        <w:t>g</w:t>
      </w:r>
      <w:r w:rsidRPr="00D16A84">
        <w:rPr>
          <w:sz w:val="24"/>
          <w:lang w:val="en-US"/>
        </w:rPr>
        <w:t xml:space="preserve">enomic </w:t>
      </w:r>
      <w:r w:rsidR="007E6D4F" w:rsidRPr="00D16A84">
        <w:rPr>
          <w:sz w:val="24"/>
          <w:lang w:val="en-US"/>
        </w:rPr>
        <w:t>m</w:t>
      </w:r>
      <w:r w:rsidRPr="00D16A84">
        <w:rPr>
          <w:sz w:val="24"/>
          <w:lang w:val="en-US"/>
        </w:rPr>
        <w:t xml:space="preserve">akeover: </w:t>
      </w:r>
      <w:r w:rsidR="007E6D4F" w:rsidRPr="00D16A84">
        <w:rPr>
          <w:sz w:val="24"/>
          <w:lang w:val="en-US"/>
        </w:rPr>
        <w:t>e</w:t>
      </w:r>
      <w:r w:rsidRPr="00D16A84">
        <w:rPr>
          <w:sz w:val="24"/>
          <w:lang w:val="en-US"/>
        </w:rPr>
        <w:t xml:space="preserve">volutionary </w:t>
      </w:r>
      <w:r w:rsidR="007E6D4F" w:rsidRPr="00D16A84">
        <w:rPr>
          <w:sz w:val="24"/>
          <w:lang w:val="en-US"/>
        </w:rPr>
        <w:t>h</w:t>
      </w:r>
      <w:r w:rsidRPr="00D16A84">
        <w:rPr>
          <w:sz w:val="24"/>
          <w:lang w:val="en-US"/>
        </w:rPr>
        <w:t xml:space="preserve">istory </w:t>
      </w:r>
      <w:r w:rsidR="005D264A" w:rsidRPr="00D16A84">
        <w:rPr>
          <w:sz w:val="24"/>
          <w:lang w:val="en-US"/>
        </w:rPr>
        <w:t xml:space="preserve">and niche adaptation </w:t>
      </w:r>
      <w:r w:rsidRPr="00D16A84">
        <w:rPr>
          <w:sz w:val="24"/>
          <w:lang w:val="en-US"/>
        </w:rPr>
        <w:t xml:space="preserve">of </w:t>
      </w:r>
      <w:r w:rsidR="007E6D4F" w:rsidRPr="00D16A84">
        <w:rPr>
          <w:sz w:val="24"/>
          <w:lang w:val="en-US"/>
        </w:rPr>
        <w:t>m</w:t>
      </w:r>
      <w:r w:rsidRPr="00D16A84">
        <w:rPr>
          <w:sz w:val="24"/>
          <w:lang w:val="en-US"/>
        </w:rPr>
        <w:t xml:space="preserve">aternally-transmitted </w:t>
      </w:r>
      <w:r w:rsidR="007E6D4F" w:rsidRPr="00D16A84">
        <w:rPr>
          <w:sz w:val="24"/>
          <w:lang w:val="en-US"/>
        </w:rPr>
        <w:t>c</w:t>
      </w:r>
      <w:r w:rsidRPr="00D16A84">
        <w:rPr>
          <w:sz w:val="24"/>
          <w:lang w:val="en-US"/>
        </w:rPr>
        <w:t xml:space="preserve">lam </w:t>
      </w:r>
      <w:r w:rsidR="007E6D4F" w:rsidRPr="00D16A84">
        <w:rPr>
          <w:sz w:val="24"/>
          <w:lang w:val="en-US"/>
        </w:rPr>
        <w:t>s</w:t>
      </w:r>
      <w:r w:rsidRPr="00D16A84">
        <w:rPr>
          <w:sz w:val="24"/>
          <w:lang w:val="en-US"/>
        </w:rPr>
        <w:t>ymbionts</w:t>
      </w:r>
    </w:p>
    <w:p w14:paraId="37AA849E" w14:textId="77777777" w:rsidR="0093569D" w:rsidRPr="00D16A84" w:rsidRDefault="0093569D" w:rsidP="00C238BB">
      <w:pPr>
        <w:spacing w:line="360" w:lineRule="auto"/>
        <w:rPr>
          <w:lang w:val="en-US"/>
        </w:rPr>
      </w:pPr>
    </w:p>
    <w:p w14:paraId="7883BB11" w14:textId="77777777" w:rsidR="00F93838" w:rsidRPr="00D16A84" w:rsidRDefault="00F93838" w:rsidP="00C238BB">
      <w:pPr>
        <w:spacing w:line="360" w:lineRule="auto"/>
        <w:rPr>
          <w:lang w:val="en-US"/>
        </w:rPr>
      </w:pPr>
      <w:r w:rsidRPr="00D16A84">
        <w:rPr>
          <w:lang w:val="en-US"/>
        </w:rPr>
        <w:t>Short title:</w:t>
      </w:r>
    </w:p>
    <w:p w14:paraId="70AC7F32" w14:textId="74706153" w:rsidR="00F93838" w:rsidRPr="00D16A84" w:rsidRDefault="00F93838" w:rsidP="00C238BB">
      <w:pPr>
        <w:spacing w:line="360" w:lineRule="auto"/>
        <w:rPr>
          <w:lang w:val="en-US"/>
        </w:rPr>
      </w:pPr>
      <w:r w:rsidRPr="00D16A84">
        <w:rPr>
          <w:lang w:val="en-US"/>
        </w:rPr>
        <w:t xml:space="preserve">Evolution </w:t>
      </w:r>
      <w:r w:rsidR="005D264A" w:rsidRPr="00D16A84">
        <w:rPr>
          <w:lang w:val="en-US"/>
        </w:rPr>
        <w:t xml:space="preserve">and </w:t>
      </w:r>
      <w:r w:rsidR="00C238BB" w:rsidRPr="00D16A84">
        <w:rPr>
          <w:lang w:val="en-US"/>
        </w:rPr>
        <w:t>e</w:t>
      </w:r>
      <w:r w:rsidR="005D264A" w:rsidRPr="00D16A84">
        <w:rPr>
          <w:lang w:val="en-US"/>
        </w:rPr>
        <w:t xml:space="preserve">cology </w:t>
      </w:r>
      <w:r w:rsidRPr="00D16A84">
        <w:rPr>
          <w:lang w:val="en-US"/>
        </w:rPr>
        <w:t>of maternally-transmitted symbiont genomes</w:t>
      </w:r>
    </w:p>
    <w:p w14:paraId="2498A377" w14:textId="77777777" w:rsidR="00F93838" w:rsidRPr="00D16A84" w:rsidRDefault="00F93838" w:rsidP="00C238BB">
      <w:pPr>
        <w:spacing w:line="360" w:lineRule="auto"/>
        <w:rPr>
          <w:lang w:val="en-US"/>
        </w:rPr>
      </w:pPr>
    </w:p>
    <w:p w14:paraId="0EC3E147" w14:textId="67D44ED1" w:rsidR="00F93838" w:rsidRPr="00D16A84" w:rsidRDefault="005A0AD9" w:rsidP="00C238BB">
      <w:pPr>
        <w:spacing w:line="360" w:lineRule="auto"/>
        <w:rPr>
          <w:lang w:val="en-US"/>
        </w:rPr>
      </w:pPr>
      <w:r w:rsidRPr="00D16A84">
        <w:rPr>
          <w:lang w:val="en-US"/>
        </w:rPr>
        <w:t>M</w:t>
      </w:r>
      <w:r w:rsidR="005932F6" w:rsidRPr="00D16A84">
        <w:rPr>
          <w:lang w:val="en-US"/>
        </w:rPr>
        <w:t>aëva</w:t>
      </w:r>
      <w:r w:rsidRPr="00D16A84">
        <w:rPr>
          <w:lang w:val="en-US"/>
        </w:rPr>
        <w:t xml:space="preserve"> Perez</w:t>
      </w:r>
      <w:r w:rsidR="000A5A23" w:rsidRPr="00D16A84">
        <w:rPr>
          <w:vertAlign w:val="superscript"/>
          <w:lang w:val="en-US"/>
        </w:rPr>
        <w:t>1</w:t>
      </w:r>
      <w:r w:rsidR="001702EC" w:rsidRPr="00D16A84">
        <w:rPr>
          <w:vertAlign w:val="superscript"/>
          <w:lang w:val="en-US"/>
        </w:rPr>
        <w:t>*</w:t>
      </w:r>
      <w:r w:rsidR="005D264A" w:rsidRPr="00D16A84">
        <w:rPr>
          <w:vertAlign w:val="superscript"/>
          <w:lang w:val="en-US"/>
        </w:rPr>
        <w:t>†</w:t>
      </w:r>
      <w:r w:rsidR="00BA3777">
        <w:rPr>
          <w:lang w:val="en-US"/>
        </w:rPr>
        <w:t xml:space="preserve">, </w:t>
      </w:r>
      <w:r w:rsidR="00B92D5F" w:rsidRPr="00D16A84">
        <w:rPr>
          <w:lang w:val="en-US"/>
        </w:rPr>
        <w:t>C</w:t>
      </w:r>
      <w:r w:rsidR="005932F6" w:rsidRPr="00D16A84">
        <w:rPr>
          <w:lang w:val="en-US"/>
        </w:rPr>
        <w:t>orinna</w:t>
      </w:r>
      <w:r w:rsidR="00B92D5F" w:rsidRPr="00D16A84">
        <w:rPr>
          <w:lang w:val="en-US"/>
        </w:rPr>
        <w:t xml:space="preserve"> Breusing</w:t>
      </w:r>
      <w:r w:rsidR="000A5A23" w:rsidRPr="00D16A84">
        <w:rPr>
          <w:vertAlign w:val="superscript"/>
          <w:lang w:val="en-US"/>
        </w:rPr>
        <w:t>2</w:t>
      </w:r>
      <w:r w:rsidR="005D264A" w:rsidRPr="00D16A84">
        <w:rPr>
          <w:vertAlign w:val="superscript"/>
          <w:lang w:val="en-US"/>
        </w:rPr>
        <w:t>†</w:t>
      </w:r>
      <w:r w:rsidR="00BA3777">
        <w:rPr>
          <w:lang w:val="en-US"/>
        </w:rPr>
        <w:t xml:space="preserve">, </w:t>
      </w:r>
      <w:r w:rsidR="00627557" w:rsidRPr="00D16A84">
        <w:rPr>
          <w:lang w:val="en-US"/>
        </w:rPr>
        <w:t>B</w:t>
      </w:r>
      <w:r w:rsidR="005932F6" w:rsidRPr="00D16A84">
        <w:rPr>
          <w:lang w:val="en-US"/>
        </w:rPr>
        <w:t>ernard</w:t>
      </w:r>
      <w:r w:rsidR="00627557" w:rsidRPr="00D16A84">
        <w:rPr>
          <w:lang w:val="en-US"/>
        </w:rPr>
        <w:t xml:space="preserve"> Angers</w:t>
      </w:r>
      <w:r w:rsidR="000A5A23" w:rsidRPr="00D16A84">
        <w:rPr>
          <w:vertAlign w:val="superscript"/>
          <w:lang w:val="en-US"/>
        </w:rPr>
        <w:t>1</w:t>
      </w:r>
      <w:r w:rsidR="00BA3777">
        <w:rPr>
          <w:lang w:val="en-US"/>
        </w:rPr>
        <w:t xml:space="preserve">, </w:t>
      </w:r>
      <w:r w:rsidR="001D68AC" w:rsidRPr="00D16A84">
        <w:rPr>
          <w:lang w:val="en-US"/>
        </w:rPr>
        <w:t>Roxanne A. Beinart</w:t>
      </w:r>
      <w:r w:rsidR="001D68AC" w:rsidRPr="00D16A84">
        <w:rPr>
          <w:vertAlign w:val="superscript"/>
          <w:lang w:val="en-US"/>
        </w:rPr>
        <w:t>2</w:t>
      </w:r>
      <w:r w:rsidR="00BA3777">
        <w:rPr>
          <w:lang w:val="en-US"/>
        </w:rPr>
        <w:t xml:space="preserve">, </w:t>
      </w:r>
      <w:r w:rsidR="00627557" w:rsidRPr="00D16A84">
        <w:rPr>
          <w:lang w:val="en-US"/>
        </w:rPr>
        <w:t>Y</w:t>
      </w:r>
      <w:r w:rsidR="005932F6" w:rsidRPr="00D16A84">
        <w:rPr>
          <w:lang w:val="en-US"/>
        </w:rPr>
        <w:t>ong-</w:t>
      </w:r>
      <w:proofErr w:type="spellStart"/>
      <w:r w:rsidR="00627557" w:rsidRPr="00D16A84">
        <w:rPr>
          <w:lang w:val="en-US"/>
        </w:rPr>
        <w:t>J</w:t>
      </w:r>
      <w:r w:rsidR="005932F6" w:rsidRPr="00D16A84">
        <w:rPr>
          <w:lang w:val="en-US"/>
        </w:rPr>
        <w:t>in</w:t>
      </w:r>
      <w:proofErr w:type="spellEnd"/>
      <w:r w:rsidR="00627557" w:rsidRPr="00D16A84">
        <w:rPr>
          <w:lang w:val="en-US"/>
        </w:rPr>
        <w:t xml:space="preserve"> Won</w:t>
      </w:r>
      <w:r w:rsidR="000A5A23" w:rsidRPr="00D16A84">
        <w:rPr>
          <w:vertAlign w:val="superscript"/>
          <w:lang w:val="en-US"/>
        </w:rPr>
        <w:t>3</w:t>
      </w:r>
      <w:r w:rsidR="00BA3777">
        <w:rPr>
          <w:lang w:val="en-US"/>
        </w:rPr>
        <w:t xml:space="preserve">, </w:t>
      </w:r>
      <w:r w:rsidRPr="00D16A84">
        <w:rPr>
          <w:lang w:val="en-US"/>
        </w:rPr>
        <w:t xml:space="preserve">and </w:t>
      </w:r>
      <w:r w:rsidR="00F93838" w:rsidRPr="00D16A84">
        <w:rPr>
          <w:lang w:val="en-US"/>
        </w:rPr>
        <w:t>C</w:t>
      </w:r>
      <w:r w:rsidR="005932F6" w:rsidRPr="00D16A84">
        <w:rPr>
          <w:lang w:val="en-US"/>
        </w:rPr>
        <w:t xml:space="preserve">. </w:t>
      </w:r>
      <w:r w:rsidR="00F93838" w:rsidRPr="00D16A84">
        <w:rPr>
          <w:lang w:val="en-US"/>
        </w:rPr>
        <w:t>R</w:t>
      </w:r>
      <w:r w:rsidR="005932F6" w:rsidRPr="00D16A84">
        <w:rPr>
          <w:lang w:val="en-US"/>
        </w:rPr>
        <w:t>obert</w:t>
      </w:r>
      <w:r w:rsidR="00F93838" w:rsidRPr="00D16A84">
        <w:rPr>
          <w:lang w:val="en-US"/>
        </w:rPr>
        <w:t xml:space="preserve"> Young</w:t>
      </w:r>
      <w:r w:rsidR="000A5A23" w:rsidRPr="00D16A84">
        <w:rPr>
          <w:vertAlign w:val="superscript"/>
          <w:lang w:val="en-US"/>
        </w:rPr>
        <w:t>4</w:t>
      </w:r>
    </w:p>
    <w:p w14:paraId="25ECD498" w14:textId="77777777" w:rsidR="005D264A" w:rsidRPr="00D16A84" w:rsidRDefault="005D264A" w:rsidP="00C238BB">
      <w:pPr>
        <w:pStyle w:val="BodyAA"/>
        <w:spacing w:line="360" w:lineRule="auto"/>
        <w:rPr>
          <w:rFonts w:ascii="Times New Roman" w:hAnsi="Times New Roman" w:cs="Times New Roman"/>
          <w:color w:val="000000" w:themeColor="text1"/>
          <w:sz w:val="24"/>
          <w:szCs w:val="24"/>
          <w:vertAlign w:val="superscript"/>
          <w:lang w:val="en-US"/>
        </w:rPr>
      </w:pPr>
    </w:p>
    <w:p w14:paraId="0BA61A7E" w14:textId="2705D5EE" w:rsidR="00F93838" w:rsidRPr="00D16A84" w:rsidRDefault="005D264A" w:rsidP="00C238BB">
      <w:pPr>
        <w:pStyle w:val="BodyAA"/>
        <w:spacing w:line="360" w:lineRule="auto"/>
        <w:rPr>
          <w:rFonts w:ascii="Times New Roman" w:hAnsi="Times New Roman" w:cs="Times New Roman"/>
          <w:color w:val="000000" w:themeColor="text1"/>
          <w:sz w:val="24"/>
          <w:szCs w:val="24"/>
          <w:lang w:val="en-US"/>
        </w:rPr>
      </w:pPr>
      <w:r w:rsidRPr="00D16A84">
        <w:rPr>
          <w:rFonts w:ascii="Times New Roman" w:hAnsi="Times New Roman" w:cs="Times New Roman"/>
          <w:color w:val="000000" w:themeColor="text1"/>
          <w:sz w:val="24"/>
          <w:szCs w:val="24"/>
          <w:vertAlign w:val="superscript"/>
          <w:lang w:val="en-US"/>
        </w:rPr>
        <w:t>†</w:t>
      </w:r>
      <w:r w:rsidRPr="00D16A84">
        <w:rPr>
          <w:rFonts w:ascii="Times New Roman" w:hAnsi="Times New Roman" w:cs="Times New Roman"/>
          <w:color w:val="000000" w:themeColor="text1"/>
          <w:sz w:val="24"/>
          <w:szCs w:val="24"/>
          <w:lang w:val="en-US"/>
        </w:rPr>
        <w:t>Authors contributed equally</w:t>
      </w:r>
    </w:p>
    <w:p w14:paraId="35132E82" w14:textId="7E55431A" w:rsidR="0000092C" w:rsidRPr="00D16A84" w:rsidRDefault="60014DE6" w:rsidP="00C238BB">
      <w:pPr>
        <w:spacing w:line="360" w:lineRule="auto"/>
        <w:rPr>
          <w:lang w:val="en-US"/>
        </w:rPr>
      </w:pPr>
      <w:r w:rsidRPr="00D16A84">
        <w:rPr>
          <w:vertAlign w:val="superscript"/>
          <w:lang w:val="en-US"/>
        </w:rPr>
        <w:t>1</w:t>
      </w:r>
      <w:r w:rsidRPr="00D16A84">
        <w:rPr>
          <w:lang w:val="en-US"/>
        </w:rPr>
        <w:t xml:space="preserve">Department of </w:t>
      </w:r>
      <w:r w:rsidR="00E221C3" w:rsidRPr="00D16A84">
        <w:rPr>
          <w:lang w:val="en-US"/>
        </w:rPr>
        <w:t>B</w:t>
      </w:r>
      <w:r w:rsidRPr="00D16A84">
        <w:rPr>
          <w:lang w:val="en-US"/>
        </w:rPr>
        <w:t xml:space="preserve">iological </w:t>
      </w:r>
      <w:r w:rsidR="00E221C3" w:rsidRPr="00D16A84">
        <w:rPr>
          <w:lang w:val="en-US"/>
        </w:rPr>
        <w:t>S</w:t>
      </w:r>
      <w:r w:rsidRPr="00D16A84">
        <w:rPr>
          <w:lang w:val="en-US"/>
        </w:rPr>
        <w:t>ciences</w:t>
      </w:r>
      <w:r w:rsidR="00BA3777">
        <w:rPr>
          <w:lang w:val="en-US"/>
        </w:rPr>
        <w:t xml:space="preserve">, </w:t>
      </w:r>
      <w:proofErr w:type="spellStart"/>
      <w:r w:rsidRPr="00D16A84">
        <w:rPr>
          <w:lang w:val="en-US"/>
        </w:rPr>
        <w:t>Université</w:t>
      </w:r>
      <w:proofErr w:type="spellEnd"/>
      <w:r w:rsidRPr="00D16A84">
        <w:rPr>
          <w:lang w:val="en-US"/>
        </w:rPr>
        <w:t xml:space="preserve"> de Montréal</w:t>
      </w:r>
      <w:r w:rsidR="00BA3777">
        <w:rPr>
          <w:lang w:val="en-US"/>
        </w:rPr>
        <w:t xml:space="preserve">, </w:t>
      </w:r>
      <w:r w:rsidRPr="00D16A84">
        <w:rPr>
          <w:lang w:val="en-US"/>
        </w:rPr>
        <w:t>Montreal</w:t>
      </w:r>
      <w:r w:rsidR="00BA3777">
        <w:rPr>
          <w:lang w:val="en-US"/>
        </w:rPr>
        <w:t xml:space="preserve">, </w:t>
      </w:r>
      <w:r w:rsidRPr="00D16A84">
        <w:rPr>
          <w:lang w:val="en-US"/>
        </w:rPr>
        <w:t>Canada</w:t>
      </w:r>
    </w:p>
    <w:p w14:paraId="455E5A35" w14:textId="59570267" w:rsidR="009F00C0" w:rsidRPr="00D16A84" w:rsidRDefault="0000092C" w:rsidP="00C238BB">
      <w:pPr>
        <w:spacing w:line="360" w:lineRule="auto"/>
        <w:rPr>
          <w:lang w:val="en-US"/>
        </w:rPr>
      </w:pPr>
      <w:r w:rsidRPr="00D16A84">
        <w:rPr>
          <w:vertAlign w:val="superscript"/>
          <w:lang w:val="en-US"/>
        </w:rPr>
        <w:t>2</w:t>
      </w:r>
      <w:r w:rsidR="003B026A" w:rsidRPr="00D16A84">
        <w:rPr>
          <w:lang w:val="en-US"/>
        </w:rPr>
        <w:t>Graduate School of Oceanography</w:t>
      </w:r>
      <w:r w:rsidR="00BA3777">
        <w:rPr>
          <w:lang w:val="en-US"/>
        </w:rPr>
        <w:t xml:space="preserve">, </w:t>
      </w:r>
      <w:r w:rsidR="009F00C0" w:rsidRPr="00D16A84">
        <w:rPr>
          <w:lang w:val="en-US"/>
        </w:rPr>
        <w:t>University of Rhode Island</w:t>
      </w:r>
      <w:r w:rsidR="00BA3777">
        <w:rPr>
          <w:lang w:val="en-US"/>
        </w:rPr>
        <w:t xml:space="preserve">, </w:t>
      </w:r>
      <w:r w:rsidR="003B026A" w:rsidRPr="00D16A84">
        <w:rPr>
          <w:lang w:val="en-US"/>
        </w:rPr>
        <w:t>Narragansett</w:t>
      </w:r>
      <w:r w:rsidR="00BA3777">
        <w:rPr>
          <w:lang w:val="en-US"/>
        </w:rPr>
        <w:t xml:space="preserve">, </w:t>
      </w:r>
      <w:r w:rsidR="003B026A" w:rsidRPr="00D16A84">
        <w:rPr>
          <w:lang w:val="en-US"/>
        </w:rPr>
        <w:t>US</w:t>
      </w:r>
      <w:r w:rsidR="009F00C0" w:rsidRPr="00D16A84">
        <w:rPr>
          <w:lang w:val="en-US"/>
        </w:rPr>
        <w:t>A</w:t>
      </w:r>
    </w:p>
    <w:p w14:paraId="47CD81EF" w14:textId="2E4CC6A9" w:rsidR="0000092C" w:rsidRPr="00D16A84" w:rsidRDefault="0000092C" w:rsidP="00C238BB">
      <w:pPr>
        <w:spacing w:line="360" w:lineRule="auto"/>
        <w:rPr>
          <w:lang w:val="en-US"/>
        </w:rPr>
      </w:pPr>
      <w:r w:rsidRPr="00D16A84">
        <w:rPr>
          <w:vertAlign w:val="superscript"/>
          <w:lang w:val="en-US"/>
        </w:rPr>
        <w:t>3</w:t>
      </w:r>
      <w:r w:rsidR="009F00C0" w:rsidRPr="00D16A84">
        <w:rPr>
          <w:shd w:val="clear" w:color="auto" w:fill="FFFFFF"/>
          <w:lang w:val="en-US"/>
        </w:rPr>
        <w:t xml:space="preserve">Division of </w:t>
      </w:r>
      <w:proofErr w:type="spellStart"/>
      <w:r w:rsidR="009F00C0" w:rsidRPr="00D16A84">
        <w:rPr>
          <w:shd w:val="clear" w:color="auto" w:fill="FFFFFF"/>
          <w:lang w:val="en-US"/>
        </w:rPr>
        <w:t>EcoScience</w:t>
      </w:r>
      <w:proofErr w:type="spellEnd"/>
      <w:r w:rsidR="00BA3777">
        <w:rPr>
          <w:shd w:val="clear" w:color="auto" w:fill="FFFFFF"/>
          <w:lang w:val="en-US"/>
        </w:rPr>
        <w:t xml:space="preserve">, </w:t>
      </w:r>
      <w:proofErr w:type="spellStart"/>
      <w:r w:rsidR="009F00C0" w:rsidRPr="00D16A84">
        <w:rPr>
          <w:shd w:val="clear" w:color="auto" w:fill="FFFFFF"/>
          <w:lang w:val="en-US"/>
        </w:rPr>
        <w:t>Ewha</w:t>
      </w:r>
      <w:proofErr w:type="spellEnd"/>
      <w:r w:rsidR="009F00C0" w:rsidRPr="00D16A84">
        <w:rPr>
          <w:shd w:val="clear" w:color="auto" w:fill="FFFFFF"/>
          <w:lang w:val="en-US"/>
        </w:rPr>
        <w:t xml:space="preserve"> </w:t>
      </w:r>
      <w:proofErr w:type="spellStart"/>
      <w:r w:rsidR="009F00C0" w:rsidRPr="00D16A84">
        <w:rPr>
          <w:shd w:val="clear" w:color="auto" w:fill="FFFFFF"/>
          <w:lang w:val="en-US"/>
        </w:rPr>
        <w:t>Womans</w:t>
      </w:r>
      <w:proofErr w:type="spellEnd"/>
      <w:r w:rsidR="009F00C0" w:rsidRPr="00D16A84">
        <w:rPr>
          <w:shd w:val="clear" w:color="auto" w:fill="FFFFFF"/>
          <w:lang w:val="en-US"/>
        </w:rPr>
        <w:t xml:space="preserve"> University</w:t>
      </w:r>
      <w:r w:rsidR="00BA3777">
        <w:rPr>
          <w:shd w:val="clear" w:color="auto" w:fill="FFFFFF"/>
          <w:lang w:val="en-US"/>
        </w:rPr>
        <w:t xml:space="preserve">, </w:t>
      </w:r>
      <w:r w:rsidR="009F00C0" w:rsidRPr="00D16A84">
        <w:rPr>
          <w:shd w:val="clear" w:color="auto" w:fill="FFFFFF"/>
          <w:lang w:val="en-US"/>
        </w:rPr>
        <w:t>Seoul</w:t>
      </w:r>
      <w:r w:rsidR="00BA3777">
        <w:rPr>
          <w:shd w:val="clear" w:color="auto" w:fill="FFFFFF"/>
          <w:lang w:val="en-US"/>
        </w:rPr>
        <w:t xml:space="preserve">, </w:t>
      </w:r>
      <w:r w:rsidR="009F00C0" w:rsidRPr="00D16A84">
        <w:rPr>
          <w:shd w:val="clear" w:color="auto" w:fill="FFFFFF"/>
          <w:lang w:val="en-US"/>
        </w:rPr>
        <w:t>South Korea</w:t>
      </w:r>
    </w:p>
    <w:p w14:paraId="2BDE397B" w14:textId="60DBEF39" w:rsidR="003B026A" w:rsidRPr="00D16A84" w:rsidRDefault="0000092C" w:rsidP="00C238BB">
      <w:pPr>
        <w:pStyle w:val="BodyA"/>
        <w:spacing w:line="360" w:lineRule="auto"/>
        <w:jc w:val="both"/>
        <w:rPr>
          <w:rFonts w:ascii="Times New Roman" w:hAnsi="Times New Roman" w:cs="Times New Roman"/>
          <w:color w:val="000000" w:themeColor="text1"/>
          <w:sz w:val="24"/>
          <w:szCs w:val="24"/>
          <w:lang w:val="en-US"/>
        </w:rPr>
      </w:pPr>
      <w:r w:rsidRPr="00D16A84">
        <w:rPr>
          <w:rFonts w:ascii="Times New Roman" w:hAnsi="Times New Roman" w:cs="Times New Roman"/>
          <w:color w:val="000000" w:themeColor="text1"/>
          <w:sz w:val="24"/>
          <w:szCs w:val="24"/>
          <w:vertAlign w:val="superscript"/>
          <w:lang w:val="en-US"/>
        </w:rPr>
        <w:t>4</w:t>
      </w:r>
      <w:r w:rsidR="003B026A" w:rsidRPr="00D16A84">
        <w:rPr>
          <w:rFonts w:ascii="Times New Roman" w:hAnsi="Times New Roman" w:cs="Times New Roman"/>
          <w:color w:val="000000" w:themeColor="text1"/>
          <w:sz w:val="24"/>
          <w:szCs w:val="24"/>
          <w:lang w:val="en-US"/>
        </w:rPr>
        <w:t>National Oceanography Centre</w:t>
      </w:r>
      <w:r w:rsidR="00BA3777">
        <w:rPr>
          <w:rFonts w:ascii="Times New Roman" w:hAnsi="Times New Roman" w:cs="Times New Roman"/>
          <w:color w:val="000000" w:themeColor="text1"/>
          <w:sz w:val="24"/>
          <w:szCs w:val="24"/>
          <w:lang w:val="en-US"/>
        </w:rPr>
        <w:t xml:space="preserve">, </w:t>
      </w:r>
      <w:r w:rsidR="003B026A" w:rsidRPr="00D16A84">
        <w:rPr>
          <w:rFonts w:ascii="Times New Roman" w:hAnsi="Times New Roman" w:cs="Times New Roman"/>
          <w:color w:val="000000" w:themeColor="text1"/>
          <w:sz w:val="24"/>
          <w:szCs w:val="24"/>
          <w:lang w:val="en-US"/>
        </w:rPr>
        <w:t>Southampton</w:t>
      </w:r>
      <w:r w:rsidR="00BA3777">
        <w:rPr>
          <w:rFonts w:ascii="Times New Roman" w:hAnsi="Times New Roman" w:cs="Times New Roman"/>
          <w:color w:val="000000" w:themeColor="text1"/>
          <w:sz w:val="24"/>
          <w:szCs w:val="24"/>
          <w:lang w:val="en-US"/>
        </w:rPr>
        <w:t xml:space="preserve">, </w:t>
      </w:r>
      <w:r w:rsidR="003B026A" w:rsidRPr="00D16A84">
        <w:rPr>
          <w:rFonts w:ascii="Times New Roman" w:hAnsi="Times New Roman" w:cs="Times New Roman"/>
          <w:color w:val="000000" w:themeColor="text1"/>
          <w:sz w:val="24"/>
          <w:szCs w:val="24"/>
          <w:lang w:val="en-US"/>
        </w:rPr>
        <w:t>UK</w:t>
      </w:r>
    </w:p>
    <w:p w14:paraId="52E2769A" w14:textId="7E74E7ED" w:rsidR="0000092C" w:rsidRPr="00D16A84" w:rsidRDefault="0000092C" w:rsidP="00C238BB">
      <w:pPr>
        <w:spacing w:line="360" w:lineRule="auto"/>
        <w:rPr>
          <w:vertAlign w:val="superscript"/>
          <w:lang w:val="en-US"/>
        </w:rPr>
      </w:pPr>
    </w:p>
    <w:p w14:paraId="65F273F2" w14:textId="77777777" w:rsidR="00212080" w:rsidRPr="00D16A84" w:rsidRDefault="00212080" w:rsidP="00C238BB">
      <w:pPr>
        <w:spacing w:line="360" w:lineRule="auto"/>
        <w:rPr>
          <w:vertAlign w:val="superscript"/>
          <w:lang w:val="en-US"/>
        </w:rPr>
      </w:pPr>
    </w:p>
    <w:p w14:paraId="3E3D2D96" w14:textId="6011A5B9" w:rsidR="001702EC" w:rsidRPr="00D16A84" w:rsidRDefault="001702EC" w:rsidP="00C238BB">
      <w:pPr>
        <w:spacing w:line="360" w:lineRule="auto"/>
        <w:rPr>
          <w:lang w:val="en-US"/>
        </w:rPr>
      </w:pPr>
      <w:r w:rsidRPr="00D16A84">
        <w:rPr>
          <w:vertAlign w:val="superscript"/>
          <w:lang w:val="en-US"/>
        </w:rPr>
        <w:t xml:space="preserve">* </w:t>
      </w:r>
      <w:r w:rsidRPr="00D16A84">
        <w:rPr>
          <w:lang w:val="en-US"/>
        </w:rPr>
        <w:t>Corresponding author</w:t>
      </w:r>
    </w:p>
    <w:p w14:paraId="5F9F572C" w14:textId="1D9B06CB" w:rsidR="001B1FAA" w:rsidRPr="00607DC6" w:rsidRDefault="001702EC" w:rsidP="00C238BB">
      <w:pPr>
        <w:spacing w:line="360" w:lineRule="auto"/>
        <w:rPr>
          <w:lang w:val="de-DE"/>
        </w:rPr>
      </w:pPr>
      <w:r w:rsidRPr="00D16A84">
        <w:rPr>
          <w:lang w:val="en-US"/>
        </w:rPr>
        <w:t xml:space="preserve">  </w:t>
      </w:r>
      <w:proofErr w:type="spellStart"/>
      <w:r w:rsidRPr="00607DC6">
        <w:rPr>
          <w:lang w:val="de-DE"/>
        </w:rPr>
        <w:t>E-mail</w:t>
      </w:r>
      <w:proofErr w:type="spellEnd"/>
      <w:r w:rsidRPr="00607DC6">
        <w:rPr>
          <w:lang w:val="de-DE"/>
        </w:rPr>
        <w:t xml:space="preserve">: </w:t>
      </w:r>
      <w:hyperlink r:id="rId8" w:history="1">
        <w:r w:rsidR="00BA1ED2" w:rsidRPr="00607DC6">
          <w:rPr>
            <w:rStyle w:val="Hyperlink"/>
            <w:lang w:val="de-DE"/>
          </w:rPr>
          <w:t>maeva.perez@umontreal.ca</w:t>
        </w:r>
      </w:hyperlink>
      <w:r w:rsidR="001B1FAA" w:rsidRPr="00607DC6">
        <w:rPr>
          <w:lang w:val="de-DE"/>
        </w:rPr>
        <w:br w:type="page"/>
      </w:r>
    </w:p>
    <w:p w14:paraId="24456D11" w14:textId="50091A41" w:rsidR="00BF027B" w:rsidRPr="00D16A84" w:rsidRDefault="002B7CF5" w:rsidP="00C238BB">
      <w:pPr>
        <w:pStyle w:val="Heading1"/>
        <w:spacing w:before="0" w:after="0" w:line="360" w:lineRule="auto"/>
        <w:rPr>
          <w:sz w:val="24"/>
          <w:lang w:val="en-US"/>
        </w:rPr>
      </w:pPr>
      <w:r w:rsidRPr="00D16A84">
        <w:rPr>
          <w:sz w:val="24"/>
          <w:lang w:val="en-US"/>
        </w:rPr>
        <w:lastRenderedPageBreak/>
        <w:t>Abstract</w:t>
      </w:r>
    </w:p>
    <w:p w14:paraId="271E2693" w14:textId="14332357" w:rsidR="0078259C" w:rsidRPr="00D16A84" w:rsidRDefault="005D264A" w:rsidP="00C238BB">
      <w:pPr>
        <w:spacing w:line="360" w:lineRule="auto"/>
        <w:rPr>
          <w:lang w:val="en-US"/>
        </w:rPr>
      </w:pPr>
      <w:r w:rsidRPr="00D16A84">
        <w:rPr>
          <w:lang w:val="en-US"/>
        </w:rPr>
        <w:t xml:space="preserve">Vertical transmission of bacterial endosymbionts is accompanied by virtually irreversible gene loss that </w:t>
      </w:r>
      <w:r w:rsidR="00D938C5" w:rsidRPr="00D16A84">
        <w:rPr>
          <w:lang w:val="en-US"/>
        </w:rPr>
        <w:t>results in a progressive reduction in genome size</w:t>
      </w:r>
      <w:r w:rsidRPr="00D16A84">
        <w:rPr>
          <w:lang w:val="en-US"/>
        </w:rPr>
        <w:t xml:space="preserve">. While </w:t>
      </w:r>
      <w:r w:rsidR="00BD6A6B" w:rsidRPr="00D16A84">
        <w:rPr>
          <w:lang w:val="en-US"/>
        </w:rPr>
        <w:t xml:space="preserve">the evolutionary </w:t>
      </w:r>
      <w:r w:rsidR="00C22048" w:rsidRPr="00D16A84">
        <w:rPr>
          <w:lang w:val="en-US"/>
        </w:rPr>
        <w:t xml:space="preserve">processes and </w:t>
      </w:r>
      <w:r w:rsidRPr="00D16A84">
        <w:rPr>
          <w:lang w:val="en-US"/>
        </w:rPr>
        <w:t>patterns of genome reduction have been well described in some terrestrial symbioses</w:t>
      </w:r>
      <w:r w:rsidR="00BA3777">
        <w:rPr>
          <w:lang w:val="en-US"/>
        </w:rPr>
        <w:t xml:space="preserve">, </w:t>
      </w:r>
      <w:r w:rsidRPr="00D16A84">
        <w:rPr>
          <w:lang w:val="en-US"/>
        </w:rPr>
        <w:t xml:space="preserve">they are less understood in marine systems where vertical transmission is relatively rare. The association between deep-sea vesicomyid clams and chemosynthetic </w:t>
      </w:r>
      <w:proofErr w:type="spellStart"/>
      <w:r w:rsidRPr="00D16A84">
        <w:rPr>
          <w:lang w:val="en-US"/>
        </w:rPr>
        <w:t>Gammaproteobacteria</w:t>
      </w:r>
      <w:proofErr w:type="spellEnd"/>
      <w:r w:rsidRPr="00D16A84">
        <w:rPr>
          <w:lang w:val="en-US"/>
        </w:rPr>
        <w:t xml:space="preserve"> is one example of maternally inherited symbioses in the ocean. </w:t>
      </w:r>
      <w:r w:rsidR="0016457C">
        <w:rPr>
          <w:lang w:val="en-US"/>
        </w:rPr>
        <w:t>Here</w:t>
      </w:r>
      <w:r w:rsidR="00BA3777">
        <w:rPr>
          <w:lang w:val="en-US"/>
        </w:rPr>
        <w:t xml:space="preserve">, </w:t>
      </w:r>
      <w:r w:rsidR="001B666B" w:rsidRPr="00D16A84">
        <w:rPr>
          <w:lang w:val="en-US"/>
        </w:rPr>
        <w:t xml:space="preserve">we </w:t>
      </w:r>
      <w:r w:rsidR="00AD7A67" w:rsidRPr="00D16A84">
        <w:rPr>
          <w:lang w:val="en-US"/>
        </w:rPr>
        <w:t xml:space="preserve">assessed </w:t>
      </w:r>
      <w:r w:rsidR="001B666B" w:rsidRPr="00D16A84">
        <w:rPr>
          <w:lang w:val="en-US"/>
        </w:rPr>
        <w:t xml:space="preserve">the </w:t>
      </w:r>
      <w:r w:rsidR="00857D3D">
        <w:rPr>
          <w:lang w:val="en-US"/>
        </w:rPr>
        <w:t>contributions</w:t>
      </w:r>
      <w:r w:rsidR="001B666B" w:rsidRPr="00D16A84">
        <w:rPr>
          <w:lang w:val="en-US"/>
        </w:rPr>
        <w:t xml:space="preserve"> of drift</w:t>
      </w:r>
      <w:r w:rsidR="00BA3777">
        <w:rPr>
          <w:lang w:val="en-US"/>
        </w:rPr>
        <w:t xml:space="preserve">, </w:t>
      </w:r>
      <w:r w:rsidR="001B666B" w:rsidRPr="00D16A84">
        <w:rPr>
          <w:lang w:val="en-US"/>
        </w:rPr>
        <w:t xml:space="preserve">recombination and </w:t>
      </w:r>
      <w:r w:rsidRPr="00D16A84">
        <w:rPr>
          <w:lang w:val="en-US"/>
        </w:rPr>
        <w:t>n</w:t>
      </w:r>
      <w:r w:rsidR="00524378" w:rsidRPr="00D16A84">
        <w:rPr>
          <w:lang w:val="en-US"/>
        </w:rPr>
        <w:t xml:space="preserve">atural selection </w:t>
      </w:r>
      <w:r w:rsidR="00AD7A67" w:rsidRPr="00D16A84">
        <w:rPr>
          <w:lang w:val="en-US"/>
        </w:rPr>
        <w:t>to</w:t>
      </w:r>
      <w:r w:rsidR="001B666B" w:rsidRPr="00D16A84">
        <w:rPr>
          <w:lang w:val="en-US"/>
        </w:rPr>
        <w:t xml:space="preserve"> genome evolution in </w:t>
      </w:r>
      <w:r w:rsidR="00EB25E1" w:rsidRPr="00D16A84">
        <w:rPr>
          <w:lang w:val="en-US"/>
        </w:rPr>
        <w:t xml:space="preserve">two </w:t>
      </w:r>
      <w:r w:rsidR="00211A53" w:rsidRPr="00D16A84">
        <w:rPr>
          <w:lang w:val="en-US"/>
        </w:rPr>
        <w:t>extant</w:t>
      </w:r>
      <w:r w:rsidR="00EB25E1" w:rsidRPr="00D16A84">
        <w:rPr>
          <w:lang w:val="en-US"/>
        </w:rPr>
        <w:t xml:space="preserve"> </w:t>
      </w:r>
      <w:r w:rsidR="00AD7A67" w:rsidRPr="00D16A84">
        <w:rPr>
          <w:lang w:val="en-US"/>
        </w:rPr>
        <w:t>vesicomyid</w:t>
      </w:r>
      <w:r w:rsidR="001B666B" w:rsidRPr="00D16A84">
        <w:rPr>
          <w:lang w:val="en-US"/>
        </w:rPr>
        <w:t xml:space="preserve"> symbiont</w:t>
      </w:r>
      <w:r w:rsidR="00EB25E1" w:rsidRPr="00D16A84">
        <w:rPr>
          <w:lang w:val="en-US"/>
        </w:rPr>
        <w:t xml:space="preserve"> clades</w:t>
      </w:r>
      <w:r w:rsidR="00AD7A67" w:rsidRPr="00D16A84">
        <w:rPr>
          <w:lang w:val="en-US"/>
        </w:rPr>
        <w:t xml:space="preserve"> by comparing </w:t>
      </w:r>
      <w:r w:rsidR="00673FCF" w:rsidRPr="00D16A84">
        <w:rPr>
          <w:lang w:val="en-US"/>
        </w:rPr>
        <w:t>15 representative symbiont</w:t>
      </w:r>
      <w:r w:rsidR="00AD7A67" w:rsidRPr="00D16A84">
        <w:rPr>
          <w:lang w:val="en-US"/>
        </w:rPr>
        <w:t xml:space="preserve"> genomes </w:t>
      </w:r>
      <w:r w:rsidR="00F43E7C" w:rsidRPr="005B57CE">
        <w:rPr>
          <w:highlight w:val="yellow"/>
          <w:lang w:val="en-US"/>
        </w:rPr>
        <w:t>(1.017–1.586 Mb)</w:t>
      </w:r>
      <w:r w:rsidR="00F43E7C">
        <w:rPr>
          <w:lang w:val="en-US"/>
        </w:rPr>
        <w:t xml:space="preserve"> </w:t>
      </w:r>
      <w:r w:rsidR="00AD7A67" w:rsidRPr="00D16A84">
        <w:rPr>
          <w:lang w:val="en-US"/>
        </w:rPr>
        <w:t>to th</w:t>
      </w:r>
      <w:r w:rsidR="002B21D1">
        <w:rPr>
          <w:lang w:val="en-US"/>
        </w:rPr>
        <w:t>ose</w:t>
      </w:r>
      <w:r w:rsidR="00AD7A67" w:rsidRPr="00D16A84">
        <w:rPr>
          <w:lang w:val="en-US"/>
        </w:rPr>
        <w:t xml:space="preserve"> of</w:t>
      </w:r>
      <w:r w:rsidR="0016457C">
        <w:rPr>
          <w:lang w:val="en-US"/>
        </w:rPr>
        <w:t xml:space="preserve"> close</w:t>
      </w:r>
      <w:r w:rsidR="006C42C1">
        <w:rPr>
          <w:lang w:val="en-US"/>
        </w:rPr>
        <w:t>ly related</w:t>
      </w:r>
      <w:r w:rsidR="0016457C">
        <w:rPr>
          <w:lang w:val="en-US"/>
        </w:rPr>
        <w:t xml:space="preserve"> bacteria</w:t>
      </w:r>
      <w:r w:rsidR="006C42C1">
        <w:rPr>
          <w:lang w:val="en-US"/>
        </w:rPr>
        <w:t xml:space="preserve"> </w:t>
      </w:r>
      <w:r w:rsidR="00AD7A67" w:rsidRPr="00D16A84">
        <w:rPr>
          <w:lang w:val="en-US"/>
        </w:rPr>
        <w:t>and the hosts’ mitochondria</w:t>
      </w:r>
      <w:r w:rsidR="001B666B" w:rsidRPr="00D16A84">
        <w:rPr>
          <w:lang w:val="en-US"/>
        </w:rPr>
        <w:t xml:space="preserve">. </w:t>
      </w:r>
      <w:r w:rsidR="001B666B" w:rsidRPr="00102B2D">
        <w:rPr>
          <w:highlight w:val="yellow"/>
          <w:lang w:val="en-US"/>
        </w:rPr>
        <w:t xml:space="preserve">Our </w:t>
      </w:r>
      <w:r w:rsidR="0093766B" w:rsidRPr="00102B2D">
        <w:rPr>
          <w:highlight w:val="yellow"/>
          <w:lang w:val="en-US"/>
        </w:rPr>
        <w:t>analyses</w:t>
      </w:r>
      <w:r w:rsidR="001B666B" w:rsidRPr="00102B2D">
        <w:rPr>
          <w:highlight w:val="yellow"/>
          <w:lang w:val="en-US"/>
        </w:rPr>
        <w:t xml:space="preserve"> </w:t>
      </w:r>
      <w:r w:rsidR="0024334D" w:rsidRPr="00102B2D">
        <w:rPr>
          <w:highlight w:val="yellow"/>
          <w:lang w:val="en-US"/>
        </w:rPr>
        <w:t>suggest</w:t>
      </w:r>
      <w:r w:rsidR="001B666B" w:rsidRPr="00102B2D">
        <w:rPr>
          <w:highlight w:val="yellow"/>
          <w:lang w:val="en-US"/>
        </w:rPr>
        <w:t xml:space="preserve"> that </w:t>
      </w:r>
      <w:r w:rsidR="00D31174" w:rsidRPr="00102B2D">
        <w:rPr>
          <w:highlight w:val="yellow"/>
          <w:lang w:val="en-US"/>
        </w:rPr>
        <w:t>drift</w:t>
      </w:r>
      <w:r w:rsidR="001B666B" w:rsidRPr="00102B2D">
        <w:rPr>
          <w:highlight w:val="yellow"/>
          <w:lang w:val="en-US"/>
        </w:rPr>
        <w:t xml:space="preserve"> </w:t>
      </w:r>
      <w:r w:rsidR="00D31174" w:rsidRPr="00102B2D">
        <w:rPr>
          <w:highlight w:val="yellow"/>
          <w:lang w:val="en-US"/>
        </w:rPr>
        <w:t>is</w:t>
      </w:r>
      <w:r w:rsidR="001B666B" w:rsidRPr="00102B2D">
        <w:rPr>
          <w:highlight w:val="yellow"/>
          <w:lang w:val="en-US"/>
        </w:rPr>
        <w:t xml:space="preserve"> the </w:t>
      </w:r>
      <w:r w:rsidR="00211A53" w:rsidRPr="00102B2D">
        <w:rPr>
          <w:highlight w:val="yellow"/>
          <w:lang w:val="en-US"/>
        </w:rPr>
        <w:t>main</w:t>
      </w:r>
      <w:r w:rsidR="001B666B" w:rsidRPr="00102B2D">
        <w:rPr>
          <w:highlight w:val="yellow"/>
          <w:lang w:val="en-US"/>
        </w:rPr>
        <w:t xml:space="preserve"> driver of genome evolution in </w:t>
      </w:r>
      <w:r w:rsidR="00EB25E1" w:rsidRPr="00102B2D">
        <w:rPr>
          <w:highlight w:val="yellow"/>
          <w:lang w:val="en-US"/>
        </w:rPr>
        <w:t>vesicomyid symbionts</w:t>
      </w:r>
      <w:r w:rsidR="00BA3777">
        <w:rPr>
          <w:highlight w:val="yellow"/>
          <w:lang w:val="en-US"/>
        </w:rPr>
        <w:t xml:space="preserve">, </w:t>
      </w:r>
      <w:r w:rsidR="0093766B" w:rsidRPr="00102B2D">
        <w:rPr>
          <w:highlight w:val="yellow"/>
          <w:lang w:val="en-US"/>
        </w:rPr>
        <w:t>but</w:t>
      </w:r>
      <w:r w:rsidR="00EC2E3A" w:rsidRPr="00102B2D">
        <w:rPr>
          <w:highlight w:val="yellow"/>
          <w:lang w:val="en-US"/>
        </w:rPr>
        <w:t xml:space="preserve"> </w:t>
      </w:r>
      <w:r w:rsidR="00EE4D14" w:rsidRPr="00102B2D">
        <w:rPr>
          <w:highlight w:val="yellow"/>
          <w:lang w:val="en-US"/>
        </w:rPr>
        <w:t>imply a</w:t>
      </w:r>
      <w:r w:rsidR="0093766B" w:rsidRPr="00102B2D">
        <w:rPr>
          <w:highlight w:val="yellow"/>
          <w:lang w:val="en-US"/>
        </w:rPr>
        <w:t xml:space="preserve"> role</w:t>
      </w:r>
      <w:r w:rsidR="00EB25E1" w:rsidRPr="00102B2D">
        <w:rPr>
          <w:highlight w:val="yellow"/>
          <w:lang w:val="en-US"/>
        </w:rPr>
        <w:t xml:space="preserve"> </w:t>
      </w:r>
      <w:r w:rsidR="0093766B" w:rsidRPr="00102B2D">
        <w:rPr>
          <w:highlight w:val="yellow"/>
          <w:lang w:val="en-US"/>
        </w:rPr>
        <w:t xml:space="preserve">of </w:t>
      </w:r>
      <w:r w:rsidR="00AD7A67" w:rsidRPr="00102B2D">
        <w:rPr>
          <w:highlight w:val="yellow"/>
          <w:lang w:val="en-US"/>
        </w:rPr>
        <w:t xml:space="preserve">natural selection </w:t>
      </w:r>
      <w:r w:rsidR="005170B8" w:rsidRPr="00102B2D">
        <w:rPr>
          <w:highlight w:val="yellow"/>
          <w:lang w:val="en-US"/>
        </w:rPr>
        <w:t xml:space="preserve">and </w:t>
      </w:r>
      <w:r w:rsidR="0016457C" w:rsidRPr="00102B2D">
        <w:rPr>
          <w:highlight w:val="yellow"/>
          <w:lang w:val="en-US"/>
        </w:rPr>
        <w:t xml:space="preserve">inter-specific </w:t>
      </w:r>
      <w:r w:rsidR="005170B8" w:rsidRPr="00102B2D">
        <w:rPr>
          <w:highlight w:val="yellow"/>
          <w:lang w:val="en-US"/>
        </w:rPr>
        <w:t xml:space="preserve">recombination </w:t>
      </w:r>
      <w:r w:rsidR="0093766B" w:rsidRPr="00102B2D">
        <w:rPr>
          <w:highlight w:val="yellow"/>
          <w:lang w:val="en-US"/>
        </w:rPr>
        <w:t xml:space="preserve">in </w:t>
      </w:r>
      <w:r w:rsidR="004D5038" w:rsidRPr="00102B2D">
        <w:rPr>
          <w:highlight w:val="yellow"/>
          <w:lang w:val="en-US"/>
        </w:rPr>
        <w:t>maintaining</w:t>
      </w:r>
      <w:r w:rsidR="0093766B" w:rsidRPr="00102B2D">
        <w:rPr>
          <w:highlight w:val="yellow"/>
          <w:lang w:val="en-US"/>
        </w:rPr>
        <w:t xml:space="preserve"> symbiont functional integrit</w:t>
      </w:r>
      <w:r w:rsidR="004D5038" w:rsidRPr="00102B2D">
        <w:rPr>
          <w:highlight w:val="yellow"/>
          <w:lang w:val="en-US"/>
        </w:rPr>
        <w:t>y</w:t>
      </w:r>
      <w:r w:rsidR="0024334D" w:rsidRPr="00102B2D">
        <w:rPr>
          <w:highlight w:val="yellow"/>
          <w:lang w:val="en-US"/>
        </w:rPr>
        <w:t xml:space="preserve"> and creating divergent patterns of gene conservation</w:t>
      </w:r>
      <w:r w:rsidR="0093766B" w:rsidRPr="00D16A84">
        <w:rPr>
          <w:lang w:val="en-US"/>
        </w:rPr>
        <w:t xml:space="preserve">. </w:t>
      </w:r>
      <w:r w:rsidR="00475E12" w:rsidRPr="00D16A84">
        <w:rPr>
          <w:lang w:val="en-US"/>
        </w:rPr>
        <w:t xml:space="preserve">For </w:t>
      </w:r>
      <w:r w:rsidR="000014B4">
        <w:rPr>
          <w:lang w:val="en-US"/>
        </w:rPr>
        <w:t>instance</w:t>
      </w:r>
      <w:r w:rsidR="00BA3777">
        <w:rPr>
          <w:lang w:val="en-US"/>
        </w:rPr>
        <w:t xml:space="preserve">, </w:t>
      </w:r>
      <w:r w:rsidR="00475E12" w:rsidRPr="00D16A84">
        <w:rPr>
          <w:lang w:val="en-US"/>
        </w:rPr>
        <w:t>t</w:t>
      </w:r>
      <w:r w:rsidR="00CF5030" w:rsidRPr="00D16A84">
        <w:rPr>
          <w:lang w:val="en-US"/>
        </w:rPr>
        <w:t xml:space="preserve">he two </w:t>
      </w:r>
      <w:r w:rsidR="0024334D" w:rsidRPr="00D16A84">
        <w:rPr>
          <w:lang w:val="en-US"/>
        </w:rPr>
        <w:t xml:space="preserve">symbiont clades </w:t>
      </w:r>
      <w:r w:rsidR="006E5246">
        <w:rPr>
          <w:lang w:val="en-US"/>
        </w:rPr>
        <w:t xml:space="preserve">show putative functional differences </w:t>
      </w:r>
      <w:r w:rsidR="00496BDC">
        <w:rPr>
          <w:lang w:val="en-US"/>
        </w:rPr>
        <w:t>in</w:t>
      </w:r>
      <w:r w:rsidR="006E5246">
        <w:rPr>
          <w:lang w:val="en-US"/>
        </w:rPr>
        <w:t xml:space="preserve"> </w:t>
      </w:r>
      <w:r w:rsidR="007B718F" w:rsidRPr="00D16A84">
        <w:rPr>
          <w:lang w:val="en-US"/>
        </w:rPr>
        <w:t>sulfide physiology</w:t>
      </w:r>
      <w:r w:rsidR="00BA3777">
        <w:rPr>
          <w:lang w:val="en-US"/>
        </w:rPr>
        <w:t xml:space="preserve">, </w:t>
      </w:r>
      <w:r w:rsidR="008B066E" w:rsidRPr="00D16A84">
        <w:rPr>
          <w:lang w:val="en-US"/>
        </w:rPr>
        <w:t>anaerobic respiration</w:t>
      </w:r>
      <w:r w:rsidR="00BA3777">
        <w:rPr>
          <w:lang w:val="en-US"/>
        </w:rPr>
        <w:t xml:space="preserve">, </w:t>
      </w:r>
      <w:r w:rsidR="004D5038" w:rsidRPr="00D16A84">
        <w:rPr>
          <w:lang w:val="en-US"/>
        </w:rPr>
        <w:t>and dependenc</w:t>
      </w:r>
      <w:r w:rsidR="008B066E" w:rsidRPr="00D16A84">
        <w:rPr>
          <w:lang w:val="en-US"/>
        </w:rPr>
        <w:t>y</w:t>
      </w:r>
      <w:r w:rsidR="004D5038" w:rsidRPr="00D16A84">
        <w:rPr>
          <w:lang w:val="en-US"/>
        </w:rPr>
        <w:t xml:space="preserve"> on environmental vitamin B12</w:t>
      </w:r>
      <w:r w:rsidR="00BA3777">
        <w:rPr>
          <w:lang w:val="en-US"/>
        </w:rPr>
        <w:t xml:space="preserve">, </w:t>
      </w:r>
      <w:r w:rsidR="0024334D" w:rsidRPr="00D16A84">
        <w:rPr>
          <w:lang w:val="en-US"/>
        </w:rPr>
        <w:t>which</w:t>
      </w:r>
      <w:r w:rsidR="004D5038" w:rsidRPr="00D16A84">
        <w:rPr>
          <w:lang w:val="en-US"/>
        </w:rPr>
        <w:t xml:space="preserve"> likely </w:t>
      </w:r>
      <w:r w:rsidR="0024334D" w:rsidRPr="00D16A84">
        <w:rPr>
          <w:lang w:val="en-US"/>
        </w:rPr>
        <w:t xml:space="preserve">reflect </w:t>
      </w:r>
      <w:r w:rsidR="000014B4">
        <w:rPr>
          <w:lang w:val="en-US"/>
        </w:rPr>
        <w:t>adaptations to</w:t>
      </w:r>
      <w:r w:rsidR="004D5038" w:rsidRPr="00D16A84">
        <w:rPr>
          <w:lang w:val="en-US"/>
        </w:rPr>
        <w:t xml:space="preserve"> </w:t>
      </w:r>
      <w:r w:rsidR="00343B08">
        <w:rPr>
          <w:lang w:val="en-US"/>
        </w:rPr>
        <w:t xml:space="preserve">different </w:t>
      </w:r>
      <w:r w:rsidR="004D5038" w:rsidRPr="00D16A84">
        <w:rPr>
          <w:lang w:val="en-US"/>
        </w:rPr>
        <w:t xml:space="preserve">ecological niches available to each symbiont </w:t>
      </w:r>
      <w:r w:rsidR="00CF5030" w:rsidRPr="00D16A84">
        <w:rPr>
          <w:lang w:val="en-US"/>
        </w:rPr>
        <w:t>group</w:t>
      </w:r>
      <w:r w:rsidR="004D5038" w:rsidRPr="00D16A84">
        <w:rPr>
          <w:lang w:val="en-US"/>
        </w:rPr>
        <w:t>.</w:t>
      </w:r>
      <w:r w:rsidR="0016457C">
        <w:rPr>
          <w:lang w:val="en-US"/>
        </w:rPr>
        <w:t xml:space="preserve"> </w:t>
      </w:r>
      <w:r w:rsidR="0016457C" w:rsidRPr="005B57CE">
        <w:rPr>
          <w:highlight w:val="yellow"/>
          <w:lang w:val="en-US"/>
        </w:rPr>
        <w:t>Overall</w:t>
      </w:r>
      <w:r w:rsidR="00BA3777">
        <w:rPr>
          <w:highlight w:val="yellow"/>
          <w:lang w:val="en-US"/>
        </w:rPr>
        <w:t xml:space="preserve">, </w:t>
      </w:r>
      <w:r w:rsidR="0016457C" w:rsidRPr="005B57CE">
        <w:rPr>
          <w:highlight w:val="yellow"/>
          <w:lang w:val="en-US"/>
        </w:rPr>
        <w:t>these results contribute to our understanding of the eco-evolutionary processes shaping reductive genome evolution in vertically transmitted symbioses.</w:t>
      </w:r>
    </w:p>
    <w:p w14:paraId="6808D10C" w14:textId="77777777" w:rsidR="00C238BB" w:rsidRPr="00D16A84" w:rsidRDefault="00C238BB" w:rsidP="00C238BB">
      <w:pPr>
        <w:spacing w:line="360" w:lineRule="auto"/>
        <w:rPr>
          <w:lang w:val="en-US"/>
        </w:rPr>
      </w:pPr>
    </w:p>
    <w:p w14:paraId="37E92393" w14:textId="019408B1" w:rsidR="00F93838" w:rsidRPr="00D16A84" w:rsidRDefault="00F93838" w:rsidP="00C238BB">
      <w:pPr>
        <w:pStyle w:val="Heading1"/>
        <w:spacing w:before="0" w:after="0" w:line="360" w:lineRule="auto"/>
        <w:rPr>
          <w:sz w:val="24"/>
          <w:lang w:val="en-US"/>
        </w:rPr>
      </w:pPr>
      <w:r w:rsidRPr="00D16A84">
        <w:rPr>
          <w:sz w:val="24"/>
          <w:lang w:val="en-US"/>
        </w:rPr>
        <w:t>Introduction</w:t>
      </w:r>
    </w:p>
    <w:p w14:paraId="3BA2CACF" w14:textId="5281E15A" w:rsidR="00EA3806" w:rsidRPr="00D16A84" w:rsidRDefault="001F2713" w:rsidP="00C238BB">
      <w:pPr>
        <w:spacing w:line="360" w:lineRule="auto"/>
        <w:rPr>
          <w:lang w:val="en-US"/>
        </w:rPr>
      </w:pPr>
      <w:r w:rsidRPr="00D16A84">
        <w:rPr>
          <w:lang w:val="en-US"/>
        </w:rPr>
        <w:t xml:space="preserve">Heritable symbioses with intracellular bacteria are observed across the eukaryotic domain of life </w:t>
      </w:r>
      <w:r w:rsidR="00A57601">
        <w:rPr>
          <w:lang w:val="en-US"/>
        </w:rPr>
        <w:fldChar w:fldCharType="begin"/>
      </w:r>
      <w:r w:rsidR="00A57601">
        <w:rPr>
          <w:lang w:val="en-US"/>
        </w:rPr>
        <w:instrText xml:space="preserve"> ADDIN ZOTERO_ITEM CSL_CITATION {"citationID":"Em8TKOee","properties":{"formattedCitation":"[1]","plainCitation":"[1]","noteIndex":0},"citationItems":[{"id":9646,"uris":["http://zotero.org/users/2083583/items/G546Q2KR"],"uri":["http://zotero.org/users/2083583/items/G546Q2KR"],"itemData":{"id":9646,"type":"article-journal","container-title":"FEMS microbiology letters","issue":"3","note":"00022 \npublisher: Oxford University Press","page":"fnz013","source":"Google Scholar","title":"Transmission mode is associated with environment type and taxa across bacteria-eukaryote symbioses: a systematic review and meta-analysis","title-short":"Transmission mode is associated with environment type and taxa across bacteria-eukaryote symbioses","volume":"366","author":[{"family":"Russell","given":"Shelbi L."}],"issued":{"date-parts":[["2019"]]}}}],"schema":"https://github.com/citation-style-language/schema/raw/master/csl-citation.json"} </w:instrText>
      </w:r>
      <w:r w:rsidR="00A57601">
        <w:rPr>
          <w:lang w:val="en-US"/>
        </w:rPr>
        <w:fldChar w:fldCharType="separate"/>
      </w:r>
      <w:r w:rsidR="00A57601">
        <w:rPr>
          <w:noProof/>
          <w:lang w:val="en-US"/>
        </w:rPr>
        <w:t>[1]</w:t>
      </w:r>
      <w:r w:rsidR="00A57601">
        <w:rPr>
          <w:lang w:val="en-US"/>
        </w:rPr>
        <w:fldChar w:fldCharType="end"/>
      </w:r>
      <w:r w:rsidRPr="00D16A84">
        <w:rPr>
          <w:lang w:val="en-US"/>
        </w:rPr>
        <w:t>. These symbioses have profound consequences for both host and symbiont</w:t>
      </w:r>
      <w:r w:rsidR="00BA3777">
        <w:rPr>
          <w:lang w:val="en-US"/>
        </w:rPr>
        <w:t xml:space="preserve">, </w:t>
      </w:r>
      <w:r w:rsidRPr="00D16A84">
        <w:rPr>
          <w:lang w:val="en-US"/>
        </w:rPr>
        <w:t>ranging from alterations of sex-</w:t>
      </w:r>
      <w:r w:rsidR="00857D3D">
        <w:rPr>
          <w:lang w:val="en-US"/>
        </w:rPr>
        <w:t>ratio</w:t>
      </w:r>
      <w:r w:rsidR="00B47F88">
        <w:rPr>
          <w:lang w:val="en-US"/>
        </w:rPr>
        <w:t>s</w:t>
      </w:r>
      <w:r w:rsidR="007310F8">
        <w:rPr>
          <w:lang w:val="en-US"/>
        </w:rPr>
        <w:t xml:space="preserve"> in a population</w:t>
      </w:r>
      <w:r w:rsidR="00BA3777">
        <w:rPr>
          <w:lang w:val="en-US"/>
        </w:rPr>
        <w:t xml:space="preserve">, </w:t>
      </w:r>
      <w:r w:rsidR="007310F8" w:rsidRPr="00D16A84">
        <w:rPr>
          <w:lang w:val="en-US"/>
        </w:rPr>
        <w:t>to providing nutrients that are otherwise unavailable in the host’s habitat</w:t>
      </w:r>
      <w:r w:rsidR="00BA3777">
        <w:rPr>
          <w:lang w:val="en-US"/>
        </w:rPr>
        <w:t xml:space="preserve">, </w:t>
      </w:r>
      <w:r w:rsidR="007310F8">
        <w:rPr>
          <w:lang w:val="en-US"/>
        </w:rPr>
        <w:t>to</w:t>
      </w:r>
      <w:r w:rsidR="007310F8" w:rsidRPr="00D16A84">
        <w:rPr>
          <w:lang w:val="en-US"/>
        </w:rPr>
        <w:t xml:space="preserve"> </w:t>
      </w:r>
      <w:r w:rsidR="007310F8">
        <w:rPr>
          <w:lang w:val="en-US"/>
        </w:rPr>
        <w:t>enhancing</w:t>
      </w:r>
      <w:r w:rsidRPr="00D16A84">
        <w:rPr>
          <w:lang w:val="en-US"/>
        </w:rPr>
        <w:t xml:space="preserve"> resistance to predators and pathogens </w:t>
      </w:r>
      <w:r w:rsidR="00A57601">
        <w:rPr>
          <w:lang w:val="en-US"/>
        </w:rPr>
        <w:fldChar w:fldCharType="begin"/>
      </w:r>
      <w:r w:rsidR="00A57601">
        <w:rPr>
          <w:lang w:val="en-US"/>
        </w:rPr>
        <w:instrText xml:space="preserve"> ADDIN ZOTERO_ITEM CSL_CITATION {"citationID":"flnBw20o","properties":{"formattedCitation":"[1\\uc0\\u8211{}3]","plainCitation":"[1–3]","noteIndex":0},"citationItems":[{"id":9646,"uris":["http://zotero.org/users/2083583/items/G546Q2KR"],"uri":["http://zotero.org/users/2083583/items/G546Q2KR"],"itemData":{"id":9646,"type":"article-journal","container-title":"FEMS microbiology letters","issue":"3","note":"00022 \npublisher: Oxford University Press","page":"fnz013","source":"Google Scholar","title":"Transmission mode is associated with environment type and taxa across bacteria-eukaryote symbioses: a systematic review and meta-analysis","title-short":"Transmission mode is associated with environment type and taxa across bacteria-eukaryote symbioses","volume":"366","author":[{"family":"Russell","given":"Shelbi L."}],"issued":{"date-parts":[["2019"]]}}},{"id":6323,"uris":["http://zotero.org/users/2083583/items/JJKHL2YG"],"uri":["http://zotero.org/users/2083583/items/JJKHL2YG"],"itemData":{"id":6323,"type":"article-journal","abstract":"Organisms across the tree of life form symbiotic partnerships with microbes for metabolism, protection and resources. While some hosts evolve extreme dependence on their symbionts, others maintain facultative associations. Explaining this variation is fundamental to understanding when symbiosis can lead to new higher-level individuals, such as during the evolution of the eukaryotic cell. Here we perform phylogenetic comparative analyses on 106 unique host–bacterial symbioses to test for correlations between symbiont function, transmission mode, genome size and host dependence. We find that both transmission mode and symbiont function are correlated with host dependence, with reductions in host fitness being greatest when nutrient-provisioning, vertically transmitted symbionts are removed. We also find a negative correlation between host dependence and symbiont genome size in vertically, but not horizontally, transmitted symbionts. These results suggest that both function and population structure are important in driving irreversible dependence between hosts and symbionts.","container-title":"Nature Communications","DOI":"10.1038/ncomms15973","language":"en","page":"15973","source":"www.nature.com","title":"The evolution of host-symbiont dependence","volume":"8","author":[{"family":"Fisher","given":"Roberta M."},{"family":"Henry","given":"Lee M."},{"family":"Cornwallis","given":"Charlie K."},{"family":"Kiers","given":"E. Toby"},{"family":"West","given":"Stuart A."}],"issued":{"date-parts":[["2017",7,4]]}}},{"id":6370,"uris":["http://zotero.org/users/2083583/items/9CTVAMHV"],"uri":["http://zotero.org/users/2083583/items/9CTVAMHV"],"itemData":{"id":6370,"type":"article-journal","abstract":"&lt;p&gt;Many eukaryotes have obligate associations with microorganisms that are transmitted directly between generations. A model for heritable symbiosis is the association of aphids, a clade of sap-feeding insects, and &lt;i&gt;Buchnera aphidicola&lt;/i&gt;, a gammaproteobacterium that colonized an aphid ancestor 150 million years ago and persists in almost all 5,000 aphid species. Symbiont acquisition enables evolutionary and ecological expansion; aphids are one of many insect groups that would not exist without heritable symbiosis. Receiving less attention are potential negative ramifications of symbiotic alliances. In the short run, symbionts impose metabolic costs. Over evolutionary time, hosts evolve dependence beyond the original benefits of the symbiosis. Symbiotic partners enter into an evolutionary spiral that leads to irreversible codependence and associated risks. Host adaptations to symbiosis (e.g., immune-system modification) may impose vulnerabilities. Symbiont genomes also continuously accumulate deleterious mutations, limiting their beneficial contributions and environmental tolerance. Finally, the fitness interests of obligate heritable symbionts are distinct from those of their hosts, leading to selfish tendencies. Thus, genes underlying the host–symbiont interface are predicted to follow a coevolutionary arms race, as observed for genes governing host–pathogen interactions. On the macroevolutionary scale, the rapid evolution of interacting symbiont and host genes is predicted to accelerate host speciation rates by generating genetic incompatibilities. However, degeneration of symbiont genomes may ultimately limit the ecological range of host species, potentially increasing extinction risk. Recent results for the aphid–&lt;i&gt;Buchnera&lt;/i&gt; symbiosis and related systems illustrate that, whereas heritable symbiosis can expand ecological range and spur diversification, it also presents potential perils.&lt;/p&gt;","container-title":"Proceedings of the National Academy of Sciences","DOI":"10.1073/pnas.1421388112","ISSN":"0027-8424, 1091-6490","issue":"33","journalAbbreviation":"PNAS","language":"en","note":"PMID: 25713367","page":"10169-10176","source":"www.pnas.org","title":"Heritable symbiosis: The advantages and perils of an evolutionary rabbit hole","title-short":"Heritable symbiosis","volume":"112","author":[{"family":"Bennett","given":"Gordon M."},{"family":"Moran","given":"Nancy A."}],"issued":{"date-parts":[["2015",8,18]]}}}],"schema":"https://github.com/citation-style-language/schema/raw/master/csl-citation.json"} </w:instrText>
      </w:r>
      <w:r w:rsidR="00A57601">
        <w:rPr>
          <w:lang w:val="en-US"/>
        </w:rPr>
        <w:fldChar w:fldCharType="separate"/>
      </w:r>
      <w:r w:rsidR="00A57601" w:rsidRPr="00A57601">
        <w:rPr>
          <w:color w:val="000000"/>
          <w:lang w:val="en-US"/>
        </w:rPr>
        <w:t>[1–3]</w:t>
      </w:r>
      <w:r w:rsidR="00A57601">
        <w:rPr>
          <w:lang w:val="en-US"/>
        </w:rPr>
        <w:fldChar w:fldCharType="end"/>
      </w:r>
      <w:r w:rsidRPr="00D16A84">
        <w:rPr>
          <w:lang w:val="en-US"/>
        </w:rPr>
        <w:t xml:space="preserve">. Regardless </w:t>
      </w:r>
      <w:r w:rsidR="000B7542" w:rsidRPr="00D16A84">
        <w:rPr>
          <w:lang w:val="en-US"/>
        </w:rPr>
        <w:t xml:space="preserve">of </w:t>
      </w:r>
      <w:r w:rsidRPr="00D16A84">
        <w:rPr>
          <w:lang w:val="en-US"/>
        </w:rPr>
        <w:t>host or habitat</w:t>
      </w:r>
      <w:r w:rsidR="00BA3777">
        <w:rPr>
          <w:lang w:val="en-US"/>
        </w:rPr>
        <w:t xml:space="preserve">, </w:t>
      </w:r>
      <w:r w:rsidRPr="00D16A84">
        <w:rPr>
          <w:lang w:val="en-US"/>
        </w:rPr>
        <w:t xml:space="preserve">vertical transmission of bacterial lineages from parent to off-spring </w:t>
      </w:r>
      <w:r w:rsidR="000B7542" w:rsidRPr="00D16A84">
        <w:rPr>
          <w:lang w:val="en-US"/>
        </w:rPr>
        <w:t>inevitably</w:t>
      </w:r>
      <w:r w:rsidRPr="00D16A84">
        <w:rPr>
          <w:lang w:val="en-US"/>
        </w:rPr>
        <w:t xml:space="preserve"> lead</w:t>
      </w:r>
      <w:r w:rsidR="000B7542" w:rsidRPr="00D16A84">
        <w:rPr>
          <w:lang w:val="en-US"/>
        </w:rPr>
        <w:t>s</w:t>
      </w:r>
      <w:r w:rsidRPr="00D16A84">
        <w:rPr>
          <w:lang w:val="en-US"/>
        </w:rPr>
        <w:t xml:space="preserve"> to</w:t>
      </w:r>
      <w:r w:rsidR="000B7542" w:rsidRPr="00D16A84">
        <w:rPr>
          <w:lang w:val="en-US"/>
        </w:rPr>
        <w:t xml:space="preserve"> </w:t>
      </w:r>
      <w:r w:rsidR="009325D0">
        <w:rPr>
          <w:lang w:val="en-US"/>
        </w:rPr>
        <w:t>-</w:t>
      </w:r>
      <w:r w:rsidR="009325D0" w:rsidRPr="00D16A84">
        <w:rPr>
          <w:lang w:val="en-US"/>
        </w:rPr>
        <w:t xml:space="preserve"> </w:t>
      </w:r>
      <w:r w:rsidR="000B7542" w:rsidRPr="00D16A84">
        <w:rPr>
          <w:lang w:val="en-US"/>
        </w:rPr>
        <w:t xml:space="preserve">genome </w:t>
      </w:r>
      <w:r w:rsidR="00EA3806" w:rsidRPr="00D16A84">
        <w:rPr>
          <w:lang w:val="en-US"/>
        </w:rPr>
        <w:t>reduction in the symbionts</w:t>
      </w:r>
      <w:r w:rsidR="000B7542" w:rsidRPr="00D16A84">
        <w:rPr>
          <w:lang w:val="en-US"/>
        </w:rPr>
        <w:t xml:space="preserve"> (i.e.</w:t>
      </w:r>
      <w:r w:rsidR="00BA3777">
        <w:rPr>
          <w:lang w:val="en-US"/>
        </w:rPr>
        <w:t xml:space="preserve">, </w:t>
      </w:r>
      <w:r w:rsidR="000B7542" w:rsidRPr="00D16A84">
        <w:rPr>
          <w:lang w:val="en-US"/>
        </w:rPr>
        <w:t>reductive genome evolution</w:t>
      </w:r>
      <w:r w:rsidR="00BA3777">
        <w:rPr>
          <w:lang w:val="en-US"/>
        </w:rPr>
        <w:t xml:space="preserve">, </w:t>
      </w:r>
      <w:r w:rsidR="000B7542" w:rsidRPr="00D16A84">
        <w:rPr>
          <w:lang w:val="en-US"/>
        </w:rPr>
        <w:t>RGE)</w:t>
      </w:r>
      <w:r w:rsidR="007120B7" w:rsidRPr="00D16A84">
        <w:rPr>
          <w:lang w:val="en-US"/>
        </w:rPr>
        <w:t xml:space="preserve"> </w:t>
      </w:r>
      <w:r w:rsidR="00A57601">
        <w:rPr>
          <w:lang w:val="en-US"/>
        </w:rPr>
        <w:fldChar w:fldCharType="begin"/>
      </w:r>
      <w:r w:rsidR="00A57601">
        <w:rPr>
          <w:lang w:val="en-US"/>
        </w:rPr>
        <w:instrText xml:space="preserve"> ADDIN ZOTERO_ITEM CSL_CITATION {"citationID":"OY704ioQ","properties":{"formattedCitation":"[3,4]","plainCitation":"[3,4]","noteIndex":0},"citationItems":[{"id":6370,"uris":["http://zotero.org/users/2083583/items/9CTVAMHV"],"uri":["http://zotero.org/users/2083583/items/9CTVAMHV"],"itemData":{"id":6370,"type":"article-journal","abstract":"&lt;p&gt;Many eukaryotes have obligate associations with microorganisms that are transmitted directly between generations. A model for heritable symbiosis is the association of aphids, a clade of sap-feeding insects, and &lt;i&gt;Buchnera aphidicola&lt;/i&gt;, a gammaproteobacterium that colonized an aphid ancestor 150 million years ago and persists in almost all 5,000 aphid species. Symbiont acquisition enables evolutionary and ecological expansion; aphids are one of many insect groups that would not exist without heritable symbiosis. Receiving less attention are potential negative ramifications of symbiotic alliances. In the short run, symbionts impose metabolic costs. Over evolutionary time, hosts evolve dependence beyond the original benefits of the symbiosis. Symbiotic partners enter into an evolutionary spiral that leads to irreversible codependence and associated risks. Host adaptations to symbiosis (e.g., immune-system modification) may impose vulnerabilities. Symbiont genomes also continuously accumulate deleterious mutations, limiting their beneficial contributions and environmental tolerance. Finally, the fitness interests of obligate heritable symbionts are distinct from those of their hosts, leading to selfish tendencies. Thus, genes underlying the host–symbiont interface are predicted to follow a coevolutionary arms race, as observed for genes governing host–pathogen interactions. On the macroevolutionary scale, the rapid evolution of interacting symbiont and host genes is predicted to accelerate host speciation rates by generating genetic incompatibilities. However, degeneration of symbiont genomes may ultimately limit the ecological range of host species, potentially increasing extinction risk. Recent results for the aphid–&lt;i&gt;Buchnera&lt;/i&gt; symbiosis and related systems illustrate that, whereas heritable symbiosis can expand ecological range and spur diversification, it also presents potential perils.&lt;/p&gt;","container-title":"Proceedings of the National Academy of Sciences","DOI":"10.1073/pnas.1421388112","ISSN":"0027-8424, 1091-6490","issue":"33","journalAbbreviation":"PNAS","language":"en","note":"PMID: 25713367","page":"10169-10176","source":"www.pnas.org","title":"Heritable symbiosis: The advantages and perils of an evolutionary rabbit hole","title-short":"Heritable symbiosis","volume":"112","author":[{"family":"Bennett","given":"Gordon M."},{"family":"Moran","given":"Nancy A."}],"issued":{"date-parts":[["2015",8,18]]}}},{"id":3015,"uris":["http://zotero.org/users/2083583/items/K94P4DQX"],"uri":["http://zotero.org/users/2083583/items/K94P4DQX"],"itemData":{"id":3015,"type":"chapter","container-title":"The Vent and Seep Biota","ISBN":"90-481-9571-3","note":"bibtex: Vrijenhoek2010","page":"15-49","publisher":"Springer","title":"Genetics and evolution of deep-sea chemosynthetic bacteria and their invertebrate hosts","title-short":"Genetics and evolution of deep-sea chemosynthetic bacteria and their invertebrate hosts","author":[{"family":"Vrijenhoek","given":"Robert C"}],"issued":{"date-parts":[["2010"]]}}}],"schema":"https://github.com/citation-style-language/schema/raw/master/csl-citation.json"} </w:instrText>
      </w:r>
      <w:r w:rsidR="00A57601">
        <w:rPr>
          <w:lang w:val="en-US"/>
        </w:rPr>
        <w:fldChar w:fldCharType="separate"/>
      </w:r>
      <w:r w:rsidR="00BA3777">
        <w:rPr>
          <w:noProof/>
          <w:lang w:val="en-US"/>
        </w:rPr>
        <w:t>[3, 4]</w:t>
      </w:r>
      <w:r w:rsidR="00A57601">
        <w:rPr>
          <w:lang w:val="en-US"/>
        </w:rPr>
        <w:fldChar w:fldCharType="end"/>
      </w:r>
      <w:r w:rsidRPr="00D16A84">
        <w:rPr>
          <w:lang w:val="en-US"/>
        </w:rPr>
        <w:t xml:space="preserve">. </w:t>
      </w:r>
      <w:r w:rsidR="005170B8" w:rsidRPr="002A29BB">
        <w:rPr>
          <w:highlight w:val="yellow"/>
          <w:lang w:val="en-US"/>
        </w:rPr>
        <w:t xml:space="preserve">This process is thought to be a consequence of </w:t>
      </w:r>
      <w:r w:rsidR="00217636" w:rsidRPr="002A29BB">
        <w:rPr>
          <w:highlight w:val="yellow"/>
        </w:rPr>
        <w:t xml:space="preserve">successive bottleneck events during </w:t>
      </w:r>
      <w:r w:rsidR="00603299" w:rsidRPr="002A29BB">
        <w:rPr>
          <w:highlight w:val="yellow"/>
        </w:rPr>
        <w:t>transovarial</w:t>
      </w:r>
      <w:r w:rsidR="00217636" w:rsidRPr="002A29BB">
        <w:rPr>
          <w:highlight w:val="yellow"/>
        </w:rPr>
        <w:t xml:space="preserve"> transmission</w:t>
      </w:r>
      <w:r w:rsidR="00BA3777">
        <w:rPr>
          <w:highlight w:val="yellow"/>
        </w:rPr>
        <w:t xml:space="preserve">, </w:t>
      </w:r>
      <w:r w:rsidR="00217636" w:rsidRPr="002A29BB">
        <w:rPr>
          <w:highlight w:val="yellow"/>
        </w:rPr>
        <w:t xml:space="preserve">which </w:t>
      </w:r>
      <w:r w:rsidR="00603299" w:rsidRPr="002A29BB">
        <w:rPr>
          <w:highlight w:val="yellow"/>
          <w:lang w:val="en-US"/>
        </w:rPr>
        <w:t xml:space="preserve">decrease </w:t>
      </w:r>
      <w:r w:rsidR="00217636" w:rsidRPr="002A29BB">
        <w:rPr>
          <w:highlight w:val="yellow"/>
          <w:lang w:val="en-US"/>
        </w:rPr>
        <w:t>the</w:t>
      </w:r>
      <w:r w:rsidR="005170B8" w:rsidRPr="002A29BB">
        <w:rPr>
          <w:highlight w:val="yellow"/>
          <w:lang w:val="en-US"/>
        </w:rPr>
        <w:t xml:space="preserve"> effective population size </w:t>
      </w:r>
      <w:r w:rsidR="00603299" w:rsidRPr="002A29BB">
        <w:rPr>
          <w:highlight w:val="yellow"/>
          <w:lang w:val="en-US"/>
        </w:rPr>
        <w:t>and genetic diversity</w:t>
      </w:r>
      <w:r w:rsidR="00217636" w:rsidRPr="002A29BB">
        <w:rPr>
          <w:highlight w:val="yellow"/>
        </w:rPr>
        <w:t xml:space="preserve"> of endosymbiont</w:t>
      </w:r>
      <w:r w:rsidR="00D35712" w:rsidRPr="002A29BB">
        <w:rPr>
          <w:highlight w:val="yellow"/>
        </w:rPr>
        <w:t xml:space="preserve"> population</w:t>
      </w:r>
      <w:r w:rsidR="00217636" w:rsidRPr="002A29BB">
        <w:rPr>
          <w:highlight w:val="yellow"/>
        </w:rPr>
        <w:t>s</w:t>
      </w:r>
      <w:r w:rsidR="003124C5">
        <w:rPr>
          <w:highlight w:val="yellow"/>
        </w:rPr>
        <w:t xml:space="preserve"> </w:t>
      </w:r>
      <w:r w:rsidR="003124C5">
        <w:rPr>
          <w:highlight w:val="yellow"/>
        </w:rPr>
        <w:fldChar w:fldCharType="begin"/>
      </w:r>
      <w:r w:rsidR="00BA3777">
        <w:rPr>
          <w:highlight w:val="yellow"/>
        </w:rPr>
        <w:instrText xml:space="preserve"> ADDIN ZOTERO_ITEM CSL_CITATION {"citationID":"a1rc5fhmrsc","properties":{"unsorted":true,"formattedCitation":"[5,6]","plainCitation":"[5,6]","noteIndex":0},"citationItems":[{"id":7127,"uris":["http://zotero.org/users/2083583/items/XVANP3U6"],"uri":["http://zotero.org/users/2083583/items/XVANP3U6"],"itemData":{"id":7127,"type":"article-journal","container-title":"Evolution","DOI":"10.1111/j.1558-5646.1975.tb00807.x","ISSN":"1558-5646","issue":"1","language":"en","page":"1-10","source":"Wiley Online Library","title":"The Bottleneck Effect and Genetic Variability in Populations","volume":"29","author":[{"family":"Nei","given":"Masatoshi"},{"family":"Maruyama","given":"Takeo"},{"family":"Chakraborty","given":"Ranajit"}],"issued":{"date-parts":[["1975"]]}}},{"id":5375,"uris":["http://zotero.org/users/2083583/items/XXJPSKS9"],"uri":["http://zotero.org/users/2083583/items/XXJPSKS9"],"itemData":{"id":5375,"type":"article-journal","abstract":"Many bacteria live only within animal cells and infect hosts through cytoplasmic inheritance. These endosymbiotic lineages show distinctive population structure, with small population size and effectively no recombination. As a result, endosymbionts are expected to accumulate mildly deleterious mutations. If these constitute a substantial proportion of new mutations, endosymbionts will show (i) faster sequence evolution and (ii) a possible shift in base composition reflecting mutational bias. Analyses of 16S rDNA of five independently derived endosymbiont clades show, in every case, faster evolution in endosymbionts than in free-living relatives. For aphid endosymbionts (genus Buchnera), coding genes exhibit accelerated evolution and unusually low ratios of synonymous to nonsynonymous substitutions compared to ratios for the same genes for enterics. This concentration of the rate increase in nonsynonymous substitutions is expected under the hypothesis of increased fixation of deleterious mutations. Polypeptides for all Buchnera genes analyzed have accumulated amino acids with codon families rich in A+T, supporting the hypothesis that substitutions are deleterious in terms of polypeptide function. These observations are best explained as the result of Muller's ratchet within small asexual populations, combined with mutational bias. In light of this explanation, two observations reported earlier for Buchnera, the apparent loss of a repair gene and the overproduction of a chaperonin, may reflect compensatory evolution. An alternative hypothesis, involving selection on genomic base composition, is contradicted by the observation that the speedup is concentrated at nonsynonymous sites.","container-title":"Proceedings of the National Academy of Sciences","ISSN":"0027-8424, 1091-6490","issue":"7","journalAbbreviation":"PNAS","language":"en","note":"PMID: 8610134","page":"2873-2878","source":"www.pnas.org","title":"Accelerated evolution and Muller's rachet in endosymbiotic bacteria","volume":"93","author":[{"family":"Moran","given":"N. A."}],"issued":{"date-parts":[["1996",2,4]]}}}],"schema":"https://github.com/citation-style-language/schema/raw/master/csl-citation.json"} </w:instrText>
      </w:r>
      <w:r w:rsidR="003124C5">
        <w:rPr>
          <w:highlight w:val="yellow"/>
        </w:rPr>
        <w:fldChar w:fldCharType="separate"/>
      </w:r>
      <w:r w:rsidR="00BA3777" w:rsidRPr="00BA3777">
        <w:rPr>
          <w:color w:val="000000"/>
          <w:lang w:val="en-US"/>
        </w:rPr>
        <w:t>[5</w:t>
      </w:r>
      <w:r w:rsidR="00BA3777">
        <w:rPr>
          <w:color w:val="000000"/>
          <w:lang w:val="en-US"/>
        </w:rPr>
        <w:t xml:space="preserve">, </w:t>
      </w:r>
      <w:r w:rsidR="00BA3777" w:rsidRPr="00BA3777">
        <w:rPr>
          <w:color w:val="000000"/>
          <w:lang w:val="en-US"/>
        </w:rPr>
        <w:t>6]</w:t>
      </w:r>
      <w:r w:rsidR="003124C5">
        <w:rPr>
          <w:highlight w:val="yellow"/>
        </w:rPr>
        <w:fldChar w:fldCharType="end"/>
      </w:r>
      <w:r w:rsidR="00D35712" w:rsidRPr="002A29BB">
        <w:rPr>
          <w:highlight w:val="yellow"/>
        </w:rPr>
        <w:t xml:space="preserve">. </w:t>
      </w:r>
      <w:r w:rsidR="00603299" w:rsidRPr="002A29BB">
        <w:rPr>
          <w:highlight w:val="yellow"/>
        </w:rPr>
        <w:t xml:space="preserve">The genetic homogeneity of vertically transmitted symbionts is further amplified by reduced </w:t>
      </w:r>
      <w:r w:rsidR="00603299" w:rsidRPr="002A29BB">
        <w:rPr>
          <w:highlight w:val="yellow"/>
          <w:lang w:val="en-US"/>
        </w:rPr>
        <w:lastRenderedPageBreak/>
        <w:t xml:space="preserve">rates of horizontal gene transfer </w:t>
      </w:r>
      <w:r w:rsidR="00603299" w:rsidRPr="002A29BB">
        <w:rPr>
          <w:highlight w:val="yellow"/>
        </w:rPr>
        <w:t>(i.e.</w:t>
      </w:r>
      <w:r w:rsidR="00BA3777">
        <w:rPr>
          <w:highlight w:val="yellow"/>
        </w:rPr>
        <w:t xml:space="preserve">, </w:t>
      </w:r>
      <w:r w:rsidR="00603299" w:rsidRPr="002A29BB">
        <w:rPr>
          <w:highlight w:val="yellow"/>
        </w:rPr>
        <w:t xml:space="preserve">homologous recombination between bacterial strains or species). </w:t>
      </w:r>
      <w:r w:rsidR="00D35712" w:rsidRPr="002A29BB">
        <w:rPr>
          <w:highlight w:val="yellow"/>
        </w:rPr>
        <w:t xml:space="preserve">The higher the degree of </w:t>
      </w:r>
      <w:r w:rsidR="00603299" w:rsidRPr="002A29BB">
        <w:rPr>
          <w:highlight w:val="yellow"/>
        </w:rPr>
        <w:t>host restriction</w:t>
      </w:r>
      <w:r w:rsidR="00BA3777">
        <w:rPr>
          <w:highlight w:val="yellow"/>
        </w:rPr>
        <w:t xml:space="preserve">, </w:t>
      </w:r>
      <w:r w:rsidR="00D35712" w:rsidRPr="002A29BB">
        <w:rPr>
          <w:highlight w:val="yellow"/>
        </w:rPr>
        <w:t xml:space="preserve">the lower the </w:t>
      </w:r>
      <w:r w:rsidR="00603299" w:rsidRPr="002A29BB">
        <w:rPr>
          <w:highlight w:val="yellow"/>
        </w:rPr>
        <w:t>opportunities</w:t>
      </w:r>
      <w:r w:rsidR="00D35712" w:rsidRPr="002A29BB">
        <w:rPr>
          <w:highlight w:val="yellow"/>
        </w:rPr>
        <w:t xml:space="preserve"> for these genetic exchanges </w:t>
      </w:r>
      <w:r w:rsidR="003124C5">
        <w:rPr>
          <w:highlight w:val="yellow"/>
        </w:rPr>
        <w:fldChar w:fldCharType="begin"/>
      </w:r>
      <w:r w:rsidR="00BA3777">
        <w:rPr>
          <w:highlight w:val="yellow"/>
        </w:rPr>
        <w:instrText xml:space="preserve"> ADDIN ZOTERO_ITEM CSL_CITATION {"citationID":"a1hc8b6ilk","properties":{"formattedCitation":"[7]","plainCitation":"[7]","noteIndex":0},"citationItems":[{"id":10051,"uris":["http://zotero.org/users/2083583/items/MT4GVH9X"],"uri":["http://zotero.org/users/2083583/items/MT4GVH9X"],"itemData":{"id":10051,"type":"article-journal","abstract":"Bacterial symbionts bring a wealth of functions to the associations they participate in, but by doing so, they endanger the genes and genomes underlying these abilities. When bacterial symbionts become obligately associated with their hosts, their genomes are thought to decay towards an organelle-like fate due to decreased homologous recombination and inefficient selection. However, numerous associations exist that counter these expectations, especially in marine environments, possibly due to ongoing horizontal gene flow. Despite extensive theoretical treatment, no empirical study thus far has connected these underlying population genetic processes with long-term evolutionary outcomes. By sampling marine chemosynthetic bacterial-bivalve endosymbioses that range from primarily vertical to strictly horizontal transmission, we tested this canonical theory. We found that transmission mode strongly predicts homologous recombination rates, and that exceedingly low recombination rates are associated with moderate genome degradation in the marine symbionts with nearly strict vertical transmission. Nonetheless, even the most degraded marine endosymbiont genomes are occasionally horizontally transmitted and are much larger than their terrestrial insect symbiont counterparts. Therefore, horizontal transmission and recombination enable efficient natural selection to maintain intermediate symbiont genome sizes and substantial functional genetic variation.","container-title":"PLOS Genetics","DOI":"10.1371/journal.pgen.1008935","ISSN":"1553-7404","issue":"8","journalAbbreviation":"PLOS Genetics","language":"en","note":"00002 \npublisher: Public Library of Science","page":"e1008935","source":"PLoS Journals","title":"Horizontal transmission and recombination maintain forever young bacterial symbiont genomes","volume":"16","author":[{"family":"Russell","given":"Shelbi L."},{"family":"Pepper-Tunick","given":"Evan"},{"family":"Svedberg","given":"Jesper"},{"family":"Byrne","given":"Ashley"},{"family":"Castillo","given":"Jennie Ruelas"},{"family":"Vollmers","given":"Christopher"},{"family":"Beinart","given":"Roxanne A."},{"family":"Corbett-Detig","given":"Russell"}],"issued":{"date-parts":[["2020",8,25]]}}}],"schema":"https://github.com/citation-style-language/schema/raw/master/csl-citation.json"} </w:instrText>
      </w:r>
      <w:r w:rsidR="003124C5">
        <w:rPr>
          <w:highlight w:val="yellow"/>
        </w:rPr>
        <w:fldChar w:fldCharType="separate"/>
      </w:r>
      <w:r w:rsidR="00BA3777" w:rsidRPr="00BA3777">
        <w:rPr>
          <w:color w:val="000000"/>
          <w:lang w:val="en-US"/>
        </w:rPr>
        <w:t>[7]</w:t>
      </w:r>
      <w:r w:rsidR="003124C5">
        <w:rPr>
          <w:highlight w:val="yellow"/>
        </w:rPr>
        <w:fldChar w:fldCharType="end"/>
      </w:r>
      <w:r w:rsidR="00D35712" w:rsidRPr="002A29BB">
        <w:rPr>
          <w:highlight w:val="yellow"/>
        </w:rPr>
        <w:t>. As a consequence</w:t>
      </w:r>
      <w:r w:rsidR="00BA3777">
        <w:rPr>
          <w:highlight w:val="yellow"/>
        </w:rPr>
        <w:t xml:space="preserve">, </w:t>
      </w:r>
      <w:r w:rsidR="00D35712" w:rsidRPr="002A29BB">
        <w:rPr>
          <w:highlight w:val="yellow"/>
        </w:rPr>
        <w:t>genetic drift increases relative to selection in these taxa</w:t>
      </w:r>
      <w:r w:rsidR="00BA3777">
        <w:rPr>
          <w:highlight w:val="yellow"/>
        </w:rPr>
        <w:t xml:space="preserve">, </w:t>
      </w:r>
      <w:r w:rsidR="00603299" w:rsidRPr="002A29BB">
        <w:rPr>
          <w:highlight w:val="yellow"/>
        </w:rPr>
        <w:t>favoring the accumulation of</w:t>
      </w:r>
      <w:r w:rsidR="00D35712" w:rsidRPr="002A29BB">
        <w:rPr>
          <w:highlight w:val="yellow"/>
        </w:rPr>
        <w:t xml:space="preserve"> slightly deleterious mutations </w:t>
      </w:r>
      <w:r w:rsidR="00217636" w:rsidRPr="002A29BB">
        <w:rPr>
          <w:highlight w:val="yellow"/>
        </w:rPr>
        <w:t>(</w:t>
      </w:r>
      <w:r w:rsidR="00D35712" w:rsidRPr="002A29BB">
        <w:rPr>
          <w:highlight w:val="yellow"/>
        </w:rPr>
        <w:t>Muller</w:t>
      </w:r>
      <w:r w:rsidR="00217636" w:rsidRPr="002A29BB">
        <w:rPr>
          <w:highlight w:val="yellow"/>
        </w:rPr>
        <w:t>’s</w:t>
      </w:r>
      <w:r w:rsidR="00D35712" w:rsidRPr="002A29BB">
        <w:rPr>
          <w:highlight w:val="yellow"/>
        </w:rPr>
        <w:t xml:space="preserve"> ratchet</w:t>
      </w:r>
      <w:r w:rsidR="00217636" w:rsidRPr="002A29BB">
        <w:rPr>
          <w:highlight w:val="yellow"/>
        </w:rPr>
        <w:t>)</w:t>
      </w:r>
      <w:r w:rsidR="00D35712" w:rsidRPr="002A29BB">
        <w:rPr>
          <w:highlight w:val="yellow"/>
        </w:rPr>
        <w:t xml:space="preserve"> </w:t>
      </w:r>
      <w:r w:rsidR="003124C5">
        <w:rPr>
          <w:highlight w:val="yellow"/>
        </w:rPr>
        <w:fldChar w:fldCharType="begin"/>
      </w:r>
      <w:r w:rsidR="00BA3777">
        <w:rPr>
          <w:highlight w:val="yellow"/>
        </w:rPr>
        <w:instrText xml:space="preserve"> ADDIN ZOTERO_ITEM CSL_CITATION {"citationID":"a287ldf9k6q","properties":{"formattedCitation":"[6,8,9]","plainCitation":"[6,8,9]","noteIndex":0},"citationItems":[{"id":601,"uris":["http://zotero.org/users/2083583/items/PBR6QJ6X"],"uri":["http://zotero.org/users/2083583/items/PBR6QJ6X"],"itemData":{"id":601,"type":"article-journal","abstract":"Buchnera, the bacterial endosymbionts of aphids, undergo severe population bottlenecks during maternal transmission through their hosts. Previous studies suggest an increased effect of drift within these strictly asexual, small populations, resulting in an increased fixation of slightly deleterious mutations. This study further explores sequence evolution in Buchnera using three approaches. First, patterns of codon usage were compared across several homologous Escherichia coli and Buchnera loci, in order to test the prediction that selection for the use of optimal codons is less effective in small populations. A chi 2-based measure of codon bias was developed to adjust for the overall A + T richness of silent positions in the endosymbionts. In contrast to E. coli homologues, adaptive codon bias across Buchnera loci is markedly low, and patterns of codon usage lack a strong relationship with gene expression level. These data suggest that codon usage in Buchnera has been shaped largely by mutational pressure and drift rather than by selection for translational efficiency. One exception to the overall lack of bias is groEL, which is known to be constitutively overexpressed in Buchnera and other endosymbionts. Second, relative-rate tests show elevated rates of sequence evolution of numerous protein-coding loci across Buchnera, compared to E. coli. Finally, consistently higher ratios of nonsynonymous to synonymous substitutions in Buchnera loci relative to the enteric bacteria strongly suggest the accumulation of nonsynonymous substitutions in endosymbiont lineages. Combined, these results suggest a decreased effectiveness of purifying selection in purging endosymbiont populations of slightly deleterious mutations, particularly those affecting codon usage and amino acid identity.","container-title":"Molecular Biology and Evolution","ISSN":"0737-4038, 1537-1719","issue":"1","journalAbbreviation":"Mol Biol Evol","language":"en","note":"PMID: 10331254","page":"83-97","source":"mbe.oxfordjournals.org","title":"Evidence for genetic drift in endosymbionts (Buchnera): analyses of protein-coding genes.","title-short":"Evidence for genetic drift in endosymbionts (Buchnera)","volume":"16","author":[{"family":"Wernegreen","given":"J. J."},{"family":"Moran","given":"N. A."}],"issued":{"date-parts":[["1999",1,1]]}}},{"id":5375,"uris":["http://zotero.org/users/2083583/items/XXJPSKS9"],"uri":["http://zotero.org/users/2083583/items/XXJPSKS9"],"itemData":{"id":5375,"type":"article-journal","abstract":"Many bacteria live only within animal cells and infect hosts through cytoplasmic inheritance. These endosymbiotic lineages show distinctive population structure, with small population size and effectively no recombination. As a result, endosymbionts are expected to accumulate mildly deleterious mutations. If these constitute a substantial proportion of new mutations, endosymbionts will show (i) faster sequence evolution and (ii) a possible shift in base composition reflecting mutational bias. Analyses of 16S rDNA of five independently derived endosymbiont clades show, in every case, faster evolution in endosymbionts than in free-living relatives. For aphid endosymbionts (genus Buchnera), coding genes exhibit accelerated evolution and unusually low ratios of synonymous to nonsynonymous substitutions compared to ratios for the same genes for enterics. This concentration of the rate increase in nonsynonymous substitutions is expected under the hypothesis of increased fixation of deleterious mutations. Polypeptides for all Buchnera genes analyzed have accumulated amino acids with codon families rich in A+T, supporting the hypothesis that substitutions are deleterious in terms of polypeptide function. These observations are best explained as the result of Muller's ratchet within small asexual populations, combined with mutational bias. In light of this explanation, two observations reported earlier for Buchnera, the apparent loss of a repair gene and the overproduction of a chaperonin, may reflect compensatory evolution. An alternative hypothesis, involving selection on genomic base composition, is contradicted by the observation that the speedup is concentrated at nonsynonymous sites.","container-title":"Proceedings of the National Academy of Sciences","ISSN":"0027-8424, 1091-6490","issue":"7","journalAbbreviation":"PNAS","language":"en","note":"PMID: 8610134","page":"2873-2878","source":"www.pnas.org","title":"Accelerated evolution and Muller's rachet in endosymbiotic bacteria","volume":"93","author":[{"family":"Moran","given":"N. A."}],"issued":{"date-parts":[["1996",2,4]]}}},{"id":630,"uris":["http://zotero.org/users/2083583/items/GED33AAW"],"uri":["http://zotero.org/users/2083583/items/GED33AAW"],"itemData":{"id":630,"type":"article-journal","abstract":"Genetic drift, which is particularly effective within small populations, can shape the size and complexity of genomes by affecting the fixation of deleterious mutations. In Bacteria, assessing the contribution of genetic drift to genome evolution is problematic because the usual methods, based on intraspecific polymorphisms, can be thwarted by difficulties in delineating species' boundaries. The increased availability of sequenced bacterial genomes allows application of an alternative estimator of drift, the genome-wide ratio of replacement to silent substitutions in protein-coding sequences. This ratio, which reflects the action of purifying selection across the entire genome, shows a strong inverse relationship with genome size, indicating that drift promotes genome reduction in bacteria.","container-title":"Genome Research","DOI":"10.1101/gr.091785.109","ISSN":"1088-9051, 1549-5469","issue":"8","journalAbbreviation":"Genome Res.","language":"en","note":"PMID: 19502381","page":"1450-1454","source":"genome.cshlp.org","title":"The consequences of genetic drift for bacterial genome complexity","volume":"19","author":[{"family":"Kuo","given":"Chih-Horng"},{"family":"Moran","given":"Nancy A."},{"family":"Ochman","given":"Howard"}],"issued":{"date-parts":[["2009",1,8]]}}}],"schema":"https://github.com/citation-style-language/schema/raw/master/csl-citation.json"} </w:instrText>
      </w:r>
      <w:r w:rsidR="003124C5">
        <w:rPr>
          <w:highlight w:val="yellow"/>
        </w:rPr>
        <w:fldChar w:fldCharType="separate"/>
      </w:r>
      <w:r w:rsidR="00BA3777" w:rsidRPr="00BA3777">
        <w:rPr>
          <w:color w:val="000000"/>
          <w:lang w:val="en-US"/>
        </w:rPr>
        <w:t>[6</w:t>
      </w:r>
      <w:r w:rsidR="00BA3777">
        <w:rPr>
          <w:color w:val="000000"/>
          <w:lang w:val="en-US"/>
        </w:rPr>
        <w:t xml:space="preserve">, </w:t>
      </w:r>
      <w:r w:rsidR="00BA3777" w:rsidRPr="00BA3777">
        <w:rPr>
          <w:color w:val="000000"/>
          <w:lang w:val="en-US"/>
        </w:rPr>
        <w:t>8</w:t>
      </w:r>
      <w:r w:rsidR="00BA3777">
        <w:rPr>
          <w:color w:val="000000"/>
          <w:lang w:val="en-US"/>
        </w:rPr>
        <w:t xml:space="preserve">, </w:t>
      </w:r>
      <w:r w:rsidR="00BA3777" w:rsidRPr="00BA3777">
        <w:rPr>
          <w:color w:val="000000"/>
          <w:lang w:val="en-US"/>
        </w:rPr>
        <w:t>9]</w:t>
      </w:r>
      <w:r w:rsidR="003124C5">
        <w:rPr>
          <w:highlight w:val="yellow"/>
        </w:rPr>
        <w:fldChar w:fldCharType="end"/>
      </w:r>
      <w:r w:rsidR="00D35712" w:rsidRPr="002A29BB">
        <w:rPr>
          <w:highlight w:val="yellow"/>
        </w:rPr>
        <w:t xml:space="preserve">. </w:t>
      </w:r>
      <w:r w:rsidR="00D35712" w:rsidRPr="002A29BB">
        <w:rPr>
          <w:highlight w:val="yellow"/>
          <w:lang w:val="en-US"/>
        </w:rPr>
        <w:t>The pea aphid/</w:t>
      </w:r>
      <w:proofErr w:type="spellStart"/>
      <w:r w:rsidR="00D35712" w:rsidRPr="002A29BB">
        <w:rPr>
          <w:i/>
          <w:iCs/>
          <w:highlight w:val="yellow"/>
          <w:lang w:val="en-US"/>
        </w:rPr>
        <w:t>Buchnera</w:t>
      </w:r>
      <w:proofErr w:type="spellEnd"/>
      <w:r w:rsidR="00D35712" w:rsidRPr="002A29BB">
        <w:rPr>
          <w:highlight w:val="yellow"/>
          <w:lang w:val="en-US"/>
        </w:rPr>
        <w:t xml:space="preserve"> symbiosis and several other well studied insect/bacteria models largely support this neutral hypothesis </w:t>
      </w:r>
      <w:r w:rsidR="003124C5">
        <w:rPr>
          <w:highlight w:val="yellow"/>
          <w:lang w:val="en-US"/>
        </w:rPr>
        <w:fldChar w:fldCharType="begin"/>
      </w:r>
      <w:r w:rsidR="00BA3777">
        <w:rPr>
          <w:highlight w:val="yellow"/>
          <w:lang w:val="en-US"/>
        </w:rPr>
        <w:instrText xml:space="preserve"> ADDIN ZOTERO_ITEM CSL_CITATION {"citationID":"a1t5bupfi2k","properties":{"formattedCitation":"[10]","plainCitation":"[10]","noteIndex":0},"citationItems":[{"id":10367,"uris":["http://zotero.org/users/2083583/items/E39NB2M6"],"uri":["http://zotero.org/users/2083583/items/E39NB2M6"],"itemData":{"id":10367,"type":"article-journal","abstract":"As predicted by the nearly neutral model of evolution, numerous studies have shown that reduced Ne accelerates the accumulation of slightly deleterious changes under genetic drift. While such studies have mostly focused on eukaryotes, bacteria also offer excellent models to explore the effects of Ne. Most notably, the genomes of host-dependent bacteria with small Ne show signatures of genetic drift, including elevated Ka/Ks. Here, I explore the utility of an alternative measure of selective constraint: the per-site rate of radical and conservative amino acid substitutions (Dr/Dc). I test the hypothesis that purifying selection against radical amino acid changes is less effective in two insect endosymbiont groups (Blochmannia of ants and Buchnera of aphids), compared to related gamma-Proteobacteria. Genome comparisons demonstrate a significant elevation in Dr/Dc in endosymbionts that affects the majority (66–79%) of shared orthologs examined. The elevation of Dr/Dc in endosymbionts affects all functional categories examined. Simulations indicate that Dr/Dc estimates are sensitive to codon frequencies and mutational parameters; however, estimation biases occur in the opposite direction as the patterns observed in genome comparisons, thereby making the inference of elevated Dr/Dc more conservative. Increased Dr/Dc and other signatures of genome degradation in endosymbionts are consistent with strong effects of genetic drift in their small populations, as well as linkage to selected sites in these asexual bacteria. While relaxed selection against radical substitutions may contribute, genome-wide processes such as genetic drift and linkage best explain the pervasive elevation in Dr/Dc across diverse functional categories that include basic cellular processes. Although the current study focuses on a few bacterial lineages, it suggests Dr/Dc is a useful gauge of selective constraint and may provide a valuable alternative to Ka/Ks when high sequence divergences preclude estimates of Ks. Broader application of Dr/Dc will benefit from approaches less prone to estimation biases.","container-title":"PLOS ONE","DOI":"10.1371/journal.pone.0028905","ISSN":"1932-6203","issue":"12","journalAbbreviation":"PLOS ONE","language":"en","note":"00033 \npublisher: Public Library of Science","page":"e28905","source":"PLoS Journals","title":"Reduced Selective Constraint in Endosymbionts: Elevation in Radical Amino Acid Replacements Occurs Genome-Wide","title-short":"Reduced Selective Constraint in Endosymbionts","volume":"6","author":[{"family":"Wernegreen","given":"Jennifer J."}],"issued":{"date-parts":[["2011",12,14]]}}}],"schema":"https://github.com/citation-style-language/schema/raw/master/csl-citation.json"} </w:instrText>
      </w:r>
      <w:r w:rsidR="003124C5">
        <w:rPr>
          <w:highlight w:val="yellow"/>
          <w:lang w:val="en-US"/>
        </w:rPr>
        <w:fldChar w:fldCharType="separate"/>
      </w:r>
      <w:r w:rsidR="00BA3777" w:rsidRPr="00BA3777">
        <w:rPr>
          <w:color w:val="000000"/>
          <w:lang w:val="en-US"/>
        </w:rPr>
        <w:t>[10]</w:t>
      </w:r>
      <w:r w:rsidR="003124C5">
        <w:rPr>
          <w:highlight w:val="yellow"/>
          <w:lang w:val="en-US"/>
        </w:rPr>
        <w:fldChar w:fldCharType="end"/>
      </w:r>
      <w:r w:rsidR="00D35712" w:rsidRPr="002A29BB">
        <w:rPr>
          <w:highlight w:val="yellow"/>
          <w:lang w:val="en-US"/>
        </w:rPr>
        <w:t>. At the same time</w:t>
      </w:r>
      <w:r w:rsidR="00BA3777">
        <w:rPr>
          <w:highlight w:val="yellow"/>
          <w:lang w:val="en-US"/>
        </w:rPr>
        <w:t xml:space="preserve">, </w:t>
      </w:r>
      <w:r w:rsidR="00D35712" w:rsidRPr="002A29BB">
        <w:rPr>
          <w:highlight w:val="yellow"/>
          <w:lang w:val="en-US"/>
        </w:rPr>
        <w:t xml:space="preserve">other metazoan/microbial symbioses highlight the importance of selection in shaping RGE. </w:t>
      </w:r>
      <w:r w:rsidR="002E3748" w:rsidRPr="002A29BB">
        <w:rPr>
          <w:highlight w:val="yellow"/>
        </w:rPr>
        <w:t>For instance</w:t>
      </w:r>
      <w:r w:rsidR="00BA3777">
        <w:rPr>
          <w:highlight w:val="yellow"/>
        </w:rPr>
        <w:t xml:space="preserve">, </w:t>
      </w:r>
      <w:r w:rsidR="00D35712" w:rsidRPr="002A29BB">
        <w:rPr>
          <w:highlight w:val="yellow"/>
        </w:rPr>
        <w:t xml:space="preserve">Red Queen dynamics are </w:t>
      </w:r>
      <w:r w:rsidR="00D35712" w:rsidRPr="002A29BB">
        <w:rPr>
          <w:highlight w:val="yellow"/>
          <w:lang w:val="en-US"/>
        </w:rPr>
        <w:t xml:space="preserve">predicted to maintain specificity and the functioning of cyto-nuclear interactions between host and symbiont </w:t>
      </w:r>
      <w:r w:rsidR="003124C5">
        <w:rPr>
          <w:highlight w:val="yellow"/>
          <w:lang w:val="en-US"/>
        </w:rPr>
        <w:fldChar w:fldCharType="begin"/>
      </w:r>
      <w:r w:rsidR="00BA3777">
        <w:rPr>
          <w:highlight w:val="yellow"/>
          <w:lang w:val="en-US"/>
        </w:rPr>
        <w:instrText xml:space="preserve"> ADDIN ZOTERO_ITEM CSL_CITATION {"citationID":"ahhej5tjjg","properties":{"formattedCitation":"[3]","plainCitation":"[3]","noteIndex":0},"citationItems":[{"id":6370,"uris":["http://zotero.org/users/2083583/items/9CTVAMHV"],"uri":["http://zotero.org/users/2083583/items/9CTVAMHV"],"itemData":{"id":6370,"type":"article-journal","abstract":"&lt;p&gt;Many eukaryotes have obligate associations with microorganisms that are transmitted directly between generations. A model for heritable symbiosis is the association of aphids, a clade of sap-feeding insects, and &lt;i&gt;Buchnera aphidicola&lt;/i&gt;, a gammaproteobacterium that colonized an aphid ancestor 150 million years ago and persists in almost all 5,000 aphid species. Symbiont acquisition enables evolutionary and ecological expansion; aphids are one of many insect groups that would not exist without heritable symbiosis. Receiving less attention are potential negative ramifications of symbiotic alliances. In the short run, symbionts impose metabolic costs. Over evolutionary time, hosts evolve dependence beyond the original benefits of the symbiosis. Symbiotic partners enter into an evolutionary spiral that leads to irreversible codependence and associated risks. Host adaptations to symbiosis (e.g., immune-system modification) may impose vulnerabilities. Symbiont genomes also continuously accumulate deleterious mutations, limiting their beneficial contributions and environmental tolerance. Finally, the fitness interests of obligate heritable symbionts are distinct from those of their hosts, leading to selfish tendencies. Thus, genes underlying the host–symbiont interface are predicted to follow a coevolutionary arms race, as observed for genes governing host–pathogen interactions. On the macroevolutionary scale, the rapid evolution of interacting symbiont and host genes is predicted to accelerate host speciation rates by generating genetic incompatibilities. However, degeneration of symbiont genomes may ultimately limit the ecological range of host species, potentially increasing extinction risk. Recent results for the aphid–&lt;i&gt;Buchnera&lt;/i&gt; symbiosis and related systems illustrate that, whereas heritable symbiosis can expand ecological range and spur diversification, it also presents potential perils.&lt;/p&gt;","container-title":"Proceedings of the National Academy of Sciences","DOI":"10.1073/pnas.1421388112","ISSN":"0027-8424, 1091-6490","issue":"33","journalAbbreviation":"PNAS","language":"en","note":"PMID: 25713367","page":"10169-10176","source":"www.pnas.org","title":"Heritable symbiosis: The advantages and perils of an evolutionary rabbit hole","title-short":"Heritable symbiosis","volume":"112","author":[{"family":"Bennett","given":"Gordon M."},{"family":"Moran","given":"Nancy A."}],"issued":{"date-parts":[["2015",8,18]]}}}],"schema":"https://github.com/citation-style-language/schema/raw/master/csl-citation.json"} </w:instrText>
      </w:r>
      <w:r w:rsidR="003124C5">
        <w:rPr>
          <w:highlight w:val="yellow"/>
          <w:lang w:val="en-US"/>
        </w:rPr>
        <w:fldChar w:fldCharType="separate"/>
      </w:r>
      <w:r w:rsidR="00BA3777" w:rsidRPr="00BA3777">
        <w:rPr>
          <w:color w:val="000000"/>
          <w:lang w:val="en-US"/>
        </w:rPr>
        <w:t>[3]</w:t>
      </w:r>
      <w:r w:rsidR="003124C5">
        <w:rPr>
          <w:highlight w:val="yellow"/>
          <w:lang w:val="en-US"/>
        </w:rPr>
        <w:fldChar w:fldCharType="end"/>
      </w:r>
      <w:r w:rsidR="00D35712" w:rsidRPr="002A29BB">
        <w:rPr>
          <w:highlight w:val="yellow"/>
          <w:lang w:val="en-US"/>
        </w:rPr>
        <w:t xml:space="preserve">. </w:t>
      </w:r>
      <w:r w:rsidR="002E3748" w:rsidRPr="002A29BB">
        <w:rPr>
          <w:highlight w:val="yellow"/>
        </w:rPr>
        <w:t>In addition</w:t>
      </w:r>
      <w:r w:rsidR="00BA3777">
        <w:rPr>
          <w:highlight w:val="yellow"/>
        </w:rPr>
        <w:t xml:space="preserve">, </w:t>
      </w:r>
      <w:r w:rsidR="002E3748" w:rsidRPr="002A29BB">
        <w:rPr>
          <w:highlight w:val="yellow"/>
        </w:rPr>
        <w:t>symbiont traits that are beneficial for the host are likely to experience increased selective pressures</w:t>
      </w:r>
      <w:r w:rsidR="00BA3777">
        <w:rPr>
          <w:highlight w:val="yellow"/>
        </w:rPr>
        <w:t xml:space="preserve">, </w:t>
      </w:r>
      <w:r w:rsidR="002E3748" w:rsidRPr="002A29BB">
        <w:rPr>
          <w:highlight w:val="yellow"/>
        </w:rPr>
        <w:t xml:space="preserve">while selection may be relaxed on genes that are functionally redundant </w:t>
      </w:r>
      <w:r w:rsidR="003124C5">
        <w:rPr>
          <w:highlight w:val="yellow"/>
        </w:rPr>
        <w:fldChar w:fldCharType="begin"/>
      </w:r>
      <w:r w:rsidR="00BA3777">
        <w:rPr>
          <w:highlight w:val="yellow"/>
        </w:rPr>
        <w:instrText xml:space="preserve"> ADDIN ZOTERO_ITEM CSL_CITATION {"citationID":"a2fmn1btnma","properties":{"formattedCitation":"[11]","plainCitation":"[11]","noteIndex":0},"citationItems":[{"id":7880,"uris":["http://zotero.org/users/2083583/items/QLWSKJSA"],"uri":["http://zotero.org/users/2083583/items/QLWSKJSA"],"itemData":{"id":7880,"type":"article-journal","abstract":"Herbivory, defined as feeding on live plant tissues, is characteristic of highly successful and diverse groups of insects and represents an evolutionarily derived mode of feeding. Plants present various nutritional and defensive barriers against herbivory; nevertheless, insects have evolved a diverse array of mechanisms that enable them to feed and develop on live plant tissues. For decades, it has been suggested that insect-associated microbes may facilitate host plant use, and new molecular methodologies offer the possibility to elucidate such roles. Based on genomic data, specialized feeding on phloem and xylem sap is highly dependent on nutrient provisioning by intracellular symbionts, as exemplified by Buchnera in aphids, although it is unclear whether such symbionts play a substantive role in host plant specificity of their hosts. Microorganisms present in the gut or outside the insect body could provide more functions including digestion of plant polymers and detoxification of plant-produced toxins. However, the extent of such contributions to insect herbivory remains unclear. We propose that the potential functions of microbial symbionts in facilitating or restricting the use of host plants are constrained by their location (intracellular, gut or environmental), and by the fidelity of their associations with insect host lineages. Studies in the next decade, using molecular methods from environmental microbiology and genomics, will provide a more comprehensive picture of the role of microbial symbionts in insect herbivory.","container-title":"Molecular Ecology","DOI":"10.1111/mec.12421","ISSN":"1365-294X","issue":"6","journalAbbreviation":"Mol. Ecol.","language":"eng","note":"PMID: 23952067","page":"1473-1496","source":"PubMed","title":"The impact of microbial symbionts on host plant utilization by herbivorous insects","volume":"23","author":[{"family":"Hansen","given":"Allison K."},{"family":"Moran","given":"Nancy A."}],"issued":{"date-parts":[["2014",3]]}}}],"schema":"https://github.com/citation-style-language/schema/raw/master/csl-citation.json"} </w:instrText>
      </w:r>
      <w:r w:rsidR="003124C5">
        <w:rPr>
          <w:highlight w:val="yellow"/>
        </w:rPr>
        <w:fldChar w:fldCharType="separate"/>
      </w:r>
      <w:r w:rsidR="00BA3777" w:rsidRPr="00BA3777">
        <w:rPr>
          <w:color w:val="000000"/>
          <w:lang w:val="en-US"/>
        </w:rPr>
        <w:t>[11]</w:t>
      </w:r>
      <w:r w:rsidR="003124C5">
        <w:rPr>
          <w:highlight w:val="yellow"/>
        </w:rPr>
        <w:fldChar w:fldCharType="end"/>
      </w:r>
      <w:r w:rsidR="002E3748" w:rsidRPr="002A29BB">
        <w:rPr>
          <w:highlight w:val="yellow"/>
        </w:rPr>
        <w:t>.</w:t>
      </w:r>
      <w:r w:rsidR="002E3748" w:rsidRPr="00902E3B">
        <w:t xml:space="preserve"> </w:t>
      </w:r>
      <w:r w:rsidRPr="00D16A84">
        <w:rPr>
          <w:lang w:val="en-US"/>
        </w:rPr>
        <w:t>Thus</w:t>
      </w:r>
      <w:r w:rsidR="00BA3777">
        <w:rPr>
          <w:lang w:val="en-US"/>
        </w:rPr>
        <w:t xml:space="preserve">, </w:t>
      </w:r>
      <w:r w:rsidRPr="00D16A84">
        <w:rPr>
          <w:lang w:val="en-US"/>
        </w:rPr>
        <w:t xml:space="preserve">differences in gene content among related symbionts can reveal how host-symbiont pairs diverged in their </w:t>
      </w:r>
      <w:r w:rsidR="00F3291B" w:rsidRPr="00D16A84">
        <w:rPr>
          <w:lang w:val="en-US"/>
        </w:rPr>
        <w:t xml:space="preserve">ecological </w:t>
      </w:r>
      <w:r w:rsidRPr="00D16A84">
        <w:rPr>
          <w:lang w:val="en-US"/>
        </w:rPr>
        <w:t>niches over evolutionary time. For example</w:t>
      </w:r>
      <w:r w:rsidR="00BA3777">
        <w:rPr>
          <w:lang w:val="en-US"/>
        </w:rPr>
        <w:t xml:space="preserve">, </w:t>
      </w:r>
      <w:r w:rsidRPr="00D16A84">
        <w:rPr>
          <w:lang w:val="en-US"/>
        </w:rPr>
        <w:t xml:space="preserve">divergence in plant host use between insect species is evident in the biosynthetic pathways encoded in the genomes of their obligate endosymbionts </w:t>
      </w:r>
      <w:r w:rsidR="003C3853">
        <w:rPr>
          <w:lang w:val="en-US"/>
        </w:rPr>
        <w:fldChar w:fldCharType="begin"/>
      </w:r>
      <w:r w:rsidR="00BA3777">
        <w:rPr>
          <w:lang w:val="en-US"/>
        </w:rPr>
        <w:instrText xml:space="preserve"> ADDIN ZOTERO_ITEM CSL_CITATION {"citationID":"aoei676a1n","properties":{"formattedCitation":"[11]","plainCitation":"[11]","noteIndex":0},"citationItems":[{"id":7880,"uris":["http://zotero.org/users/2083583/items/QLWSKJSA"],"uri":["http://zotero.org/users/2083583/items/QLWSKJSA"],"itemData":{"id":7880,"type":"article-journal","abstract":"Herbivory, defined as feeding on live plant tissues, is characteristic of highly successful and diverse groups of insects and represents an evolutionarily derived mode of feeding. Plants present various nutritional and defensive barriers against herbivory; nevertheless, insects have evolved a diverse array of mechanisms that enable them to feed and develop on live plant tissues. For decades, it has been suggested that insect-associated microbes may facilitate host plant use, and new molecular methodologies offer the possibility to elucidate such roles. Based on genomic data, specialized feeding on phloem and xylem sap is highly dependent on nutrient provisioning by intracellular symbionts, as exemplified by Buchnera in aphids, although it is unclear whether such symbionts play a substantive role in host plant specificity of their hosts. Microorganisms present in the gut or outside the insect body could provide more functions including digestion of plant polymers and detoxification of plant-produced toxins. However, the extent of such contributions to insect herbivory remains unclear. We propose that the potential functions of microbial symbionts in facilitating or restricting the use of host plants are constrained by their location (intracellular, gut or environmental), and by the fidelity of their associations with insect host lineages. Studies in the next decade, using molecular methods from environmental microbiology and genomics, will provide a more comprehensive picture of the role of microbial symbionts in insect herbivory.","container-title":"Molecular Ecology","DOI":"10.1111/mec.12421","ISSN":"1365-294X","issue":"6","journalAbbreviation":"Mol. Ecol.","language":"eng","note":"PMID: 23952067","page":"1473-1496","source":"PubMed","title":"The impact of microbial symbionts on host plant utilization by herbivorous insects","volume":"23","author":[{"family":"Hansen","given":"Allison K."},{"family":"Moran","given":"Nancy A."}],"issued":{"date-parts":[["2014",3]]}}}],"schema":"https://github.com/citation-style-language/schema/raw/master/csl-citation.json"} </w:instrText>
      </w:r>
      <w:r w:rsidR="003C3853">
        <w:rPr>
          <w:lang w:val="en-US"/>
        </w:rPr>
        <w:fldChar w:fldCharType="separate"/>
      </w:r>
      <w:r w:rsidR="00BA3777" w:rsidRPr="00BA3777">
        <w:rPr>
          <w:color w:val="000000"/>
          <w:lang w:val="en-US"/>
        </w:rPr>
        <w:t>[11]</w:t>
      </w:r>
      <w:r w:rsidR="003C3853">
        <w:rPr>
          <w:lang w:val="en-US"/>
        </w:rPr>
        <w:fldChar w:fldCharType="end"/>
      </w:r>
      <w:r w:rsidRPr="00D16A84">
        <w:rPr>
          <w:lang w:val="en-US"/>
        </w:rPr>
        <w:t xml:space="preserve">. </w:t>
      </w:r>
      <w:r w:rsidR="00816210" w:rsidRPr="00D16A84">
        <w:rPr>
          <w:lang w:val="en-US"/>
        </w:rPr>
        <w:t>Ultimately</w:t>
      </w:r>
      <w:r w:rsidR="00BA3777">
        <w:rPr>
          <w:lang w:val="en-US"/>
        </w:rPr>
        <w:t xml:space="preserve">, </w:t>
      </w:r>
      <w:r w:rsidR="00816210" w:rsidRPr="00D16A84">
        <w:rPr>
          <w:lang w:val="en-US"/>
        </w:rPr>
        <w:t xml:space="preserve">niche differentiation </w:t>
      </w:r>
      <w:r w:rsidR="009C0A39">
        <w:rPr>
          <w:lang w:val="en-US"/>
        </w:rPr>
        <w:t>mediated</w:t>
      </w:r>
      <w:r w:rsidR="00816210" w:rsidRPr="00D16A84">
        <w:rPr>
          <w:lang w:val="en-US"/>
        </w:rPr>
        <w:t xml:space="preserve"> by differential gene loss has the potential to be </w:t>
      </w:r>
      <w:r w:rsidR="00B47F88">
        <w:rPr>
          <w:lang w:val="en-US"/>
        </w:rPr>
        <w:t xml:space="preserve">a </w:t>
      </w:r>
      <w:r w:rsidR="00B47F88" w:rsidRPr="00D16A84">
        <w:rPr>
          <w:lang w:val="en-US"/>
        </w:rPr>
        <w:t xml:space="preserve">significant </w:t>
      </w:r>
      <w:r w:rsidR="00B47F88">
        <w:rPr>
          <w:lang w:val="en-US"/>
        </w:rPr>
        <w:t>driver</w:t>
      </w:r>
      <w:r w:rsidR="00B47F88" w:rsidRPr="00D16A84">
        <w:rPr>
          <w:lang w:val="en-US"/>
        </w:rPr>
        <w:t xml:space="preserve"> </w:t>
      </w:r>
      <w:r w:rsidR="00B47F88">
        <w:rPr>
          <w:lang w:val="en-US"/>
        </w:rPr>
        <w:t xml:space="preserve">of </w:t>
      </w:r>
      <w:r w:rsidR="00816210" w:rsidRPr="00D16A84">
        <w:rPr>
          <w:lang w:val="en-US"/>
        </w:rPr>
        <w:t>host evolution through ecological speciation</w:t>
      </w:r>
      <w:r w:rsidR="00BA3777">
        <w:rPr>
          <w:lang w:val="en-US"/>
        </w:rPr>
        <w:t xml:space="preserve">, </w:t>
      </w:r>
      <w:r w:rsidR="00B47F88">
        <w:rPr>
          <w:lang w:val="en-US"/>
        </w:rPr>
        <w:t>and</w:t>
      </w:r>
      <w:r w:rsidR="00816210" w:rsidRPr="00D16A84">
        <w:rPr>
          <w:lang w:val="en-US"/>
        </w:rPr>
        <w:t xml:space="preserve"> host communit</w:t>
      </w:r>
      <w:r w:rsidR="00B47F88">
        <w:rPr>
          <w:lang w:val="en-US"/>
        </w:rPr>
        <w:t>y structure</w:t>
      </w:r>
      <w:r w:rsidR="00816210" w:rsidRPr="00D16A84">
        <w:rPr>
          <w:lang w:val="en-US"/>
        </w:rPr>
        <w:t xml:space="preserve"> through habitat partitioning between host-symbiont pairs. </w:t>
      </w:r>
      <w:r w:rsidR="00155BEC" w:rsidRPr="00D16A84">
        <w:rPr>
          <w:lang w:val="en-US"/>
        </w:rPr>
        <w:t>Despite its importance for both ecological and evolutionary processes</w:t>
      </w:r>
      <w:r w:rsidR="00BA3777">
        <w:rPr>
          <w:lang w:val="en-US"/>
        </w:rPr>
        <w:t xml:space="preserve">, </w:t>
      </w:r>
      <w:r w:rsidR="00155BEC" w:rsidRPr="00D16A84">
        <w:rPr>
          <w:lang w:val="en-US"/>
        </w:rPr>
        <w:t>there is still a significant gap in our understanding of the selective processes influencing patterns of ge</w:t>
      </w:r>
      <w:r w:rsidR="00E95C4F" w:rsidRPr="00D16A84">
        <w:rPr>
          <w:lang w:val="en-US"/>
        </w:rPr>
        <w:t>nome</w:t>
      </w:r>
      <w:r w:rsidR="00155BEC" w:rsidRPr="00D16A84">
        <w:rPr>
          <w:lang w:val="en-US"/>
        </w:rPr>
        <w:t xml:space="preserve"> reduction in divergent vertically transmitted bacterial endosymbionts. This is especially true for the heritable endosymbionts of marine organisms</w:t>
      </w:r>
      <w:r w:rsidR="00BA3777">
        <w:rPr>
          <w:lang w:val="en-US"/>
        </w:rPr>
        <w:t xml:space="preserve">, </w:t>
      </w:r>
      <w:r w:rsidR="00155BEC" w:rsidRPr="00D16A84">
        <w:rPr>
          <w:lang w:val="en-US"/>
        </w:rPr>
        <w:t xml:space="preserve">since vertical transmission is less common among aquatic symbioses </w:t>
      </w:r>
      <w:r w:rsidR="003C3853">
        <w:rPr>
          <w:lang w:val="en-US"/>
        </w:rPr>
        <w:fldChar w:fldCharType="begin"/>
      </w:r>
      <w:r w:rsidR="003C3853">
        <w:rPr>
          <w:lang w:val="en-US"/>
        </w:rPr>
        <w:instrText xml:space="preserve"> ADDIN ZOTERO_ITEM CSL_CITATION {"citationID":"UOEK8S3T","properties":{"formattedCitation":"[1]","plainCitation":"[1]","noteIndex":0},"citationItems":[{"id":9646,"uris":["http://zotero.org/users/2083583/items/G546Q2KR"],"uri":["http://zotero.org/users/2083583/items/G546Q2KR"],"itemData":{"id":9646,"type":"article-journal","container-title":"FEMS microbiology letters","issue":"3","note":"00022 \npublisher: Oxford University Press","page":"fnz013","source":"Google Scholar","title":"Transmission mode is associated with environment type and taxa across bacteria-eukaryote symbioses: a systematic review and meta-analysis","title-short":"Transmission mode is associated with environment type and taxa across bacteria-eukaryote symbioses","volume":"366","author":[{"family":"Russell","given":"Shelbi L."}],"issued":{"date-parts":[["2019"]]}}}],"schema":"https://github.com/citation-style-language/schema/raw/master/csl-citation.json"} </w:instrText>
      </w:r>
      <w:r w:rsidR="003C3853">
        <w:rPr>
          <w:lang w:val="en-US"/>
        </w:rPr>
        <w:fldChar w:fldCharType="separate"/>
      </w:r>
      <w:r w:rsidR="003C3853">
        <w:rPr>
          <w:noProof/>
          <w:lang w:val="en-US"/>
        </w:rPr>
        <w:t>[1]</w:t>
      </w:r>
      <w:r w:rsidR="003C3853">
        <w:rPr>
          <w:lang w:val="en-US"/>
        </w:rPr>
        <w:fldChar w:fldCharType="end"/>
      </w:r>
      <w:r w:rsidR="00155BEC" w:rsidRPr="00D16A84">
        <w:rPr>
          <w:lang w:val="en-US"/>
        </w:rPr>
        <w:t>.</w:t>
      </w:r>
    </w:p>
    <w:p w14:paraId="2DE71378" w14:textId="2F21A8C6" w:rsidR="00B0129F" w:rsidRPr="00D16A84" w:rsidRDefault="002E3748" w:rsidP="007A17B4">
      <w:pPr>
        <w:spacing w:line="360" w:lineRule="auto"/>
        <w:ind w:firstLine="720"/>
        <w:rPr>
          <w:lang w:val="en-US"/>
        </w:rPr>
      </w:pPr>
      <w:r w:rsidRPr="00D16A84">
        <w:rPr>
          <w:lang w:val="en-US"/>
        </w:rPr>
        <w:t xml:space="preserve">Relatively strict vertical transmission of bacterial endosymbionts has been observed in deep-sea clams of the </w:t>
      </w:r>
      <w:r w:rsidRPr="002A29BB">
        <w:rPr>
          <w:highlight w:val="yellow"/>
          <w:lang w:val="en-US"/>
        </w:rPr>
        <w:t xml:space="preserve">family </w:t>
      </w:r>
      <w:proofErr w:type="spellStart"/>
      <w:r w:rsidRPr="002A29BB">
        <w:rPr>
          <w:highlight w:val="yellow"/>
          <w:lang w:val="en-US"/>
        </w:rPr>
        <w:t>Vesicomyidae</w:t>
      </w:r>
      <w:proofErr w:type="spellEnd"/>
      <w:r w:rsidRPr="002A29BB">
        <w:rPr>
          <w:highlight w:val="yellow"/>
          <w:lang w:val="en-US"/>
        </w:rPr>
        <w:t xml:space="preserve"> (subfamily </w:t>
      </w:r>
      <w:proofErr w:type="spellStart"/>
      <w:r w:rsidRPr="002A29BB">
        <w:rPr>
          <w:highlight w:val="yellow"/>
          <w:lang w:val="en-US"/>
        </w:rPr>
        <w:t>Pliocardiinae</w:t>
      </w:r>
      <w:proofErr w:type="spellEnd"/>
      <w:r w:rsidRPr="002A29BB">
        <w:rPr>
          <w:highlight w:val="yellow"/>
          <w:lang w:val="en-US"/>
        </w:rPr>
        <w:t>)</w:t>
      </w:r>
      <w:r>
        <w:rPr>
          <w:lang w:val="en-US"/>
        </w:rPr>
        <w:t xml:space="preserve"> </w:t>
      </w:r>
      <w:r w:rsidR="003124C5">
        <w:rPr>
          <w:lang w:val="en-US"/>
        </w:rPr>
        <w:fldChar w:fldCharType="begin"/>
      </w:r>
      <w:r w:rsidR="00BA3777">
        <w:rPr>
          <w:lang w:val="en-US"/>
        </w:rPr>
        <w:instrText xml:space="preserve"> ADDIN ZOTERO_ITEM CSL_CITATION {"citationID":"a1p8ketsiin","properties":{"formattedCitation":"[12]","plainCitation":"[12]","noteIndex":0},"citationItems":[{"id":6901,"uris":["http://zotero.org/users/2083583/items/RP3KWVN9"],"uri":["http://zotero.org/users/2083583/items/RP3KWVN9"],"itemData":{"id":6901,"type":"article-journal","abstract":"Vesicomyid clams depend entirely on sulfur-oxidizing endosymbiotic bacteria for their nutriment. Endosymbionts that are transmitted cytoplasmically through eggs, such as these, should exhibit a phylogenetic pattern that closely parallels the phylogeny of host mitochondrial genes. Such parallel patterns are rarely observed, however, because they are obscured easily by small amounts of horizontal symbiont transmission or occasional host switching. The present symbiont genealogy, based on bacterial small subunit (16S) rDNA sequences, was closely congruent with the host genealogy, based on clam mitochondrial cytochrome oxidase subunit I and large subunit (16S) rDNA sequences. This phylogenetic evidence supports the hypothesis of cospeciation and a long term association between the participants in this symbiosis.","container-title":"Proceedings of the National Academy of Sciences","DOI":"10.1073/pnas.95.17.9962","ISSN":"0027-8424, 1091-6490","issue":"17","journalAbbreviation":"PNAS","language":"en","note":"PMID: 9707583","page":"9962-9966","source":"www.pnas.org","title":"Cospeciation of chemoautotrophic bacteria and deep sea clams","volume":"95","author":[{"family":"Peek","given":"Andrew S."},{"family":"Feldman","given":"Robert A."},{"family":"Lutz","given":"Richard A."},{"family":"Vrijenhoek","given":"Robert C."}],"issued":{"date-parts":[["1998",8,18]]}}}],"schema":"https://github.com/citation-style-language/schema/raw/master/csl-citation.json"} </w:instrText>
      </w:r>
      <w:r w:rsidR="003124C5">
        <w:rPr>
          <w:lang w:val="en-US"/>
        </w:rPr>
        <w:fldChar w:fldCharType="separate"/>
      </w:r>
      <w:r w:rsidR="00BA3777" w:rsidRPr="00BA3777">
        <w:rPr>
          <w:color w:val="000000"/>
          <w:lang w:val="en-US"/>
        </w:rPr>
        <w:t>[12]</w:t>
      </w:r>
      <w:r w:rsidR="003124C5">
        <w:rPr>
          <w:lang w:val="en-US"/>
        </w:rPr>
        <w:fldChar w:fldCharType="end"/>
      </w:r>
      <w:r w:rsidR="00BA3777">
        <w:rPr>
          <w:lang w:val="en-US"/>
        </w:rPr>
        <w:t xml:space="preserve">, </w:t>
      </w:r>
      <w:r w:rsidRPr="00D16A84">
        <w:rPr>
          <w:lang w:val="en-US"/>
        </w:rPr>
        <w:t xml:space="preserve">providing an opportunity to examine neutral and selective processes shaping RGE in the marine environment. </w:t>
      </w:r>
      <w:r w:rsidR="008029F3" w:rsidRPr="00D16A84">
        <w:rPr>
          <w:lang w:val="en-US"/>
        </w:rPr>
        <w:t>Vesicomyid clams represent the most diverse group of deep-sea bivalves</w:t>
      </w:r>
      <w:r w:rsidR="00BA3777">
        <w:rPr>
          <w:lang w:val="en-US"/>
        </w:rPr>
        <w:t xml:space="preserve">, </w:t>
      </w:r>
      <w:r w:rsidR="008029F3" w:rsidRPr="00D16A84">
        <w:rPr>
          <w:lang w:val="en-US"/>
        </w:rPr>
        <w:t xml:space="preserve">with 173 described species present in reducing habitats ranging from hydrocarbon seeps on continental margins to hydrothermal vents on mid-ocean ridges </w:t>
      </w:r>
      <w:r w:rsidR="008029F3">
        <w:rPr>
          <w:lang w:val="en-US"/>
        </w:rPr>
        <w:fldChar w:fldCharType="begin"/>
      </w:r>
      <w:r w:rsidR="00BA3777">
        <w:rPr>
          <w:lang w:val="en-US"/>
        </w:rPr>
        <w:instrText xml:space="preserve"> ADDIN ZOTERO_ITEM CSL_CITATION {"citationID":"ofIQQEK8","properties":{"formattedCitation":"[13\\uc0\\u8211{}15]","plainCitation":"[13–15]","noteIndex":0},"citationItems":[{"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C."}],"issued":{"date-parts":[["2017",7,4]]}}},{"id":6372,"uris":["http://zotero.org/users/2083583/items/ZQYUSH86"],"uri":["http://zotero.org/users/2083583/items/ZQYUSH86"],"itemData":{"id":6372,"type":"article-journal","abstract":"Vesicomyid bivalves are a consistent component of communities of sulphide-rich reducing environments distributed worldwide from 77u N to 70uS at depths from 100 to 9050 m. Up-to-now the taxonomy of the family has been uncertain. In this paper, the current state of vesicomyid taxonomy and distribution at the generic rank are considered. This survey is founded on a database including information both from literature sources and also unpublished data of the authors on all recent species of vesicomyids. We suggest that the Vesicomyidae is not a synonym of Kelliellidae, and is therefore a valid family name. We propose to divide the family Vesicomyidae into two subfamilies: Vesicomyinae and Pliocardiinae. The Vesicomyinae includes one genus, Vesicomya, which comprises small-sized bivalves characterized by non-reduced gut and the absence of subfilamental tissue in gills. Symbiosis with chemoautotrophic bacteria has, so far, not been proved for Vesicomya and the genus is not restricted to sulphide-rich reducing habitats. The subfamily Pliocardiinae currently contains about 15 genera with mostly medium or large body size, characterized by the presence of subfilamental tissue in the gills. The Pliocardiinae are highly specialized for sulphide-rich reducing environments, harbouring chemoautrophic bacteria in their gills. This is the first summary of the generic structure of the family Vesicomyidae that allow us to analyze the distribution of vesicomyids at the generic level. We recognize here five different distribution patterns that are related to the specific environmental demands. The general trends in the distribution patterns of the vesicomyids are an occurrence of the majority of genera in broad geographical ranges and the prevalence of near continental type of distribution.","container-title":"PLoS ONE","DOI":"10.1371/journal.pone.0009957","ISSN":"1932-6203","issue":"4","language":"en","page":"e9957","source":"Crossref","title":"Vesicomyidae (Bivalvia): Current Taxonomy and Distribution","title-short":"Vesicomyidae (Bivalvia)","volume":"5","author":[{"family":"Krylova","given":"Elena M."},{"family":"Sahling","given":"Heiko"}],"editor":[{"family":"Goldstien","given":"Sharyn Jane"}],"issued":{"date-parts":[["2010",4,1]]}}},{"id":1862,"uris":["http://zotero.org/users/2083583/items/XPAS94GS"],"uri":["http://zotero.org/users/2083583/items/XPAS94GS"],"itemData":{"id":1862,"type":"article-journal","abstract":"Large vesicomyid clams are common inhabitants of sulphidic deep-sea habitats such as hydrothermal vents, hydrocarbon seeps and whale-falls. Yet, the species- and genus-level taxonomy of these diverse clams has been unstable due to insufficiencies in sampling and absence of detailed taxonomic studies that would consistently compare molecular and morphological characters. To clarify uncertainties about species-level assignments, we examined DNA sequences from mitochondrial cytochrome-c-oxidase subunit I (COI) in conjunction with morphological characters. New and published COI sequences were used to create a molecular database for 44 unique evolutionary lineages corresponding to species. Overall, the congruence between molecular and morphological characters was good. Several discrepancies due to synonymous species designations were recognized, and acceptable species names were rectified with published COI sequences in cases where morphological specimens were available. We identified seven species with trans-Pacific distributions, and two species with Indo-Pacific distributions. Presently, 27 species have only been documented from one region, which might reflect limited ranges, or insufficient geographical sampling. Vesicomyids exhibit the greatest species diversity along the northwest Pacific ridge systems and in the eastern Pacific, along the western America margin, where depth zonation typically results in segregation of closely related species. The broad distributions of several vesicomyid species suggest that their required chemosynthetic habitats might be more common than previously recognized and occur along most continental margins.","container-title":"Systematics and Biodiversity","DOI":"10.1080/14772000.2012.744112","ISSN":"1477-2000","issue":"4","page":"403-415","source":"Taylor and Francis+NEJM","title":"Molecular taxonomy reveals broad trans-oceanic distributions and high species diversity of deep-sea clams (Bivalvia: Vesicomyidae: Pliocardiinae) in chemosynthetic environments","title-short":"Molecular taxonomy reveals broad trans-oceanic distributions and high species diversity of deep-sea clams (Bivalvia","volume":"10","author":[{"family":"Audzijonyte","given":"Asta"},{"family":"Krylova","given":"Elena M."},{"family":"Sahling","given":"Heiko"},{"family":"Vrijenhoek","given":"Robert C."}],"issued":{"date-parts":[["2012"]],"season":"décembre"}}}],"schema":"https://github.com/citation-style-language/schema/raw/master/csl-citation.json"} </w:instrText>
      </w:r>
      <w:r w:rsidR="008029F3">
        <w:rPr>
          <w:lang w:val="en-US"/>
        </w:rPr>
        <w:fldChar w:fldCharType="separate"/>
      </w:r>
      <w:r w:rsidR="00BA3777" w:rsidRPr="00BA3777">
        <w:rPr>
          <w:color w:val="000000"/>
          <w:lang w:val="en-US"/>
        </w:rPr>
        <w:t>[13–15]</w:t>
      </w:r>
      <w:r w:rsidR="008029F3">
        <w:rPr>
          <w:lang w:val="en-US"/>
        </w:rPr>
        <w:fldChar w:fldCharType="end"/>
      </w:r>
      <w:r>
        <w:rPr>
          <w:lang w:val="en-US"/>
        </w:rPr>
        <w:t xml:space="preserve">. </w:t>
      </w:r>
      <w:r w:rsidR="008029F3" w:rsidRPr="00D16A84">
        <w:rPr>
          <w:lang w:val="en-US"/>
        </w:rPr>
        <w:t xml:space="preserve">All </w:t>
      </w:r>
      <w:r w:rsidR="008029F3">
        <w:rPr>
          <w:lang w:val="en-US"/>
        </w:rPr>
        <w:t xml:space="preserve">symbiont-bearing </w:t>
      </w:r>
      <w:r w:rsidR="008029F3" w:rsidRPr="00D16A84">
        <w:rPr>
          <w:lang w:val="en-US"/>
        </w:rPr>
        <w:t xml:space="preserve">taxa are nutritionally dependent on their chemosynthetic gammaproteobacterial </w:t>
      </w:r>
      <w:r w:rsidR="008029F3">
        <w:rPr>
          <w:lang w:val="en-US"/>
        </w:rPr>
        <w:t>partners</w:t>
      </w:r>
      <w:r w:rsidR="00BA3777">
        <w:rPr>
          <w:lang w:val="en-US"/>
        </w:rPr>
        <w:t xml:space="preserve">, </w:t>
      </w:r>
      <w:r w:rsidR="008029F3" w:rsidRPr="00D16A84">
        <w:rPr>
          <w:lang w:val="en-US"/>
        </w:rPr>
        <w:t xml:space="preserve">which derive chemical energy from the oxidation of </w:t>
      </w:r>
      <w:r w:rsidR="008029F3" w:rsidRPr="00D16A84">
        <w:rPr>
          <w:lang w:val="en-US"/>
        </w:rPr>
        <w:lastRenderedPageBreak/>
        <w:t xml:space="preserve">reduced sulfur compounds to produce </w:t>
      </w:r>
      <w:r w:rsidR="008029F3">
        <w:rPr>
          <w:lang w:val="en-US"/>
        </w:rPr>
        <w:t>nutrition</w:t>
      </w:r>
      <w:r w:rsidR="008029F3" w:rsidRPr="00D16A84">
        <w:rPr>
          <w:lang w:val="en-US"/>
        </w:rPr>
        <w:t xml:space="preserve"> for their hosts </w:t>
      </w:r>
      <w:r w:rsidR="008029F3">
        <w:rPr>
          <w:lang w:val="en-US"/>
        </w:rPr>
        <w:fldChar w:fldCharType="begin"/>
      </w:r>
      <w:r w:rsidR="008029F3">
        <w:rPr>
          <w:lang w:val="en-US"/>
        </w:rPr>
        <w:instrText xml:space="preserve"> ADDIN ZOTERO_ITEM CSL_CITATION {"citationID":"1AhfbiC0","properties":{"formattedCitation":"[16\\uc0\\u8211{}18]","plainCitation":"[16–18]","noteIndex":0},"citationItems":[{"id":8658,"uris":["http://zotero.org/users/2083583/items/CSNSIFJZ"],"uri":["http://zotero.org/users/2083583/items/CSNSIFJZ"],"itemData":{"id":8658,"type":"article-journal","abstract":"The ability of intact hydrothermal vent clams, Calyptogena                   magnifica, to take up sulfide was tested in pressurized aquaria. In                addition, stimulation of carbon fixation by sulfur substrates was tested in vitro                with gill-symbiontpreparationsfrom live clams. The clams had the ability to                concentrate sulfide from the medium, using the high-afinity sulfide-binding component                in their serum, by about one order of magnitude, reaching internal sulfide                concentrations as high as 6.6 mM. This binding ability was shown to be reversible in                vivo. These clams were also shown to accumulate thiosulfate in their blood to about 1                mM and to quickly lose it when sulfide was removed The symbionts were shown to use                sulfide as a substrate for carbon fixation, and the data also suggest that they can                use thiosulfate. The symbionts were shown to be quite sensitive to sulfide, with                inhibition of carbon fixation occurring at low sulfide concentrations. Incubation                media containing sulfide-binding substances, either Riftia pachyptila hemoglobins or                C. magnifica serum sulfide-binding component, were shown to protect the symbionts                from this inhibition and to stimulate carbon fixation. A general model of the                functioning of the symbiosis is presented.","container-title":"Physiological Zoology","DOI":"10.1086/physzool.64.6.30158224","ISSN":"0031-935X","issue":"6","journalAbbreviation":"Physiological Zoology","note":"00000","page":"1444-1470","source":"journals.uchicago.edu (Atypon)","title":"Sulfide and Carbon Dioxide Uptake by the Hydrothermal Vent Clam, Calyptogena magnifica, and Its Chemoautotrophic Symbionts","volume":"64","author":[{"family":"Childress","given":"James J."},{"family":"Fisher","given":"Charles R."},{"family":"Favuzzi","given":"John A."},{"family":"Sanders","given":"N. K."}],"issued":{"date-parts":[["1991",11,1]]}}},{"id":10369,"uris":["http://zotero.org/users/2083583/items/NSLIIHNA"],"uri":["http://zotero.org/users/2083583/items/NSLIIHNA"],"itemData":{"id":10369,"type":"article-journal","abstract":"Invertebrate-chemoautotroph symbioses, in which the bacterial partner provides an internal source of autotrophically fixed carbon for its host, fall into two main groups based on previously reported stable carbon isotope ratios: those with δ13C = ‒27 to ‒35‰ (referred to as the ‒30‰ group) and those with δ13C = ‒9 to ‒16‰ (referred to as the ‒11‰ group). The δ13C values of the ‒30‰ group resemble those of free-living chemoautotrophic bacteria, suggesting the role of the symbionts in the nutrition of the bivalves; there is presently no satisfactory explanation for the δ13C values of the ‒11 ‰ group. Immunological and enzyme inhibition data are presented demonstrating that the CO2-fixing enzyme expressed in representatives of the ‒11‰group is a form II ribulose-1,5-bisphosphate carboxylase/oxygenase (Rubisco), while a form I Rubisco is expressed in the ‒30% symbioses. Previously reported in vitro determinations on purified Rubisco show that the form II enzyme from free-living bacteria has a smaller kinetic isotope effect with respect to CO2 than does form I. Thus, the 13C-enriched stable carbon isotope signature observed in the intact ‒11% symbioses appears to be at least partially due to this diminished enzymatic discrimination.","container-title":"Limnology and Oceanography","DOI":"10.4319/lo.1995.40.8.1496","ISSN":"1939-5590","issue":"8","language":"en","note":"00105 \n_eprint: https://aslopubs.onlinelibrary.wiley.com/doi/pdf/10.4319/lo.1995.40.8.1496","page":"1496-1502","source":"Wiley Online Library","title":"Expression of form I and form II Rubisco in chemoautotrophic symbioses: Implications for the interpretation of stable carbon isotope values","title-short":"Expression of form I and form II Rubisco in chemoautotrophic symbioses","volume":"40","author":[{"family":"Robinson","given":"Jonathan J."},{"family":"Cavanaugh","given":"Colleen M."}],"issued":{"date-parts":[["1995"]]}}},{"id":10371,"uris":["http://zotero.org/users/2083583/items/UBJCD9Z8"],"uri":["http://zotero.org/users/2083583/items/UBJCD9Z8"],"itemData":{"id":10371,"type":"article-journal","abstract":"The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M."}],"issued":{"date-parts":[["2008",12,4]]}}}],"schema":"https://github.com/citation-style-language/schema/raw/master/csl-citation.json"} </w:instrText>
      </w:r>
      <w:r w:rsidR="008029F3">
        <w:rPr>
          <w:lang w:val="en-US"/>
        </w:rPr>
        <w:fldChar w:fldCharType="separate"/>
      </w:r>
      <w:r w:rsidR="008029F3" w:rsidRPr="00D2743F">
        <w:rPr>
          <w:color w:val="000000"/>
          <w:lang w:val="en-US"/>
        </w:rPr>
        <w:t>[16–18]</w:t>
      </w:r>
      <w:r w:rsidR="008029F3">
        <w:rPr>
          <w:lang w:val="en-US"/>
        </w:rPr>
        <w:fldChar w:fldCharType="end"/>
      </w:r>
      <w:r w:rsidR="008029F3" w:rsidRPr="00D16A84">
        <w:rPr>
          <w:lang w:val="en-US"/>
        </w:rPr>
        <w:t xml:space="preserve">. </w:t>
      </w:r>
      <w:r w:rsidR="00005044" w:rsidRPr="00D16A84">
        <w:rPr>
          <w:lang w:val="en-US"/>
        </w:rPr>
        <w:t xml:space="preserve">It is assumed that symbiont capture was a single event that happened before their radiation about 45 Mya </w:t>
      </w:r>
      <w:r w:rsidR="003124C5">
        <w:rPr>
          <w:lang w:val="en-US"/>
        </w:rPr>
        <w:fldChar w:fldCharType="begin"/>
      </w:r>
      <w:r w:rsidR="003124C5">
        <w:rPr>
          <w:lang w:val="en-US"/>
        </w:rPr>
        <w:instrText xml:space="preserve"> ADDIN ZOTERO_TEMP </w:instrText>
      </w:r>
      <w:r w:rsidR="003124C5">
        <w:rPr>
          <w:lang w:val="en-US"/>
        </w:rPr>
        <w:fldChar w:fldCharType="separate"/>
      </w:r>
      <w:r w:rsidR="003124C5">
        <w:rPr>
          <w:noProof/>
          <w:lang w:val="en-US"/>
        </w:rPr>
        <w:t xml:space="preserve"> </w:t>
      </w:r>
      <w:r w:rsidR="003124C5">
        <w:rPr>
          <w:lang w:val="en-US"/>
        </w:rPr>
        <w:fldChar w:fldCharType="end"/>
      </w:r>
      <w:r w:rsidR="00B247D8" w:rsidRPr="00B7575F">
        <w:rPr>
          <w:highlight w:val="yellow"/>
          <w:lang w:val="en-US"/>
        </w:rPr>
        <w:fldChar w:fldCharType="begin"/>
      </w:r>
      <w:r w:rsidR="00BA3777">
        <w:rPr>
          <w:highlight w:val="yellow"/>
          <w:lang w:val="en-US"/>
        </w:rPr>
        <w:instrText xml:space="preserve"> ADDIN ZOTERO_ITEM CSL_CITATION {"citationID":"a1ph4i7ifce","properties":{"formattedCitation":"[13,19]","plainCitation":"[13,19]","noteIndex":0},"citationItems":[{"id":6681,"uris":["http://zotero.org/users/2083583/items/95TV8D7C"],"uri":["http://zotero.org/users/2083583/items/95TV8D7C"],"itemData":{"id":6681,"type":"article-journal","abstract":"Phylogenetic relationships among vesicomyid clams (Bivalvia: Vesicomyidae) and their placement within the order Heterodonta were examined using mitochondrial encoded cytochrome oxidase subunit I (COI) DNA sequences. The presently analyzed vesicomyids represent a recent monophyletic radiation that probably occurred within the Cenozoic. Nucleotide phylogenetic analyses resolved discrete clades that were consistent with currently recognized species: Calyptogena magnifica, C. ponderosa, Ectenagena extenta, C. phaseoliformis, Vesicomya cordata, Calyptogena n. sp. (Gulf of Mexico), C. kaikoi, C. nautilei, C. solidissima and C. soyoae (Type-A). However, specimens variously identified as: V. gigas, C. kilmeri, C. pacifica, and V. lepta comprised two “species complexes”, each composed of multiple evolutionary lineages. Most taxa are limited to hydrothermal-vent or cold-seep habitats, but the “vent” versus “seep” clams do not constitute separate monophyletic groups. Current applications of the generic names Calyptogena, Ectenagena, and Vesicomya are not consistent with phylogenetic inferences.","container-title":"Marine Biology","DOI":"10.1007/s002270050234","ISSN":"1432-1793","issue":"2","journalAbbreviation":"Marine Biology","language":"en","page":"151-161","source":"Springer Link","title":"Evolutionary relationships of deep-sea hydrothermal vent and cold-water seep clams (Bivalvia: Vesicomyidae): results from the mitochondrial cytochrome oxidase subunit I","title-short":"Evolutionary relationships of deep-sea hydrothermal vent and cold-water seep clams (Bivalvia","volume":"130","author":[{"family":"Peek","given":"A. S."},{"family":"Gustafson","given":"R. G."},{"family":"Lutz","given":"R. A."},{"family":"Vrijenhoek","given":"R. C."}],"issued":{"date-parts":[["1997",12,1]]}}},{"id":7212,"uris":["http://zotero.org/users/2083583/items/PLE4G24E"],"uri":["http://zotero.org/users/2083583/items/PLE4G24E"],"itemData":{"id":7212,"type":"article-journal","abstract":"Large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C."}],"issued":{"date-parts":[["2017",7,4]]}}}],"schema":"https://github.com/citation-style-language/schema/raw/master/csl-citation.json"} </w:instrText>
      </w:r>
      <w:r w:rsidR="00B247D8" w:rsidRPr="00B7575F">
        <w:rPr>
          <w:highlight w:val="yellow"/>
          <w:lang w:val="en-US"/>
        </w:rPr>
        <w:fldChar w:fldCharType="separate"/>
      </w:r>
      <w:r w:rsidR="00BA3777" w:rsidRPr="00BA3777">
        <w:rPr>
          <w:color w:val="000000"/>
          <w:lang w:val="en-US"/>
        </w:rPr>
        <w:t>[13</w:t>
      </w:r>
      <w:r w:rsidR="00BA3777">
        <w:rPr>
          <w:color w:val="000000"/>
          <w:lang w:val="en-US"/>
        </w:rPr>
        <w:t xml:space="preserve">, </w:t>
      </w:r>
      <w:r w:rsidR="00BA3777" w:rsidRPr="00BA3777">
        <w:rPr>
          <w:color w:val="000000"/>
          <w:lang w:val="en-US"/>
        </w:rPr>
        <w:t>19]</w:t>
      </w:r>
      <w:r w:rsidR="00B247D8" w:rsidRPr="00B7575F">
        <w:rPr>
          <w:highlight w:val="yellow"/>
          <w:lang w:val="en-US"/>
        </w:rPr>
        <w:fldChar w:fldCharType="end"/>
      </w:r>
      <w:r w:rsidR="00BA3777">
        <w:rPr>
          <w:lang w:val="en-US"/>
        </w:rPr>
        <w:t xml:space="preserve">, </w:t>
      </w:r>
      <w:r w:rsidR="00005044" w:rsidRPr="00D16A84">
        <w:rPr>
          <w:lang w:val="en-US"/>
        </w:rPr>
        <w:t xml:space="preserve">an acquisition that is much more recent than that of </w:t>
      </w:r>
      <w:r w:rsidR="00D879B8" w:rsidRPr="00D16A84">
        <w:rPr>
          <w:lang w:val="en-US"/>
        </w:rPr>
        <w:t xml:space="preserve">well-studied </w:t>
      </w:r>
      <w:r w:rsidR="00D4323A" w:rsidRPr="00D16A84">
        <w:rPr>
          <w:lang w:val="en-US"/>
        </w:rPr>
        <w:t>terrestrial symbioses</w:t>
      </w:r>
      <w:r w:rsidR="00005044" w:rsidRPr="00D16A84">
        <w:rPr>
          <w:lang w:val="en-US"/>
        </w:rPr>
        <w:t xml:space="preserve"> (~ </w:t>
      </w:r>
      <w:r w:rsidR="00B47F88">
        <w:rPr>
          <w:lang w:val="en-US"/>
        </w:rPr>
        <w:t>100–</w:t>
      </w:r>
      <w:r w:rsidR="00005044" w:rsidRPr="00D16A84">
        <w:rPr>
          <w:lang w:val="en-US"/>
        </w:rPr>
        <w:t xml:space="preserve">200 Mya) </w:t>
      </w:r>
      <w:r w:rsidR="00A322EC">
        <w:rPr>
          <w:lang w:val="en-US"/>
        </w:rPr>
        <w:fldChar w:fldCharType="begin"/>
      </w:r>
      <w:r w:rsidR="00067BEC">
        <w:rPr>
          <w:lang w:val="en-US"/>
        </w:rPr>
        <w:instrText xml:space="preserve"> ADDIN ZOTERO_ITEM CSL_CITATION {"citationID":"DLWw9Cbf","properties":{"formattedCitation":"[20,21]","plainCitation":"[20,21]","noteIndex":0},"citationItems":[{"id":7061,"uris":["http://zotero.org/users/2083583/items/I2VLLEKJ"],"uri":["http://zotero.org/users/2083583/items/I2VLLEKJ"],"itemData":{"id":7061,"type":"article-journal","abstract":"The primary endosymbionts of aphids are maternally inherited bacteria that live only within specialized host cells. Phylogenetic analysis of the 16S ribosomal DNA sequences of aphid endosymbionts reveals that they are a monophyletic group with a phylogeny completely concordant with that of their hosts, implying long-term cospeciation. Here we show that rates of base substitution are similar in the 16.S ribosomal DNA of different endosymbiont lineages. In addition, we calibrate these rates by assigning age estimates for ancestral aphid hosts to the corresponding endosymbionts. The resulting rate estimates (1—2% per 50 Ma) are among the most reliable available for prokaryotes. They are very near values previously conjectured by using more tenuous assumptions for dating divergence events in eubacteria. Rates calibrated using dates inferred from fossil aphids imply that Asian and American species of the aphid tribe Melaphidina diverged by the early Eocene; this result confirms an earlier hypothesis based on biogeographic evidence. Based on these rate estimates, the minimum age of this endosymbiotic association and the age of aphids as a whole is estimated at 160-280 Ma.","container-title":"Proceedings of the Royal Society of London. Series B: Biological Sciences","DOI":"10.1098/rspb.1993.0098","issue":"1337","journalAbbreviation":"Proceedings of the Royal Society of London. Series B: Biological Sciences","note":"00556","page":"167-171","source":"royalsocietypublishing.org (Atypon)","title":"A molecular clock in endosymbiotic bacteria is calibrated using the insect hosts","volume":"253","author":[{"family":"Moran","given":"Nancy A."},{"literal":"Munson Mark A."},{"literal":"Baumann Paul"},{"literal":"Ishikawa Hajime"}],"issued":{"date-parts":[["1993",8,23]]}}},{"id":7056,"uris":["http://zotero.org/users/2083583/items/F2V6D7YS"],"uri":["http://zotero.org/users/2083583/items/F2V6D7YS"],"itemData":{"id":7056,"type":"article-journal","abstract":"Background Wolbachia are intriguing symbiotic endobacteria with a peculiar host range that includes arthropods and a single nematode family, the Onchocercidae encompassing agents of filariases. This raises the question of the origin of infection in filariae. Wolbachia infect the female germline and the hypodermis. Some evidences lead to the theory that Wolbachia act as mutualist and coevolved with filariae from one infection event: their removal sterilizes female filariae; all the specimens of a positive species are infected; Wolbachia are vertically inherited; a few species lost the symbiont. However, most data on Wolbachia and filaria relationships derive from studies on few species of Onchocercinae and Dirofilariinae, from mammals. Methodology/Principal Findings We investigated the Wolbachia distribution testing 35 filarial species, including 28 species and 7 genera and/or subgenera newly screened, using PCR, immunohistochemical staining, whole mount fluorescent analysis, and cocladogenesis analysis. (i) Among the newly screened Onchocercinae from mammals eight species harbour Wolbachia but for some of them, bacteria are absent in the hypodermis, or in variable density. (ii) Wolbachia are not detected in the pathological model Monanema martini and in 8, upon 9, species of Cercopithifilaria. (iii) Supergroup F Wolbachia is identified in two newly screened Mansonella species and in Cercopithifilaria japonica. (iv) Type F Wolbachia infect the intestinal cells and somatic female genital tract. (v) Among Oswaldofilariinae, Waltonellinae and Splendidofilariinae, from saurian, anuran and bird respectively, Wolbachia are not detected. Conclusions/Significance The absence of Wolbachia in 63% of onchocercids, notably in the ancestral Oswaldofilariinae estimated 140 mya old, the diverse tissues or specimens distribution, and a recent lateral transfer in supergroup F Wolbachia, modify the current view on the role and evolution of the endosymbiont and their hosts. Further genomic analyses on some of the newly sampled species are welcomed to decipher the open questions.","container-title":"PLOS ONE","DOI":"10.1371/journal.pone.0020843","ISSN":"1932-6203","issue":"6","journalAbbreviation":"PLOS ONE","language":"en","note":"00112","page":"e20843","source":"PLoS Journals","title":"New Insights into the Evolution of Wolbachia Infections in Filarial Nematodes Inferred from a Large Range of Screened Species","volume":"6","author":[{"family":"Ferri","given":"Emanuele"},{"family":"Bain","given":"Odile"},{"family":"Barbuto","given":"Michela"},{"family":"Martin","given":"Coralie"},{"family":"Lo","given":"Nathan"},{"family":"Uni","given":"Shigehiko"},{"family":"Landmann","given":"Frederic"},{"family":"Baccei","given":"Sara G."},{"family":"Guerrero","given":"Ricardo"},{"family":"Lima","given":"Sueli de Souza"},{"family":"Bandi","given":"Claudio"},{"family":"Wanji","given":"Samuel"},{"family":"Diagne","given":"Moustapha"},{"family":"Casiraghi","given":"Maurizio"}],"issued":{"date-parts":[["2011"]],"season":"juin"}}}],"schema":"https://github.com/citation-style-language/schema/raw/master/csl-citation.json"} </w:instrText>
      </w:r>
      <w:r w:rsidR="00A322EC">
        <w:rPr>
          <w:lang w:val="en-US"/>
        </w:rPr>
        <w:fldChar w:fldCharType="separate"/>
      </w:r>
      <w:r w:rsidR="00BA3777">
        <w:rPr>
          <w:noProof/>
          <w:lang w:val="en-US"/>
        </w:rPr>
        <w:t>[20, 21]</w:t>
      </w:r>
      <w:r w:rsidR="00A322EC">
        <w:rPr>
          <w:lang w:val="en-US"/>
        </w:rPr>
        <w:fldChar w:fldCharType="end"/>
      </w:r>
      <w:r w:rsidR="00005044" w:rsidRPr="00D16A84">
        <w:rPr>
          <w:lang w:val="en-US"/>
        </w:rPr>
        <w:t xml:space="preserve">. </w:t>
      </w:r>
      <w:r w:rsidR="00D4323A" w:rsidRPr="00D16A84">
        <w:rPr>
          <w:lang w:val="en-US"/>
        </w:rPr>
        <w:t>Based on r</w:t>
      </w:r>
      <w:r w:rsidR="00C37E66" w:rsidRPr="00D16A84">
        <w:rPr>
          <w:lang w:val="en-US"/>
        </w:rPr>
        <w:t xml:space="preserve">ibosomal sequence data </w:t>
      </w:r>
      <w:r w:rsidR="00B0129F" w:rsidRPr="00D16A84">
        <w:rPr>
          <w:lang w:val="en-US"/>
        </w:rPr>
        <w:t xml:space="preserve">vesicomyid clam </w:t>
      </w:r>
      <w:r w:rsidR="00C37E66" w:rsidRPr="00D16A84">
        <w:rPr>
          <w:lang w:val="en-US"/>
        </w:rPr>
        <w:t xml:space="preserve">symbionts </w:t>
      </w:r>
      <w:r w:rsidR="00D4323A" w:rsidRPr="00D16A84">
        <w:rPr>
          <w:lang w:val="en-US"/>
        </w:rPr>
        <w:t xml:space="preserve">are classified </w:t>
      </w:r>
      <w:r w:rsidR="00C37E66" w:rsidRPr="00D16A84">
        <w:rPr>
          <w:lang w:val="en-US"/>
        </w:rPr>
        <w:t xml:space="preserve">into two divergent clades: Clade I (associated with hosts of the </w:t>
      </w:r>
      <w:r w:rsidR="00C37E66" w:rsidRPr="00D16A84">
        <w:rPr>
          <w:i/>
          <w:lang w:val="en-US"/>
        </w:rPr>
        <w:t>gigas</w:t>
      </w:r>
      <w:r w:rsidR="00C37E66" w:rsidRPr="00D16A84">
        <w:rPr>
          <w:lang w:val="en-US"/>
        </w:rPr>
        <w:t>-group</w:t>
      </w:r>
      <w:r w:rsidR="00BA3777">
        <w:rPr>
          <w:lang w:val="en-US"/>
        </w:rPr>
        <w:t xml:space="preserve">, </w:t>
      </w:r>
      <w:r w:rsidR="00C37E66" w:rsidRPr="00D16A84">
        <w:rPr>
          <w:lang w:val="en-US"/>
        </w:rPr>
        <w:t xml:space="preserve">including the nominal genera </w:t>
      </w:r>
      <w:proofErr w:type="spellStart"/>
      <w:r w:rsidR="00C37E66" w:rsidRPr="00D16A84">
        <w:rPr>
          <w:i/>
          <w:lang w:val="en-US"/>
        </w:rPr>
        <w:t>Akebiconcha</w:t>
      </w:r>
      <w:proofErr w:type="spellEnd"/>
      <w:r w:rsidR="00BA3777">
        <w:rPr>
          <w:lang w:val="en-US"/>
        </w:rPr>
        <w:t xml:space="preserve">, </w:t>
      </w:r>
      <w:proofErr w:type="spellStart"/>
      <w:r w:rsidR="00C37E66" w:rsidRPr="00D16A84">
        <w:rPr>
          <w:i/>
          <w:lang w:val="en-US"/>
        </w:rPr>
        <w:t>Archivesica</w:t>
      </w:r>
      <w:proofErr w:type="spellEnd"/>
      <w:r w:rsidR="00BA3777">
        <w:rPr>
          <w:lang w:val="en-US"/>
        </w:rPr>
        <w:t xml:space="preserve">, </w:t>
      </w:r>
      <w:proofErr w:type="spellStart"/>
      <w:r w:rsidR="00C37E66" w:rsidRPr="00D16A84">
        <w:rPr>
          <w:i/>
          <w:lang w:val="en-US"/>
        </w:rPr>
        <w:t>Laubiericoncha</w:t>
      </w:r>
      <w:proofErr w:type="spellEnd"/>
      <w:r w:rsidR="00C37E66" w:rsidRPr="00D16A84">
        <w:rPr>
          <w:lang w:val="en-US"/>
        </w:rPr>
        <w:t xml:space="preserve"> and </w:t>
      </w:r>
      <w:proofErr w:type="spellStart"/>
      <w:r w:rsidR="00C37E66" w:rsidRPr="00D16A84">
        <w:rPr>
          <w:i/>
          <w:lang w:val="en-US"/>
        </w:rPr>
        <w:t>Phreagena</w:t>
      </w:r>
      <w:proofErr w:type="spellEnd"/>
      <w:r w:rsidR="007C0552" w:rsidRPr="00D16A84">
        <w:rPr>
          <w:lang w:val="en-US"/>
        </w:rPr>
        <w:t>)</w:t>
      </w:r>
      <w:r w:rsidR="00BA3777">
        <w:rPr>
          <w:lang w:val="en-US"/>
        </w:rPr>
        <w:t xml:space="preserve">, </w:t>
      </w:r>
      <w:r w:rsidR="00C37E66" w:rsidRPr="00D16A84">
        <w:rPr>
          <w:lang w:val="en-US"/>
        </w:rPr>
        <w:t xml:space="preserve">and Clade II (associated with all other lineages of vesicomyid hosts) </w:t>
      </w:r>
      <w:r w:rsidR="00BF0113">
        <w:rPr>
          <w:lang w:val="en-US"/>
        </w:rPr>
        <w:fldChar w:fldCharType="begin"/>
      </w:r>
      <w:r w:rsidR="00BA3777">
        <w:rPr>
          <w:lang w:val="en-US"/>
        </w:rPr>
        <w:instrText xml:space="preserve"> ADDIN ZOTERO_ITEM CSL_CITATION {"citationID":"SaNZisTp","properties":{"formattedCitation":"[13,22]","plainCitation":"[13,22]","noteIndex":0},"citationItems":[{"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C."}],"issued":{"date-parts":[["2017",7,4]]}}},{"id":6373,"uris":["http://zotero.org/users/2083583/items/CNITVR4B"],"uri":["http://zotero.org/users/2083583/items/CNITVR4B"],"itemData":{"id":6373,"type":"article-journal","abstract":"Two Calyptogena clam intracellular obligate symbionts, Ca. Vesicomyosocius okutanii (Vok; C. okutanii symbiont) and Ca. Ruthia magnifica (Rma; C. magnifica symbiont), have small genomes (1.02 and 1.16 Mb, respectively) with low G+C contents (31.6% and 34.0%, respectively) and are thought to be in an ongoing stage of reductive genome evolution (RGE). They lack recA and some genes for DNA repair, including mutY. The loss of recA and mutY is thought to contribute to the stabilization of their genome architectures and GC bias, respectively. To understand how these genes were lost from the symbiont genomes, we surveyed these genes in the genomes from 10 other Calyptogena clam symbionts using the polymerase chain reaction (PCR).","container-title":"BMC Evolutionary Biology","DOI":"10.1186/1471-2148-11-285","ISSN":"1471-2148","issue":"1","journalAbbreviation":"BMC Evolutionary Biology","page":"285","source":"BioMed Central","title":"Loss of genes for DNA recombination and repair in the reductive genome evolution of thioautotrophic symbionts of Calyptogena clams","volume":"11","author":[{"family":"Kuwahara","given":"Hirokazu"},{"family":"Takaki","given":"Yoshihiro"},{"family":"Shimamura","given":"Shigeru"},{"family":"Yoshida","given":"Takao"},{"family":"Maeda","given":"Taro"},{"family":"Kunieda","given":"Takekazu"},{"family":"Maruyama","given":"Tadashi"}],"issued":{"date-parts":[["2011",10,3]]}}}],"schema":"https://github.com/citation-style-language/schema/raw/master/csl-citation.json"} </w:instrText>
      </w:r>
      <w:r w:rsidR="00BF0113">
        <w:rPr>
          <w:lang w:val="en-US"/>
        </w:rPr>
        <w:fldChar w:fldCharType="separate"/>
      </w:r>
      <w:r w:rsidR="00BA3777">
        <w:rPr>
          <w:noProof/>
          <w:lang w:val="en-US"/>
        </w:rPr>
        <w:t>[13, 22]</w:t>
      </w:r>
      <w:r w:rsidR="00BF0113">
        <w:rPr>
          <w:lang w:val="en-US"/>
        </w:rPr>
        <w:fldChar w:fldCharType="end"/>
      </w:r>
      <w:r w:rsidR="00C37E66" w:rsidRPr="00D16A84">
        <w:rPr>
          <w:lang w:val="en-US"/>
        </w:rPr>
        <w:t>.</w:t>
      </w:r>
      <w:r w:rsidR="00B0129F" w:rsidRPr="00D16A84">
        <w:rPr>
          <w:lang w:val="en-US"/>
        </w:rPr>
        <w:t xml:space="preserve"> </w:t>
      </w:r>
      <w:r w:rsidR="009D0FAD" w:rsidRPr="00D16A84">
        <w:rPr>
          <w:lang w:val="en-US"/>
        </w:rPr>
        <w:t xml:space="preserve">Topological congruences between host mitochondrial and symbiont phylogenetic trees suggest that symbionts co-evolve with their hosts </w:t>
      </w:r>
      <w:r w:rsidR="00AC3994">
        <w:rPr>
          <w:lang w:val="en-US"/>
        </w:rPr>
        <w:fldChar w:fldCharType="begin"/>
      </w:r>
      <w:r w:rsidR="00BA3777">
        <w:rPr>
          <w:lang w:val="en-US"/>
        </w:rPr>
        <w:instrText xml:space="preserve"> ADDIN ZOTERO_ITEM CSL_CITATION {"citationID":"6pG6bTOQ","properties":{"formattedCitation":"[12]","plainCitation":"[12]","noteIndex":0},"citationItems":[{"id":6901,"uris":["http://zotero.org/users/2083583/items/RP3KWVN9"],"uri":["http://zotero.org/users/2083583/items/RP3KWVN9"],"itemData":{"id":6901,"type":"article-journal","abstract":"Vesicomyid clams depend entirely on sulfur-oxidizing endosymbiotic bacteria for their nutriment. Endosymbionts that are transmitted cytoplasmically through eggs, such as these, should exhibit a phylogenetic pattern that closely parallels the phylogeny of host mitochondrial genes. Such parallel patterns are rarely observed, however, because they are obscured easily by small amounts of horizontal symbiont transmission or occasional host switching. The present symbiont genealogy, based on bacterial small subunit (16S) rDNA sequences, was closely congruent with the host genealogy, based on clam mitochondrial cytochrome oxidase subunit I and large subunit (16S) rDNA sequences. This phylogenetic evidence supports the hypothesis of cospeciation and a long term association between the participants in this symbiosis.","container-title":"Proceedings of the National Academy of Sciences","DOI":"10.1073/pnas.95.17.9962","ISSN":"0027-8424, 1091-6490","issue":"17","journalAbbreviation":"PNAS","language":"en","note":"PMID: 9707583","page":"9962-9966","source":"www.pnas.org","title":"Cospeciation of chemoautotrophic bacteria and deep sea clams","volume":"95","author":[{"family":"Peek","given":"Andrew S."},{"family":"Feldman","given":"Robert A."},{"family":"Lutz","given":"Richard A."},{"family":"Vrijenhoek","given":"Robert C."}],"issued":{"date-parts":[["1998",8,18]]}}}],"schema":"https://github.com/citation-style-language/schema/raw/master/csl-citation.json"} </w:instrText>
      </w:r>
      <w:r w:rsidR="00AC3994">
        <w:rPr>
          <w:lang w:val="en-US"/>
        </w:rPr>
        <w:fldChar w:fldCharType="separate"/>
      </w:r>
      <w:r w:rsidR="00BA3777">
        <w:rPr>
          <w:noProof/>
          <w:lang w:val="en-US"/>
        </w:rPr>
        <w:t>[12]</w:t>
      </w:r>
      <w:r w:rsidR="00AC3994">
        <w:rPr>
          <w:lang w:val="en-US"/>
        </w:rPr>
        <w:fldChar w:fldCharType="end"/>
      </w:r>
      <w:r w:rsidR="00BA3777">
        <w:rPr>
          <w:lang w:val="en-US"/>
        </w:rPr>
        <w:t xml:space="preserve">, </w:t>
      </w:r>
      <w:r w:rsidR="009D0FAD" w:rsidRPr="00D16A84">
        <w:rPr>
          <w:lang w:val="en-US"/>
        </w:rPr>
        <w:t xml:space="preserve">although disruptions of these relationships have been reported due to infrequent horizontal transmission events that allow for homologous recombination </w:t>
      </w:r>
      <w:r w:rsidR="00D474C2">
        <w:rPr>
          <w:lang w:val="en-US"/>
        </w:rPr>
        <w:t xml:space="preserve">and </w:t>
      </w:r>
      <w:r w:rsidR="00D474C2" w:rsidRPr="00D16A84">
        <w:rPr>
          <w:lang w:val="en-US"/>
        </w:rPr>
        <w:t xml:space="preserve">lateral gene transfer </w:t>
      </w:r>
      <w:r w:rsidR="009D0FAD" w:rsidRPr="00D16A84">
        <w:rPr>
          <w:lang w:val="en-US"/>
        </w:rPr>
        <w:t xml:space="preserve">between bacterial lineages </w:t>
      </w:r>
      <w:r w:rsidR="00BF0113">
        <w:rPr>
          <w:lang w:val="en-US"/>
        </w:rPr>
        <w:fldChar w:fldCharType="begin"/>
      </w:r>
      <w:r w:rsidR="00067BEC">
        <w:rPr>
          <w:lang w:val="en-US"/>
        </w:rPr>
        <w:instrText xml:space="preserve"> ADDIN ZOTERO_ITEM CSL_CITATION {"citationID":"2geURXBD","properties":{"formattedCitation":"[23\\uc0\\u8211{}28]","plainCitation":"[23–28]","noteIndex":0},"citationItems":[{"id":6900,"uris":["http://zotero.org/users/2083583/items/CBHYLUYT"],"uri":["http://zotero.org/users/2083583/items/CBHYLUYT"],"itemData":{"id":6900,"type":"article-journal","abstract":"Abstract.  Deep-sea clams of the family Vesicomyidae live in symbiosis with intracellular chemosynthetic bacteria. These symbionts are transmitted maternally (v","container-title":"Molecular Biology and Evolution","DOI":"10.1093/molbev/msn010","ISSN":"0737-4038","issue":"4","journalAbbreviation":"Mol Biol Evol","language":"en","page":"673-687","source":"academic.oup.com","title":"Lateral Symbiont Acquisition in a Maternally Transmitted Chemosynthetic Clam Endosymbiosis","volume":"25","author":[{"family":"Stewart","given":"Frank J."},{"family":"Young","given":"Curtis R."},{"family":"Cavanaugh","given":"Colleen M."}],"issued":{"date-parts":[["2008",4,1]]}}},{"id":1641,"uris":["http://zotero.org/users/2083583/items/XHJ2M757"],"uri":["http://zotero.org/users/2083583/items/XHJ2M757"],"itemData":{"id":1641,"type":"article-journal","abstract":"Homologous recombination is a fundamental mechanism for the genetic diversification of free-living bacteria. However, recombination may be limited in endosymbiotic bacteria, as these taxa are locked into an intracellular niche and may rarely encounter sources of foreign DNA. This study tested the hypothesis that vertically transmitted endosymbionts of deep-sea clams (Bivalvia: Vesicomyidae) show little or no evidence of recombination. Phylogenetic analysis of 13 loci distributed across the genomes of 14 vesicomyid symbionts revealed multiple, well-supported inconsistencies among gene tree topologies, and maximum likelihood-based tests rejected a hypothesis of shared evolutionary history (linkage) among loci. Further, multiple statistical methods confirmed the presence of recombination by detecting intragenic breakpoints in two symbiont loci. Recombination may be confined to a subset of vesicomyid symbionts, as some clades showed high levels of genomic stability, whereas others showed clear patterns of homologous exchange. Notably, a mosaic genome is present in symB, a symbiont lineage shown to have been acquired laterally (i.e., nonvertically) by Vesicomya sp. JdF clams. The majority of loci analyzed here supported a tight sister clustering of symB with the symbiont of a host species from the Mid-Atlantic Ridge, whereas others placed symB in a clade with symA, the dominant phylotype of V. sp. JdF clams. This result raises the hypothesis that lateral symbiont transfer between hosts may facilitate recombination by bringing divergent symbiont lineages into contact. Together, the data show that homologous recombination contributes to the diversification of vesicomyid clam symbionts, despite the intracellular lifestyle of these bacteria.","container-title":"Molecular Biology and Evolution","DOI":"10.1093/molbev/msp049","ISSN":"1537-1719","issue":"6","journalAbbreviation":"Mol. Biol. Evol.","language":"eng","note":"PMID: 19289597","page":"1391-1404","source":"PubMed","title":"Evidence for homologous recombination in intracellular chemosynthetic clam symbionts","volume":"26","author":[{"family":"Stewart","given":"Frank J."},{"family":"Young","given":"Curtis R."},{"family":"Cavanaugh","given":"Colleen M."}],"issued":{"date-parts":[["2009",6]]}}},{"id":9312,"uris":["http://zotero.org/users/2083583/items/W36HB7NS"],"uri":["http://zotero.org/users/2083583/items/W36HB7NS"],"itemData":{"id":9312,"type":"article-journal","abstract":"Vesicomyid clams harbor intracellular sulfur-oxidizing bacteria that are predominantly maternally inherited and co-speciate with their hosts. Genome recombination and the occurrence of non-parental strains were recently demonstrated in symbionts. However, mechanisms favoring such events remain to be identified. In this study, we investigated symbionts in two phylogenetically distant vesicomyid species, Christineconcha regab and Laubiericoncha chuni, which sometimes co-occur at a cold-seep site in the Gulf of Guinea. We showed that each of the two species harbored a single dominant bacterial symbiont strain. However, for both vesicomyid species, the symbiont from the other species was occasionally detected in the gills using fluorescence in situ hybridization and gene sequences analyses based on six symbiont marker genes. Symbiont strains co-occurred within a single host only at sites where both host species were found; whereas one single symbiont strain was detected in C. regab specimens from a site where no L. chuni individuals had been observed. These results suggest that physical proximity favored the acquisition of non-parental symbiont strains in Vesicomyidae. Over evolutionary time, this could potentially lead to genetic exchanges among symbiont species and eventually symbiont displacement. Symbiont densities estimated using 3D fluorescence in situ hybridization varied among host species and sites, suggesting flexibility in the association despite the fact that a similar type of metabolism is expected in all symbionts.","container-title":"PLoS ONE","DOI":"10.1371/journal.pone.0064830","ISSN":"1932-6203","issue":"7","journalAbbreviation":"PLoS One","note":"00023 \nPMID: 23861734\nPMCID: PMC3704533","source":"PubMed Central","title":"Physical Proximity May Promote Lateral Acquisition of Bacterial Symbionts in Vesicomyid Clams","URL":"https://www.ncbi.nlm.nih.gov/pmc/articles/PMC3704533/","volume":"8","author":[{"family":"Decker","given":"Carole"},{"family":"Olu","given":"Karine"},{"family":"Arnaud-Haond","given":"Sophie"},{"family":"Duperron","given":"Sébastien"}],"accessed":{"date-parts":[["2020",4,11]]},"issued":{"date-parts":[["2013",7,8]]}}},{"id":9217,"uris":["http://zotero.org/users/2083583/items/A6RS8LEZ"],"uri":["http://zotero.org/users/2083583/items/A6RS8LEZ"],"itemData":{"id":9217,"type":"article-journal","abstract":"Deep-sea vesicomyid clams live in mutualistic symbiosis with chemosynthetic bacteria that are inherited through the maternal germ line. On evolutionary timescales, strictly vertical transmission should lead to cospeciation of host mitochondrial and symbiont lineages; nonetheless, examples of incongruent phylogenies have been reported, suggesting that symbionts are occasionally horizontally transmitted between host species. The current paradigm for vesicomyid clams holds that direct transfers cause host shifts or mixtures of symbionts. An alternative hypothesis suggests that hybridization between host species might explain symbiont transfers. Two clam species, Archivesica gigas and Phreagena soyoae, frequently co-occur at deep-sea hydrocarbon seeps in the eastern Pacific Ocean. Although the two species typically host gammaproteobacterial symbiont lineages marked by divergent 16S rRNA phylotypes, we identified a number of clams with the A. gigas mitotype that hosted symbionts with the P. soyoae phylotype. Demographic inference models based on genome-wide SNP data and three Sanger sequenced gene markers provided evidence that A. gigas and P. soyoae hybridized in the past, supporting the hypothesis that hybridization might be a viable mechanism of interspecific symbiont transfer. These findings provide new perspectives on the evolution of vertically transmitted symbionts and their hosts in deep-sea chemosynthetic environments.","container-title":"Molecular Ecology","DOI":"10.1111/mec.15224","ISSN":"1365-294X","issue":"21","language":"en","note":"00002 \n_eprint: https://onlinelibrary.wiley.com/doi/pdf/10.1111/mec.15224","page":"4697-4708","source":"Wiley Online Library","title":"Host hybridization as a potential mechanism of lateral symbiont transfer in deep-sea vesicomyid clams","volume":"28","author":[{"family":"Breusing","given":"Corinna"},{"family":"Johnson","given":"Shannon B."},{"family":"Vrijenhoek","given":"Robert C."},{"family":"Young","given":"Curtis R."}],"issued":{"date-parts":[["2019"]]}}},{"id":6371,"uris":["http://zotero.org/users/2083583/items/LPZ89X5C"],"uri":["http://zotero.org/users/2083583/items/LPZ89X5C"],"itemData":{"id":6371,"type":"article-journal","abstract":"Symbiont transmission is a key event for understanding the processes underlying symbiotic associations and their evolution. However, our understanding of the mechanisms of symbiont transmission remains still fragmentary. The deep-sea clam Calyptogena okutanii harbours obligate sulfur-oxidizing intracellular symbiotic bacteria in the gill epithelial cells. In this study, we determined the localization of their symbiont associating with the spawned eggs, and the population size of the symbiont transmitted via the eggs. We show that the symbionts are located on the outer surface of the egg plasma membrane at the vegetal pole, and that each egg carries approximately 400 symbiont cells, each of which contains close to 10 genomic copies. The very small population size of the symbiont transmitted via the eggs might narrow the bottleneck and increase genetic drift, while polyploidy and its transient extracellular lifestyle might slow the rate of genome reduction. Additionally, the extracellular localization of the symbiont on the egg surface may increase the chance of symbiont exchange. This new type of extracellular transovarial transmission provides insights into complex interactions between the host and symbiont, development of both host and symbiont, as well as the population dynamics underlying genetic drift and genome evolution in microorganisms.","container-title":"Royal Society Open Science","DOI":"10.1098/rsos.160130","issue":"5","journalAbbreviation":"Royal Society Open Science","page":"160130","source":"royalsocietypublishing.org (Atypon)","title":"Surfing the vegetal pole in a small population: extracellular vertical transmission of an 'intracellular' deep-sea clam symbiont","title-short":"Surfing the vegetal pole in a small population","volume":"3","author":[{"family":"Ikuta","given":"Tetsuro"},{"family":"Kanae","given":"Igawa"},{"family":"Akihiro","given":"Tame"},{"family":"Tsuneyoshi","given":"Kuroiwa"},{"family":"Haruko","given":"Kuroiwa"},{"literal":"Aoki Yui"},{"literal":"Takaki Yoshihiro"},{"literal":"Nagai Yukiko"},{"literal":"Ozawa Genki"},{"literal":"Yamamoto Masahiro"},{"literal":"Deguchi Ryusaku"},{"literal":"Fujikura Katsunori"},{"literal":"Maruyama Tadashi"},{"literal":"Yoshida Takao"}],"issued":{"date-parts":[["2016"]]}}},{"id":8651,"uris":["http://zotero.org/users/2083583/items/CIQ4QV5M"],"uri":["http://zotero.org/users/2083583/items/CIQ4QV5M"],"itemData":{"id":8651,"type":"article-journal","container-title":"Genome biology and evolution","issue":"9","page":"2226–2236","source":"Google Scholar","title":"Ancient occasional host switching of maternally transmitted bacterial symbionts of chemosynthetic vesicomyid clams","volume":"9","author":[{"family":"Ozawa","given":"Genki"},{"family":"Shimamura","given":"Shigeru"},{"family":"Takaki","given":"Yoshihiro"},{"family":"Takishita","given":"Kiyotaka"},{"family":"Ikuta","given":"Tetsuro"},{"family":"Barry","given":"James P."},{"family":"Maruyama","given":"Tadashi"},{"family":"Fujikura","given":"Katsunori"},{"family":"Yoshida","given":"Takao"}],"issued":{"date-parts":[["2017"]]}}}],"schema":"https://github.com/citation-style-language/schema/raw/master/csl-citation.json"} </w:instrText>
      </w:r>
      <w:r w:rsidR="00BF0113">
        <w:rPr>
          <w:lang w:val="en-US"/>
        </w:rPr>
        <w:fldChar w:fldCharType="separate"/>
      </w:r>
      <w:r w:rsidR="00067BEC" w:rsidRPr="00067BEC">
        <w:rPr>
          <w:color w:val="000000"/>
          <w:lang w:val="en-US"/>
        </w:rPr>
        <w:t>[23–28]</w:t>
      </w:r>
      <w:r w:rsidR="00BF0113">
        <w:rPr>
          <w:lang w:val="en-US"/>
        </w:rPr>
        <w:fldChar w:fldCharType="end"/>
      </w:r>
      <w:r w:rsidR="009D0FAD" w:rsidRPr="00D16A84">
        <w:rPr>
          <w:lang w:val="en-US"/>
        </w:rPr>
        <w:t xml:space="preserve">. </w:t>
      </w:r>
      <w:r w:rsidR="0030135B">
        <w:rPr>
          <w:lang w:val="en-US"/>
        </w:rPr>
        <w:t>Previous</w:t>
      </w:r>
      <w:r w:rsidR="009D0FAD" w:rsidRPr="00D16A84">
        <w:rPr>
          <w:lang w:val="en-US"/>
        </w:rPr>
        <w:t xml:space="preserve"> </w:t>
      </w:r>
      <w:r w:rsidR="0030135B">
        <w:rPr>
          <w:lang w:val="en-US"/>
        </w:rPr>
        <w:t>analyses of</w:t>
      </w:r>
      <w:r w:rsidR="009D0FAD" w:rsidRPr="00D16A84">
        <w:rPr>
          <w:lang w:val="en-US"/>
        </w:rPr>
        <w:t xml:space="preserve"> one representative symbiont lineage from each clade </w:t>
      </w:r>
      <w:r w:rsidR="009D0FAD" w:rsidRPr="001468BD">
        <w:rPr>
          <w:highlight w:val="yellow"/>
          <w:lang w:val="en-US"/>
        </w:rPr>
        <w:t>(</w:t>
      </w:r>
      <w:proofErr w:type="spellStart"/>
      <w:r w:rsidR="009D0FAD" w:rsidRPr="001468BD">
        <w:rPr>
          <w:i/>
          <w:highlight w:val="yellow"/>
          <w:lang w:val="en-US"/>
        </w:rPr>
        <w:t>Ca</w:t>
      </w:r>
      <w:r w:rsidR="005E7C9D" w:rsidRPr="001468BD">
        <w:rPr>
          <w:i/>
          <w:highlight w:val="yellow"/>
          <w:lang w:val="en-US"/>
        </w:rPr>
        <w:t>ndidatus</w:t>
      </w:r>
      <w:proofErr w:type="spellEnd"/>
      <w:r w:rsidR="009D0FAD" w:rsidRPr="001468BD">
        <w:rPr>
          <w:highlight w:val="yellow"/>
          <w:lang w:val="en-US"/>
        </w:rPr>
        <w:t xml:space="preserve"> Ruthia </w:t>
      </w:r>
      <w:proofErr w:type="spellStart"/>
      <w:r w:rsidR="009D0FAD" w:rsidRPr="001468BD">
        <w:rPr>
          <w:highlight w:val="yellow"/>
          <w:lang w:val="en-US"/>
        </w:rPr>
        <w:t>magnifica</w:t>
      </w:r>
      <w:proofErr w:type="spellEnd"/>
      <w:r w:rsidR="009D0FAD" w:rsidRPr="001468BD">
        <w:rPr>
          <w:highlight w:val="yellow"/>
          <w:lang w:val="en-US"/>
        </w:rPr>
        <w:t xml:space="preserve"> </w:t>
      </w:r>
      <w:r w:rsidR="005E7C9D" w:rsidRPr="001468BD">
        <w:rPr>
          <w:highlight w:val="yellow"/>
          <w:lang w:val="en-US"/>
        </w:rPr>
        <w:t xml:space="preserve">for Clade I </w:t>
      </w:r>
      <w:r w:rsidR="009D0FAD" w:rsidRPr="001468BD">
        <w:rPr>
          <w:highlight w:val="yellow"/>
          <w:lang w:val="en-US"/>
        </w:rPr>
        <w:t xml:space="preserve">and </w:t>
      </w:r>
      <w:proofErr w:type="spellStart"/>
      <w:r w:rsidR="009D0FAD" w:rsidRPr="001468BD">
        <w:rPr>
          <w:i/>
          <w:highlight w:val="yellow"/>
          <w:lang w:val="en-US"/>
        </w:rPr>
        <w:t>C</w:t>
      </w:r>
      <w:r w:rsidR="005E7C9D" w:rsidRPr="001468BD">
        <w:rPr>
          <w:i/>
          <w:highlight w:val="yellow"/>
          <w:lang w:val="en-US"/>
        </w:rPr>
        <w:t>andidatus</w:t>
      </w:r>
      <w:proofErr w:type="spellEnd"/>
      <w:r w:rsidR="005C6A5C" w:rsidRPr="001468BD">
        <w:rPr>
          <w:i/>
          <w:iCs/>
          <w:highlight w:val="yellow"/>
          <w:lang w:val="en-US"/>
        </w:rPr>
        <w:t xml:space="preserve"> </w:t>
      </w:r>
      <w:r w:rsidR="009D0FAD" w:rsidRPr="001468BD">
        <w:rPr>
          <w:highlight w:val="yellow"/>
          <w:lang w:val="en-US"/>
        </w:rPr>
        <w:t xml:space="preserve">Vesicomyosocius </w:t>
      </w:r>
      <w:proofErr w:type="spellStart"/>
      <w:r w:rsidR="009D0FAD" w:rsidRPr="001468BD">
        <w:rPr>
          <w:highlight w:val="yellow"/>
          <w:lang w:val="en-US"/>
        </w:rPr>
        <w:t>okutanii</w:t>
      </w:r>
      <w:proofErr w:type="spellEnd"/>
      <w:r w:rsidR="005E7C9D" w:rsidRPr="001468BD">
        <w:rPr>
          <w:highlight w:val="yellow"/>
          <w:lang w:val="en-US"/>
        </w:rPr>
        <w:t xml:space="preserve"> for Clade II</w:t>
      </w:r>
      <w:r w:rsidR="009D0FAD" w:rsidRPr="001468BD">
        <w:rPr>
          <w:highlight w:val="yellow"/>
          <w:lang w:val="en-US"/>
        </w:rPr>
        <w:t>)</w:t>
      </w:r>
      <w:r w:rsidR="009D0FAD" w:rsidRPr="00D16A84">
        <w:rPr>
          <w:lang w:val="en-US"/>
        </w:rPr>
        <w:t xml:space="preserve"> </w:t>
      </w:r>
      <w:r w:rsidR="0030135B">
        <w:rPr>
          <w:lang w:val="en-US"/>
        </w:rPr>
        <w:t>suggest</w:t>
      </w:r>
      <w:r w:rsidR="009D0FAD" w:rsidRPr="00D16A84">
        <w:rPr>
          <w:lang w:val="en-US"/>
        </w:rPr>
        <w:t xml:space="preserve"> that </w:t>
      </w:r>
      <w:r w:rsidR="0030135B" w:rsidRPr="00D16A84">
        <w:rPr>
          <w:lang w:val="en-US"/>
        </w:rPr>
        <w:t xml:space="preserve">the processes </w:t>
      </w:r>
      <w:r w:rsidR="0030135B">
        <w:rPr>
          <w:lang w:val="en-US"/>
        </w:rPr>
        <w:t>underlying RGE are still operating in</w:t>
      </w:r>
      <w:r w:rsidR="0030135B" w:rsidRPr="00D16A84">
        <w:rPr>
          <w:lang w:val="en-US"/>
        </w:rPr>
        <w:t xml:space="preserve"> vesicomyid </w:t>
      </w:r>
      <w:r w:rsidR="0030135B">
        <w:rPr>
          <w:lang w:val="en-US"/>
        </w:rPr>
        <w:t xml:space="preserve">symbionts </w:t>
      </w:r>
      <w:r w:rsidR="0030135B" w:rsidRPr="00D16A84">
        <w:rPr>
          <w:lang w:val="en-US"/>
        </w:rPr>
        <w:t xml:space="preserve">and that the genomes of Clade I symbionts are in an advanced state of </w:t>
      </w:r>
      <w:r w:rsidR="0030135B">
        <w:rPr>
          <w:lang w:val="en-US"/>
        </w:rPr>
        <w:t>reduction</w:t>
      </w:r>
      <w:r w:rsidR="0030135B" w:rsidRPr="00D16A84">
        <w:rPr>
          <w:lang w:val="en-US"/>
        </w:rPr>
        <w:t xml:space="preserve"> compared to Clade II </w:t>
      </w:r>
      <w:r w:rsidR="00F1798E">
        <w:rPr>
          <w:lang w:val="en-US"/>
        </w:rPr>
        <w:fldChar w:fldCharType="begin"/>
      </w:r>
      <w:r w:rsidR="00067BEC">
        <w:rPr>
          <w:lang w:val="en-US"/>
        </w:rPr>
        <w:instrText xml:space="preserve"> ADDIN ZOTERO_ITEM CSL_CITATION {"citationID":"sSJ341p5","properties":{"formattedCitation":"[29]","plainCitation":"[29]","noteIndex":0},"citationItems":[{"id":648,"uris":["http://zotero.org/users/2083583/items/VWN8C7R2"],"uri":["http://zotero.org/users/2083583/items/VWN8C7R2"],"itemData":{"id":648,"type":"article-journal","abstract":"To understand reductive genome evolution (RGE), we comparatively analyzed the recently reported small genomes of two chemoautotrophic, intracellular symbionts of deep-sea clams, Calyptogena okutanii and C. magnifica. Both genomes lack most genes for DNA recombination and repair such as recA and mutY. Their genome architectures were highly conserved except one inversion. Many deletions from small (&lt;100 bp) to large (1–11 kbp) sizes were detected and the deletion numbers decreased exponentially with size. Densities of deletions and short-repeats, as well as A+T content were higher in non-coding regions than in coding regions. Because Calyptogena symbiont genomes lack recA, we propose that deletions and the single inversion occurred by RecA-independent recombination (RIR) at short-repeats with simultaneous consumption of repeats, and that short-repeats were regenerated by accelerated mutations with enhanced A+T bias due to the absence of mutY. We further propose that extant Calyptogena symbiont genomes are in an actively reducing stage of RGE consisting of small and large deletions, and the deletions are caused by short-repeat dependent RIR along with regeneration of short-repeats. In future, the RGE rate will slowdown when the gene repertoires approach the minimum gene set necessary for intracellular symbiotic life.","container-title":"Extremophiles","DOI":"10.1007/s00792-008-0141-2","ISSN":"1431-0651, 1433-4909","issue":"3","journalAbbreviation":"Extremophiles","language":"en","page":"365-374","source":"link.springer.com","title":"Reductive genome evolution in chemoautotrophic intracellular symbionts of deep-sea Calyptogena clams","volume":"12","author":[{"family":"Kuwahara","given":"Hirokazu"},{"family":"Takaki","given":"Yoshihiro"},{"family":"Yoshida","given":"Takao"},{"family":"Shimamura","given":"Shigeru"},{"family":"Takishita","given":"Kiyotaka"},{"family":"Reimer","given":"James D."},{"family":"Kato","given":"Chiaki"},{"family":"Maruyama","given":"Tadashi"}],"issued":{"date-parts":[["2008",2,28]]}}}],"schema":"https://github.com/citation-style-language/schema/raw/master/csl-citation.json"} </w:instrText>
      </w:r>
      <w:r w:rsidR="00F1798E">
        <w:rPr>
          <w:lang w:val="en-US"/>
        </w:rPr>
        <w:fldChar w:fldCharType="separate"/>
      </w:r>
      <w:r w:rsidR="00067BEC">
        <w:rPr>
          <w:noProof/>
          <w:lang w:val="en-US"/>
        </w:rPr>
        <w:t>[29]</w:t>
      </w:r>
      <w:r w:rsidR="00F1798E">
        <w:rPr>
          <w:lang w:val="en-US"/>
        </w:rPr>
        <w:fldChar w:fldCharType="end"/>
      </w:r>
      <w:r w:rsidR="00C37E66" w:rsidRPr="00D16A84">
        <w:rPr>
          <w:lang w:val="en-US"/>
        </w:rPr>
        <w:t xml:space="preserve">. </w:t>
      </w:r>
      <w:r w:rsidR="00D35712" w:rsidRPr="001468BD">
        <w:rPr>
          <w:highlight w:val="yellow"/>
          <w:lang w:val="en-US"/>
        </w:rPr>
        <w:t>Indeed</w:t>
      </w:r>
      <w:r w:rsidR="00BA3777">
        <w:rPr>
          <w:highlight w:val="yellow"/>
          <w:lang w:val="en-US"/>
        </w:rPr>
        <w:t xml:space="preserve">, </w:t>
      </w:r>
      <w:r w:rsidR="00D35712" w:rsidRPr="001468BD">
        <w:rPr>
          <w:i/>
          <w:highlight w:val="yellow"/>
          <w:lang w:val="en-US"/>
        </w:rPr>
        <w:t>Ca.</w:t>
      </w:r>
      <w:r w:rsidR="00D35712" w:rsidRPr="001468BD">
        <w:rPr>
          <w:highlight w:val="yellow"/>
          <w:lang w:val="en-US"/>
        </w:rPr>
        <w:t xml:space="preserve"> Ruthia </w:t>
      </w:r>
      <w:proofErr w:type="spellStart"/>
      <w:r w:rsidR="00D35712" w:rsidRPr="001468BD">
        <w:rPr>
          <w:highlight w:val="yellow"/>
          <w:lang w:val="en-US"/>
        </w:rPr>
        <w:t>magnifica</w:t>
      </w:r>
      <w:proofErr w:type="spellEnd"/>
      <w:r w:rsidR="00D35712" w:rsidRPr="001468BD">
        <w:rPr>
          <w:highlight w:val="yellow"/>
          <w:lang w:val="en-US"/>
        </w:rPr>
        <w:t xml:space="preserve"> and </w:t>
      </w:r>
      <w:r w:rsidR="00D35712" w:rsidRPr="001468BD">
        <w:rPr>
          <w:i/>
          <w:highlight w:val="yellow"/>
          <w:lang w:val="en-US"/>
        </w:rPr>
        <w:t>Ca</w:t>
      </w:r>
      <w:r w:rsidR="00D35712" w:rsidRPr="001468BD">
        <w:rPr>
          <w:i/>
          <w:iCs/>
          <w:highlight w:val="yellow"/>
          <w:lang w:val="en-US"/>
        </w:rPr>
        <w:t xml:space="preserve">. </w:t>
      </w:r>
      <w:r w:rsidR="00D35712" w:rsidRPr="001468BD">
        <w:rPr>
          <w:highlight w:val="yellow"/>
          <w:lang w:val="en-US"/>
        </w:rPr>
        <w:t xml:space="preserve">Vesicomyosocius </w:t>
      </w:r>
      <w:proofErr w:type="spellStart"/>
      <w:r w:rsidR="00D35712" w:rsidRPr="001468BD">
        <w:rPr>
          <w:highlight w:val="yellow"/>
          <w:lang w:val="en-US"/>
        </w:rPr>
        <w:t>okutanii</w:t>
      </w:r>
      <w:proofErr w:type="spellEnd"/>
      <w:r w:rsidR="00D35712" w:rsidRPr="001468BD">
        <w:rPr>
          <w:highlight w:val="yellow"/>
          <w:lang w:val="en-US"/>
        </w:rPr>
        <w:t xml:space="preserve"> </w:t>
      </w:r>
      <w:r w:rsidR="00D35712" w:rsidRPr="001468BD">
        <w:rPr>
          <w:highlight w:val="yellow"/>
        </w:rPr>
        <w:t xml:space="preserve">possess intermediate genome sizes (1.16 and 1.02 </w:t>
      </w:r>
      <w:proofErr w:type="spellStart"/>
      <w:r w:rsidR="00D35712" w:rsidRPr="001468BD">
        <w:rPr>
          <w:highlight w:val="yellow"/>
        </w:rPr>
        <w:t>Mbp</w:t>
      </w:r>
      <w:proofErr w:type="spellEnd"/>
      <w:r w:rsidR="00BA3777">
        <w:rPr>
          <w:highlight w:val="yellow"/>
        </w:rPr>
        <w:t xml:space="preserve">, </w:t>
      </w:r>
      <w:r w:rsidR="00D35712" w:rsidRPr="001468BD">
        <w:rPr>
          <w:highlight w:val="yellow"/>
        </w:rPr>
        <w:t>respectively) and level</w:t>
      </w:r>
      <w:r w:rsidRPr="001468BD">
        <w:rPr>
          <w:highlight w:val="yellow"/>
        </w:rPr>
        <w:t>s</w:t>
      </w:r>
      <w:r w:rsidR="00D35712" w:rsidRPr="001468BD">
        <w:rPr>
          <w:highlight w:val="yellow"/>
        </w:rPr>
        <w:t xml:space="preserve"> of AT enrichment (66% and 68%</w:t>
      </w:r>
      <w:r w:rsidR="00BA3777">
        <w:rPr>
          <w:highlight w:val="yellow"/>
        </w:rPr>
        <w:t xml:space="preserve">, </w:t>
      </w:r>
      <w:r w:rsidR="00D35712" w:rsidRPr="001468BD">
        <w:rPr>
          <w:highlight w:val="yellow"/>
        </w:rPr>
        <w:t>respectively) compared to other host-restricted symbionts</w:t>
      </w:r>
      <w:r w:rsidR="00BA3777">
        <w:rPr>
          <w:highlight w:val="yellow"/>
        </w:rPr>
        <w:t xml:space="preserve">, </w:t>
      </w:r>
      <w:r w:rsidRPr="001468BD">
        <w:rPr>
          <w:highlight w:val="yellow"/>
        </w:rPr>
        <w:t>while</w:t>
      </w:r>
      <w:r w:rsidR="00D35712" w:rsidRPr="001468BD">
        <w:rPr>
          <w:highlight w:val="yellow"/>
        </w:rPr>
        <w:t xml:space="preserve"> </w:t>
      </w:r>
      <w:r w:rsidR="00D35712" w:rsidRPr="001468BD">
        <w:rPr>
          <w:highlight w:val="yellow"/>
          <w:lang w:val="en-US"/>
        </w:rPr>
        <w:t xml:space="preserve">contrasting levels of gene decay and GC content for 10 housekeeping genes were observed across their respective clades </w:t>
      </w:r>
      <w:r w:rsidR="00D35712" w:rsidRPr="001468BD">
        <w:rPr>
          <w:highlight w:val="yellow"/>
          <w:lang w:val="en-US"/>
        </w:rPr>
        <w:fldChar w:fldCharType="begin"/>
      </w:r>
      <w:r w:rsidR="00BA3777">
        <w:rPr>
          <w:highlight w:val="yellow"/>
          <w:lang w:val="en-US"/>
        </w:rPr>
        <w:instrText xml:space="preserve"> ADDIN ZOTERO_ITEM CSL_CITATION {"citationID":"a1dbf59jd6q","properties":{"formattedCitation":"[30]","plainCitation":"[30]","noteIndex":0},"citationItems":[{"id":6381,"uris":["http://zotero.org/users/2083583/items/D5CIWNSE"],"uri":["http://zotero.org/users/2083583/items/D5CIWNSE"],"itemData":{"id":6381,"type":"article-journal","abstract":"Intracellular thioautotrophic symbionts of deep-sea vesicomyid clams lack some DNA repair genes and are thought to be undergoing reductive genome evolution (RGE). In this study, we addressed two questions, 1) how these symbionts lost their DNA repair genes and 2) how such losses affect RGE. For the first question, we examined genes associated with nucleotide excision repair (NER; uvrA, uvrB, uvrC, uvrD, uvrD paralog [uvrDp] and mfd) in 12 symbionts of vesicomyid clams belonging to two clades (5 clade I and 7 clade II symbionts). While uvrA, uvrDp and mfd were conserved in all symbionts, uvrB and uvrC were degraded in all clade I symbionts but were apparently intact in clade II symbionts. UvrD was disrupted in two clade II symbionts. Among the intact genes in Ca. Vesicomyosocius okutanii (clade I), expressions of uvrD and mfd were detected by reverse transcription-polymerase chain reaction (RT-PCR), but those of uvrA and uvrDp were not. In contrast, all intact genes were expressed in the symbiont of Calyptogena pacifica (clade II). To assess how gene losses affect RGE (question 2), genetic distances of the examined genes in symbionts from Bathymodiolus septemdierum were shown to be larger in clade I than clade II symbionts. In addition, these genes had lower guanine+cytosine (GC) content and higher repeat sequence densities in clade I than measured in clade II. Our results suggest that NER genes are currently being lost from the extant lineages of vesicomyid clam symbionts. The loss of NER genes and mutY in these symbionts is likely to promote increases in genetic distance and repeat sequence density as well as reduced GC content in genomic genes, and may have facilitated reductive evolution of the genome.","container-title":"PLOS ONE","DOI":"10.1371/journal.pone.0171274","ISSN":"1932-6203","issue":"2","journalAbbreviation":"PLOS ONE","language":"en","page":"e0171274","source":"PLoS Journals","title":"Loss of genes related to Nucleotide Excision Repair (NER) and implications for reductive genome evolution in symbionts of deep-sea vesicomyid clams","volume":"12","author":[{"family":"Shimamura","given":"Shigeru"},{"family":"Kaneko","given":"Takashi"},{"family":"Ozawa","given":"Genki"},{"family":"Matsumoto","given":"Mamiko Nishino"},{"family":"Koshiishi","given":"Takeru"},{"family":"Takaki","given":"Yoshihiro"},{"family":"Kato","given":"Chiaki"},{"family":"Takai","given":"Ken"},{"family":"Yoshida","given":"Takao"},{"family":"Fujikura","given":"Katsunori"},{"family":"Barry","given":"James P."},{"family":"Maruyama","given":"Tadashi"}],"issued":{"date-parts":[["2017",2,15]]}}}],"schema":"https://github.com/citation-style-language/schema/raw/master/csl-citation.json"} </w:instrText>
      </w:r>
      <w:r w:rsidR="00D35712" w:rsidRPr="001468BD">
        <w:rPr>
          <w:highlight w:val="yellow"/>
          <w:lang w:val="en-US"/>
        </w:rPr>
        <w:fldChar w:fldCharType="separate"/>
      </w:r>
      <w:r w:rsidR="00BA3777" w:rsidRPr="00BA3777">
        <w:rPr>
          <w:color w:val="000000"/>
          <w:lang w:val="en-US"/>
        </w:rPr>
        <w:t>[30]</w:t>
      </w:r>
      <w:r w:rsidR="00D35712" w:rsidRPr="001468BD">
        <w:rPr>
          <w:highlight w:val="yellow"/>
          <w:lang w:val="en-US"/>
        </w:rPr>
        <w:fldChar w:fldCharType="end"/>
      </w:r>
      <w:r w:rsidR="00D35712">
        <w:rPr>
          <w:lang w:val="en-US"/>
        </w:rPr>
        <w:t>.</w:t>
      </w:r>
      <w:r w:rsidR="00DD1717" w:rsidRPr="00D16A84">
        <w:rPr>
          <w:lang w:val="en-US"/>
        </w:rPr>
        <w:t xml:space="preserve">Variations in host affiliation </w:t>
      </w:r>
      <w:r w:rsidR="009D0FAD" w:rsidRPr="00D16A84">
        <w:rPr>
          <w:lang w:val="en-US"/>
        </w:rPr>
        <w:t xml:space="preserve">and genome reduction </w:t>
      </w:r>
      <w:r w:rsidR="00DD1717" w:rsidRPr="00D16A84">
        <w:rPr>
          <w:lang w:val="en-US"/>
        </w:rPr>
        <w:t xml:space="preserve">between </w:t>
      </w:r>
      <w:r w:rsidR="00B9482F" w:rsidRPr="00D16A84">
        <w:rPr>
          <w:iCs/>
          <w:lang w:val="en-US"/>
        </w:rPr>
        <w:t>symbiont clades</w:t>
      </w:r>
      <w:r w:rsidR="00DD1717" w:rsidRPr="00D16A84">
        <w:rPr>
          <w:lang w:val="en-US"/>
        </w:rPr>
        <w:t xml:space="preserve"> do not appear to be driven by adaptation to different broad-scale habitat types</w:t>
      </w:r>
      <w:r w:rsidR="00BA3777">
        <w:rPr>
          <w:lang w:val="en-US"/>
        </w:rPr>
        <w:t xml:space="preserve">, </w:t>
      </w:r>
      <w:r w:rsidR="00DD1717" w:rsidRPr="00D16A84">
        <w:rPr>
          <w:lang w:val="en-US"/>
        </w:rPr>
        <w:t xml:space="preserve">as </w:t>
      </w:r>
      <w:r w:rsidR="00B9482F" w:rsidRPr="00D16A84">
        <w:rPr>
          <w:lang w:val="en-US"/>
        </w:rPr>
        <w:t>host</w:t>
      </w:r>
      <w:r w:rsidR="00DD1717" w:rsidRPr="00D16A84">
        <w:rPr>
          <w:lang w:val="en-US"/>
        </w:rPr>
        <w:t xml:space="preserve"> species from both clades have been found at </w:t>
      </w:r>
      <w:r w:rsidR="007310F8">
        <w:rPr>
          <w:lang w:val="en-US"/>
        </w:rPr>
        <w:t xml:space="preserve">hydrothermal </w:t>
      </w:r>
      <w:r w:rsidR="00DD1717" w:rsidRPr="00D16A84">
        <w:rPr>
          <w:lang w:val="en-US"/>
        </w:rPr>
        <w:t xml:space="preserve">vents and </w:t>
      </w:r>
      <w:r w:rsidR="007310F8">
        <w:rPr>
          <w:lang w:val="en-US"/>
        </w:rPr>
        <w:t xml:space="preserve">hydrocarbon </w:t>
      </w:r>
      <w:r w:rsidR="00DD1717" w:rsidRPr="00D16A84">
        <w:rPr>
          <w:lang w:val="en-US"/>
        </w:rPr>
        <w:t xml:space="preserve">seeps and often co-occur at the same locality </w:t>
      </w:r>
      <w:r w:rsidR="00F1798E">
        <w:rPr>
          <w:lang w:val="en-US"/>
        </w:rPr>
        <w:fldChar w:fldCharType="begin"/>
      </w:r>
      <w:r w:rsidR="00BA3777">
        <w:rPr>
          <w:lang w:val="en-US"/>
        </w:rPr>
        <w:instrText xml:space="preserve"> ADDIN ZOTERO_ITEM CSL_CITATION {"citationID":"3ONRUB8S","properties":{"formattedCitation":"[13,18,31,32]","plainCitation":"[13,18,31,32]","noteIndex":0},"citationItems":[{"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M."}],"issued":{"date-parts":[["2008",12,4]]}}},{"id":6676,"uris":["http://zotero.org/users/2083583/items/UIKZDQWH"],"uri":["http://zotero.org/users/2083583/items/UIKZDQWH"],"itemData":{"id":6676,"type":"article-journal","abstract":"Symbioses involving sulfide-oxidizing bacteria and metazoan phyla dominate invertebrate assemblages at cold seeps and hydrothermal vents worldwide. The predominant species inhabiting cold seeps in Monterey Bay are the vesicomyid clams\nCalyptogena kilmeri and C. pacifica. The growth and survival of these clams depend directly upon the productivity of their chemoautotrophic endosymbionts, which is fueled by the oxidation of sulfide. For this reason,\nsulfide availability and sulfide-related physiology are thought to be the most influential factors governing the productivity of these associations. Both species inhabit sulfide-rich sediments and depend nutritionally on their symbionts, yet many aspects\nof their life histories differ considerably. Our results indicate that C. pacifica, which inhabits areas with lower environmental sulfide levels, is physiologically poised for the uptake and transport of sulfide, indicated by increased sulfide\nconsumption rates, sulfide-binding ability, and internal sulfide levels. C. pacifica also has a greater potential for symbiont energy turnover, supported by increased sulfide oxidation potential, enzymes involved in sulfur metabolism, and bacterial\ndensities. Conversely, C. kilmeri demonstrates a less effective sulfide uptake mechanism and, therefore, a specific need for higher environmental sulfide levels. It appears that the abilities of these 2 species to process sulfide differ greatly\nand reflect not only the environments in which they are found but also the capabilities of their symbionts. This research represents the first comparative investigation of the physiological functioning of closely related species in chemosynthetic\nsymbioses and elucidates the constraints and advantages posed by different modes of sulfide (energy) uptake and assimilation in these, and perhaps other, symbiotic organisms.","container-title":"Marine Ecology Progress Series","DOI":"10.3354/meps225227","ISSN":"0171-8630, 1616-1599","language":"en","page":"227-238","source":"www.int-res.com","title":"Species-specific variation in sulfide physiology between closely related Vesicomyid clams","volume":"225","author":[{"family":"Goffredi","given":"Shana K."},{"family":"Barry","given":"James P."}],"issued":{"date-parts":[["2002",1,11]]}}},{"id":7054,"uris":["http://zotero.org/users/2083583/items/226IAZUP"],"uri":["http://zotero.org/users/2083583/items/226IAZUP"],"itemData":{"id":7054,"type":"article-journal","abstract":"This study provides an analysis of vesicomyid bivalve–symbiont community distribution across cold seep and hydrothermal vent areas in the Guaymas Basin (Gulf of California, Mexico). Using a combination of morphological and molecular approaches including fluorescent in situ hybridization (FISH), and electronic microscopy observations, vesicomyid clam species and their associated symbionts were characterized and results were analyzed in light of geochemical conditions and other on-site observations. A greater diversity of vesicomyids was found at cold seep areas, where three different species were present (Phreagena soyoae [syn. kilmeri], Archivesica gigas, and Calyptogena pacifica). In contrast, A. gigas was the only species sampled across the hydrothermal vent area. The same haplotype of A. gigas was found in both hydrothermal vent and cold seep areas, highlighting possible contemporary exchanges among neighboring vents and seeps. In either ecosystem, molecular characterization of the symbionts confirmed the specificity between symbionts and hosts and supported the hypothesis of a predominantly vertical transmission. In addition, patterns of clams could reflect potential niche preferences for each species. The occurrence of numerous traces of vesicomyid movements on sediments in the sites colonized by A. gigas seemed to indicate that this species might have a better ability to move. Furthermore, variation in gill sulfur content could reveal a higher plasticity and sulfur storage capacity in A. gigas. Thus, the distribution of vesicomyid species across the chemosynthetic areas of the Guaymas Basin could be explained by differences in biological traits of the vesicomyid species that would allow A. gigas to more easily exploit transient and punctual sources of available sulfide than P. soyoae.","container-title":"Marine Ecology","DOI":"10.1111/maec.12541","ISSN":"1439-0485","issue":"0","language":"en","note":"00000","page":"e12541","source":"Wiley Online Library","title":"Ecophysiological differences between vesicomyid species and metabolic capabilities of their symbionts influence distribution patterns of the deep-sea clams","volume":"0","author":[{"family":"Cruaud","given":"Perrine"},{"family":"Decker","given":"Carole"},{"family":"Olu","given":"Karine"},{"family":"Arnaud‐Haond","given":"Sophie"},{"family":"Papot","given":"Claire"},{"family":"Baut","given":"Jocelyn Le"},{"family":"Vigneron","given":"Adrien"},{"family":"Khripounoff","given":"Alexis"},{"family":"Gayet","given":"Nicolas"},{"family":"Cathalot","given":"Cécile"},{"family":"Caprais","given":"Jean-Claude"},{"family":"Pignet","given":"Patricia"},{"family":"Godfroy","given":"Anne"},{"family":"Cambon‐Bonavita","given":"Marie-Anne"}],"issued":{"date-parts":[["2019"]]}}}],"schema":"https://github.com/citation-style-language/schema/raw/master/csl-citation.json"} </w:instrText>
      </w:r>
      <w:r w:rsidR="00F1798E">
        <w:rPr>
          <w:lang w:val="en-US"/>
        </w:rPr>
        <w:fldChar w:fldCharType="separate"/>
      </w:r>
      <w:r w:rsidR="00BA3777">
        <w:rPr>
          <w:noProof/>
          <w:lang w:val="en-US"/>
        </w:rPr>
        <w:t>[13, 18, 31, 32]</w:t>
      </w:r>
      <w:r w:rsidR="00F1798E">
        <w:rPr>
          <w:lang w:val="en-US"/>
        </w:rPr>
        <w:fldChar w:fldCharType="end"/>
      </w:r>
      <w:r w:rsidR="00DD1717" w:rsidRPr="00D16A84">
        <w:rPr>
          <w:lang w:val="en-US"/>
        </w:rPr>
        <w:t>. However</w:t>
      </w:r>
      <w:r w:rsidR="00BA3777">
        <w:rPr>
          <w:lang w:val="en-US"/>
        </w:rPr>
        <w:t xml:space="preserve">, </w:t>
      </w:r>
      <w:r w:rsidR="007310F8">
        <w:rPr>
          <w:lang w:val="en-US"/>
        </w:rPr>
        <w:t xml:space="preserve">limited genetic data suggest that representatives of </w:t>
      </w:r>
      <w:r w:rsidR="00DD1717" w:rsidRPr="00D16A84">
        <w:rPr>
          <w:lang w:val="en-US"/>
        </w:rPr>
        <w:t>the two symbiont clades differ in physiological characteristics related to nitrate reduction and sulfur metabolism</w:t>
      </w:r>
      <w:r w:rsidR="00BA3777">
        <w:rPr>
          <w:lang w:val="en-US"/>
        </w:rPr>
        <w:t xml:space="preserve">, </w:t>
      </w:r>
      <w:r w:rsidR="00DD1717" w:rsidRPr="00D16A84">
        <w:rPr>
          <w:lang w:val="en-US"/>
        </w:rPr>
        <w:t xml:space="preserve">which may affect microhabitat exploitation </w:t>
      </w:r>
      <w:r w:rsidR="00D0280A">
        <w:rPr>
          <w:lang w:val="en-US"/>
        </w:rPr>
        <w:fldChar w:fldCharType="begin"/>
      </w:r>
      <w:r w:rsidR="00067BEC">
        <w:rPr>
          <w:lang w:val="en-US"/>
        </w:rPr>
        <w:instrText xml:space="preserve"> ADDIN ZOTERO_ITEM CSL_CITATION {"citationID":"90huZ64j","properties":{"formattedCitation":"[18,31]","plainCitation":"[18,31]","noteIndex":0},"citationItems":[{"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M."}],"issued":{"date-parts":[["2008",12,4]]}}},{"id":6676,"uris":["http://zotero.org/users/2083583/items/UIKZDQWH"],"uri":["http://zotero.org/users/2083583/items/UIKZDQWH"],"itemData":{"id":6676,"type":"article-journal","abstract":"Symbioses involving sulfide-oxidizing bacteria and metazoan phyla dominate invertebrate assemblages at cold seeps and hydrothermal vents worldwide. The predominant species inhabiting cold seeps in Monterey Bay are the vesicomyid clams\nCalyptogena kilmeri and C. pacifica. The growth and survival of these clams depend directly upon the productivity of their chemoautotrophic endosymbionts, which is fueled by the oxidation of sulfide. For this reason,\nsulfide availability and sulfide-related physiology are thought to be the most influential factors governing the productivity of these associations. Both species inhabit sulfide-rich sediments and depend nutritionally on their symbionts, yet many aspects\nof their life histories differ considerably. Our results indicate that C. pacifica, which inhabits areas with lower environmental sulfide levels, is physiologically poised for the uptake and transport of sulfide, indicated by increased sulfide\nconsumption rates, sulfide-binding ability, and internal sulfide levels. C. pacifica also has a greater potential for symbiont energy turnover, supported by increased sulfide oxidation potential, enzymes involved in sulfur metabolism, and bacterial\ndensities. Conversely, C. kilmeri demonstrates a less effective sulfide uptake mechanism and, therefore, a specific need for higher environmental sulfide levels. It appears that the abilities of these 2 species to process sulfide differ greatly\nand reflect not only the environments in which they are found but also the capabilities of their symbionts. This research represents the first comparative investigation of the physiological functioning of closely related species in chemosynthetic\nsymbioses and elucidates the constraints and advantages posed by different modes of sulfide (energy) uptake and assimilation in these, and perhaps other, symbiotic organisms.","container-title":"Marine Ecology Progress Series","DOI":"10.3354/meps225227","ISSN":"0171-8630, 1616-1599","language":"en","page":"227-238","source":"www.int-res.com","title":"Species-specific variation in sulfide physiology between closely related Vesicomyid clams","volume":"225","author":[{"family":"Goffredi","given":"Shana K."},{"family":"Barry","given":"James P."}],"issued":{"date-parts":[["2002",1,11]]}}}],"schema":"https://github.com/citation-style-language/schema/raw/master/csl-citation.json"} </w:instrText>
      </w:r>
      <w:r w:rsidR="00D0280A">
        <w:rPr>
          <w:lang w:val="en-US"/>
        </w:rPr>
        <w:fldChar w:fldCharType="separate"/>
      </w:r>
      <w:r w:rsidR="00BA3777">
        <w:rPr>
          <w:noProof/>
          <w:lang w:val="en-US"/>
        </w:rPr>
        <w:t>[18, 31]</w:t>
      </w:r>
      <w:r w:rsidR="00D0280A">
        <w:rPr>
          <w:lang w:val="en-US"/>
        </w:rPr>
        <w:fldChar w:fldCharType="end"/>
      </w:r>
      <w:r w:rsidR="00BA3777">
        <w:rPr>
          <w:lang w:val="en-US"/>
        </w:rPr>
        <w:t xml:space="preserve">, </w:t>
      </w:r>
      <w:r w:rsidR="00DD1717" w:rsidRPr="00D16A84">
        <w:rPr>
          <w:lang w:val="en-US"/>
        </w:rPr>
        <w:t>and could</w:t>
      </w:r>
      <w:r w:rsidR="00BA3777">
        <w:rPr>
          <w:lang w:val="en-US"/>
        </w:rPr>
        <w:t xml:space="preserve">, </w:t>
      </w:r>
      <w:r w:rsidR="00DD1717" w:rsidRPr="00D16A84">
        <w:rPr>
          <w:lang w:val="en-US"/>
        </w:rPr>
        <w:t>thus</w:t>
      </w:r>
      <w:r w:rsidR="00BA3777">
        <w:rPr>
          <w:lang w:val="en-US"/>
        </w:rPr>
        <w:t xml:space="preserve">, </w:t>
      </w:r>
      <w:r w:rsidR="00DD1717" w:rsidRPr="00D16A84">
        <w:rPr>
          <w:lang w:val="en-US"/>
        </w:rPr>
        <w:t xml:space="preserve">influence patterns of gene conservation. </w:t>
      </w:r>
      <w:r w:rsidR="00B0129F" w:rsidRPr="00D16A84">
        <w:rPr>
          <w:lang w:val="en-US"/>
        </w:rPr>
        <w:t>In fact</w:t>
      </w:r>
      <w:r w:rsidR="00BA3777">
        <w:rPr>
          <w:lang w:val="en-US"/>
        </w:rPr>
        <w:t xml:space="preserve">, </w:t>
      </w:r>
      <w:r w:rsidR="00B0129F" w:rsidRPr="00D16A84">
        <w:rPr>
          <w:lang w:val="en-US"/>
        </w:rPr>
        <w:t xml:space="preserve">niche partitioning has been linked to patterns of gene loss in a variety of marine and freshwater bacteria </w:t>
      </w:r>
      <w:r w:rsidR="00D0280A">
        <w:rPr>
          <w:lang w:val="en-US"/>
        </w:rPr>
        <w:fldChar w:fldCharType="begin"/>
      </w:r>
      <w:r w:rsidR="00067BEC">
        <w:rPr>
          <w:lang w:val="en-US"/>
        </w:rPr>
        <w:instrText xml:space="preserve"> ADDIN ZOTERO_ITEM CSL_CITATION {"citationID":"Ntu7XDQy","properties":{"formattedCitation":"[33,34]","plainCitation":"[33,34]","noteIndex":0},"citationItems":[{"id":10373,"uris":["http://zotero.org/users/2083583/items/KS2UNGD2"],"uri":["http://zotero.org/users/2083583/items/KS2UNGD2"],"itemData":{"id":10373,"type":"article-journal","abstract":"Surface ocean waters are dominated by planktonic bacterial lineages with highly reduced genomes. The best examples are the cyanobacterial genus Prochlorococcus, the alphaproteobacterial clade SAR11 and the gammaproteobacterial clade SAR86, which together represent over 50% of the cells in surface oceans. Several studies have identified signatures of selection on these lineages in today's ocean and have postulated selection as the primary force throughout their evolutionary history. However, massive loss of genomic DNA in these lineages often occurred in the distant past, and the selective pressures underlying these ancient events have not been assessed. Here, we probe ancient selective pressures by computing %GC-corrected rates of conservative and radical nonsynonymous nucleotide substitutions. Surprisingly, we found an excess of radical changes in several of these lineages in comparison to their relatives with larger genomes. Furthermore, analyses of allelic genome sequences of several populations within these lineages consistently supported that radical replacements are more likely to be deleterious than conservative changes. Our results suggest coincidence of massive genomic DNA losses and increased power of genetic drift, but we also suggest that additional evidence independent of the nucleotide substitution analyses is needed to support a primary role of genetic drift driving ancient genome reduction of marine bacterioplankton lineages.","container-title":"Nature Microbiology","DOI":"10.1038/nmicrobiol.2017.91","ISSN":"2058-5276","issue":"8","journalAbbreviation":"Nat Microbiol","language":"en","note":"00021 \nBandiera_abtest: a\nCg_type: Nature Research Journals\nnumber: 8\nPrimary_atype: Research\npublisher: Nature Publishing Group\nSubject_term: Marine microbiology;Microbial ecology;Microbial genetics;Phylogenetics\nSubject_term_id: marine-microbiology;microbial-ecology;microbial-genetics;phylogenetics","page":"1-9","source":"www.nature.com","title":"Excess of non-conservative amino acid changes in marine bacterioplankton lineages with reduced genomes","volume":"2","author":[{"family":"Luo","given":"Haiwei"},{"family":"Huang","given":"Yongjie"},{"family":"Stepanauskas","given":"Ramunas"},{"family":"Tang","given":"Jijun"}],"issued":{"date-parts":[["2017",6,12]]}}},{"id":10374,"uris":["http://zotero.org/users/2083583/items/Z6AUMMXD"],"uri":["http://zotero.org/users/2083583/items/Z6AUMMXD"],"itemData":{"id":10374,"type":"article-journal","abstract":"Resource limitation and predation mortality are major determinants of microbial population dynamics, and optimization for either aspect is considered to imply a trade-off with respect to the other. Adaptation to these selective factors may, moreover, lead to disadvantages at rich growth conditions. We present an example of a concomitant evolutionary optimization to both, substrate limitation and predation in an aggregate-forming freshwater bacterial isolate, and we elucidate an underlying genomic mechanism. Bacteria were propagated in serial batch culture in a nutrient-restricted environment either with or without a bacterivorous flagellate. Strains isolated after 26 growth cycles of the predator-prey co-cultures formed as much total biomass as the ancestor at ancestral growth conditions, albeit largely reallocated to cell aggregates. A ~273 kbp genome fragment was lost in three strains that had independently evolved with predators. These strains had significantly higher growth yield on substrate-restricted media than others that were isolated from the same treatment before the excision event. Under predation pressure, the isolates with the deletion outcompeted both, the ancestor and the strains evolved without predators even at rich growth conditions. At the same time, genome reduction led to a growth disadvantage in the presence of benzoate due to the loss of the respective degradation pathway, suggesting that niche constriction might be the price for the bidirectional optimization.","container-title":"The ISME journal","DOI":"10.1038/ismej.2017.87","ISSN":"1751-7370","issue":"10","journalAbbreviation":"ISME J","language":"eng","note":"00007 \nPMID: 28585936\nPMCID: PMC5607369","page":"2258-2266","source":"PubMed","title":"Letting go: bacterial genome reduction solves the dilemma of adapting to predation mortality in a substrate-restricted environment","title-short":"Letting go","volume":"11","author":[{"family":"Baumgartner","given":"Michael"},{"family":"Roffler","given":"Stefan"},{"family":"Wicker","given":"Thomas"},{"family":"Pernthaler","given":"Jakob"}],"issued":{"date-parts":[["2017",10]]}}}],"schema":"https://github.com/citation-style-language/schema/raw/master/csl-citation.json"} </w:instrText>
      </w:r>
      <w:r w:rsidR="00D0280A">
        <w:rPr>
          <w:lang w:val="en-US"/>
        </w:rPr>
        <w:fldChar w:fldCharType="separate"/>
      </w:r>
      <w:r w:rsidR="00BA3777">
        <w:rPr>
          <w:noProof/>
          <w:lang w:val="en-US"/>
        </w:rPr>
        <w:t>[33, 34]</w:t>
      </w:r>
      <w:r w:rsidR="00D0280A">
        <w:rPr>
          <w:lang w:val="en-US"/>
        </w:rPr>
        <w:fldChar w:fldCharType="end"/>
      </w:r>
      <w:r w:rsidR="00B0129F" w:rsidRPr="00D16A84">
        <w:rPr>
          <w:lang w:val="en-US"/>
        </w:rPr>
        <w:t>.</w:t>
      </w:r>
    </w:p>
    <w:p w14:paraId="53804079" w14:textId="3954744B" w:rsidR="00DD1717" w:rsidRPr="00D16A84" w:rsidRDefault="4903FA55" w:rsidP="00537870">
      <w:pPr>
        <w:spacing w:line="360" w:lineRule="auto"/>
        <w:ind w:firstLine="720"/>
        <w:rPr>
          <w:lang w:val="en-US"/>
        </w:rPr>
      </w:pPr>
      <w:r w:rsidRPr="00D16A84">
        <w:rPr>
          <w:lang w:val="en-US"/>
        </w:rPr>
        <w:t>In this study</w:t>
      </w:r>
      <w:r w:rsidR="00BA3777">
        <w:rPr>
          <w:lang w:val="en-US"/>
        </w:rPr>
        <w:t xml:space="preserve">, </w:t>
      </w:r>
      <w:r w:rsidRPr="00D16A84">
        <w:rPr>
          <w:lang w:val="en-US"/>
        </w:rPr>
        <w:t>we aim</w:t>
      </w:r>
      <w:r w:rsidR="007D68CD" w:rsidRPr="00D16A84">
        <w:rPr>
          <w:lang w:val="en-US"/>
        </w:rPr>
        <w:t>ed</w:t>
      </w:r>
      <w:r w:rsidRPr="00D16A84">
        <w:rPr>
          <w:lang w:val="en-US"/>
        </w:rPr>
        <w:t xml:space="preserve"> to assess the contribution</w:t>
      </w:r>
      <w:r w:rsidR="00760600" w:rsidRPr="00D16A84">
        <w:rPr>
          <w:lang w:val="en-US"/>
        </w:rPr>
        <w:t>s</w:t>
      </w:r>
      <w:r w:rsidRPr="00D16A84">
        <w:rPr>
          <w:lang w:val="en-US"/>
        </w:rPr>
        <w:t xml:space="preserve"> of neutral and selective processes to </w:t>
      </w:r>
      <w:r w:rsidR="007D68CD" w:rsidRPr="00D16A84">
        <w:rPr>
          <w:lang w:val="en-US"/>
        </w:rPr>
        <w:t>RGE</w:t>
      </w:r>
      <w:r w:rsidRPr="00D16A84">
        <w:rPr>
          <w:lang w:val="en-US"/>
        </w:rPr>
        <w:t xml:space="preserve"> in </w:t>
      </w:r>
      <w:r w:rsidR="006F5DF2">
        <w:rPr>
          <w:lang w:val="en-US"/>
        </w:rPr>
        <w:t>vesicomyid</w:t>
      </w:r>
      <w:r w:rsidRPr="00D16A84">
        <w:rPr>
          <w:lang w:val="en-US"/>
        </w:rPr>
        <w:t xml:space="preserve"> </w:t>
      </w:r>
      <w:r w:rsidR="007D68CD" w:rsidRPr="00D16A84">
        <w:rPr>
          <w:lang w:val="en-US"/>
        </w:rPr>
        <w:t xml:space="preserve">clam symbionts by comparing their genome </w:t>
      </w:r>
      <w:r w:rsidR="007D68CD" w:rsidRPr="00D16A84">
        <w:rPr>
          <w:lang w:val="en-US"/>
        </w:rPr>
        <w:lastRenderedPageBreak/>
        <w:t>characteristics to those of their hosts</w:t>
      </w:r>
      <w:r w:rsidR="00A235AC" w:rsidRPr="00D16A84">
        <w:rPr>
          <w:lang w:val="en-US"/>
        </w:rPr>
        <w:t>’</w:t>
      </w:r>
      <w:r w:rsidR="007D68CD" w:rsidRPr="00D16A84">
        <w:rPr>
          <w:lang w:val="en-US"/>
        </w:rPr>
        <w:t xml:space="preserve"> mitochondria and free-living bacterial relatives</w:t>
      </w:r>
      <w:r w:rsidRPr="00D16A84">
        <w:rPr>
          <w:lang w:val="en-US"/>
        </w:rPr>
        <w:t xml:space="preserve">. </w:t>
      </w:r>
      <w:r w:rsidR="00B0129F" w:rsidRPr="00D16A84">
        <w:rPr>
          <w:lang w:val="en-US"/>
        </w:rPr>
        <w:t>We</w:t>
      </w:r>
      <w:r w:rsidRPr="00D16A84">
        <w:rPr>
          <w:lang w:val="en-US"/>
        </w:rPr>
        <w:t xml:space="preserve"> test the hypothes</w:t>
      </w:r>
      <w:r w:rsidR="007164F9" w:rsidRPr="00D16A84">
        <w:rPr>
          <w:lang w:val="en-US"/>
        </w:rPr>
        <w:t>i</w:t>
      </w:r>
      <w:r w:rsidRPr="00D16A84">
        <w:rPr>
          <w:lang w:val="en-US"/>
        </w:rPr>
        <w:t xml:space="preserve">s that genetic drift is the main driver of </w:t>
      </w:r>
      <w:r w:rsidR="00912EA2">
        <w:rPr>
          <w:lang w:val="en-US"/>
        </w:rPr>
        <w:t>RGE</w:t>
      </w:r>
      <w:r w:rsidR="00B0129F" w:rsidRPr="00D16A84">
        <w:rPr>
          <w:lang w:val="en-US"/>
        </w:rPr>
        <w:t xml:space="preserve"> in</w:t>
      </w:r>
      <w:r w:rsidRPr="00D16A84">
        <w:rPr>
          <w:lang w:val="en-US"/>
        </w:rPr>
        <w:t xml:space="preserve"> these symbionts</w:t>
      </w:r>
      <w:r w:rsidR="00D93C4E" w:rsidRPr="00D16A84">
        <w:rPr>
          <w:lang w:val="en-US"/>
        </w:rPr>
        <w:t xml:space="preserve"> and determine to what extent</w:t>
      </w:r>
      <w:r w:rsidRPr="00D16A84">
        <w:rPr>
          <w:lang w:val="en-US"/>
        </w:rPr>
        <w:t xml:space="preserve"> selection has shaped </w:t>
      </w:r>
      <w:r w:rsidR="00D93C4E" w:rsidRPr="00D16A84">
        <w:rPr>
          <w:lang w:val="en-US"/>
        </w:rPr>
        <w:t>the genetic makeup of the symbionts</w:t>
      </w:r>
      <w:r w:rsidRPr="00D16A84">
        <w:rPr>
          <w:lang w:val="en-US"/>
        </w:rPr>
        <w:t xml:space="preserve"> throughout the</w:t>
      </w:r>
      <w:r w:rsidR="007164F9" w:rsidRPr="00D16A84">
        <w:rPr>
          <w:lang w:val="en-US"/>
        </w:rPr>
        <w:t>ir</w:t>
      </w:r>
      <w:r w:rsidRPr="00D16A84">
        <w:rPr>
          <w:lang w:val="en-US"/>
        </w:rPr>
        <w:t xml:space="preserve"> evolutionary history</w:t>
      </w:r>
      <w:r w:rsidR="00D93C4E" w:rsidRPr="00D16A84">
        <w:rPr>
          <w:lang w:val="en-US"/>
        </w:rPr>
        <w:t>.</w:t>
      </w:r>
    </w:p>
    <w:p w14:paraId="33085A06" w14:textId="77777777" w:rsidR="00C238BB" w:rsidRPr="00D16A84" w:rsidRDefault="00C238BB" w:rsidP="00C238BB">
      <w:pPr>
        <w:spacing w:line="360" w:lineRule="auto"/>
        <w:rPr>
          <w:lang w:val="en-US"/>
        </w:rPr>
      </w:pPr>
    </w:p>
    <w:p w14:paraId="744CF199" w14:textId="36D8B79A" w:rsidR="00210CA6" w:rsidRPr="00D16A84" w:rsidRDefault="00210CA6" w:rsidP="00EB4AFA">
      <w:pPr>
        <w:pStyle w:val="Heading1"/>
        <w:rPr>
          <w:lang w:val="en-US"/>
        </w:rPr>
      </w:pPr>
      <w:r w:rsidRPr="00D16A84">
        <w:rPr>
          <w:lang w:val="en-US"/>
        </w:rPr>
        <w:t>Materials and Methods</w:t>
      </w:r>
    </w:p>
    <w:p w14:paraId="54D8AA7A" w14:textId="77777777" w:rsidR="00832554" w:rsidRDefault="00832554" w:rsidP="00832554">
      <w:pPr>
        <w:spacing w:line="360" w:lineRule="auto"/>
        <w:rPr>
          <w:lang w:val="en-US"/>
        </w:rPr>
      </w:pPr>
      <w:r w:rsidRPr="00491B00">
        <w:rPr>
          <w:lang w:val="en-US"/>
        </w:rPr>
        <w:t xml:space="preserve">Detailed methods are available in the Supplementary </w:t>
      </w:r>
      <w:r>
        <w:rPr>
          <w:lang w:val="en-US"/>
        </w:rPr>
        <w:t>M</w:t>
      </w:r>
      <w:r w:rsidRPr="00491B00">
        <w:rPr>
          <w:lang w:val="en-US"/>
        </w:rPr>
        <w:t>aterial</w:t>
      </w:r>
      <w:r>
        <w:rPr>
          <w:lang w:val="en-US"/>
        </w:rPr>
        <w:t>.</w:t>
      </w:r>
    </w:p>
    <w:p w14:paraId="1710F625" w14:textId="77777777" w:rsidR="00832554" w:rsidRPr="00491B00" w:rsidRDefault="00832554" w:rsidP="00832554">
      <w:pPr>
        <w:spacing w:line="360" w:lineRule="auto"/>
        <w:rPr>
          <w:lang w:val="en-US"/>
        </w:rPr>
      </w:pPr>
    </w:p>
    <w:p w14:paraId="00BFAB88" w14:textId="0034F2C3" w:rsidR="00832554" w:rsidRDefault="00832554" w:rsidP="00832554">
      <w:pPr>
        <w:pStyle w:val="Heading2"/>
        <w:spacing w:before="0" w:after="0" w:line="360" w:lineRule="auto"/>
        <w:rPr>
          <w:rFonts w:eastAsiaTheme="minorEastAsia"/>
          <w:b w:val="0"/>
          <w:i/>
          <w:iCs/>
          <w:lang w:val="en-US"/>
        </w:rPr>
      </w:pPr>
      <w:r w:rsidRPr="00491B00">
        <w:rPr>
          <w:rFonts w:eastAsiaTheme="minorEastAsia"/>
          <w:b w:val="0"/>
          <w:i/>
          <w:iCs/>
          <w:lang w:val="en-US"/>
        </w:rPr>
        <w:t>Sample collection and genome reconstruction</w:t>
      </w:r>
    </w:p>
    <w:p w14:paraId="142FCAB7" w14:textId="614CF272" w:rsidR="005A6546" w:rsidRPr="00C56A36" w:rsidRDefault="00D73C5A" w:rsidP="005A6546">
      <w:pPr>
        <w:pStyle w:val="Heading2"/>
        <w:spacing w:before="0" w:line="360" w:lineRule="auto"/>
        <w:contextualSpacing w:val="0"/>
        <w:rPr>
          <w:rFonts w:eastAsiaTheme="minorEastAsia"/>
          <w:b w:val="0"/>
          <w:bCs w:val="0"/>
          <w:lang w:val="en-US"/>
        </w:rPr>
      </w:pPr>
      <w:r w:rsidRPr="00C56A36">
        <w:rPr>
          <w:rFonts w:eastAsiaTheme="minorEastAsia"/>
          <w:b w:val="0"/>
          <w:bCs w:val="0"/>
          <w:lang w:val="en-US"/>
        </w:rPr>
        <w:t>New mitochondrial</w:t>
      </w:r>
      <w:r w:rsidR="0075298E" w:rsidRPr="00C56A36">
        <w:rPr>
          <w:rFonts w:eastAsiaTheme="minorEastAsia"/>
          <w:b w:val="0"/>
          <w:bCs w:val="0"/>
          <w:lang w:val="en-US"/>
        </w:rPr>
        <w:t xml:space="preserve"> and symbiont genomes for nine </w:t>
      </w:r>
      <w:r w:rsidRPr="00C56A36">
        <w:rPr>
          <w:rFonts w:eastAsiaTheme="minorEastAsia"/>
          <w:b w:val="0"/>
          <w:bCs w:val="0"/>
          <w:lang w:val="en-US"/>
        </w:rPr>
        <w:t xml:space="preserve">species of </w:t>
      </w:r>
      <w:r w:rsidR="0075298E" w:rsidRPr="00C56A36">
        <w:rPr>
          <w:rFonts w:eastAsiaTheme="minorEastAsia"/>
          <w:b w:val="0"/>
          <w:bCs w:val="0"/>
          <w:lang w:val="en-US"/>
        </w:rPr>
        <w:t>vesicomyid clam</w:t>
      </w:r>
      <w:r w:rsidRPr="00C56A36">
        <w:rPr>
          <w:rFonts w:eastAsiaTheme="minorEastAsia"/>
          <w:b w:val="0"/>
          <w:bCs w:val="0"/>
          <w:lang w:val="en-US"/>
        </w:rPr>
        <w:t xml:space="preserve">s </w:t>
      </w:r>
      <w:r w:rsidR="0075298E" w:rsidRPr="00C56A36">
        <w:rPr>
          <w:rFonts w:eastAsiaTheme="minorEastAsia"/>
          <w:b w:val="0"/>
          <w:bCs w:val="0"/>
          <w:lang w:val="en-US"/>
        </w:rPr>
        <w:t>were sequenced in this study</w:t>
      </w:r>
      <w:r w:rsidR="00BA3777" w:rsidRPr="00C56A36">
        <w:rPr>
          <w:rFonts w:eastAsiaTheme="minorEastAsia"/>
          <w:b w:val="0"/>
          <w:bCs w:val="0"/>
          <w:lang w:val="en-US"/>
        </w:rPr>
        <w:t xml:space="preserve">, </w:t>
      </w:r>
      <w:r w:rsidRPr="00C56A36">
        <w:rPr>
          <w:rFonts w:eastAsiaTheme="minorEastAsia"/>
          <w:b w:val="0"/>
          <w:bCs w:val="0"/>
          <w:lang w:val="en-US"/>
        </w:rPr>
        <w:t xml:space="preserve">while </w:t>
      </w:r>
      <w:r w:rsidR="0075298E" w:rsidRPr="00C56A36">
        <w:rPr>
          <w:rFonts w:eastAsiaTheme="minorEastAsia"/>
          <w:b w:val="0"/>
          <w:bCs w:val="0"/>
          <w:lang w:val="en-US"/>
        </w:rPr>
        <w:t xml:space="preserve">genomes for another four </w:t>
      </w:r>
      <w:r w:rsidR="00AB4DBA" w:rsidRPr="00C56A36">
        <w:rPr>
          <w:rFonts w:eastAsiaTheme="minorEastAsia"/>
          <w:b w:val="0"/>
          <w:bCs w:val="0"/>
          <w:lang w:val="en-US"/>
        </w:rPr>
        <w:t xml:space="preserve">species </w:t>
      </w:r>
      <w:r w:rsidR="0075298E" w:rsidRPr="00C56A36">
        <w:rPr>
          <w:rFonts w:eastAsiaTheme="minorEastAsia"/>
          <w:b w:val="0"/>
          <w:bCs w:val="0"/>
          <w:lang w:val="en-US"/>
        </w:rPr>
        <w:t>were retrieved from previous publications</w:t>
      </w:r>
      <w:r w:rsidR="00E82FCD" w:rsidRPr="00C56A36">
        <w:rPr>
          <w:rFonts w:eastAsiaTheme="minorEastAsia"/>
          <w:b w:val="0"/>
          <w:bCs w:val="0"/>
          <w:lang w:val="en-US"/>
        </w:rPr>
        <w:t xml:space="preserve"> </w:t>
      </w:r>
      <w:r w:rsidR="00E82FCD" w:rsidRPr="00C56A36">
        <w:rPr>
          <w:rFonts w:eastAsiaTheme="minorEastAsia"/>
          <w:b w:val="0"/>
          <w:bCs w:val="0"/>
          <w:lang w:val="en-US"/>
        </w:rPr>
        <w:fldChar w:fldCharType="begin"/>
      </w:r>
      <w:r w:rsidR="00BA3777" w:rsidRPr="00C56A36">
        <w:rPr>
          <w:rFonts w:eastAsiaTheme="minorEastAsia"/>
          <w:b w:val="0"/>
          <w:bCs w:val="0"/>
          <w:lang w:val="en-US"/>
        </w:rPr>
        <w:instrText xml:space="preserve"> ADDIN ZOTERO_ITEM CSL_CITATION {"citationID":"a26crpjivr6","properties":{"formattedCitation":"[7,29,35\\uc0\\u8211{}41]","plainCitation":"[7,29,35–41]","noteIndex":0},"citationItems":[{"id":9321,"uris":["http://zotero.org/users/2083583/items/GX3H5TH9"],"uri":["http://zotero.org/users/2083583/items/GX3H5TH9"],"itemData":{"id":9321,"type":"article-journal","abstract":"The mitochondrial genomes of bivalves have often been used for comparative genomics and for resolving phylogenetic relationships. More than 100 bivalve complete mitochondrial genomes have been sequenced to date. However, few mitochondrial genomes have been reported for deep-sea chemosymbiotic bivalves, which belong to the subclasses Pteriomorphia and Heterodonta. In the present study, we sequenced the mitochondrial genomes of eight deep-sea chemosymbiotic bivalve species: three species of Bathymodiolus mussels (B. japonicus, B. platifrons, and B. septemdierum), four species of vesicomyid clams (Abyssogena mariana, A. phaseoliformis, Isorropodon fossajaponicum, and Phreagena okutanii, all of which were formerly classified in the genus Calyptogena), and one species of thyasirid clam (Conchocele cf. bisecta). With a few exceptions, these mitochondrial genomes contained genes that are typical of metazoans: 13 protein-coding genes, two rRNA genes, and 22 tRNA genes. The major non-coding region with a high A+T content of each genome, which contained tandem repeats and hairpins, was hypothesized to function as a control region. The phylogenetic trees of Pteriomorphia and Heterodonta were reconstructed based on the concatenated sequences of 14 shared genes. Bathymodiolus formed a monophyletic clade with asymbiotic Mytilidae mussels, the vesicomyid clams formed a monophyly that was sister to the Veneridae, and C. cf. bisecta branched basally in the Heterodonta. It is known that the gene orders of mitochondrial genomes vary among bivalves. To examine whether gene order variation exhibits phylogenetic signals, tree topologies based on the minimum number of gene rearrangements were reconstructed for two clades (superfamily Tellinoidea, which includes the Psammobiidae, Semelidae, Solecurtidae, and Tellinidae; and the clade comprising the Myidae, Mactridae, Arcticidae, Vesicomyidae, and Veneridae) with high statistical support in sequence-based phylogenies. The resulting tree topologies were almost identical to those of the sequence-based trees. Our present findings suggest that the evolution of bivalves could be precisely traced back through the analysis of mitochondrial genomes, and that such an analysis could contribute to understanding bivalve evolution and diversity.","container-title":"Marine Genomics","DOI":"10.1016/j.margen.2016.09.003","ISSN":"1876-7478","journalAbbreviation":"Mar Genomics","language":"eng","note":"00009 \nPMID: 27720682","page":"43-52","source":"PubMed","title":"Updated mitochondrial phylogeny of Pteriomorph and Heterodont Bivalvia, including deep-sea chemosymbiotic Bathymodiolus mussels, vesicomyid clams and the thyasirid clam Conchocele cf. bisecta","volume":"31","author":[{"family":"Ozawa","given":"Genki"},{"family":"Shimamura","given":"Shigeru"},{"family":"Takaki","given":"Yoshihiro"},{"family":"Yokobori","given":"Shin-Ichi"},{"family":"Ohara","given":"Yasuhiko"},{"family":"Takishita","given":"Kiyotaka"},{"family":"Maruyama","given":"Tadashi"},{"family":"Fujikura","given":"Katsunori"},{"family":"Yoshida","given":"Takao"}],"issued":{"date-parts":[["2017",2]]}}},{"id":648,"uris":["http://zotero.org/users/2083583/items/VWN8C7R2"],"uri":["http://zotero.org/users/2083583/items/VWN8C7R2"],"itemData":{"id":648,"type":"article-journal","abstract":"To understand reductive genome evolution (RGE), we comparatively analyzed the recently reported small genomes of two chemoautotrophic, intracellular symbionts of deep-sea clams, Calyptogena okutanii and C. magnifica. Both genomes lack most genes for DNA recombination and repair such as recA and mutY. Their genome architectures were highly conserved except one inversion. Many deletions from small (&lt;100 bp) to large (1–11 kbp) sizes were detected and the deletion numbers decreased exponentially with size. Densities of deletions and short-repeats, as well as A+T content were higher in non-coding regions than in coding regions. Because Calyptogena symbiont genomes lack recA, we propose that deletions and the single inversion occurred by RecA-independent recombination (RIR) at short-repeats with simultaneous consumption of repeats, and that short-repeats were regenerated by accelerated mutations with enhanced A+T bias due to the absence of mutY. We further propose that extant Calyptogena symbiont genomes are in an actively reducing stage of RGE consisting of small and large deletions, and the deletions are caused by short-repeat dependent RIR along with regeneration of short-repeats. In future, the RGE rate will slowdown when the gene repertoires approach the minimum gene set necessary for intracellular symbiotic life.","container-title":"Extremophiles","DOI":"10.1007/s00792-008-0141-2","ISSN":"1431-0651, 1433-4909","issue":"3","journalAbbreviation":"Extremophiles","language":"en","page":"365-374","source":"link.springer.com","title":"Reductive genome evolution in chemoautotrophic intracellular symbionts of deep-sea Calyptogena clams","volume":"12","author":[{"family":"Kuwahara","given":"Hirokazu"},{"family":"Takaki","given":"Yoshihiro"},{"family":"Yoshida","given":"Takao"},{"family":"Shimamura","given":"Shigeru"},{"family":"Takishita","given":"Kiyotaka"},{"family":"Reimer","given":"James D."},{"family":"Kato","given":"Chiaki"},{"family":"Maruyama","given":"Tadashi"}],"issued":{"date-parts":[["2008",2,28]]}}},{"id":9548,"uris":["http://zotero.org/users/2083583/items/QKJY9XUU"],"uri":["http://zotero.org/users/2083583/items/QKJY9XUU"],"itemData":{"id":9548,"type":"article-journal","abstract":"Endosymbiosis with chemosynthetic bacteria has enabled many deep-sea invertebrates to thrive at hydrothermal vents and cold seeps, but most previous studies on this mutualism have focused on the bacteria only. Vesicomyid clams dominate global deep-sea chemosynthesis-based ecosystems. They differ from most deep-sea symbiotic animals in passing their symbionts from parent to offspring, enabling intricate co-evolution between the host and the symbiont. Here, we sequenced the genomes of the clam Archivesica marissinica (Bivalvia: Vesicomyidae) and its bacterial symbiont to understand the genomic/metabolic integration behind this symbiosis. At 1.52 gigabases, the clam genome encodes 28 genes horizontally transferred from bacteria, a large number of pseudogenes and transposable elements whose massive expansion corresponded to the timing of the rise and subsequent divergence of symbiontbearing vesicomyids. The genome exhibits gene family expansion in cellular processes that likely facilitate chemoautotrophy, including gas delivery to support energy and carbon production, metabolite exchange with the symbiont, and regulation of the bacteriocyte population. Contraction in cellulase genes is likely adaptive to the shift from phytoplankton-derived to bacteria-based food. It also shows contraction in bacterial recognition gene familie, indicative of suppressed immune response to the endosymbiont. The gammaproteobacterium endosymbiont has a reduced genome of 1.03 megabases but retains complete pathways for sulfur oxidation, carbon fixation, and biosynthesis of 20 common amino acids, indicating the host’s high dependence on the symbiont for nutrition. Overall, the host-symbiont genomes show not only tight metabolic complementarity, but also distinct signatures of co-evolution allowing the vesicomyids to thrive in chemosynthesis-based ecosystems.","container-title":"Molecular Biology and Evolution","DOI":"10.1093/molbev/msaa241","ISSN":"0737-4038, 1537-1719","language":"en","note":"00000","source":"Crossref","title":"Host-Endosymbiont Genome Integration in a Deep-Sea Chemosymbiotic Clam","URL":"https://academic.oup.com/mbe/advance-article/doi/10.1093/molbev/msaa241/5909661","author":[{"family":"Ip","given":"Jack Chi-Ho"},{"family":"Xu","given":"Ting"},{"family":"Sun","given":"Jin"},{"family":"Li","given":"Runsheng"},{"family":"Chen","given":"Chong"},{"family":"Lan","given":"Yi"},{"family":"Han","given":"Zhuang"},{"family":"Zhang","given":"Haibin"},{"family":"Wei","given":"Jiangong"},{"family":"Wang","given":"Hongbin"},{"family":"Tao","given":"Jun"},{"family":"Cai","given":"Zongwei"},{"family":"Qian","given":"Pei-Yuan"},{"family":"Qiu","given":"Jian-Wen"}],"editor":[{"family":"Gojobori","given":"Jun"}],"accessed":{"date-parts":[["2020",9,29]]},"issued":{"date-parts":[["2020",9,21]]}}},{"id":10051,"uris":["http://zotero.org/users/2083583/items/MT4GVH9X"],"uri":["http://zotero.org/users/2083583/items/MT4GVH9X"],"itemData":{"id":10051,"type":"article-journal","abstract":"Bacterial symbionts bring a wealth of functions to the associations they participate in, but by doing so, they endanger the genes and genomes underlying these abilities. When bacterial symbionts become obligately associated with their hosts, their genomes are thought to decay towards an organelle-like fate due to decreased homologous recombination and inefficient selection. However, numerous associations exist that counter these expectations, especially in marine environments, possibly due to ongoing horizontal gene flow. Despite extensive theoretical treatment, no empirical study thus far has connected these underlying population genetic processes with long-term evolutionary outcomes. By sampling marine chemosynthetic bacterial-bivalve endosymbioses that range from primarily vertical to strictly horizontal transmission, we tested this canonical theory. We found that transmission mode strongly predicts homologous recombination rates, and that exceedingly low recombination rates are associated with moderate genome degradation in the marine symbionts with nearly strict vertical transmission. Nonetheless, even the most degraded marine endosymbiont genomes are occasionally horizontally transmitted and are much larger than their terrestrial insect symbiont counterparts. Therefore, horizontal transmission and recombination enable efficient natural selection to maintain intermediate symbiont genome sizes and substantial functional genetic variation.","container-title":"PLOS Genetics","DOI":"10.1371/journal.pgen.1008935","ISSN":"1553-7404","issue":"8","journalAbbreviation":"PLOS Genetics","language":"en","note":"00002 \npublisher: Public Library of Science","page":"e1008935","source":"PLoS Journals","title":"Horizontal transmission and recombination maintain forever young bacterial symbiont genomes","volume":"16","author":[{"family":"Russell","given":"Shelbi L."},{"family":"Pepper-Tunick","given":"Evan"},{"family":"Svedberg","given":"Jesper"},{"family":"Byrne","given":"Ashley"},{"family":"Castillo","given":"Jennie Ruelas"},{"family":"Vollmers","given":"Christopher"},{"family":"Beinart","given":"Roxanne A."},{"family":"Corbett-Detig","given":"Russell"}],"issued":{"date-parts":[["2020",8,25]]}}},{"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M."}],"issued":{"date-parts":[["2007",2,16]]}}},{"id":10410,"uris":["http://zotero.org/users/2083583/items/F7FLQVHR"],"uri":["http://zotero.org/users/2083583/items/F7FLQVHR"],"itemData":{"id":10410,"type":"article-journal","abstract":"Chemoautotrophic marine bacteria from the SUP05 clade of marine gammaproteobacteria often dominate low-oxygen waters in upwelling regions, fjords, and hydrothermal systems. Here, we announce the complete genome sequence of “Candidatus Thioglobus autotrophica” strain EF1, the first cultured chemoautotrophic representative from the SUP05 clade.","container-title":"Genome Announcements","DOI":"10.1128/genomeA.01156-15","ISSN":"2169-8287","issue":"5","journalAbbreviation":"Genome Announc","note":"00018 \nPMID: 26494660\nPMCID: PMC4616170","page":"e01156-15","source":"PubMed Central","title":"Genome Sequence of “Candidatus Thioglobus autotrophica” Strain EF1, a Chemoautotroph from the SUP05 Clade of Marine Gammaproteobacteria","volume":"3","author":[{"family":"Shah","given":"Vega"},{"family":"Morris","given":"Robert M."}],"issued":{"date-parts":[["2015",10,22]]}}},{"id":9117,"uris":["http://zotero.org/users/2083583/items/QPXZELBZ"],"uri":["http://zotero.org/users/2083583/items/QPXZELBZ"],"itemData":{"id":9117,"type":"article-journal","abstract":"The deep-sea chemosynthetic environment is one of the most extreme environments on the Earth, with low oxygen, high hydrostatic pressure and high levels of toxic substances. Species of the family Vesicomyidae are among the dominant chemosymbiotic bivalves found in this harsh habitat. Mitochondria play a vital role in oxygen usage and energy metabolism; thus, they may be under selection during the adaptive evolution of deep-sea vesicomyids. In this study, the mitochondrial genome (mitogenome) of the vesicomyid bivalve Calyptogena marissinica was sequenced with Illumina sequencing. The mitogenome of C. marissinica is 17,374 bp in length and contains 13 protein-coding genes, 2 ribosomal RNA genes (rrnS and rrnL) and 22 transfer RNA genes. All of these genes are encoded on the heavy strand. Some special elements, such as tandem repeat sequences, “G(A)nT” motifs and AT-rich sequences, were observed in the control region of the C. marissinica mitogenome, which is involved in the regulation of replication and transcription of the mitogenome and may be helpful in adjusting the mitochondrial energy metabolism of organisms to adapt to the deep-sea chemosynthetic environment. The gene arrangement of protein-coding genes was identical to that of other sequenced vesicomyids. Phylogenetic analyses clustered C. marissinica with previously reported vesicomyid bivalves with high support values. Positive selection analysis revealed evidence of adaptive change in the mitogenome of Vesicomyidae. Ten potentially important adaptive residues were identified, which were located in cox1, cox3, cob, nad2, nad4 and nad5. Overall, this study sheds light on the mitogenomic adaptation of vesicomyid bivalves that inhabit the deep-sea chemosynthetic environment.","container-title":"PLoS ONE","DOI":"10.1371/journal.pone.0217952","ISSN":"1932-6203","issue":"9","journalAbbreviation":"PLoS One","note":"PMID: 31536521\nPMCID: PMC6752807","source":"PubMed Central","title":"The complete mitochondrial genome of Calyptogena marissinica (Heterodonta: Veneroida: Vesicomyidae): Insight into the deep-sea adaptive evolution of vesicomyids","title-short":"The complete mitochondrial genome of Calyptogena marissinica (Heterodonta","URL":"https://www.ncbi.nlm.nih.gov/pmc/articles/PMC6752807/","volume":"14","author":[{"family":"Yang","given":"Mei"},{"family":"Gong","given":"Lin"},{"family":"Sui","given":"Jixing"},{"family":"Li","given":"Xinzheng"}],"accessed":{"date-parts":[["2020",3,5]]},"issued":{"date-parts":[["2019",9,19]]}}},{"id":9318,"uris":["http://zotero.org/users/2083583/items/CPC9FEXZ"],"uri":["http://zotero.org/users/2083583/items/CPC9FEXZ"],"itemData":{"id":9318,"type":"article-journal","abstract":"The mitochondrial genome of the hydrothermal vent clam Calyptogena magnifica (Bivalvia, Veneroida, Vesicomyidae) is reported for the first time in this study. The total length of its mitochondrial genome is 19 738 bp with overall GC content of 31.6%. The mitochondrial genome consists of 36 genes, including 13 protein-coding sequences, 2 rRNA and 21 tRNA genes. Two distinct repeat motifs are located between tRNATrp and ND6.","container-title":"Mitochondrial DNA Part A","DOI":"10.3109/19401736.2015.1089488","ISSN":"2470-1394","issue":"6","note":"00009 \npublisher: Taylor &amp; Francis\n_eprint: https://doi.org/10.3109/19401736.2015.1089488\nPMID: 26462964","page":"4333-4335","source":"Taylor and Francis+NEJM","title":"Complete mitochondrial genome of hydrothermal vent clam Calyptogena magnifica","volume":"27","author":[{"family":"Liu","given":"Helu"},{"family":"Cai","given":"Shanya"},{"family":"Zhang","given":"Haibin"},{"family":"Vrijenhoek","given":"Robert C."}],"issued":{"date-parts":[["2016",11,1]]}}},{"id":10365,"uris":["http://zotero.org/users/2083583/items/VZGPQYZT"],"uri":["http://zotero.org/users/2083583/items/VZGPQYZT"],"itemData":{"id":10365,"type":"article-journal","abstract":"The family Mytilidae is a family of bivalve mussels that are distributed worldwide in diverse marine habitats. Within the family, classification systems and phylogenetic relationships among subfamilies remain not yet fully resolved. In this study, we newly determined 9 mitochondrial genome sequences from 7 subfamilies: Bathymodiolus thermophilus (Bathymodiolinae), Modiolus nipponicus (Modiolinae), Lithophaga curta (the first representative of Lithophaginae), Brachidontes mutabilis (Brachidontinae), Mytilisepta virgata (Brachidontinae), Mytilisepta keenae (Brachidontinae), Crenomytilus grayanus (Mytilinae), Gregariella coralliophaga (Crenellinae), and Septifer bilocularis (the first representative of Septiferinae). Phylogenetic trees using maximum likelihood and Bayesian inference methods for 28 mitochondrial genomes (including 19 previously published sequences) showed two major clades with high support values: Clade 1 ((Bathymodiolinae + Modiolinae) + (Lithophaginae + Limnoperninae)) and Clade 2 (((Mytilinae + Crenellinae) + Septiferinae) + Brachidontinae). The position of the genus Lithophaga (representing Lithophaginae) differed from a previously published molecular phylogeny. Divergence time analysis with a molecular clock indicated that lineage splitting among the major subfamilies of Mytilidae (including the habitat transition from marine to freshwater environments by ancestral Limnoperninae) occurred in the Mesozoic period, coinciding with high diversification rates of marine fauna during that time. This is the first mitochondrial genome-based phylogenetic study of the Mytilidae that covers nearly all subfamily members, excluding the subfamily Dacrydiinae.","container-title":"Molecular Phylogenetics and Evolution","DOI":"10.1016/j.ympev.2019.106533","ISSN":"1055-7903","journalAbbreviation":"Molecular Phylogenetics and Evolution","language":"en","note":"00019","page":"106533","source":"ScienceDirect","title":"A mitochondrial genome phylogeny of Mytilidae (Bivalvia: Mytilida)","title-short":"A mitochondrial genome phylogeny of Mytilidae (Bivalvia","volume":"139","author":[{"family":"Lee","given":"Yucheol"},{"family":"Kwak","given":"Haena"},{"family":"Shin","given":"Jinkyung"},{"family":"Kim","given":"Seung-Chul"},{"family":"Kim","given":"Taeho"},{"family":"Park","given":"Joong-Ki"}],"issued":{"date-parts":[["2019",10,1]]}}}],"schema":"https://github.com/citation-style-language/schema/raw/master/csl-citation.json"} </w:instrText>
      </w:r>
      <w:r w:rsidR="00E82FCD" w:rsidRPr="00C56A36">
        <w:rPr>
          <w:rFonts w:eastAsiaTheme="minorEastAsia"/>
          <w:b w:val="0"/>
          <w:bCs w:val="0"/>
          <w:lang w:val="en-US"/>
        </w:rPr>
        <w:fldChar w:fldCharType="separate"/>
      </w:r>
      <w:r w:rsidR="00BA3777" w:rsidRPr="00C56A36">
        <w:rPr>
          <w:b w:val="0"/>
          <w:bCs w:val="0"/>
          <w:color w:val="000000"/>
          <w:lang w:val="en-US"/>
        </w:rPr>
        <w:t>[7, 29, 35–41]</w:t>
      </w:r>
      <w:r w:rsidR="00E82FCD" w:rsidRPr="00C56A36">
        <w:rPr>
          <w:rFonts w:eastAsiaTheme="minorEastAsia"/>
          <w:b w:val="0"/>
          <w:bCs w:val="0"/>
          <w:lang w:val="en-US"/>
        </w:rPr>
        <w:fldChar w:fldCharType="end"/>
      </w:r>
      <w:r w:rsidR="0075298E" w:rsidRPr="00C56A36">
        <w:rPr>
          <w:rFonts w:eastAsiaTheme="minorEastAsia"/>
          <w:b w:val="0"/>
          <w:bCs w:val="0"/>
          <w:lang w:val="en-US"/>
        </w:rPr>
        <w:t xml:space="preserve">. </w:t>
      </w:r>
      <w:r w:rsidRPr="00C56A36">
        <w:rPr>
          <w:rFonts w:eastAsiaTheme="minorEastAsia"/>
          <w:b w:val="0"/>
          <w:bCs w:val="0"/>
          <w:lang w:val="en-US"/>
        </w:rPr>
        <w:t>Bacterial relatives of the SUP05 clade (</w:t>
      </w:r>
      <w:proofErr w:type="spellStart"/>
      <w:r w:rsidRPr="00C56A36">
        <w:rPr>
          <w:rFonts w:eastAsiaTheme="minorEastAsia"/>
          <w:b w:val="0"/>
          <w:bCs w:val="0"/>
          <w:i/>
          <w:lang w:val="en-US"/>
        </w:rPr>
        <w:t>Bathymodiolus</w:t>
      </w:r>
      <w:proofErr w:type="spellEnd"/>
      <w:r w:rsidRPr="00C56A36">
        <w:rPr>
          <w:rFonts w:eastAsiaTheme="minorEastAsia"/>
          <w:b w:val="0"/>
          <w:bCs w:val="0"/>
          <w:i/>
          <w:lang w:val="en-US"/>
        </w:rPr>
        <w:t xml:space="preserve"> thermophilus</w:t>
      </w:r>
      <w:r w:rsidRPr="00C56A36">
        <w:rPr>
          <w:rFonts w:eastAsiaTheme="minorEastAsia"/>
          <w:b w:val="0"/>
          <w:bCs w:val="0"/>
          <w:lang w:val="en-US"/>
        </w:rPr>
        <w:t xml:space="preserve"> symbiont [Won et al. </w:t>
      </w:r>
      <w:proofErr w:type="spellStart"/>
      <w:r w:rsidRPr="00C56A36">
        <w:rPr>
          <w:rFonts w:eastAsiaTheme="minorEastAsia"/>
          <w:b w:val="0"/>
          <w:bCs w:val="0"/>
          <w:lang w:val="en-US"/>
        </w:rPr>
        <w:t>unpubl</w:t>
      </w:r>
      <w:proofErr w:type="spellEnd"/>
      <w:r w:rsidRPr="00C56A36">
        <w:rPr>
          <w:rFonts w:eastAsiaTheme="minorEastAsia"/>
          <w:b w:val="0"/>
          <w:bCs w:val="0"/>
          <w:lang w:val="en-US"/>
        </w:rPr>
        <w:t>.]</w:t>
      </w:r>
      <w:r w:rsidR="00BA3777" w:rsidRPr="00C56A36">
        <w:rPr>
          <w:rFonts w:eastAsiaTheme="minorEastAsia"/>
          <w:b w:val="0"/>
          <w:bCs w:val="0"/>
          <w:lang w:val="en-US"/>
        </w:rPr>
        <w:t xml:space="preserve">, </w:t>
      </w:r>
      <w:r w:rsidRPr="00C56A36">
        <w:rPr>
          <w:rFonts w:eastAsiaTheme="minorEastAsia"/>
          <w:b w:val="0"/>
          <w:bCs w:val="0"/>
          <w:i/>
          <w:lang w:val="en-US"/>
        </w:rPr>
        <w:t>Ca.</w:t>
      </w:r>
      <w:r w:rsidRPr="00C56A36">
        <w:rPr>
          <w:rFonts w:eastAsiaTheme="minorEastAsia"/>
          <w:b w:val="0"/>
          <w:bCs w:val="0"/>
          <w:lang w:val="en-US"/>
        </w:rPr>
        <w:t xml:space="preserve"> </w:t>
      </w:r>
      <w:proofErr w:type="spellStart"/>
      <w:r w:rsidRPr="00C56A36">
        <w:rPr>
          <w:rFonts w:eastAsiaTheme="minorEastAsia"/>
          <w:b w:val="0"/>
          <w:bCs w:val="0"/>
          <w:lang w:val="en-US"/>
        </w:rPr>
        <w:t>Thioglobus</w:t>
      </w:r>
      <w:proofErr w:type="spellEnd"/>
      <w:r w:rsidRPr="00C56A36">
        <w:rPr>
          <w:rFonts w:eastAsiaTheme="minorEastAsia"/>
          <w:b w:val="0"/>
          <w:bCs w:val="0"/>
          <w:lang w:val="en-US"/>
        </w:rPr>
        <w:t xml:space="preserve"> </w:t>
      </w:r>
      <w:proofErr w:type="spellStart"/>
      <w:r w:rsidRPr="00C56A36">
        <w:rPr>
          <w:rFonts w:eastAsiaTheme="minorEastAsia"/>
          <w:b w:val="0"/>
          <w:bCs w:val="0"/>
          <w:lang w:val="en-US"/>
        </w:rPr>
        <w:t>autotrophicus</w:t>
      </w:r>
      <w:proofErr w:type="spellEnd"/>
      <w:r w:rsidRPr="00C56A36">
        <w:rPr>
          <w:rFonts w:eastAsiaTheme="minorEastAsia"/>
          <w:b w:val="0"/>
          <w:bCs w:val="0"/>
          <w:lang w:val="en-US"/>
        </w:rPr>
        <w:t xml:space="preserve"> </w:t>
      </w:r>
      <w:r w:rsidR="00B247D8" w:rsidRPr="00C56A36">
        <w:rPr>
          <w:rFonts w:eastAsiaTheme="minorEastAsia"/>
          <w:b w:val="0"/>
          <w:bCs w:val="0"/>
          <w:lang w:val="en-US"/>
        </w:rPr>
        <w:fldChar w:fldCharType="begin"/>
      </w:r>
      <w:r w:rsidR="00BA3777" w:rsidRPr="00C56A36">
        <w:rPr>
          <w:rFonts w:eastAsiaTheme="minorEastAsia"/>
          <w:b w:val="0"/>
          <w:bCs w:val="0"/>
          <w:lang w:val="en-US"/>
        </w:rPr>
        <w:instrText xml:space="preserve"> ADDIN ZOTERO_ITEM CSL_CITATION {"citationID":"a11t6duln72","properties":{"formattedCitation":"[38]","plainCitation":"[38]","noteIndex":0},"citationItems":[{"id":10410,"uris":["http://zotero.org/users/2083583/items/F7FLQVHR"],"uri":["http://zotero.org/users/2083583/items/F7FLQVHR"],"itemData":{"id":10410,"type":"article-journal","abstract":"Chemoautotrophic marine bacteria from the SUP05 clade of marine gammaproteobacteria often dominate low-oxygen waters in upwelling regions, fjords, and hydrothermal systems. Here, we announce the complete genome sequence of “Candidatus Thioglobus autotrophica” strain EF1, the first cultured chemoautotrophic representative from the SUP05 clade.","container-title":"Genome Announcements","DOI":"10.1128/genomeA.01156-15","ISSN":"2169-8287","issue":"5","journalAbbreviation":"Genome Announc","note":"00018 \nPMID: 26494660\nPMCID: PMC4616170","page":"e01156-15","source":"PubMed Central","title":"Genome Sequence of “Candidatus Thioglobus autotrophica” Strain EF1, a Chemoautotroph from the SUP05 Clade of Marine Gammaproteobacteria","volume":"3","author":[{"family":"Shah","given":"Vega"},{"family":"Morris","given":"Robert M."}],"issued":{"date-parts":[["2015",10,22]]}}}],"schema":"https://github.com/citation-style-language/schema/raw/master/csl-citation.json"} </w:instrText>
      </w:r>
      <w:r w:rsidR="00B247D8" w:rsidRPr="00C56A36">
        <w:rPr>
          <w:rFonts w:eastAsiaTheme="minorEastAsia"/>
          <w:b w:val="0"/>
          <w:bCs w:val="0"/>
          <w:lang w:val="en-US"/>
        </w:rPr>
        <w:fldChar w:fldCharType="separate"/>
      </w:r>
      <w:r w:rsidR="00BA3777" w:rsidRPr="00C56A36">
        <w:rPr>
          <w:b w:val="0"/>
          <w:bCs w:val="0"/>
          <w:color w:val="000000"/>
          <w:lang w:val="en-US"/>
        </w:rPr>
        <w:t>[38]</w:t>
      </w:r>
      <w:r w:rsidR="00B247D8" w:rsidRPr="00C56A36">
        <w:rPr>
          <w:rFonts w:eastAsiaTheme="minorEastAsia"/>
          <w:b w:val="0"/>
          <w:bCs w:val="0"/>
          <w:lang w:val="en-US"/>
        </w:rPr>
        <w:fldChar w:fldCharType="end"/>
      </w:r>
      <w:r w:rsidRPr="00C56A36">
        <w:rPr>
          <w:rFonts w:eastAsiaTheme="minorEastAsia"/>
          <w:b w:val="0"/>
          <w:bCs w:val="0"/>
          <w:lang w:val="en-US"/>
        </w:rPr>
        <w:t>) were selected as outgroups (Figure 1</w:t>
      </w:r>
      <w:r w:rsidR="00BA3777" w:rsidRPr="00C56A36">
        <w:rPr>
          <w:rFonts w:eastAsiaTheme="minorEastAsia"/>
          <w:b w:val="0"/>
          <w:bCs w:val="0"/>
          <w:lang w:val="en-US"/>
        </w:rPr>
        <w:t xml:space="preserve">, </w:t>
      </w:r>
      <w:r w:rsidRPr="00C56A36">
        <w:rPr>
          <w:rFonts w:eastAsiaTheme="minorEastAsia"/>
          <w:b w:val="0"/>
          <w:bCs w:val="0"/>
          <w:lang w:val="en-US"/>
        </w:rPr>
        <w:t xml:space="preserve">Table S1). </w:t>
      </w:r>
      <w:r w:rsidR="00172CE3" w:rsidRPr="00C56A36">
        <w:rPr>
          <w:rFonts w:eastAsiaTheme="minorEastAsia"/>
          <w:b w:val="0"/>
          <w:bCs w:val="0"/>
          <w:lang w:val="en-US"/>
        </w:rPr>
        <w:t xml:space="preserve">Quality-trimmed symbiont Illumina reads </w:t>
      </w:r>
      <w:r w:rsidR="00172CE3" w:rsidRPr="00C56A36">
        <w:rPr>
          <w:rFonts w:eastAsia="Arial Unicode MS"/>
          <w:b w:val="0"/>
          <w:bCs w:val="0"/>
          <w:bdr w:val="nil"/>
          <w:lang w:val="en-US"/>
        </w:rPr>
        <w:t>were</w:t>
      </w:r>
      <w:r w:rsidR="00172CE3" w:rsidRPr="00C56A36">
        <w:rPr>
          <w:rFonts w:eastAsiaTheme="minorEastAsia"/>
          <w:b w:val="0"/>
          <w:bCs w:val="0"/>
          <w:lang w:val="en-US"/>
        </w:rPr>
        <w:t xml:space="preserve"> assembled </w:t>
      </w:r>
      <w:r w:rsidR="00172CE3" w:rsidRPr="00C56A36">
        <w:rPr>
          <w:rFonts w:eastAsia="Arial Unicode MS"/>
          <w:b w:val="0"/>
          <w:bCs w:val="0"/>
          <w:i/>
          <w:bdr w:val="nil"/>
          <w:lang w:val="en-US"/>
        </w:rPr>
        <w:t>de novo</w:t>
      </w:r>
      <w:r w:rsidR="00172CE3" w:rsidRPr="00C56A36">
        <w:rPr>
          <w:rFonts w:eastAsia="Arial Unicode MS"/>
          <w:b w:val="0"/>
          <w:bCs w:val="0"/>
          <w:bdr w:val="nil"/>
          <w:lang w:val="en-US"/>
        </w:rPr>
        <w:t xml:space="preserve"> with </w:t>
      </w:r>
      <w:r w:rsidR="00172CE3" w:rsidRPr="00C56A36">
        <w:rPr>
          <w:rFonts w:eastAsia="Arial Unicode MS"/>
          <w:b w:val="0"/>
          <w:bCs w:val="0"/>
          <w:smallCaps/>
          <w:bdr w:val="nil"/>
          <w:lang w:val="en-US"/>
        </w:rPr>
        <w:t xml:space="preserve">Velvet </w:t>
      </w:r>
      <w:r w:rsidR="00B247D8" w:rsidRPr="00C56A36">
        <w:rPr>
          <w:rFonts w:eastAsia="Arial Unicode MS"/>
          <w:b w:val="0"/>
          <w:bCs w:val="0"/>
          <w:smallCaps/>
          <w:bdr w:val="nil"/>
          <w:lang w:val="en-US"/>
        </w:rPr>
        <w:fldChar w:fldCharType="begin"/>
      </w:r>
      <w:r w:rsidR="00BA3777" w:rsidRPr="00C56A36">
        <w:rPr>
          <w:rFonts w:eastAsia="Arial Unicode MS"/>
          <w:b w:val="0"/>
          <w:bCs w:val="0"/>
          <w:smallCaps/>
          <w:bdr w:val="nil"/>
          <w:lang w:val="en-US"/>
        </w:rPr>
        <w:instrText xml:space="preserve"> ADDIN ZOTERO_ITEM CSL_CITATION {"citationID":"akp67j7hf5","properties":{"formattedCitation":"[42]","plainCitation":"[42]","noteIndex":0},"citationItems":[{"id":9477,"uris":["http://zotero.org/users/2083583/items/684QS8TK"],"uri":["http://zotero.org/users/2083583/items/684QS8TK"],"itemData":{"id":9477,"type":"article-journal","abstract":"We have developed a new set of algorithms, collectively called \"Velvet,\" to manipulate de Bruijn graphs for genomic sequence assembly. A de Bruijn graph is a compact representation based on short words (k-mers) that is ideal for high coverage, very short read (25-50 bp) data sets. Applying Velvet to very short reads and paired-ends information only, one can produce contigs of significant length, up to 50-kb N50 length in simulations of prokaryotic data and 3-kb N50 on simulated mammalian BACs. When applied to real Solexa data sets without read pairs, Velvet generated contigs of approximately 8 kb in a prokaryote and 2 kb in a mammalian BAC, in close agreement with our simulated results without read-pair information. Velvet represents a new approach to assembly that can leverage very short reads in combination with read pairs to produce useful assemblies.","container-title":"Genome Research","DOI":"10.1101/gr.074492.107","ISSN":"1088-9051","issue":"5","journalAbbreviation":"Genome Res.","language":"eng","note":"00000 \nPMID: 18349386\nPMCID: PMC2336801","page":"821-829","source":"PubMed","title":"Velvet: algorithms for de novo short read assembly using de Bruijn graphs","title-short":"Velvet","volume":"18","author":[{"family":"Zerbino","given":"Daniel R."},{"family":"Birney","given":"Ewan"}],"issued":{"date-parts":[["2008",5]]}}}],"schema":"https://github.com/citation-style-language/schema/raw/master/csl-citation.json"} </w:instrText>
      </w:r>
      <w:r w:rsidR="00B247D8" w:rsidRPr="00C56A36">
        <w:rPr>
          <w:rFonts w:eastAsia="Arial Unicode MS"/>
          <w:b w:val="0"/>
          <w:bCs w:val="0"/>
          <w:smallCaps/>
          <w:bdr w:val="nil"/>
          <w:lang w:val="en-US"/>
        </w:rPr>
        <w:fldChar w:fldCharType="separate"/>
      </w:r>
      <w:r w:rsidR="00BA3777" w:rsidRPr="00C56A36">
        <w:rPr>
          <w:b w:val="0"/>
          <w:bCs w:val="0"/>
          <w:color w:val="000000"/>
          <w:lang w:val="en-US"/>
        </w:rPr>
        <w:t>[42]</w:t>
      </w:r>
      <w:r w:rsidR="00B247D8" w:rsidRPr="00C56A36">
        <w:rPr>
          <w:rFonts w:eastAsia="Arial Unicode MS"/>
          <w:b w:val="0"/>
          <w:bCs w:val="0"/>
          <w:smallCaps/>
          <w:bdr w:val="nil"/>
          <w:lang w:val="en-US"/>
        </w:rPr>
        <w:fldChar w:fldCharType="end"/>
      </w:r>
      <w:r w:rsidR="00BA3777" w:rsidRPr="00C56A36">
        <w:rPr>
          <w:rFonts w:eastAsia="Arial Unicode MS"/>
          <w:b w:val="0"/>
          <w:bCs w:val="0"/>
          <w:bdr w:val="nil"/>
          <w:lang w:val="en-US"/>
        </w:rPr>
        <w:t xml:space="preserve">, </w:t>
      </w:r>
      <w:r w:rsidR="00172CE3" w:rsidRPr="00C56A36">
        <w:rPr>
          <w:rFonts w:eastAsia="Arial Unicode MS"/>
          <w:b w:val="0"/>
          <w:bCs w:val="0"/>
          <w:smallCaps/>
          <w:bdr w:val="nil"/>
          <w:lang w:val="en-US"/>
        </w:rPr>
        <w:t>Spades</w:t>
      </w:r>
      <w:r w:rsidR="00172CE3" w:rsidRPr="00C56A36">
        <w:rPr>
          <w:rFonts w:eastAsia="Arial Unicode MS"/>
          <w:b w:val="0"/>
          <w:bCs w:val="0"/>
          <w:bdr w:val="nil"/>
          <w:lang w:val="en-US"/>
        </w:rPr>
        <w:t xml:space="preserve"> </w:t>
      </w:r>
      <w:r w:rsidR="00B247D8" w:rsidRPr="00C56A36">
        <w:rPr>
          <w:rFonts w:eastAsia="Arial Unicode MS"/>
          <w:b w:val="0"/>
          <w:bCs w:val="0"/>
          <w:bdr w:val="nil"/>
          <w:lang w:val="en-US"/>
        </w:rPr>
        <w:fldChar w:fldCharType="begin"/>
      </w:r>
      <w:r w:rsidR="00BA3777" w:rsidRPr="00C56A36">
        <w:rPr>
          <w:rFonts w:eastAsia="Arial Unicode MS"/>
          <w:b w:val="0"/>
          <w:bCs w:val="0"/>
          <w:bdr w:val="nil"/>
          <w:lang w:val="en-US"/>
        </w:rPr>
        <w:instrText xml:space="preserve"> ADDIN ZOTERO_ITEM CSL_CITATION {"citationID":"a2niq6g5efa","properties":{"formattedCitation":"[43]","plainCitation":"[43]","noteIndex":0},"citationItems":[{"id":615,"uris":["http://zotero.org/users/2083583/items/BKPNAXKC"],"uri":["http://zotero.org/users/2083583/items/BKPNAXKC"],"itemData":{"id":615,"type":"article-journal","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software.","container-title":"Journal of Computational Biology","DOI":"10.1089/cmb.2012.0021","ISSN":"1066-5277","issue":"5","journalAbbreviation":"Journal of Computational Biology","page":"455-477","source":"online.liebertpub.com (Atypon)","title":"SPAdes: A New Genome Assembly Algorithm and Its Applications to Single-Cell Sequencing","title-short":"SPAdes","volume":"19","author":[{"family":"Bankevich","given":"Anton"},{"family":"Nurk","given":"Sergey"},{"family":"Antipov","given":"Dmitry"},{"family":"Gurevich","given":"Alexey A."},{"family":"Dvorkin","given":"Mikhail"},{"family":"Kulikov","given":"Alexander S."},{"family":"Lesin","given":"Valery M."},{"family":"Nikolenko","given":"Sergey I."},{"family":"Pham","given":"Son"},{"family":"Prjibelski","given":"Andrey D."},{"family":"Pyshkin","given":"Alexey V."},{"family":"Sirotkin","given":"Alexander V."},{"family":"Vyahhi","given":"Nikolay"},{"family":"Tesler","given":"Glenn"},{"family":"Alekseyev","given":"Max A."},{"family":"Pevzner","given":"Pavel A."}],"issued":{"date-parts":[["2012"]],"season":"avril"}}}],"schema":"https://github.com/citation-style-language/schema/raw/master/csl-citation.json"} </w:instrText>
      </w:r>
      <w:r w:rsidR="00B247D8" w:rsidRPr="00C56A36">
        <w:rPr>
          <w:rFonts w:eastAsia="Arial Unicode MS"/>
          <w:b w:val="0"/>
          <w:bCs w:val="0"/>
          <w:bdr w:val="nil"/>
          <w:lang w:val="en-US"/>
        </w:rPr>
        <w:fldChar w:fldCharType="separate"/>
      </w:r>
      <w:r w:rsidR="00BA3777" w:rsidRPr="00C56A36">
        <w:rPr>
          <w:b w:val="0"/>
          <w:bCs w:val="0"/>
          <w:color w:val="000000"/>
          <w:lang w:val="en-US"/>
        </w:rPr>
        <w:t>[43]</w:t>
      </w:r>
      <w:r w:rsidR="00B247D8" w:rsidRPr="00C56A36">
        <w:rPr>
          <w:rFonts w:eastAsia="Arial Unicode MS"/>
          <w:b w:val="0"/>
          <w:bCs w:val="0"/>
          <w:bdr w:val="nil"/>
          <w:lang w:val="en-US"/>
        </w:rPr>
        <w:fldChar w:fldCharType="end"/>
      </w:r>
      <w:r w:rsidR="00172CE3" w:rsidRPr="00C56A36">
        <w:rPr>
          <w:rFonts w:eastAsia="Arial Unicode MS"/>
          <w:b w:val="0"/>
          <w:bCs w:val="0"/>
          <w:bdr w:val="nil"/>
          <w:lang w:val="en-US"/>
        </w:rPr>
        <w:t xml:space="preserve"> or </w:t>
      </w:r>
      <w:proofErr w:type="spellStart"/>
      <w:r w:rsidR="00172CE3" w:rsidRPr="00C56A36">
        <w:rPr>
          <w:rFonts w:eastAsia="Arial Unicode MS"/>
          <w:b w:val="0"/>
          <w:bCs w:val="0"/>
          <w:smallCaps/>
          <w:bdr w:val="nil"/>
          <w:lang w:val="en-US"/>
        </w:rPr>
        <w:t>Geneious</w:t>
      </w:r>
      <w:proofErr w:type="spellEnd"/>
      <w:r w:rsidR="00172CE3" w:rsidRPr="00C56A36">
        <w:rPr>
          <w:rFonts w:eastAsia="Arial Unicode MS"/>
          <w:b w:val="0"/>
          <w:bCs w:val="0"/>
          <w:bdr w:val="nil"/>
          <w:lang w:val="en-US"/>
        </w:rPr>
        <w:t xml:space="preserve"> </w:t>
      </w:r>
      <w:r w:rsidR="00B247D8" w:rsidRPr="00C56A36">
        <w:rPr>
          <w:rFonts w:eastAsia="Arial Unicode MS"/>
          <w:b w:val="0"/>
          <w:bCs w:val="0"/>
          <w:bdr w:val="nil"/>
          <w:lang w:val="en-US"/>
        </w:rPr>
        <w:fldChar w:fldCharType="begin"/>
      </w:r>
      <w:r w:rsidR="00BA3777" w:rsidRPr="00C56A36">
        <w:rPr>
          <w:rFonts w:eastAsia="Arial Unicode MS"/>
          <w:b w:val="0"/>
          <w:bCs w:val="0"/>
          <w:bdr w:val="nil"/>
          <w:lang w:val="en-US"/>
        </w:rPr>
        <w:instrText xml:space="preserve"> ADDIN ZOTERO_ITEM CSL_CITATION {"citationID":"a2muhm198g9","properties":{"formattedCitation":"[44]","plainCitation":"[44]","noteIndex":0},"citationItems":[{"id":9480,"uris":["http://zotero.org/users/2083583/items/DPJY5CN6"],"uri":["http://zotero.org/users/2083583/items/DPJY5CN6"],"itemData":{"id":9480,"type":"article-journal","abstract":"Summary: The two main functions of bioinformatics are the organization and analysis of biological data using computational resources. Geneious Basic has been designed to be an easy-to-use and flexible desktop software application framework for the organization and analysis of biological data, with a focus on molecular sequences and related data types. It integrates numerous industry-standard discovery analysis tools, with interactive visualizations to generate publication-ready images. One key contribution to researchers in the life sciences is the Geneious public application programming interface (API) that affords the ability to leverage the existing framework of the Geneious Basic software platform for virtually unlimited extension and customization. The result is an increase in the speed and quality of development of computation tools for the life sciences, due to the functionality and graphical user interface available to the developer through the public API. Geneious Basic represents an ideal platform for the bioinformatics community to leverage existing components and to integrate their own specific requirements for the discovery, analysis and visualization of biological data., Availability and implementation: Binaries and public API freely available for download at http://www.geneious.com/basic, implemented in Java and supported on Linux, Apple OSX and MS Windows. The software is also available from the Bio-Linux package repository at http://nebc.nerc.ac.uk/news/geneiousonbl., Contact:\npeter@biomatters.com","container-title":"Bioinformatics","DOI":"10.1093/bioinformatics/bts199","ISSN":"1367-4803","issue":"12","journalAbbreviation":"Bioinformatics","note":"00000 \nPMID: 22543367\nPMCID: PMC3371832","page":"1647-1649","source":"PubMed Central","title":"Geneious Basic: An integrated and extendable desktop software platform for the organization and analysis of sequence data","title-short":"Geneious Basic","volume":"28","author":[{"family":"Kearse","given":"Matthew"},{"family":"Moir","given":"Richard"},{"family":"Wilson","given":"Amy"},{"family":"Stones-Havas","given":"Steven"},{"family":"Cheung","given":"Matthew"},{"family":"Sturrock","given":"Shane"},{"family":"Buxton","given":"Simon"},{"family":"Cooper","given":"Alex"},{"family":"Markowitz","given":"Sidney"},{"family":"Duran","given":"Chris"},{"family":"Thierer","given":"Tobias"},{"family":"Ashton","given":"Bruce"},{"family":"Meintjes","given":"Peter"},{"family":"Drummond","given":"Alexei"}],"issued":{"date-parts":[["2012",6,15]]}}}],"schema":"https://github.com/citation-style-language/schema/raw/master/csl-citation.json"} </w:instrText>
      </w:r>
      <w:r w:rsidR="00B247D8" w:rsidRPr="00C56A36">
        <w:rPr>
          <w:rFonts w:eastAsia="Arial Unicode MS"/>
          <w:b w:val="0"/>
          <w:bCs w:val="0"/>
          <w:bdr w:val="nil"/>
          <w:lang w:val="en-US"/>
        </w:rPr>
        <w:fldChar w:fldCharType="separate"/>
      </w:r>
      <w:r w:rsidR="00BA3777" w:rsidRPr="00C56A36">
        <w:rPr>
          <w:b w:val="0"/>
          <w:bCs w:val="0"/>
          <w:color w:val="000000"/>
          <w:lang w:val="en-US"/>
        </w:rPr>
        <w:t>[44]</w:t>
      </w:r>
      <w:r w:rsidR="00B247D8" w:rsidRPr="00C56A36">
        <w:rPr>
          <w:rFonts w:eastAsia="Arial Unicode MS"/>
          <w:b w:val="0"/>
          <w:bCs w:val="0"/>
          <w:bdr w:val="nil"/>
          <w:lang w:val="en-US"/>
        </w:rPr>
        <w:fldChar w:fldCharType="end"/>
      </w:r>
      <w:r w:rsidR="00172CE3" w:rsidRPr="00C56A36">
        <w:rPr>
          <w:rFonts w:eastAsia="Arial Unicode MS"/>
          <w:b w:val="0"/>
          <w:bCs w:val="0"/>
          <w:bdr w:val="nil"/>
          <w:lang w:val="en-US"/>
        </w:rPr>
        <w:t xml:space="preserve">. </w:t>
      </w:r>
      <w:r w:rsidR="008D23B5" w:rsidRPr="00C56A36">
        <w:rPr>
          <w:rFonts w:eastAsiaTheme="minorEastAsia"/>
          <w:b w:val="0"/>
          <w:bCs w:val="0"/>
          <w:lang w:val="en-US"/>
        </w:rPr>
        <w:t xml:space="preserve">Symbiont contigs were scaffolded and circularized through read mapping and reassembly of contig ends. </w:t>
      </w:r>
      <w:r w:rsidR="00172CE3" w:rsidRPr="00C56A36">
        <w:rPr>
          <w:rFonts w:eastAsiaTheme="minorEastAsia"/>
          <w:b w:val="0"/>
          <w:bCs w:val="0"/>
          <w:lang w:val="en-US"/>
        </w:rPr>
        <w:t xml:space="preserve">Mitochondrial genomes were assembled with </w:t>
      </w:r>
      <w:proofErr w:type="spellStart"/>
      <w:r w:rsidR="00172CE3" w:rsidRPr="00C56A36">
        <w:rPr>
          <w:rFonts w:eastAsia="Arial Unicode MS"/>
          <w:b w:val="0"/>
          <w:bCs w:val="0"/>
          <w:smallCaps/>
          <w:bdr w:val="nil"/>
          <w:lang w:val="en-US"/>
        </w:rPr>
        <w:t>MitoBim</w:t>
      </w:r>
      <w:proofErr w:type="spellEnd"/>
      <w:r w:rsidR="00172CE3" w:rsidRPr="00C56A36">
        <w:rPr>
          <w:rFonts w:eastAsiaTheme="minorEastAsia"/>
          <w:b w:val="0"/>
          <w:bCs w:val="0"/>
          <w:lang w:val="en-US"/>
        </w:rPr>
        <w:t xml:space="preserve"> </w:t>
      </w:r>
      <w:r w:rsidR="00B247D8" w:rsidRPr="00C56A36">
        <w:rPr>
          <w:rFonts w:eastAsiaTheme="minorEastAsia"/>
          <w:b w:val="0"/>
          <w:bCs w:val="0"/>
          <w:lang w:val="en-US"/>
        </w:rPr>
        <w:fldChar w:fldCharType="begin"/>
      </w:r>
      <w:r w:rsidR="00BA3777" w:rsidRPr="00C56A36">
        <w:rPr>
          <w:rFonts w:eastAsiaTheme="minorEastAsia"/>
          <w:b w:val="0"/>
          <w:bCs w:val="0"/>
          <w:lang w:val="en-US"/>
        </w:rPr>
        <w:instrText xml:space="preserve"> ADDIN ZOTERO_ITEM CSL_CITATION {"citationID":"a1i04udt2f5","properties":{"formattedCitation":"[45]","plainCitation":"[45]","noteIndex":0},"citationItems":[{"id":9433,"uris":["http://zotero.org/users/2083583/items/FLP6WT4M"],"uri":["http://zotero.org/users/2083583/items/FLP6WT4M"],"itemData":{"id":9433,"type":"article-journal","abstract":"Abstract.  We present an in silico approach for the reconstruction of complete mitochondrial genomes of non-model organisms directly from next-generation sequen","container-title":"Nucleic Acids Research","DOI":"10.1093/nar/gkt371","ISSN":"0305-1048","issue":"13","journalAbbreviation":"Nucleic Acids Res","language":"en","note":"01137 \npublisher: Oxford Academic","page":"e129-e129","source":"academic.oup.com","title":"Reconstructing mitochondrial genomes directly from genomic next-generation sequencing reads—a baiting and iterative mapping approach","volume":"41","author":[{"family":"Hahn","given":"Christoph"},{"family":"Bachmann","given":"Lutz"},{"family":"Chevreux","given":"Bastien"}],"issued":{"date-parts":[["2013",7,1]]}}}],"schema":"https://github.com/citation-style-language/schema/raw/master/csl-citation.json"} </w:instrText>
      </w:r>
      <w:r w:rsidR="00B247D8" w:rsidRPr="00C56A36">
        <w:rPr>
          <w:rFonts w:eastAsiaTheme="minorEastAsia"/>
          <w:b w:val="0"/>
          <w:bCs w:val="0"/>
          <w:lang w:val="en-US"/>
        </w:rPr>
        <w:fldChar w:fldCharType="separate"/>
      </w:r>
      <w:r w:rsidR="00BA3777" w:rsidRPr="00C56A36">
        <w:rPr>
          <w:b w:val="0"/>
          <w:bCs w:val="0"/>
          <w:color w:val="000000"/>
          <w:lang w:val="en-US"/>
        </w:rPr>
        <w:t>[45]</w:t>
      </w:r>
      <w:r w:rsidR="00B247D8" w:rsidRPr="00C56A36">
        <w:rPr>
          <w:rFonts w:eastAsiaTheme="minorEastAsia"/>
          <w:b w:val="0"/>
          <w:bCs w:val="0"/>
          <w:lang w:val="en-US"/>
        </w:rPr>
        <w:fldChar w:fldCharType="end"/>
      </w:r>
      <w:r w:rsidR="00172CE3" w:rsidRPr="00C56A36">
        <w:rPr>
          <w:rFonts w:eastAsiaTheme="minorEastAsia"/>
          <w:b w:val="0"/>
          <w:bCs w:val="0"/>
          <w:lang w:val="en-US"/>
        </w:rPr>
        <w:t xml:space="preserve"> using as seed a set of initial contigs constructed with the read mapping and assembly functions in </w:t>
      </w:r>
      <w:proofErr w:type="spellStart"/>
      <w:r w:rsidR="00172CE3" w:rsidRPr="00C56A36">
        <w:rPr>
          <w:rFonts w:eastAsia="Arial Unicode MS"/>
          <w:b w:val="0"/>
          <w:bCs w:val="0"/>
          <w:smallCaps/>
          <w:bdr w:val="nil"/>
          <w:lang w:val="en-US"/>
        </w:rPr>
        <w:t>Geneious</w:t>
      </w:r>
      <w:proofErr w:type="spellEnd"/>
      <w:r w:rsidR="00172CE3" w:rsidRPr="00C56A36">
        <w:rPr>
          <w:rFonts w:eastAsiaTheme="minorEastAsia"/>
          <w:b w:val="0"/>
          <w:bCs w:val="0"/>
          <w:lang w:val="en-US"/>
        </w:rPr>
        <w:t xml:space="preserve">. Mitochondrial and symbiont genomes were annotated with </w:t>
      </w:r>
      <w:proofErr w:type="spellStart"/>
      <w:r w:rsidR="00172CE3" w:rsidRPr="00C56A36">
        <w:rPr>
          <w:rFonts w:eastAsia="Arial Unicode MS"/>
          <w:b w:val="0"/>
          <w:bCs w:val="0"/>
          <w:smallCaps/>
          <w:bdr w:val="nil"/>
          <w:lang w:val="en-US"/>
        </w:rPr>
        <w:t>GeSeq</w:t>
      </w:r>
      <w:proofErr w:type="spellEnd"/>
      <w:r w:rsidR="00172CE3" w:rsidRPr="00C56A36">
        <w:rPr>
          <w:rFonts w:eastAsiaTheme="minorEastAsia"/>
          <w:b w:val="0"/>
          <w:bCs w:val="0"/>
          <w:lang w:val="en-US"/>
        </w:rPr>
        <w:t xml:space="preserve"> </w:t>
      </w:r>
      <w:r w:rsidR="00B247D8" w:rsidRPr="00C56A36">
        <w:rPr>
          <w:rFonts w:eastAsiaTheme="minorEastAsia"/>
          <w:b w:val="0"/>
          <w:bCs w:val="0"/>
          <w:lang w:val="en-US"/>
        </w:rPr>
        <w:fldChar w:fldCharType="begin"/>
      </w:r>
      <w:r w:rsidR="00BA3777" w:rsidRPr="00C56A36">
        <w:rPr>
          <w:rFonts w:eastAsiaTheme="minorEastAsia"/>
          <w:b w:val="0"/>
          <w:bCs w:val="0"/>
          <w:lang w:val="en-US"/>
        </w:rPr>
        <w:instrText xml:space="preserve"> ADDIN ZOTERO_ITEM CSL_CITATION {"citationID":"ag6315kvv9","properties":{"formattedCitation":"[46]","plainCitation":"[46]","noteIndex":0},"citationItems":[{"id":9344,"uris":["http://zotero.org/users/2083583/items/4K8W9NAK"],"uri":["http://zotero.org/users/2083583/items/4K8W9NAK"],"itemData":{"id":9344,"type":"article-journal","abstract":"Abstract.  We have developed the web application GeSeq (https://chlorobox.mpimp-golm.mpg.de/geseq.html) for the rapid and accurate annotation of organellar geno","container-title":"Nucleic Acids Research","DOI":"10.1093/nar/gkx391","ISSN":"0305-1048","issue":"W1","journalAbbreviation":"Nucleic Acids Res","language":"en","note":"00378 \npublisher: Oxford Academic","page":"W6-W11","source":"academic.oup.com","title":"GeSeq – versatile and accurate annotation of organelle genomes","volume":"45","author":[{"family":"Tillich","given":"Michael"},{"family":"Lehwark","given":"Pascal"},{"family":"Pellizzer","given":"Tommaso"},{"family":"Ulbricht-Jones","given":"Elena S."},{"family":"Fischer","given":"Axel"},{"family":"Bock","given":"Ralph"},{"family":"Greiner","given":"Stephan"}],"issued":{"date-parts":[["2017",7,3]]}}}],"schema":"https://github.com/citation-style-language/schema/raw/master/csl-citation.json"} </w:instrText>
      </w:r>
      <w:r w:rsidR="00B247D8" w:rsidRPr="00C56A36">
        <w:rPr>
          <w:rFonts w:eastAsiaTheme="minorEastAsia"/>
          <w:b w:val="0"/>
          <w:bCs w:val="0"/>
          <w:lang w:val="en-US"/>
        </w:rPr>
        <w:fldChar w:fldCharType="separate"/>
      </w:r>
      <w:r w:rsidR="00BA3777" w:rsidRPr="00C56A36">
        <w:rPr>
          <w:b w:val="0"/>
          <w:bCs w:val="0"/>
          <w:color w:val="000000"/>
          <w:lang w:val="en-US"/>
        </w:rPr>
        <w:t>[46]</w:t>
      </w:r>
      <w:r w:rsidR="00B247D8" w:rsidRPr="00C56A36">
        <w:rPr>
          <w:rFonts w:eastAsiaTheme="minorEastAsia"/>
          <w:b w:val="0"/>
          <w:bCs w:val="0"/>
          <w:lang w:val="en-US"/>
        </w:rPr>
        <w:fldChar w:fldCharType="end"/>
      </w:r>
      <w:r w:rsidR="00172CE3" w:rsidRPr="00C56A36">
        <w:rPr>
          <w:rFonts w:eastAsiaTheme="minorEastAsia"/>
          <w:b w:val="0"/>
          <w:bCs w:val="0"/>
          <w:lang w:val="en-US"/>
        </w:rPr>
        <w:t xml:space="preserve"> and </w:t>
      </w:r>
      <w:proofErr w:type="spellStart"/>
      <w:r w:rsidR="00172CE3" w:rsidRPr="00C56A36">
        <w:rPr>
          <w:rFonts w:eastAsia="Arial Unicode MS"/>
          <w:b w:val="0"/>
          <w:bCs w:val="0"/>
          <w:smallCaps/>
          <w:bdr w:val="nil"/>
          <w:lang w:val="en-US"/>
        </w:rPr>
        <w:t>Rast</w:t>
      </w:r>
      <w:proofErr w:type="spellEnd"/>
      <w:r w:rsidR="00172CE3" w:rsidRPr="00C56A36">
        <w:rPr>
          <w:b w:val="0"/>
          <w:bCs w:val="0"/>
          <w:u w:color="000000"/>
          <w:bdr w:val="nil"/>
          <w:lang w:val="en-US"/>
        </w:rPr>
        <w:t xml:space="preserve"> </w:t>
      </w:r>
      <w:r w:rsidR="00B247D8" w:rsidRPr="00C56A36">
        <w:rPr>
          <w:b w:val="0"/>
          <w:bCs w:val="0"/>
          <w:u w:color="000000"/>
          <w:bdr w:val="nil"/>
          <w:lang w:val="en-US"/>
        </w:rPr>
        <w:fldChar w:fldCharType="begin"/>
      </w:r>
      <w:r w:rsidR="00BA3777" w:rsidRPr="00C56A36">
        <w:rPr>
          <w:b w:val="0"/>
          <w:bCs w:val="0"/>
          <w:u w:color="000000"/>
          <w:bdr w:val="nil"/>
          <w:lang w:val="en-US"/>
        </w:rPr>
        <w:instrText xml:space="preserve"> ADDIN ZOTERO_ITEM CSL_CITATION {"citationID":"a2i485rlsid","properties":{"formattedCitation":"[47]","plainCitation":"[47]","noteIndex":0},"citationItems":[{"id":10377,"uris":["http://zotero.org/users/2083583/items/PS99K53N"],"uri":["http://zotero.org/users/2083583/items/PS99K53N"],"itemData":{"id":10377,"type":"article-journal","abstract":"The number of prokaryotic genome sequences becoming available is growing steadily and is growing faster than our ability to accurately annotate them.","container-title":"BMC Genomics","DOI":"10.1186/1471-2164-9-75","ISSN":"1471-2164","issue":"1","journalAbbreviation":"BMC Genomics","note":"08773","page":"75","source":"BioMed Central","title":"The RAST Server: Rapid Annotations using Subsystems Technology","title-short":"The RAST Server","volume":"9","author":[{"family":"Aziz","given":"Ramy K."},{"family":"Bartels","given":"Daniela"},{"family":"Best","given":"Aaron A."},{"family":"DeJongh","given":"Matthew"},{"family":"Disz","given":"Terrence"},{"family":"Edwards","given":"Robert A."},{"family":"Formsma","given":"Kevin"},{"family":"Gerdes","given":"Svetlana"},{"family":"Glass","given":"Elizabeth M."},{"family":"Kubal","given":"Michael"},{"family":"Meyer","given":"Folker"},{"family":"Olsen","given":"Gary J."},{"family":"Olson","given":"Robert"},{"family":"Osterman","given":"Andrei L."},{"family":"Overbeek","given":"Ross A."},{"family":"McNeil","given":"Leslie K."},{"family":"Paarmann","given":"Daniel"},{"family":"Paczian","given":"Tobias"},{"family":"Parrello","given":"Bruce"},{"family":"Pusch","given":"Gordon D."},{"family":"Reich","given":"Claudia"},{"family":"Stevens","given":"Rick"},{"family":"Vassieva","given":"Olga"},{"family":"Vonstein","given":"Veronika"},{"family":"Wilke","given":"Andreas"},{"family":"Zagnitko","given":"Olga"}],"issued":{"date-parts":[["2008",2,8]]}}}],"schema":"https://github.com/citation-style-language/schema/raw/master/csl-citation.json"} </w:instrText>
      </w:r>
      <w:r w:rsidR="00B247D8" w:rsidRPr="00C56A36">
        <w:rPr>
          <w:b w:val="0"/>
          <w:bCs w:val="0"/>
          <w:u w:color="000000"/>
          <w:bdr w:val="nil"/>
          <w:lang w:val="en-US"/>
        </w:rPr>
        <w:fldChar w:fldCharType="separate"/>
      </w:r>
      <w:r w:rsidR="00BA3777" w:rsidRPr="00C56A36">
        <w:rPr>
          <w:b w:val="0"/>
          <w:bCs w:val="0"/>
          <w:color w:val="000000"/>
          <w:lang w:val="en-US"/>
        </w:rPr>
        <w:t>[47]</w:t>
      </w:r>
      <w:r w:rsidR="00B247D8" w:rsidRPr="00C56A36">
        <w:rPr>
          <w:b w:val="0"/>
          <w:bCs w:val="0"/>
          <w:u w:color="000000"/>
          <w:bdr w:val="nil"/>
          <w:lang w:val="en-US"/>
        </w:rPr>
        <w:fldChar w:fldCharType="end"/>
      </w:r>
      <w:r w:rsidR="00BA3777" w:rsidRPr="00C56A36">
        <w:rPr>
          <w:rFonts w:eastAsiaTheme="minorEastAsia"/>
          <w:b w:val="0"/>
          <w:bCs w:val="0"/>
          <w:lang w:val="en-US"/>
        </w:rPr>
        <w:t xml:space="preserve">, </w:t>
      </w:r>
      <w:r w:rsidR="00172CE3" w:rsidRPr="00C56A36">
        <w:rPr>
          <w:rFonts w:eastAsiaTheme="minorEastAsia"/>
          <w:b w:val="0"/>
          <w:bCs w:val="0"/>
          <w:lang w:val="en-US"/>
        </w:rPr>
        <w:t>respectively</w:t>
      </w:r>
      <w:r w:rsidR="00C90BA2" w:rsidRPr="00C56A36">
        <w:rPr>
          <w:rFonts w:eastAsiaTheme="minorEastAsia"/>
          <w:b w:val="0"/>
          <w:bCs w:val="0"/>
          <w:lang w:val="en-US"/>
        </w:rPr>
        <w:t xml:space="preserve"> (Table S2)</w:t>
      </w:r>
      <w:r w:rsidR="00172CE3" w:rsidRPr="00C56A36">
        <w:rPr>
          <w:rFonts w:eastAsiaTheme="minorEastAsia"/>
          <w:b w:val="0"/>
          <w:bCs w:val="0"/>
          <w:lang w:val="en-US"/>
        </w:rPr>
        <w:t xml:space="preserve">. </w:t>
      </w:r>
      <w:r w:rsidR="00832554" w:rsidRPr="00C56A36">
        <w:rPr>
          <w:rFonts w:eastAsiaTheme="minorEastAsia"/>
          <w:b w:val="0"/>
          <w:bCs w:val="0"/>
          <w:lang w:val="en-US"/>
        </w:rPr>
        <w:t xml:space="preserve">Pseudogenes in the symbiont genomes were identified with </w:t>
      </w:r>
      <w:proofErr w:type="spellStart"/>
      <w:r w:rsidR="00832554" w:rsidRPr="00C56A36">
        <w:rPr>
          <w:rFonts w:eastAsia="Arial Unicode MS"/>
          <w:b w:val="0"/>
          <w:bCs w:val="0"/>
          <w:smallCaps/>
          <w:bdr w:val="nil"/>
          <w:lang w:val="en-US"/>
        </w:rPr>
        <w:t>PseudoFinder</w:t>
      </w:r>
      <w:proofErr w:type="spellEnd"/>
      <w:r w:rsidR="00832554" w:rsidRPr="00C56A36">
        <w:rPr>
          <w:rFonts w:eastAsia="Arial Unicode MS"/>
          <w:b w:val="0"/>
          <w:bCs w:val="0"/>
          <w:smallCaps/>
          <w:bdr w:val="nil"/>
          <w:lang w:val="en-US"/>
        </w:rPr>
        <w:t xml:space="preserve"> </w:t>
      </w:r>
      <w:r w:rsidR="00832554" w:rsidRPr="00C56A36">
        <w:rPr>
          <w:rFonts w:eastAsiaTheme="minorEastAsia"/>
          <w:b w:val="0"/>
          <w:bCs w:val="0"/>
          <w:lang w:val="en-US"/>
        </w:rPr>
        <w:t>(</w:t>
      </w:r>
      <w:hyperlink r:id="rId9" w:history="1">
        <w:r w:rsidR="00832554" w:rsidRPr="00C56A36">
          <w:rPr>
            <w:rStyle w:val="Hyperlink"/>
            <w:rFonts w:eastAsiaTheme="minorEastAsia"/>
            <w:b w:val="0"/>
            <w:bCs w:val="0"/>
            <w:color w:val="000000" w:themeColor="text1"/>
            <w:lang w:val="en-US"/>
          </w:rPr>
          <w:t>https://github.com/filip-husnik/pseudofinder/</w:t>
        </w:r>
      </w:hyperlink>
      <w:r w:rsidR="00832554" w:rsidRPr="00C56A36">
        <w:rPr>
          <w:rFonts w:eastAsiaTheme="minorEastAsia"/>
          <w:b w:val="0"/>
          <w:bCs w:val="0"/>
          <w:lang w:val="en-US"/>
        </w:rPr>
        <w:t xml:space="preserve">). Genome similarities and taxonomic affiliations were assessed with </w:t>
      </w:r>
      <w:proofErr w:type="spellStart"/>
      <w:r w:rsidR="00832554" w:rsidRPr="00C56A36">
        <w:rPr>
          <w:rFonts w:eastAsiaTheme="minorEastAsia"/>
          <w:b w:val="0"/>
          <w:bCs w:val="0"/>
          <w:lang w:val="en-US"/>
        </w:rPr>
        <w:t>F</w:t>
      </w:r>
      <w:r w:rsidR="00832554" w:rsidRPr="00C56A36">
        <w:rPr>
          <w:rFonts w:eastAsia="Arial Unicode MS"/>
          <w:b w:val="0"/>
          <w:bCs w:val="0"/>
          <w:smallCaps/>
          <w:bdr w:val="nil"/>
          <w:lang w:val="en-US"/>
        </w:rPr>
        <w:t>ast</w:t>
      </w:r>
      <w:r w:rsidR="00832554" w:rsidRPr="00C56A36">
        <w:rPr>
          <w:rFonts w:eastAsiaTheme="minorEastAsia"/>
          <w:b w:val="0"/>
          <w:bCs w:val="0"/>
          <w:lang w:val="en-US"/>
        </w:rPr>
        <w:t>ANI</w:t>
      </w:r>
      <w:proofErr w:type="spellEnd"/>
      <w:r w:rsidR="00832554" w:rsidRPr="00C56A36">
        <w:rPr>
          <w:rFonts w:eastAsiaTheme="minorEastAsia"/>
          <w:b w:val="0"/>
          <w:bCs w:val="0"/>
          <w:lang w:val="en-US"/>
        </w:rPr>
        <w:t xml:space="preserve"> </w:t>
      </w:r>
      <w:r w:rsidR="00F964F2" w:rsidRPr="00C56A36">
        <w:rPr>
          <w:rFonts w:eastAsiaTheme="minorEastAsia"/>
          <w:b w:val="0"/>
          <w:bCs w:val="0"/>
          <w:lang w:val="en-US"/>
        </w:rPr>
        <w:fldChar w:fldCharType="begin"/>
      </w:r>
      <w:r w:rsidR="00067BEC" w:rsidRPr="00C56A36">
        <w:rPr>
          <w:rFonts w:eastAsiaTheme="minorEastAsia"/>
          <w:b w:val="0"/>
          <w:bCs w:val="0"/>
          <w:lang w:val="en-US"/>
        </w:rPr>
        <w:instrText xml:space="preserve"> ADDIN ZOTERO_ITEM CSL_CITATION {"citationID":"zJ21GX5B","properties":{"formattedCitation":"[48]","plainCitation":"[48]","noteIndex":0},"citationItems":[{"id":10382,"uris":["http://zotero.org/users/2083583/items/2K24LLVI"],"uri":["http://zotero.org/users/2083583/items/2K24LLVI"],"itemData":{"id":10382,"type":"article-journal","abstract":"A fundamental question in microbiology is whether there is continuum of genetic diversity among genomes, or clear species boundaries prevail instead. Whole-genome similarity metrics such as Average Nucleotide Identity (ANI) help address this question by facilitating high resolution taxonomic analysis of thousands of genomes from diverse phylogenetic lineages. To scale to available genomes and beyond, we present FastANI, a new method to estimate ANI using alignment-free approximate sequence mapping. FastANI is accurate for both finished and draft genomes, and is up to three orders of magnitude faster compared to alignment-based approaches. We leverage FastANI to compute pairwise ANI values among all prokaryotic genomes available in the NCBI database. Our results reveal clear genetic discontinuity, with 99.8% of the total 8 billion genome pairs analyzed conforming to &gt;95% intra-species and &lt;83% inter-species ANI values. This discontinuity is manifested with or without the most frequently sequenced species, and is robust to historic additions in the genome databases.","container-title":"Nature Communications","DOI":"10.1038/s41467-018-07641-9","ISSN":"2041-1723","issue":"1","journalAbbreviation":"Nat Commun","language":"en","note":"00801 \nBandiera_abtest: a\nCc_license_type: cc_by\nCg_type: Nature Research Journals\nnumber: 1\nPrimary_atype: Research\npublisher: Nature Publishing Group\nSubject_term: Computational biology and bioinformatics;Microbiology\nSubject_term_id: computational-biology-and-bioinformatics;microbiology","page":"5114","source":"www.nature.com","title":"High throughput ANI analysis of 90K prokaryotic genomes reveals clear species boundaries","volume":"9","author":[{"family":"Jain","given":"Chirag"},{"family":"Rodriguez-R","given":"Luis M."},{"family":"Phillippy","given":"Adam M."},{"family":"Konstantinidis","given":"Konstantinos T."},{"family":"Aluru","given":"Srinivas"}],"issued":{"date-parts":[["2018",11,30]]}}}],"schema":"https://github.com/citation-style-language/schema/raw/master/csl-citation.json"} </w:instrText>
      </w:r>
      <w:r w:rsidR="00F964F2" w:rsidRPr="00C56A36">
        <w:rPr>
          <w:rFonts w:eastAsiaTheme="minorEastAsia"/>
          <w:b w:val="0"/>
          <w:bCs w:val="0"/>
          <w:lang w:val="en-US"/>
        </w:rPr>
        <w:fldChar w:fldCharType="separate"/>
      </w:r>
      <w:r w:rsidR="00BA3777" w:rsidRPr="00C56A36">
        <w:rPr>
          <w:rFonts w:eastAsiaTheme="minorEastAsia"/>
          <w:b w:val="0"/>
          <w:bCs w:val="0"/>
          <w:noProof/>
          <w:lang w:val="en-US"/>
        </w:rPr>
        <w:t>[48]</w:t>
      </w:r>
      <w:r w:rsidR="00F964F2" w:rsidRPr="00C56A36">
        <w:rPr>
          <w:rFonts w:eastAsiaTheme="minorEastAsia"/>
          <w:b w:val="0"/>
          <w:bCs w:val="0"/>
          <w:lang w:val="en-US"/>
        </w:rPr>
        <w:fldChar w:fldCharType="end"/>
      </w:r>
      <w:r w:rsidR="00832554" w:rsidRPr="00C56A36">
        <w:rPr>
          <w:rFonts w:eastAsiaTheme="minorEastAsia"/>
          <w:b w:val="0"/>
          <w:bCs w:val="0"/>
          <w:lang w:val="en-US"/>
        </w:rPr>
        <w:t xml:space="preserve"> and GTDB-T</w:t>
      </w:r>
      <w:r w:rsidR="00832554" w:rsidRPr="00C56A36">
        <w:rPr>
          <w:rFonts w:eastAsia="Arial Unicode MS"/>
          <w:b w:val="0"/>
          <w:bCs w:val="0"/>
          <w:smallCaps/>
          <w:bdr w:val="nil"/>
          <w:lang w:val="en-US"/>
        </w:rPr>
        <w:t>k</w:t>
      </w:r>
      <w:r w:rsidR="00832554" w:rsidRPr="00C56A36">
        <w:rPr>
          <w:rFonts w:eastAsiaTheme="minorEastAsia"/>
          <w:b w:val="0"/>
          <w:bCs w:val="0"/>
          <w:lang w:val="en-US"/>
        </w:rPr>
        <w:t xml:space="preserve"> </w:t>
      </w:r>
      <w:r w:rsidR="00F964F2" w:rsidRPr="00C56A36">
        <w:rPr>
          <w:rFonts w:eastAsiaTheme="minorEastAsia"/>
          <w:b w:val="0"/>
          <w:bCs w:val="0"/>
          <w:lang w:val="en-US"/>
        </w:rPr>
        <w:fldChar w:fldCharType="begin"/>
      </w:r>
      <w:r w:rsidR="00067BEC" w:rsidRPr="00C56A36">
        <w:rPr>
          <w:rFonts w:eastAsiaTheme="minorEastAsia"/>
          <w:b w:val="0"/>
          <w:bCs w:val="0"/>
          <w:lang w:val="en-US"/>
        </w:rPr>
        <w:instrText xml:space="preserve"> ADDIN ZOTERO_ITEM CSL_CITATION {"citationID":"ZiY2ETgN","properties":{"formattedCitation":"[49]","plainCitation":"[49]","noteIndex":0},"citationItems":[{"id":10379,"uris":["http://zotero.org/users/2083583/items/MQCDQME4"],"uri":["http://zotero.org/users/2083583/items/MQCDQME4"],"itemData":{"id":10379,"type":"article-journal","abstract":"SUMMARY: The GTDB Toolkit (GTDB-Tk) provides objective taxonomic assignments for bacterial and archaeal genomes based on the Genome Taxonomy Database (GTDB). GTDB-Tk is computationally efficient and able to classify thousands of draft genomes in parallel. Here we demonstrate the accuracy of the GTDB-Tk taxonomic assignments by evaluating its performance on a phylogenetically diverse set of 10,156 bacterial and archaeal metagenome-assembled genomes.\nAVAILABILITY: GTDB-Tk is implemented in Python and licensed under the GNU General Public License v3.0. Source code and documentation are available at: https://github.com/ecogenomics/gtdbtk.\nSUPPLEMENTARY INFORMATION: Supplementary data are available at Bioinformatics online.","container-title":"Bioinformatics (Oxford, England)","DOI":"10.1093/bioinformatics/btz848","ISSN":"1367-4811","journalAbbreviation":"Bioinformatics","language":"eng","note":"00533 \nPMID: 31730192\nPMCID: PMC7703759","page":"btz848","source":"PubMed","title":"GTDB-Tk: a toolkit to classify genomes with the Genome Taxonomy Database","title-short":"GTDB-Tk","author":[{"family":"Chaumeil","given":"Pierre-Alain"},{"family":"Mussig","given":"Aaron J."},{"family":"Hugenholtz","given":"Philip"},{"family":"Parks","given":"Donovan H."}],"issued":{"date-parts":[["2019",11,15]]}}}],"schema":"https://github.com/citation-style-language/schema/raw/master/csl-citation.json"} </w:instrText>
      </w:r>
      <w:r w:rsidR="00F964F2" w:rsidRPr="00C56A36">
        <w:rPr>
          <w:rFonts w:eastAsiaTheme="minorEastAsia"/>
          <w:b w:val="0"/>
          <w:bCs w:val="0"/>
          <w:lang w:val="en-US"/>
        </w:rPr>
        <w:fldChar w:fldCharType="separate"/>
      </w:r>
      <w:r w:rsidR="00BA3777" w:rsidRPr="00C56A36">
        <w:rPr>
          <w:rFonts w:eastAsiaTheme="minorEastAsia"/>
          <w:b w:val="0"/>
          <w:bCs w:val="0"/>
          <w:noProof/>
          <w:lang w:val="en-US"/>
        </w:rPr>
        <w:t>[49]</w:t>
      </w:r>
      <w:r w:rsidR="00F964F2" w:rsidRPr="00C56A36">
        <w:rPr>
          <w:rFonts w:eastAsiaTheme="minorEastAsia"/>
          <w:b w:val="0"/>
          <w:bCs w:val="0"/>
          <w:lang w:val="en-US"/>
        </w:rPr>
        <w:fldChar w:fldCharType="end"/>
      </w:r>
      <w:r w:rsidR="00832554" w:rsidRPr="00C56A36">
        <w:rPr>
          <w:rFonts w:eastAsiaTheme="minorEastAsia"/>
          <w:b w:val="0"/>
          <w:bCs w:val="0"/>
          <w:lang w:val="en-US"/>
        </w:rPr>
        <w:t>.</w:t>
      </w:r>
    </w:p>
    <w:p w14:paraId="69550731" w14:textId="3AE8E897" w:rsidR="00832554" w:rsidRDefault="00832554" w:rsidP="005A6546">
      <w:pPr>
        <w:pStyle w:val="Heading2"/>
        <w:spacing w:after="0" w:line="360" w:lineRule="auto"/>
        <w:contextualSpacing w:val="0"/>
        <w:rPr>
          <w:rFonts w:eastAsiaTheme="minorEastAsia"/>
          <w:b w:val="0"/>
          <w:bCs w:val="0"/>
          <w:i/>
          <w:iCs/>
          <w:lang w:val="en-US"/>
        </w:rPr>
      </w:pPr>
      <w:r w:rsidRPr="00491B00">
        <w:rPr>
          <w:rFonts w:eastAsiaTheme="minorEastAsia"/>
          <w:b w:val="0"/>
          <w:bCs w:val="0"/>
          <w:i/>
          <w:iCs/>
          <w:lang w:val="en-US"/>
        </w:rPr>
        <w:t>Comparative genomics</w:t>
      </w:r>
    </w:p>
    <w:p w14:paraId="26B10E98" w14:textId="451F6E37" w:rsidR="00832554" w:rsidRDefault="0080233F" w:rsidP="00832554">
      <w:pPr>
        <w:spacing w:line="360" w:lineRule="auto"/>
        <w:rPr>
          <w:rFonts w:eastAsiaTheme="minorEastAsia"/>
          <w:lang w:val="en-US"/>
        </w:rPr>
      </w:pPr>
      <w:r w:rsidRPr="00491B00">
        <w:rPr>
          <w:rFonts w:eastAsiaTheme="minorEastAsia"/>
          <w:lang w:val="en-US"/>
        </w:rPr>
        <w:t xml:space="preserve">Sequence homology between </w:t>
      </w:r>
      <w:r w:rsidR="0065113A" w:rsidRPr="0065113A">
        <w:rPr>
          <w:rFonts w:eastAsiaTheme="minorEastAsia"/>
          <w:highlight w:val="yellow"/>
          <w:lang w:val="en-US"/>
        </w:rPr>
        <w:t xml:space="preserve">symbiont </w:t>
      </w:r>
      <w:r w:rsidRPr="0065113A">
        <w:rPr>
          <w:rFonts w:eastAsiaTheme="minorEastAsia"/>
          <w:highlight w:val="yellow"/>
          <w:lang w:val="en-US"/>
        </w:rPr>
        <w:t>genomes</w:t>
      </w:r>
      <w:r w:rsidRPr="00491B00">
        <w:rPr>
          <w:rFonts w:eastAsiaTheme="minorEastAsia"/>
          <w:lang w:val="en-US"/>
        </w:rPr>
        <w:t xml:space="preserve"> was inferred </w:t>
      </w:r>
      <w:r w:rsidR="000E56C8">
        <w:rPr>
          <w:rFonts w:eastAsiaTheme="minorEastAsia"/>
          <w:lang w:val="en-US"/>
        </w:rPr>
        <w:t xml:space="preserve">through assessment of positional orthology as well as </w:t>
      </w:r>
      <w:proofErr w:type="spellStart"/>
      <w:r w:rsidR="000E56C8">
        <w:rPr>
          <w:rFonts w:eastAsiaTheme="minorEastAsia"/>
          <w:lang w:val="en-US"/>
        </w:rPr>
        <w:t>orthogroup</w:t>
      </w:r>
      <w:proofErr w:type="spellEnd"/>
      <w:r w:rsidR="000E56C8">
        <w:rPr>
          <w:rFonts w:eastAsiaTheme="minorEastAsia"/>
          <w:lang w:val="en-US"/>
        </w:rPr>
        <w:t xml:space="preserve"> identification with </w:t>
      </w:r>
      <w:proofErr w:type="spellStart"/>
      <w:r w:rsidR="000E56C8" w:rsidRPr="00491B00">
        <w:rPr>
          <w:rFonts w:eastAsia="Arial Unicode MS"/>
          <w:smallCaps/>
          <w:bdr w:val="nil"/>
          <w:lang w:val="en-US"/>
        </w:rPr>
        <w:t>OrthoFinder</w:t>
      </w:r>
      <w:proofErr w:type="spellEnd"/>
      <w:r w:rsidRPr="00491B00">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rihcnrrlq","properties":{"formattedCitation":"[50]","plainCitation":"[50]","noteIndex":0},"citationItems":[{"id":10384,"uris":["http://zotero.org/users/2083583/items/ETSR9PBT"],"uri":["http://zotero.org/users/2083583/items/ETSR9PBT"],"itemData":{"id":10384,"type":"article-journal","abstract":"Here, we present a major advance of the OrthoFinder method. This extends OrthoFinder’s high accuracy orthogroup inference to provide phylogenetic inference of orthologs, rooted gene trees, gene duplication events, the rooted species tree, and comparative genomics statistics. Each output is benchmarked on appropriate real or simulated datasets, and where comparable methods exist, OrthoFinder is equivalent to or outperforms these methods. Furthermore, OrthoFinder is the most accurate ortholog inference method on the Quest for Orthologs benchmark test. Finally, OrthoFinder’s comprehensive phylogenetic analysis is achieved with equivalent speed and scalability to the fastest, score-based heuristic methods. OrthoFinder is available at https://github.com/davidemms/OrthoFinder.","container-title":"Genome Biology","DOI":"10.1186/s13059-019-1832-y","ISSN":"1474-760X","issue":"1","journalAbbreviation":"Genome Biology","note":"00562","page":"238","source":"BioMed Central","title":"OrthoFinder: phylogenetic orthology inference for comparative genomics","title-short":"OrthoFinder","volume":"20","author":[{"family":"Emms","given":"David M."},{"family":"Kelly","given":"Steven"}],"issued":{"date-parts":[["2019",11,14]]}}}],"schema":"https://github.com/citation-style-language/schema/raw/master/csl-citation.json"} </w:instrText>
      </w:r>
      <w:r w:rsidR="00B247D8">
        <w:rPr>
          <w:rFonts w:eastAsiaTheme="minorEastAsia"/>
          <w:lang w:val="en-US"/>
        </w:rPr>
        <w:fldChar w:fldCharType="separate"/>
      </w:r>
      <w:r w:rsidR="00BA3777" w:rsidRPr="00BA3777">
        <w:rPr>
          <w:color w:val="000000"/>
          <w:lang w:val="en-US"/>
        </w:rPr>
        <w:t>[50]</w:t>
      </w:r>
      <w:r w:rsidR="00B247D8">
        <w:rPr>
          <w:rFonts w:eastAsiaTheme="minorEastAsia"/>
          <w:lang w:val="en-US"/>
        </w:rPr>
        <w:fldChar w:fldCharType="end"/>
      </w:r>
      <w:r w:rsidR="00C90BA2">
        <w:rPr>
          <w:rFonts w:eastAsiaTheme="minorEastAsia"/>
          <w:lang w:val="en-US"/>
        </w:rPr>
        <w:t xml:space="preserve"> (Table S3</w:t>
      </w:r>
      <w:r w:rsidR="00BA3777">
        <w:rPr>
          <w:rFonts w:eastAsiaTheme="minorEastAsia"/>
          <w:lang w:val="en-US"/>
        </w:rPr>
        <w:t xml:space="preserve">, </w:t>
      </w:r>
      <w:r w:rsidR="00C90BA2">
        <w:rPr>
          <w:rFonts w:eastAsiaTheme="minorEastAsia"/>
          <w:lang w:val="en-US"/>
        </w:rPr>
        <w:t>S4)</w:t>
      </w:r>
      <w:r w:rsidR="000E56C8">
        <w:rPr>
          <w:rFonts w:eastAsiaTheme="minorEastAsia"/>
          <w:lang w:val="en-US"/>
        </w:rPr>
        <w:t xml:space="preserve">. </w:t>
      </w:r>
      <w:proofErr w:type="spellStart"/>
      <w:r w:rsidR="000E56C8" w:rsidRPr="00491B00">
        <w:rPr>
          <w:rFonts w:eastAsia="Arial Unicode MS"/>
          <w:smallCaps/>
          <w:bdr w:val="nil"/>
          <w:lang w:val="en-US"/>
        </w:rPr>
        <w:t>ProgressiveMauve</w:t>
      </w:r>
      <w:proofErr w:type="spellEnd"/>
      <w:r w:rsidR="000E56C8" w:rsidRPr="00491B00">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8pd5ff71o","properties":{"formattedCitation":"[51]","plainCitation":"[51]","noteIndex":0},"citationItems":[{"id":1156,"uris":["http://zotero.org/users/2083583/items/25CNSS3W"],"uri":["http://zotero.org/users/2083583/items/25CNSS3W"],"itemData":{"id":1156,"type":"article-journal","container-title":"PLoS ONE","DOI":"10.1371/journal.pone.0011147","ISSN":"1932-6203","issue":"6","language":"en","page":"e11147","source":"CrossRef","title":"progressiveMauve: Multiple Genome Alignment with Gene Gain, Loss and Rearrangement","title-short":"progressiveMauve","volume":"5","author":[{"family":"Darling","given":"Aaron E."},{"family":"Mau","given":"Bob"},{"family":"Perna","given":"Nicole T."}],"editor":[{"family":"Stajich","given":"Jason E."}],"issued":{"date-parts":[["2010",6,25]]}}}],"schema":"https://github.com/citation-style-language/schema/raw/master/csl-citation.json"} </w:instrText>
      </w:r>
      <w:r w:rsidR="00B247D8">
        <w:rPr>
          <w:rFonts w:eastAsiaTheme="minorEastAsia"/>
          <w:lang w:val="en-US"/>
        </w:rPr>
        <w:fldChar w:fldCharType="separate"/>
      </w:r>
      <w:r w:rsidR="00BA3777" w:rsidRPr="00BA3777">
        <w:rPr>
          <w:color w:val="000000"/>
          <w:lang w:val="en-US"/>
        </w:rPr>
        <w:t>[51]</w:t>
      </w:r>
      <w:r w:rsidR="00B247D8">
        <w:rPr>
          <w:rFonts w:eastAsiaTheme="minorEastAsia"/>
          <w:lang w:val="en-US"/>
        </w:rPr>
        <w:fldChar w:fldCharType="end"/>
      </w:r>
      <w:r w:rsidR="000E56C8" w:rsidRPr="00491B00">
        <w:rPr>
          <w:rFonts w:eastAsiaTheme="minorEastAsia"/>
          <w:lang w:val="en-US"/>
        </w:rPr>
        <w:t xml:space="preserve"> and </w:t>
      </w:r>
      <w:r w:rsidR="000E56C8" w:rsidRPr="00491B00">
        <w:rPr>
          <w:rFonts w:eastAsia="Arial Unicode MS"/>
          <w:smallCaps/>
          <w:bdr w:val="nil"/>
          <w:lang w:val="en-US"/>
        </w:rPr>
        <w:t>Grimm</w:t>
      </w:r>
      <w:r w:rsidR="000E56C8" w:rsidRPr="00491B00">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71fbr3ucn","properties":{"formattedCitation":"[52]","plainCitation":"[52]","noteIndex":0},"citationItems":[{"id":6387,"uris":["http://zotero.org/users/2083583/items/9I5XLV2Q"],"uri":["http://zotero.org/users/2083583/items/9I5XLV2Q"],"itemData":{"id":6387,"type":"article-journal","abstract":"Abstract.  Summary: Genome Rearrangements In Man and Mouse (GRIMM) is a\n tool for analyzing rearrangements of gene orders in pairs of\n unichromosomal and multic","container-title":"Bioinformatics","DOI":"10.1093/bioinformatics/18.3.492","ISSN":"1367-4803","issue":"3","journalAbbreviation":"Bioinformatics","language":"en","page":"492-493","source":"academic.oup.com","title":"GRIMM: genome rearrangements web server","title-short":"GRIMM","volume":"18","author":[{"family":"Tesler","given":"Glenn"}],"issued":{"date-parts":[["2002",3,1]]}}}],"schema":"https://github.com/citation-style-language/schema/raw/master/csl-citation.json"} </w:instrText>
      </w:r>
      <w:r w:rsidR="00B247D8">
        <w:rPr>
          <w:rFonts w:eastAsiaTheme="minorEastAsia"/>
          <w:lang w:val="en-US"/>
        </w:rPr>
        <w:fldChar w:fldCharType="separate"/>
      </w:r>
      <w:r w:rsidR="00BA3777" w:rsidRPr="00BA3777">
        <w:rPr>
          <w:color w:val="000000"/>
          <w:lang w:val="en-US"/>
        </w:rPr>
        <w:t>[52]</w:t>
      </w:r>
      <w:r w:rsidR="00B247D8">
        <w:rPr>
          <w:rFonts w:eastAsiaTheme="minorEastAsia"/>
          <w:lang w:val="en-US"/>
        </w:rPr>
        <w:fldChar w:fldCharType="end"/>
      </w:r>
      <w:r w:rsidR="000E56C8" w:rsidRPr="00491B00">
        <w:rPr>
          <w:rFonts w:eastAsiaTheme="minorEastAsia"/>
          <w:lang w:val="en-US"/>
        </w:rPr>
        <w:t xml:space="preserve"> were used to identify large-scale structural differences among mitochondrial and symbiont genomes</w:t>
      </w:r>
      <w:r w:rsidR="000E56C8">
        <w:rPr>
          <w:rFonts w:eastAsiaTheme="minorEastAsia"/>
          <w:lang w:val="en-US"/>
        </w:rPr>
        <w:t xml:space="preserve"> based on 13 and 716 conserved protein-coding genes</w:t>
      </w:r>
      <w:r w:rsidR="00BA3777">
        <w:rPr>
          <w:rFonts w:eastAsiaTheme="minorEastAsia"/>
          <w:lang w:val="en-US"/>
        </w:rPr>
        <w:t xml:space="preserve">, </w:t>
      </w:r>
      <w:r w:rsidR="000E56C8">
        <w:rPr>
          <w:rFonts w:eastAsiaTheme="minorEastAsia"/>
          <w:lang w:val="en-US"/>
        </w:rPr>
        <w:t xml:space="preserve">respectively. </w:t>
      </w:r>
      <w:r w:rsidR="000E56C8" w:rsidRPr="00D16A84">
        <w:rPr>
          <w:rFonts w:eastAsiaTheme="minorEastAsia"/>
          <w:lang w:val="en-US"/>
        </w:rPr>
        <w:t xml:space="preserve">Phylogenetic trees were produced from </w:t>
      </w:r>
      <w:r w:rsidR="000E56C8" w:rsidRPr="00D16A84">
        <w:rPr>
          <w:rFonts w:eastAsiaTheme="minorEastAsia"/>
          <w:lang w:val="en-US"/>
        </w:rPr>
        <w:lastRenderedPageBreak/>
        <w:t xml:space="preserve">these </w:t>
      </w:r>
      <w:r w:rsidR="000E56C8">
        <w:rPr>
          <w:rFonts w:eastAsiaTheme="minorEastAsia"/>
          <w:lang w:val="en-US"/>
        </w:rPr>
        <w:t>gene sets</w:t>
      </w:r>
      <w:r w:rsidR="000E56C8" w:rsidRPr="00D16A84">
        <w:rPr>
          <w:rFonts w:eastAsiaTheme="minorEastAsia"/>
          <w:lang w:val="en-US"/>
        </w:rPr>
        <w:t xml:space="preserve"> in </w:t>
      </w:r>
      <w:proofErr w:type="spellStart"/>
      <w:r w:rsidR="000E56C8" w:rsidRPr="00D16A84">
        <w:rPr>
          <w:rFonts w:eastAsia="Arial Unicode MS"/>
          <w:smallCaps/>
          <w:bdr w:val="nil"/>
          <w:lang w:val="en-US"/>
        </w:rPr>
        <w:t>MrBayes</w:t>
      </w:r>
      <w:proofErr w:type="spellEnd"/>
      <w:r w:rsidR="000E56C8" w:rsidRPr="00D16A84">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1l67sniofk","properties":{"formattedCitation":"[53]","plainCitation":"[53]","noteIndex":0},"citationItems":[{"id":9101,"uris":["http://zotero.org/users/2083583/items/L7QXE5T9"],"uri":["http://zotero.org/users/2083583/items/L7QXE5T9"],"itemData":{"id":9101,"type":"article-journal","container-title":"Systematic Biology","DOI":"10.1093/sysbio/sys029","ISSN":"1076-836X, 1063-5157","issue":"3","language":"en","note":"11730","page":"539-542","source":"Crossref","title":"MrBayes 3.2: Efficient Bayesian Phylogenetic Inference and Model Choice Across a Large Model Space","title-short":"MrBayes 3.2","volume":"61","author":[{"family":"Ronquist","given":"Fredrik"},{"family":"Teslenko","given":"Maxim"},{"family":"Mark","given":"Paul","non-dropping-particle":"van der"},{"family":"Ayres","given":"Daniel L."},{"family":"Darling","given":"Aaron"},{"family":"Höhna","given":"Sebastian"},{"family":"Larget","given":"Bret"},{"family":"Liu","given":"Liang"},{"family":"Suchard","given":"Marc A."},{"family":"Huelsenbeck","given":"John P."}],"issued":{"date-parts":[["2012",5,1]]}}}],"schema":"https://github.com/citation-style-language/schema/raw/master/csl-citation.json"} </w:instrText>
      </w:r>
      <w:r w:rsidR="00B247D8">
        <w:rPr>
          <w:rFonts w:eastAsiaTheme="minorEastAsia"/>
          <w:lang w:val="en-US"/>
        </w:rPr>
        <w:fldChar w:fldCharType="separate"/>
      </w:r>
      <w:r w:rsidR="00BA3777" w:rsidRPr="00BA3777">
        <w:rPr>
          <w:color w:val="000000"/>
          <w:lang w:val="en-US"/>
        </w:rPr>
        <w:t>[53]</w:t>
      </w:r>
      <w:r w:rsidR="00B247D8">
        <w:rPr>
          <w:rFonts w:eastAsiaTheme="minorEastAsia"/>
          <w:lang w:val="en-US"/>
        </w:rPr>
        <w:fldChar w:fldCharType="end"/>
      </w:r>
      <w:r w:rsidR="000E56C8" w:rsidRPr="00D16A84">
        <w:rPr>
          <w:rFonts w:eastAsiaTheme="minorEastAsia"/>
          <w:lang w:val="en-US"/>
        </w:rPr>
        <w:t xml:space="preserve"> </w:t>
      </w:r>
      <w:r w:rsidR="000E56C8" w:rsidRPr="005A6546">
        <w:rPr>
          <w:rFonts w:eastAsiaTheme="minorEastAsia"/>
          <w:highlight w:val="yellow"/>
          <w:lang w:val="en-US"/>
        </w:rPr>
        <w:t xml:space="preserve">using </w:t>
      </w:r>
      <w:r w:rsidR="005A6546" w:rsidRPr="005A6546">
        <w:rPr>
          <w:rFonts w:eastAsiaTheme="minorEastAsia"/>
          <w:highlight w:val="yellow"/>
          <w:lang w:val="en-US"/>
        </w:rPr>
        <w:t xml:space="preserve">a </w:t>
      </w:r>
      <w:r w:rsidR="005A6546" w:rsidRPr="005A6546">
        <w:rPr>
          <w:rFonts w:eastAsiaTheme="minorEastAsia"/>
          <w:highlight w:val="yellow"/>
          <w:lang w:val="en-US"/>
        </w:rPr>
        <w:t>GTR nucleotide substitution rate with</w:t>
      </w:r>
      <w:r w:rsidR="005A6546" w:rsidRPr="005A6546">
        <w:rPr>
          <w:rFonts w:eastAsiaTheme="minorEastAsia"/>
          <w:highlight w:val="yellow"/>
          <w:lang w:val="en-US"/>
        </w:rPr>
        <w:t xml:space="preserve"> </w:t>
      </w:r>
      <w:r w:rsidR="000E56C8" w:rsidRPr="005A6546">
        <w:rPr>
          <w:rFonts w:eastAsiaTheme="minorEastAsia"/>
          <w:highlight w:val="yellow"/>
          <w:lang w:val="en-US"/>
        </w:rPr>
        <w:t>a Gamma + I rate variation across sites</w:t>
      </w:r>
      <w:r w:rsidR="000E56C8">
        <w:rPr>
          <w:rFonts w:eastAsiaTheme="minorEastAsia"/>
          <w:lang w:val="en-US"/>
        </w:rPr>
        <w:t>.</w:t>
      </w:r>
      <w:r w:rsidR="000E56C8" w:rsidRPr="00491B00">
        <w:rPr>
          <w:rFonts w:eastAsiaTheme="minorEastAsia"/>
          <w:lang w:val="en-US"/>
        </w:rPr>
        <w:t xml:space="preserve"> </w:t>
      </w:r>
      <w:r w:rsidR="000E56C8" w:rsidRPr="005A6546">
        <w:rPr>
          <w:rFonts w:eastAsiaTheme="minorEastAsia"/>
          <w:lang w:val="en-US"/>
        </w:rPr>
        <w:t>Con</w:t>
      </w:r>
      <w:r w:rsidR="000E56C8" w:rsidRPr="00491B00">
        <w:rPr>
          <w:rFonts w:eastAsiaTheme="minorEastAsia"/>
          <w:iCs/>
          <w:lang w:val="en-US"/>
        </w:rPr>
        <w:t xml:space="preserve">cordance </w:t>
      </w:r>
      <w:r w:rsidR="000E56C8">
        <w:rPr>
          <w:rFonts w:eastAsiaTheme="minorEastAsia"/>
          <w:iCs/>
          <w:lang w:val="en-US"/>
        </w:rPr>
        <w:t>among tree topologies</w:t>
      </w:r>
      <w:r w:rsidR="000E56C8" w:rsidRPr="00491B00">
        <w:rPr>
          <w:rFonts w:eastAsiaTheme="minorEastAsia"/>
          <w:iCs/>
          <w:lang w:val="en-US"/>
        </w:rPr>
        <w:t xml:space="preserve"> </w:t>
      </w:r>
      <w:r w:rsidR="000E56C8">
        <w:rPr>
          <w:rFonts w:eastAsiaTheme="minorEastAsia"/>
          <w:iCs/>
          <w:lang w:val="en-US"/>
        </w:rPr>
        <w:t>was assessed</w:t>
      </w:r>
      <w:r w:rsidR="000E56C8" w:rsidRPr="00491B00">
        <w:rPr>
          <w:rFonts w:eastAsiaTheme="minorEastAsia"/>
          <w:iCs/>
          <w:lang w:val="en-US"/>
        </w:rPr>
        <w:t xml:space="preserve"> with </w:t>
      </w:r>
      <w:r w:rsidR="000E56C8" w:rsidRPr="00491B00">
        <w:rPr>
          <w:rFonts w:eastAsia="Arial Unicode MS"/>
          <w:smallCaps/>
          <w:bdr w:val="nil"/>
          <w:lang w:val="en-US"/>
        </w:rPr>
        <w:t>Bucky</w:t>
      </w:r>
      <w:r w:rsidR="000E56C8" w:rsidRPr="00491B00">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rfe9tva6a","properties":{"formattedCitation":"[54]","plainCitation":"[54]","noteIndex":0},"citationItems":[{"id":9097,"uris":["http://zotero.org/users/2083583/items/793EVL44"],"uri":["http://zotero.org/users/2083583/items/793EVL44"],"itemData":{"id":9097,"type":"article-journal","abstract":"Motivation: BUCKy is a C++ program that implements Bayesian concordance analysis. The method uses a non-parametric clustering of genes with compatible trees, and reconstructs the primary concordance tree from clades supported by the largest proportions of genes. A population tree with branch lengths in coalescent units is estimated from quartet concordance factors.","container-title":"Bioinformatics","DOI":"10.1093/bioinformatics/btq539","ISSN":"1460-2059, 1367-4803","issue":"22","language":"en","note":"00343","page":"2910-2911","source":"Crossref","title":"BUCKy: Gene tree/species tree reconciliation with Bayesian concordance analysis","title-short":"BUCKy","volume":"26","author":[{"family":"Larget","given":"Bret R."},{"family":"Kotha","given":"Satish K."},{"family":"Dewey","given":"Colin N."},{"family":"Ané","given":"Cécile"}],"issued":{"date-parts":[["2010",11,15]]}}}],"schema":"https://github.com/citation-style-language/schema/raw/master/csl-citation.json"} </w:instrText>
      </w:r>
      <w:r w:rsidR="00B247D8">
        <w:rPr>
          <w:rFonts w:eastAsiaTheme="minorEastAsia"/>
          <w:lang w:val="en-US"/>
        </w:rPr>
        <w:fldChar w:fldCharType="separate"/>
      </w:r>
      <w:r w:rsidR="00BA3777" w:rsidRPr="00BA3777">
        <w:rPr>
          <w:color w:val="000000"/>
          <w:lang w:val="en-US"/>
        </w:rPr>
        <w:t>[54]</w:t>
      </w:r>
      <w:r w:rsidR="00B247D8">
        <w:rPr>
          <w:rFonts w:eastAsiaTheme="minorEastAsia"/>
          <w:lang w:val="en-US"/>
        </w:rPr>
        <w:fldChar w:fldCharType="end"/>
      </w:r>
      <w:r w:rsidR="00B247D8">
        <w:rPr>
          <w:rFonts w:eastAsiaTheme="minorEastAsia"/>
          <w:lang w:val="en-US"/>
        </w:rPr>
        <w:t>.</w:t>
      </w:r>
      <w:r w:rsidR="000E56C8" w:rsidRPr="00491B00">
        <w:rPr>
          <w:rFonts w:eastAsiaTheme="minorEastAsia"/>
          <w:lang w:val="en-US"/>
        </w:rPr>
        <w:t xml:space="preserve"> Pairwise synonymous substitution rates for the concatenated mitochondrial and symbiont core genomes were computed using the Maximum-Likelihood method </w:t>
      </w:r>
      <w:r w:rsidR="00B247D8">
        <w:rPr>
          <w:rFonts w:eastAsiaTheme="minorEastAsia"/>
          <w:lang w:val="en-US"/>
        </w:rPr>
        <w:fldChar w:fldCharType="begin"/>
      </w:r>
      <w:r w:rsidR="00BA3777">
        <w:rPr>
          <w:rFonts w:eastAsiaTheme="minorEastAsia"/>
          <w:lang w:val="en-US"/>
        </w:rPr>
        <w:instrText xml:space="preserve"> ADDIN ZOTERO_ITEM CSL_CITATION {"citationID":"ajk4qhfs3i","properties":{"formattedCitation":"[55]","plainCitation":"[55]","noteIndex":0},"citationItems":[{"id":9349,"uris":["http://zotero.org/users/2083583/items/SFHTNHA7"],"uri":["http://zotero.org/users/2083583/items/SFHTNHA7"],"itemData":{"id":9349,"type":"article-journal","abstract":"Abstract.  A codon-based model for the evolution of protein-coding DNA sequences is presented for use in phylogenetic estimation. A Markov process is used to de","container-title":"Molecular Biology and Evolution","DOI":"10.1093/oxfordjournals.molbev.a040153","ISSN":"0737-4038","issue":"5","journalAbbreviation":"Mol Biol Evol","language":"en","note":"02015 \npublisher: Oxford Academic","page":"725-736","source":"academic.oup.com","title":"A codon-based model of nucleotide substitution for protein-coding DNA sequences.","volume":"11","author":[{"family":"Goldman","given":"N."},{"family":"Yang","given":"Z."}],"issued":{"date-parts":[["1994",9,1]]}}}],"schema":"https://github.com/citation-style-language/schema/raw/master/csl-citation.json"} </w:instrText>
      </w:r>
      <w:r w:rsidR="00B247D8">
        <w:rPr>
          <w:rFonts w:eastAsiaTheme="minorEastAsia"/>
          <w:lang w:val="en-US"/>
        </w:rPr>
        <w:fldChar w:fldCharType="separate"/>
      </w:r>
      <w:r w:rsidR="00BA3777" w:rsidRPr="00BA3777">
        <w:rPr>
          <w:color w:val="000000"/>
          <w:lang w:val="en-US"/>
        </w:rPr>
        <w:t>[55]</w:t>
      </w:r>
      <w:r w:rsidR="00B247D8">
        <w:rPr>
          <w:rFonts w:eastAsiaTheme="minorEastAsia"/>
          <w:lang w:val="en-US"/>
        </w:rPr>
        <w:fldChar w:fldCharType="end"/>
      </w:r>
      <w:r w:rsidR="000E56C8" w:rsidRPr="00491B00">
        <w:rPr>
          <w:rFonts w:eastAsiaTheme="minorEastAsia"/>
          <w:lang w:val="en-US"/>
        </w:rPr>
        <w:t xml:space="preserve"> implemented in the </w:t>
      </w:r>
      <w:proofErr w:type="spellStart"/>
      <w:r w:rsidR="000E56C8" w:rsidRPr="00491B00">
        <w:rPr>
          <w:rFonts w:eastAsia="Arial Unicode MS"/>
          <w:smallCaps/>
          <w:bdr w:val="nil"/>
          <w:lang w:val="en-US"/>
        </w:rPr>
        <w:t>Biopython</w:t>
      </w:r>
      <w:proofErr w:type="spellEnd"/>
      <w:r w:rsidR="000E56C8" w:rsidRPr="00491B00">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1kv2f51rsj","properties":{"formattedCitation":"[56]","plainCitation":"[56]","noteIndex":0},"citationItems":[{"id":9367,"uris":["http://zotero.org/users/2083583/items/SE8EI9IU"],"uri":["http://zotero.org/users/2083583/items/SE8EI9IU"],"itemData":{"id":9367,"type":"article-journal","abstract":"Abstract.  Summary: The Biopython project is a mature open source international collaboration of volunteer developers, providing Python libraries for a wide ran","container-title":"Bioinformatics","DOI":"10.1093/bioinformatics/btp163","ISSN":"1367-4803","issue":"11","journalAbbreviation":"Bioinformatics","language":"en","note":"02096 \npublisher: Oxford Academic","page":"1422-1423","source":"academic.oup.com","title":"Biopython: freely available Python tools for computational molecular biology and bioinformatics","title-short":"Biopython","volume":"25","author":[{"family":"Cock","given":"Peter J. A."},{"family":"Antao","given":"Tiago"},{"family":"Chang","given":"Jeffrey T."},{"family":"Chapman","given":"Brad A."},{"family":"Cox","given":"Cymon J."},{"family":"Dalke","given":"Andrew"},{"family":"Friedberg","given":"Iddo"},{"family":"Hamelryck","given":"Thomas"},{"family":"Kauff","given":"Frank"},{"family":"Wilczynski","given":"Bartek"},{"family":"Hoon","given":"Michiel J. L.","non-dropping-particle":"de"}],"issued":{"date-parts":[["2009",6,1]]}}}],"schema":"https://github.com/citation-style-language/schema/raw/master/csl-citation.json"} </w:instrText>
      </w:r>
      <w:r w:rsidR="00B247D8">
        <w:rPr>
          <w:rFonts w:eastAsiaTheme="minorEastAsia"/>
          <w:lang w:val="en-US"/>
        </w:rPr>
        <w:fldChar w:fldCharType="separate"/>
      </w:r>
      <w:r w:rsidR="00BA3777" w:rsidRPr="00BA3777">
        <w:rPr>
          <w:color w:val="000000"/>
          <w:lang w:val="en-US"/>
        </w:rPr>
        <w:t>[56]</w:t>
      </w:r>
      <w:r w:rsidR="00B247D8">
        <w:rPr>
          <w:rFonts w:eastAsiaTheme="minorEastAsia"/>
          <w:lang w:val="en-US"/>
        </w:rPr>
        <w:fldChar w:fldCharType="end"/>
      </w:r>
      <w:r w:rsidR="000E56C8" w:rsidRPr="00491B00">
        <w:rPr>
          <w:rFonts w:eastAsiaTheme="minorEastAsia"/>
          <w:lang w:val="en-US"/>
        </w:rPr>
        <w:t xml:space="preserve"> </w:t>
      </w:r>
      <w:proofErr w:type="spellStart"/>
      <w:r w:rsidR="000E56C8" w:rsidRPr="00491B00">
        <w:rPr>
          <w:rFonts w:eastAsiaTheme="minorEastAsia"/>
          <w:lang w:val="en-US"/>
        </w:rPr>
        <w:t>codonalign</w:t>
      </w:r>
      <w:proofErr w:type="spellEnd"/>
      <w:r w:rsidR="000E56C8" w:rsidRPr="00491B00">
        <w:rPr>
          <w:rFonts w:eastAsiaTheme="minorEastAsia"/>
          <w:lang w:val="en-US"/>
        </w:rPr>
        <w:t xml:space="preserve"> package.</w:t>
      </w:r>
    </w:p>
    <w:p w14:paraId="4C3D8EBD" w14:textId="77777777" w:rsidR="000E56C8" w:rsidRPr="000E56C8" w:rsidRDefault="000E56C8" w:rsidP="00832554">
      <w:pPr>
        <w:spacing w:line="360" w:lineRule="auto"/>
        <w:rPr>
          <w:rFonts w:eastAsiaTheme="minorEastAsia"/>
          <w:lang w:val="en-US"/>
        </w:rPr>
      </w:pPr>
    </w:p>
    <w:p w14:paraId="7189987C" w14:textId="77777777" w:rsidR="00832554" w:rsidRPr="00491B00" w:rsidRDefault="00832554" w:rsidP="00832554">
      <w:pPr>
        <w:pStyle w:val="Heading2"/>
        <w:spacing w:before="0" w:after="0" w:line="360" w:lineRule="auto"/>
        <w:rPr>
          <w:rFonts w:eastAsiaTheme="minorEastAsia"/>
          <w:b w:val="0"/>
          <w:bCs w:val="0"/>
          <w:i/>
          <w:iCs/>
          <w:lang w:val="en-US"/>
        </w:rPr>
      </w:pPr>
      <w:r w:rsidRPr="00491B00">
        <w:rPr>
          <w:rFonts w:eastAsiaTheme="minorEastAsia"/>
          <w:b w:val="0"/>
          <w:bCs w:val="0"/>
          <w:i/>
          <w:iCs/>
          <w:lang w:val="en-US"/>
        </w:rPr>
        <w:t>Selection analyses</w:t>
      </w:r>
    </w:p>
    <w:p w14:paraId="26AB19E4" w14:textId="1842D4EB" w:rsidR="002405FD" w:rsidRDefault="00832554" w:rsidP="00832554">
      <w:pPr>
        <w:spacing w:line="360" w:lineRule="auto"/>
        <w:rPr>
          <w:rFonts w:eastAsiaTheme="minorEastAsia"/>
          <w:lang w:val="en-US"/>
        </w:rPr>
      </w:pPr>
      <w:r w:rsidRPr="00491B00">
        <w:rPr>
          <w:rFonts w:eastAsiaTheme="minorEastAsia"/>
          <w:lang w:val="en-US"/>
        </w:rPr>
        <w:t xml:space="preserve">Episodic diversifying selection on individual lineages was identified </w:t>
      </w:r>
      <w:r>
        <w:rPr>
          <w:rFonts w:eastAsiaTheme="minorEastAsia"/>
          <w:lang w:val="en-US"/>
        </w:rPr>
        <w:t>based on</w:t>
      </w:r>
      <w:r w:rsidRPr="00491B00">
        <w:rPr>
          <w:rFonts w:eastAsiaTheme="minorEastAsia"/>
          <w:lang w:val="en-US"/>
        </w:rPr>
        <w:t xml:space="preserve"> non-recombining </w:t>
      </w:r>
      <w:r>
        <w:rPr>
          <w:rFonts w:eastAsiaTheme="minorEastAsia"/>
          <w:lang w:val="en-US"/>
        </w:rPr>
        <w:t xml:space="preserve">core </w:t>
      </w:r>
      <w:r w:rsidRPr="00491B00">
        <w:rPr>
          <w:rFonts w:eastAsiaTheme="minorEastAsia"/>
          <w:lang w:val="en-US"/>
        </w:rPr>
        <w:t xml:space="preserve">protein-coding genes using </w:t>
      </w:r>
      <w:proofErr w:type="spellStart"/>
      <w:r w:rsidRPr="00D16A84">
        <w:rPr>
          <w:rFonts w:eastAsia="Arial Unicode MS"/>
          <w:smallCaps/>
          <w:bdr w:val="nil"/>
          <w:lang w:val="en-US"/>
        </w:rPr>
        <w:t>aBSRel</w:t>
      </w:r>
      <w:proofErr w:type="spellEnd"/>
      <w:r w:rsidRPr="00491B00">
        <w:rPr>
          <w:rFonts w:eastAsiaTheme="minorEastAsia"/>
          <w:lang w:val="en-US"/>
        </w:rPr>
        <w:t xml:space="preserve"> </w:t>
      </w:r>
      <w:r w:rsidR="00D93385">
        <w:rPr>
          <w:rFonts w:eastAsiaTheme="minorEastAsia"/>
          <w:lang w:val="en-US"/>
        </w:rPr>
        <w:fldChar w:fldCharType="begin"/>
      </w:r>
      <w:r w:rsidR="00BA3777">
        <w:rPr>
          <w:rFonts w:eastAsiaTheme="minorEastAsia"/>
          <w:lang w:val="en-US"/>
        </w:rPr>
        <w:instrText xml:space="preserve"> ADDIN ZOTERO_ITEM CSL_CITATION {"citationID":"KBAJwwHs","properties":{"formattedCitation":"[57]","plainCitation":"[57]","noteIndex":0},"citationItems":[{"id":6374,"uris":["http://zotero.org/users/2083583/items/J9D7GWRN"],"uri":["http://zotero.org/users/2083583/items/J9D7GWRN"],"itemData":{"id":6374,"type":"article-journal","abstract":"Abstract.  Over the past two decades, comparative sequence analysis using codon-substitution models has been honed into a powerful and popular approach for dete","container-title":"Molecular Biology and Evolution","DOI":"10.1093/molbev/msv022","ISSN":"0737-4038","issue":"5","journalAbbreviation":"Mol Biol Evol","language":"en","page":"1342-1353","source":"academic.oup.com","title":"Less Is More: An Adaptive Branch-Site Random Effects Model for Efficient Detection of Episodic Diversifying Selection","title-short":"Less Is More","volume":"32","author":[{"family":"Smith","given":"Martin D."},{"family":"Wertheim","given":"Joel O."},{"family":"Weaver","given":"Steven"},{"family":"Murrell","given":"Ben"},{"family":"Scheffler","given":"Konrad"},{"family":"Kosakovsky Pond","given":"Sergei L."}],"issued":{"date-parts":[["2015",5,1]]}}}],"schema":"https://github.com/citation-style-language/schema/raw/master/csl-citation.json"} </w:instrText>
      </w:r>
      <w:r w:rsidR="00D93385">
        <w:rPr>
          <w:rFonts w:eastAsiaTheme="minorEastAsia"/>
          <w:lang w:val="en-US"/>
        </w:rPr>
        <w:fldChar w:fldCharType="separate"/>
      </w:r>
      <w:r w:rsidR="00BA3777">
        <w:rPr>
          <w:rFonts w:eastAsiaTheme="minorEastAsia"/>
          <w:noProof/>
          <w:lang w:val="en-US"/>
        </w:rPr>
        <w:t>[57]</w:t>
      </w:r>
      <w:r w:rsidR="00D93385">
        <w:rPr>
          <w:rFonts w:eastAsiaTheme="minorEastAsia"/>
          <w:lang w:val="en-US"/>
        </w:rPr>
        <w:fldChar w:fldCharType="end"/>
      </w:r>
      <w:r w:rsidR="00BA3777">
        <w:rPr>
          <w:rFonts w:eastAsiaTheme="minorEastAsia"/>
          <w:lang w:val="en-US"/>
        </w:rPr>
        <w:t xml:space="preserve">, </w:t>
      </w:r>
      <w:r w:rsidRPr="00491B00">
        <w:rPr>
          <w:rFonts w:eastAsiaTheme="minorEastAsia"/>
          <w:lang w:val="en-US"/>
        </w:rPr>
        <w:t xml:space="preserve">with corrections for multiple testing based on the Holm-Bonferroni procedure (alpha = 0.05). Changes in the strength of selection on core protein-coding genes were inferred </w:t>
      </w:r>
      <w:r>
        <w:rPr>
          <w:rFonts w:eastAsiaTheme="minorEastAsia"/>
          <w:lang w:val="en-US"/>
        </w:rPr>
        <w:t>through</w:t>
      </w:r>
      <w:r w:rsidRPr="00491B00">
        <w:rPr>
          <w:rFonts w:eastAsiaTheme="minorEastAsia"/>
          <w:lang w:val="en-US"/>
        </w:rPr>
        <w:t xml:space="preserve"> quantification</w:t>
      </w:r>
      <w:r>
        <w:rPr>
          <w:rFonts w:eastAsiaTheme="minorEastAsia"/>
          <w:lang w:val="en-US"/>
        </w:rPr>
        <w:t>s</w:t>
      </w:r>
      <w:r w:rsidRPr="00491B00">
        <w:rPr>
          <w:rFonts w:eastAsiaTheme="minorEastAsia"/>
          <w:lang w:val="en-US"/>
        </w:rPr>
        <w:t xml:space="preserve"> of codon usage bias </w:t>
      </w:r>
      <w:r w:rsidR="00337F3F">
        <w:rPr>
          <w:rFonts w:eastAsiaTheme="minorEastAsia"/>
          <w:lang w:val="en-US"/>
        </w:rPr>
        <w:fldChar w:fldCharType="begin"/>
      </w:r>
      <w:r w:rsidR="00BA3777">
        <w:rPr>
          <w:rFonts w:eastAsiaTheme="minorEastAsia"/>
          <w:lang w:val="en-US"/>
        </w:rPr>
        <w:instrText xml:space="preserve"> ADDIN ZOTERO_ITEM CSL_CITATION {"citationID":"jfSSUiSU","properties":{"formattedCitation":"[58]","plainCitation":"[58]","noteIndex":0},"citationItems":[{"id":6397,"uris":["http://zotero.org/users/2083583/items/DIARAMEH"],"uri":["http://zotero.org/users/2083583/items/DIARAMEH"],"itemData":{"id":6397,"type":"article-journal","abstract":"Genetic mutation, selective pressure for translational efficiency and accuracy, level of gene expression, and protein function through natural selection are all believed to lead to codon usage bias (CUB). Therefore, informative measurement of CUB is of fundamental importance to making inferences regarding gene function and genome evolution. However, extant measures of CUB have not fully accounted for the quantitative effect of background nucleotide composition and have not statistically evaluated the significance of CUB in sequence analysis.","container-title":"BMC Bioinformatics","DOI":"10.1186/1471-2105-13-43","ISSN":"1471-2105","issue":"1","journalAbbreviation":"BMC Bioinformatics","page":"43","source":"BioMed Central","title":"Codon Deviation Coefficient: a novel measure for estimating codon usage bias and its statistical significance","title-short":"Codon Deviation Coefficient","volume":"13","author":[{"family":"Zhang","given":"Zhang"},{"family":"Li","given":"Jun"},{"family":"Cui","given":"Peng"},{"family":"Ding","given":"Feng"},{"family":"Li","given":"Ang"},{"family":"Townsend","given":"Jeffrey P."},{"family":"Yu","given":"Jun"}],"issued":{"date-parts":[["2012",3,22]]}}}],"schema":"https://github.com/citation-style-language/schema/raw/master/csl-citation.json"} </w:instrText>
      </w:r>
      <w:r w:rsidR="00337F3F">
        <w:rPr>
          <w:rFonts w:eastAsiaTheme="minorEastAsia"/>
          <w:lang w:val="en-US"/>
        </w:rPr>
        <w:fldChar w:fldCharType="separate"/>
      </w:r>
      <w:r w:rsidR="00BA3777">
        <w:rPr>
          <w:rFonts w:eastAsiaTheme="minorEastAsia"/>
          <w:noProof/>
          <w:lang w:val="en-US"/>
        </w:rPr>
        <w:t>[58]</w:t>
      </w:r>
      <w:r w:rsidR="00337F3F">
        <w:rPr>
          <w:rFonts w:eastAsiaTheme="minorEastAsia"/>
          <w:lang w:val="en-US"/>
        </w:rPr>
        <w:fldChar w:fldCharType="end"/>
      </w:r>
      <w:r w:rsidRPr="00491B00">
        <w:rPr>
          <w:rFonts w:eastAsiaTheme="minorEastAsia"/>
          <w:lang w:val="en-US"/>
        </w:rPr>
        <w:t xml:space="preserve"> </w:t>
      </w:r>
      <w:r>
        <w:rPr>
          <w:rFonts w:eastAsiaTheme="minorEastAsia"/>
          <w:lang w:val="en-US"/>
        </w:rPr>
        <w:t xml:space="preserve">and phylogenetic hypothesis testing with </w:t>
      </w:r>
      <w:r w:rsidRPr="00D16A84">
        <w:rPr>
          <w:rFonts w:eastAsia="Arial Unicode MS"/>
          <w:smallCaps/>
          <w:bdr w:val="nil"/>
          <w:lang w:val="en-US"/>
        </w:rPr>
        <w:t>Relax</w:t>
      </w:r>
      <w:r>
        <w:rPr>
          <w:rFonts w:eastAsiaTheme="minorEastAsia"/>
          <w:lang w:val="en-US"/>
        </w:rPr>
        <w:t xml:space="preserve"> </w:t>
      </w:r>
      <w:r w:rsidR="00337F3F">
        <w:rPr>
          <w:rFonts w:eastAsiaTheme="minorEastAsia"/>
          <w:lang w:val="en-US"/>
        </w:rPr>
        <w:fldChar w:fldCharType="begin"/>
      </w:r>
      <w:r w:rsidR="00BA3777">
        <w:rPr>
          <w:rFonts w:eastAsiaTheme="minorEastAsia"/>
          <w:lang w:val="en-US"/>
        </w:rPr>
        <w:instrText xml:space="preserve"> ADDIN ZOTERO_ITEM CSL_CITATION {"citationID":"sL9Xps0S","properties":{"formattedCitation":"[59]","plainCitation":"[59]","noteIndex":0},"citationItems":[{"id":6388,"uris":["http://zotero.org/users/2083583/items/VHLQJUMN"],"uri":["http://zotero.org/users/2083583/items/VHLQJUMN"],"itemData":{"id":6388,"type":"article-journal","abstract":"Relaxation of selective strength, manifested as a reduction in the efficiency or intensity of natural selection, can drive evolutionary innovation and presage lineage extinction or loss of function. Mechanisms through which selection can be relaxed range from the removal of an existing selective constraint to a reduction in effective population size. Standard methods for estimating the strength and extent of purifying or positive selection from molecular sequence data are not suitable for detecting relaxed selection, because they lack power and can mistake an increase in the intensity of positive selection for relaxation of both purifying and positive selection. Here, we present a general hypothesis testing framework (RELAX) for detecting relaxed selection in a codon-based phylogenetic framework. Given two subsets of branches in a phylogeny, RELAX can determine whether selective strength was relaxed or intensified in one of these subsets relative to the other. We establish the validity of our test via simulations and show that it can distinguish between increased positive selection and a relaxation of selective strength. We also demonstrate the power of RELAX in a variety of biological scenarios where relaxation of selection has been hypothesized or demonstrated previously. We find that obligate and facultative γ-proteobacteria endosymbionts of insects are under relaxed selection compared with their free-living relatives and obligate endosymbionts are under relaxed selection compared with facultative endosymbionts. Selective strength is also relaxed in asexual Daphnia pulex lineages, compared with sexual lineages. Endogenous, nonfunctional, bornavirus-like elements are found to be under relaxed selection compared with exogenous Borna viruses. Finally, selection on the short-wavelength sensitive, SWS1, opsin genes in echolocating and nonecholocating bats is relaxed only in lineages in which this gene underwent pseudogenization; however, selection on the functional medium/long-wavelength sensitive opsin, M/LWS1, is found to be relaxed in all echolocating bats compared with nonecholocating bats.","container-title":"Molecular Biology and Evolution","DOI":"10.1093/molbev/msu400","ISSN":"0737-4038","issue":"3","journalAbbreviation":"Mol Biol Evol","note":"PMID: 25540451\nPMCID: PMC4327161","page":"820-832","source":"PubMed Central","title":"RELAX: Detecting Relaxed Selection in a Phylogenetic Framework","title-short":"RELAX","volume":"32","author":[{"family":"Wertheim","given":"Joel O."},{"family":"Murrell","given":"Ben"},{"family":"Smith","given":"Martin D."},{"family":"Kosakovsky Pond","given":"Sergei L."},{"family":"Scheffler","given":"Konrad"}],"issued":{"date-parts":[["2015",3]]}}}],"schema":"https://github.com/citation-style-language/schema/raw/master/csl-citation.json"} </w:instrText>
      </w:r>
      <w:r w:rsidR="00337F3F">
        <w:rPr>
          <w:rFonts w:eastAsiaTheme="minorEastAsia"/>
          <w:lang w:val="en-US"/>
        </w:rPr>
        <w:fldChar w:fldCharType="separate"/>
      </w:r>
      <w:r w:rsidR="00BA3777">
        <w:rPr>
          <w:rFonts w:eastAsiaTheme="minorEastAsia"/>
          <w:noProof/>
          <w:lang w:val="en-US"/>
        </w:rPr>
        <w:t>[59]</w:t>
      </w:r>
      <w:r w:rsidR="00337F3F">
        <w:rPr>
          <w:rFonts w:eastAsiaTheme="minorEastAsia"/>
          <w:lang w:val="en-US"/>
        </w:rPr>
        <w:fldChar w:fldCharType="end"/>
      </w:r>
      <w:r w:rsidRPr="00491B00">
        <w:rPr>
          <w:rFonts w:eastAsiaTheme="minorEastAsia"/>
          <w:lang w:val="en-US"/>
        </w:rPr>
        <w:t xml:space="preserve">. </w:t>
      </w:r>
      <w:r>
        <w:rPr>
          <w:rFonts w:eastAsiaTheme="minorEastAsia"/>
          <w:lang w:val="en-US"/>
        </w:rPr>
        <w:t>In addition</w:t>
      </w:r>
      <w:r w:rsidR="00BA3777">
        <w:rPr>
          <w:rFonts w:eastAsiaTheme="minorEastAsia"/>
          <w:lang w:val="en-US"/>
        </w:rPr>
        <w:t xml:space="preserve">, </w:t>
      </w:r>
      <w:r>
        <w:rPr>
          <w:rFonts w:eastAsiaTheme="minorEastAsia"/>
          <w:lang w:val="en-US"/>
        </w:rPr>
        <w:t xml:space="preserve">we used </w:t>
      </w:r>
      <w:r w:rsidRPr="00491B00">
        <w:rPr>
          <w:rFonts w:eastAsia="Arial Unicode MS"/>
          <w:smallCaps/>
          <w:bdr w:val="nil"/>
          <w:lang w:val="en-US"/>
        </w:rPr>
        <w:t>Fubar</w:t>
      </w:r>
      <w:r w:rsidRPr="00491B00">
        <w:rPr>
          <w:rFonts w:eastAsiaTheme="minorEastAsia"/>
          <w:lang w:val="en-US"/>
        </w:rPr>
        <w:t xml:space="preserve"> </w:t>
      </w:r>
      <w:r w:rsidR="00442875">
        <w:rPr>
          <w:rFonts w:eastAsiaTheme="minorEastAsia"/>
          <w:lang w:val="en-US"/>
        </w:rPr>
        <w:fldChar w:fldCharType="begin"/>
      </w:r>
      <w:r w:rsidR="00BA3777">
        <w:rPr>
          <w:rFonts w:eastAsiaTheme="minorEastAsia"/>
          <w:lang w:val="en-US"/>
        </w:rPr>
        <w:instrText xml:space="preserve"> ADDIN ZOTERO_ITEM CSL_CITATION {"citationID":"Ww9P5UVk","properties":{"formattedCitation":"[60]","plainCitation":"[60]","noteIndex":0},"citationItems":[{"id":10386,"uris":["http://zotero.org/users/2083583/items/XBXFS6AB"],"uri":["http://zotero.org/users/2083583/items/XBXFS6AB"],"itemData":{"id":10386,"type":"article-journal","abstract":"Model-based analyses of natural selection often categorize sites into a relatively small number of site classes. Forcing each site to belong to one of these classes places unrealistic constraints on the distribution of selection parameters, which can result in misleading inference due to model misspecification. We present an approximate hierarchical Bayesian method using a Markov chain Monte Carlo (MCMC) routine that ensures robustness against model misspecification by averaging over a large number of predefined site classes. This leaves the distribution of selection parameters essentially unconstrained, and also allows sites experiencing positive and purifying selection to be identified orders of magnitude faster than by existing methods. We demonstrate that popular random effects likelihood methods can produce misleading results when sites assigned to the same site class experience different levels of positive or purifying selection--an unavoidable scenario when using a small number of site classes. Our Fast Unconstrained Bayesian AppRoximation (FUBAR) is unaffected by this problem, while achieving higher power than existing unconstrained (fixed effects likelihood) methods. The speed advantage of FUBAR allows us to analyze larger data sets than other methods: We illustrate this on a large influenza hemagglutinin data set (3,142 sequences). FUBAR is available as a batch file within the latest HyPhy distribution (http://www.hyphy.org), as well as on the Datamonkey web server (http://www.datamonkey.org/).","container-title":"Molecular Biology and Evolution","DOI":"10.1093/molbev/mst030","ISSN":"1537-1719","issue":"5","journalAbbreviation":"Mol Biol Evol","language":"eng","note":"00716 \nPMID: 23420840\nPMCID: PMC3670733","page":"1196-1205","source":"PubMed","title":"FUBAR: a fast, unconstrained bayesian approximation for inferring selection","title-short":"FUBAR","volume":"30","author":[{"family":"Murrell","given":"Ben"},{"family":"Moola","given":"Sasha"},{"family":"Mabona","given":"Amandla"},{"family":"Weighill","given":"Thomas"},{"family":"Sheward","given":"Daniel"},{"family":"Kosakovsky Pond","given":"Sergei L."},{"family":"Scheffler","given":"Konrad"}],"issued":{"date-parts":[["2013",5]]}}}],"schema":"https://github.com/citation-style-language/schema/raw/master/csl-citation.json"} </w:instrText>
      </w:r>
      <w:r w:rsidR="00442875">
        <w:rPr>
          <w:rFonts w:eastAsiaTheme="minorEastAsia"/>
          <w:lang w:val="en-US"/>
        </w:rPr>
        <w:fldChar w:fldCharType="separate"/>
      </w:r>
      <w:r w:rsidR="00BA3777">
        <w:rPr>
          <w:rFonts w:eastAsiaTheme="minorEastAsia"/>
          <w:noProof/>
          <w:lang w:val="en-US"/>
        </w:rPr>
        <w:t>[60]</w:t>
      </w:r>
      <w:r w:rsidR="00442875">
        <w:rPr>
          <w:rFonts w:eastAsiaTheme="minorEastAsia"/>
          <w:lang w:val="en-US"/>
        </w:rPr>
        <w:fldChar w:fldCharType="end"/>
      </w:r>
      <w:r w:rsidRPr="00491B00">
        <w:rPr>
          <w:rFonts w:eastAsiaTheme="minorEastAsia"/>
          <w:lang w:val="en-US"/>
        </w:rPr>
        <w:t xml:space="preserve"> and </w:t>
      </w:r>
      <w:r w:rsidRPr="00491B00">
        <w:rPr>
          <w:rFonts w:eastAsia="Arial Unicode MS"/>
          <w:smallCaps/>
          <w:bdr w:val="nil"/>
          <w:lang w:val="en-US"/>
        </w:rPr>
        <w:t>Meme</w:t>
      </w:r>
      <w:r w:rsidRPr="00491B00">
        <w:rPr>
          <w:rFonts w:eastAsiaTheme="minorEastAsia"/>
          <w:lang w:val="en-US"/>
        </w:rPr>
        <w:t xml:space="preserve"> </w:t>
      </w:r>
      <w:r w:rsidR="00442875">
        <w:rPr>
          <w:rFonts w:eastAsiaTheme="minorEastAsia"/>
          <w:lang w:val="en-US"/>
        </w:rPr>
        <w:fldChar w:fldCharType="begin"/>
      </w:r>
      <w:r w:rsidR="00BA3777">
        <w:rPr>
          <w:rFonts w:eastAsiaTheme="minorEastAsia"/>
          <w:lang w:val="en-US"/>
        </w:rPr>
        <w:instrText xml:space="preserve"> ADDIN ZOTERO_ITEM CSL_CITATION {"citationID":"pp2jGajy","properties":{"formattedCitation":"[61]","plainCitation":"[61]","noteIndex":0},"citationItems":[{"id":10389,"uris":["http://zotero.org/users/2083583/items/J7UAPCRQ"],"uri":["http://zotero.org/users/2083583/items/J7UAPCRQ"],"itemData":{"id":10389,"type":"article-journal","abstract":"The imprint of natural selection on protein coding genes is often difficult to identify because selection is frequently transient or episodic, i.e. it affects only a subset of lineages. Existing computational techniques, which are designed to identify sites subject to pervasive selection, may fail to recognize sites where selection is episodic: a large proportion of positively selected sites. We present a mixed effects model of evolution (MEME) that is capable of identifying instances of both episodic and pervasive positive selection at the level of an individual site. Using empirical and simulated data, we demonstrate the superior performance of MEME over older models under a broad range of scenarios. We find that episodic selection is widespread and conclude that the number of sites experiencing positive selection may have been vastly underestimated.","container-title":"PLoS genetics","DOI":"10.1371/journal.pgen.1002764","ISSN":"1553-7404","issue":"7","journalAbbreviation":"PLoS Genet","language":"eng","note":"01067 \nPMID: 22807683\nPMCID: PMC3395634","page":"e1002764","source":"PubMed","title":"Detecting individual sites subject to episodic diversifying selection","volume":"8","author":[{"family":"Murrell","given":"Ben"},{"family":"Wertheim","given":"Joel O."},{"family":"Moola","given":"Sasha"},{"family":"Weighill","given":"Thomas"},{"family":"Scheffler","given":"Konrad"},{"family":"Kosakovsky Pond","given":"Sergei L."}],"issued":{"date-parts":[["2012"]]}}}],"schema":"https://github.com/citation-style-language/schema/raw/master/csl-citation.json"} </w:instrText>
      </w:r>
      <w:r w:rsidR="00442875">
        <w:rPr>
          <w:rFonts w:eastAsiaTheme="minorEastAsia"/>
          <w:lang w:val="en-US"/>
        </w:rPr>
        <w:fldChar w:fldCharType="separate"/>
      </w:r>
      <w:r w:rsidR="00BA3777">
        <w:rPr>
          <w:rFonts w:eastAsiaTheme="minorEastAsia"/>
          <w:noProof/>
          <w:lang w:val="en-US"/>
        </w:rPr>
        <w:t>[61]</w:t>
      </w:r>
      <w:r w:rsidR="00442875">
        <w:rPr>
          <w:rFonts w:eastAsiaTheme="minorEastAsia"/>
          <w:lang w:val="en-US"/>
        </w:rPr>
        <w:fldChar w:fldCharType="end"/>
      </w:r>
      <w:r>
        <w:rPr>
          <w:rFonts w:eastAsiaTheme="minorEastAsia"/>
          <w:lang w:val="en-US"/>
        </w:rPr>
        <w:t xml:space="preserve"> to </w:t>
      </w:r>
      <w:r w:rsidRPr="00491B00">
        <w:rPr>
          <w:rFonts w:eastAsiaTheme="minorEastAsia"/>
          <w:lang w:val="en-US"/>
        </w:rPr>
        <w:t xml:space="preserve">assess signatures of </w:t>
      </w:r>
      <w:r>
        <w:rPr>
          <w:rFonts w:eastAsiaTheme="minorEastAsia"/>
          <w:lang w:val="en-US"/>
        </w:rPr>
        <w:t xml:space="preserve">pervasive and episodic </w:t>
      </w:r>
      <w:r w:rsidRPr="00491B00">
        <w:rPr>
          <w:rFonts w:eastAsiaTheme="minorEastAsia"/>
          <w:lang w:val="en-US"/>
        </w:rPr>
        <w:t>site-specific positive selection in 17 candidate genes that showed marked differences in presence/absence or duplication patterns between the two symbiont clades.</w:t>
      </w:r>
    </w:p>
    <w:p w14:paraId="76E04670" w14:textId="77777777" w:rsidR="00832554" w:rsidRPr="00D16A84" w:rsidRDefault="00832554" w:rsidP="00832554">
      <w:pPr>
        <w:spacing w:line="360" w:lineRule="auto"/>
        <w:rPr>
          <w:rFonts w:eastAsiaTheme="minorEastAsia"/>
          <w:lang w:val="en-US"/>
        </w:rPr>
      </w:pPr>
    </w:p>
    <w:p w14:paraId="6B933C4C" w14:textId="77777777" w:rsidR="00232ECF" w:rsidRPr="00D16A84" w:rsidRDefault="00232ECF" w:rsidP="00C238BB">
      <w:pPr>
        <w:pStyle w:val="Heading2"/>
        <w:spacing w:before="0" w:after="0" w:line="360" w:lineRule="auto"/>
        <w:rPr>
          <w:rFonts w:eastAsiaTheme="minorEastAsia"/>
          <w:b w:val="0"/>
          <w:i/>
          <w:lang w:val="en-US"/>
        </w:rPr>
      </w:pPr>
      <w:r w:rsidRPr="00D16A84">
        <w:rPr>
          <w:rFonts w:eastAsiaTheme="minorEastAsia"/>
          <w:b w:val="0"/>
          <w:i/>
          <w:lang w:val="en-US"/>
        </w:rPr>
        <w:t>Data availability</w:t>
      </w:r>
    </w:p>
    <w:p w14:paraId="0A7D2FAA" w14:textId="2E2483CB" w:rsidR="00232ECF" w:rsidRPr="00D16A84" w:rsidRDefault="00232ECF" w:rsidP="00C238BB">
      <w:pPr>
        <w:spacing w:line="360" w:lineRule="auto"/>
        <w:rPr>
          <w:rFonts w:eastAsiaTheme="minorEastAsia"/>
          <w:lang w:val="en-US"/>
        </w:rPr>
      </w:pPr>
      <w:r w:rsidRPr="00D16A84">
        <w:rPr>
          <w:rFonts w:eastAsiaTheme="minorEastAsia"/>
          <w:lang w:val="en-US"/>
        </w:rPr>
        <w:t xml:space="preserve">Symbiont genomes </w:t>
      </w:r>
      <w:r w:rsidR="00E53675" w:rsidRPr="0065113A">
        <w:rPr>
          <w:rFonts w:eastAsiaTheme="minorEastAsia"/>
          <w:highlight w:val="yellow"/>
          <w:lang w:val="en-US"/>
        </w:rPr>
        <w:t>(CP060680–CP060688</w:t>
      </w:r>
      <w:r w:rsidR="00BA3777">
        <w:rPr>
          <w:rFonts w:eastAsiaTheme="minorEastAsia"/>
          <w:highlight w:val="yellow"/>
          <w:lang w:val="en-US"/>
        </w:rPr>
        <w:t xml:space="preserve">, </w:t>
      </w:r>
      <w:r w:rsidR="00E53675" w:rsidRPr="0065113A">
        <w:rPr>
          <w:rFonts w:eastAsiaTheme="minorEastAsia"/>
          <w:highlight w:val="yellow"/>
          <w:lang w:val="en-US"/>
        </w:rPr>
        <w:t>JACRUR000000000</w:t>
      </w:r>
      <w:r w:rsidR="00BA3777">
        <w:rPr>
          <w:rFonts w:eastAsiaTheme="minorEastAsia"/>
          <w:highlight w:val="yellow"/>
          <w:lang w:val="en-US"/>
        </w:rPr>
        <w:t xml:space="preserve">, </w:t>
      </w:r>
      <w:r w:rsidR="00E53675" w:rsidRPr="0065113A">
        <w:rPr>
          <w:rFonts w:eastAsiaTheme="minorEastAsia"/>
          <w:highlight w:val="yellow"/>
          <w:lang w:val="en-US"/>
        </w:rPr>
        <w:t>JACRUS000000000)</w:t>
      </w:r>
      <w:r w:rsidR="00E53675">
        <w:rPr>
          <w:rFonts w:eastAsiaTheme="minorEastAsia"/>
          <w:lang w:val="en-US"/>
        </w:rPr>
        <w:t xml:space="preserve"> </w:t>
      </w:r>
      <w:r w:rsidRPr="00D16A84">
        <w:rPr>
          <w:rFonts w:eastAsiaTheme="minorEastAsia"/>
          <w:lang w:val="en-US"/>
        </w:rPr>
        <w:t xml:space="preserve">and </w:t>
      </w:r>
      <w:r w:rsidR="0090512D" w:rsidRPr="00D16A84">
        <w:rPr>
          <w:rFonts w:eastAsiaTheme="minorEastAsia"/>
          <w:lang w:val="en-US"/>
        </w:rPr>
        <w:t>associated raw reads</w:t>
      </w:r>
      <w:r w:rsidRPr="00D16A84">
        <w:rPr>
          <w:rFonts w:eastAsiaTheme="minorEastAsia"/>
          <w:lang w:val="en-US"/>
        </w:rPr>
        <w:t xml:space="preserve"> are available at the National Center for Biotechnology Information under </w:t>
      </w:r>
      <w:proofErr w:type="spellStart"/>
      <w:r w:rsidRPr="00D16A84">
        <w:rPr>
          <w:rFonts w:eastAsiaTheme="minorEastAsia"/>
          <w:lang w:val="en-US"/>
        </w:rPr>
        <w:t>BioProject</w:t>
      </w:r>
      <w:proofErr w:type="spellEnd"/>
      <w:r w:rsidRPr="00D16A84">
        <w:rPr>
          <w:rFonts w:eastAsiaTheme="minorEastAsia"/>
          <w:lang w:val="en-US"/>
        </w:rPr>
        <w:t xml:space="preserve"> PRJNA641445. </w:t>
      </w:r>
      <w:r w:rsidR="000E56C8">
        <w:rPr>
          <w:rFonts w:eastAsiaTheme="minorEastAsia"/>
          <w:lang w:val="en-US"/>
        </w:rPr>
        <w:t xml:space="preserve">Genome annotations and metabolic reconstructions can be found on the </w:t>
      </w:r>
      <w:proofErr w:type="spellStart"/>
      <w:r w:rsidR="000E56C8" w:rsidRPr="00491B00">
        <w:rPr>
          <w:rFonts w:eastAsia="Arial Unicode MS"/>
          <w:smallCaps/>
          <w:bdr w:val="nil"/>
          <w:lang w:val="en-US"/>
        </w:rPr>
        <w:t>Rast</w:t>
      </w:r>
      <w:proofErr w:type="spellEnd"/>
      <w:r w:rsidR="000E56C8" w:rsidRPr="00D16A84">
        <w:rPr>
          <w:rFonts w:eastAsiaTheme="minorEastAsia"/>
          <w:lang w:val="en-US"/>
        </w:rPr>
        <w:t xml:space="preserve"> </w:t>
      </w:r>
      <w:r w:rsidR="000E56C8">
        <w:rPr>
          <w:rFonts w:eastAsiaTheme="minorEastAsia"/>
          <w:lang w:val="en-US"/>
        </w:rPr>
        <w:t>webserver through the guest login (login: guest</w:t>
      </w:r>
      <w:r w:rsidR="00BA3777">
        <w:rPr>
          <w:rFonts w:eastAsiaTheme="minorEastAsia"/>
          <w:lang w:val="en-US"/>
        </w:rPr>
        <w:t xml:space="preserve">, </w:t>
      </w:r>
      <w:r w:rsidR="000E56C8">
        <w:rPr>
          <w:rFonts w:eastAsiaTheme="minorEastAsia"/>
          <w:lang w:val="en-US"/>
        </w:rPr>
        <w:t xml:space="preserve">password: guest). </w:t>
      </w:r>
      <w:r w:rsidRPr="00D16A84">
        <w:rPr>
          <w:rFonts w:eastAsiaTheme="minorEastAsia"/>
          <w:lang w:val="en-US"/>
        </w:rPr>
        <w:t xml:space="preserve">Host mitochondrial </w:t>
      </w:r>
      <w:r w:rsidRPr="00D16A84">
        <w:rPr>
          <w:rFonts w:eastAsiaTheme="minorEastAsia"/>
          <w:i/>
          <w:lang w:val="en-US"/>
        </w:rPr>
        <w:t>COI</w:t>
      </w:r>
      <w:r w:rsidRPr="00D16A84">
        <w:rPr>
          <w:rFonts w:eastAsiaTheme="minorEastAsia"/>
          <w:lang w:val="en-US"/>
        </w:rPr>
        <w:t xml:space="preserve"> sequences </w:t>
      </w:r>
      <w:r w:rsidR="0090512D" w:rsidRPr="00D16A84">
        <w:rPr>
          <w:rFonts w:eastAsiaTheme="minorEastAsia"/>
          <w:lang w:val="en-US"/>
        </w:rPr>
        <w:t xml:space="preserve">and genomes </w:t>
      </w:r>
      <w:r w:rsidRPr="00D16A84">
        <w:rPr>
          <w:rFonts w:eastAsiaTheme="minorEastAsia"/>
          <w:lang w:val="en-US"/>
        </w:rPr>
        <w:t>have been deposited in GenBank under accession numbers MT894120–MT894130</w:t>
      </w:r>
      <w:r w:rsidR="0090512D" w:rsidRPr="00D16A84">
        <w:rPr>
          <w:rFonts w:eastAsiaTheme="minorEastAsia"/>
          <w:lang w:val="en-US"/>
        </w:rPr>
        <w:t xml:space="preserve"> and </w:t>
      </w:r>
      <w:r w:rsidRPr="00D16A84">
        <w:rPr>
          <w:rFonts w:eastAsiaTheme="minorEastAsia"/>
          <w:lang w:val="en-US"/>
        </w:rPr>
        <w:t>MT947381</w:t>
      </w:r>
      <w:r w:rsidR="0090512D" w:rsidRPr="00D16A84">
        <w:rPr>
          <w:rFonts w:eastAsiaTheme="minorEastAsia"/>
          <w:lang w:val="en-US"/>
        </w:rPr>
        <w:t>–</w:t>
      </w:r>
      <w:r w:rsidRPr="00D16A84">
        <w:rPr>
          <w:rFonts w:eastAsiaTheme="minorEastAsia"/>
          <w:lang w:val="en-US"/>
        </w:rPr>
        <w:t>MT947391</w:t>
      </w:r>
      <w:r w:rsidR="00BA3777">
        <w:rPr>
          <w:rFonts w:eastAsiaTheme="minorEastAsia"/>
          <w:lang w:val="en-US"/>
        </w:rPr>
        <w:t xml:space="preserve">, </w:t>
      </w:r>
      <w:r w:rsidR="0090512D" w:rsidRPr="00D16A84">
        <w:rPr>
          <w:rFonts w:eastAsiaTheme="minorEastAsia"/>
          <w:lang w:val="en-US"/>
        </w:rPr>
        <w:t>respectively</w:t>
      </w:r>
      <w:r w:rsidRPr="00D16A84">
        <w:rPr>
          <w:rFonts w:eastAsiaTheme="minorEastAsia"/>
          <w:lang w:val="en-US"/>
        </w:rPr>
        <w:t xml:space="preserve">. Genome alignment files and all scripts used in this study are available at </w:t>
      </w:r>
      <w:hyperlink r:id="rId10" w:history="1">
        <w:r w:rsidR="003708B7" w:rsidRPr="00D16A84">
          <w:rPr>
            <w:rStyle w:val="Hyperlink"/>
            <w:rFonts w:eastAsiaTheme="minorEastAsia"/>
            <w:lang w:val="en-US"/>
          </w:rPr>
          <w:t>https://github.com/maepz/VesicSymb_Evolution</w:t>
        </w:r>
      </w:hyperlink>
      <w:r w:rsidRPr="00D16A84">
        <w:rPr>
          <w:rFonts w:eastAsiaTheme="minorEastAsia"/>
          <w:lang w:val="en-US"/>
        </w:rPr>
        <w:t>.</w:t>
      </w:r>
    </w:p>
    <w:p w14:paraId="7F9A5090" w14:textId="77777777" w:rsidR="00232ECF" w:rsidRPr="00D16A84" w:rsidRDefault="00232ECF" w:rsidP="00C238BB">
      <w:pPr>
        <w:spacing w:line="360" w:lineRule="auto"/>
        <w:rPr>
          <w:rFonts w:eastAsiaTheme="minorEastAsia"/>
          <w:lang w:val="en-US"/>
        </w:rPr>
      </w:pPr>
    </w:p>
    <w:p w14:paraId="01EA4D7C" w14:textId="58B663C6" w:rsidR="003D543B" w:rsidRPr="00D16A84" w:rsidRDefault="003D543B" w:rsidP="00471989">
      <w:pPr>
        <w:pStyle w:val="Heading1"/>
        <w:rPr>
          <w:rFonts w:eastAsiaTheme="minorEastAsia"/>
          <w:lang w:val="en-US"/>
        </w:rPr>
      </w:pPr>
      <w:r w:rsidRPr="00D16A84">
        <w:rPr>
          <w:rFonts w:eastAsiaTheme="majorEastAsia"/>
          <w:lang w:val="en-US"/>
        </w:rPr>
        <w:t>Results</w:t>
      </w:r>
    </w:p>
    <w:p w14:paraId="7D2E15F1" w14:textId="27BEA2BA" w:rsidR="004A58E9" w:rsidRPr="00D16A84" w:rsidRDefault="003D543B" w:rsidP="00C238BB">
      <w:pPr>
        <w:pStyle w:val="Heading2"/>
        <w:spacing w:before="0" w:after="0" w:line="360" w:lineRule="auto"/>
        <w:rPr>
          <w:b w:val="0"/>
          <w:i/>
          <w:lang w:val="en-US"/>
        </w:rPr>
      </w:pPr>
      <w:r w:rsidRPr="00D16A84">
        <w:rPr>
          <w:b w:val="0"/>
          <w:i/>
          <w:lang w:val="en-US"/>
        </w:rPr>
        <w:t xml:space="preserve">Host mitochondrial </w:t>
      </w:r>
      <w:r w:rsidR="004A58E9" w:rsidRPr="00D16A84">
        <w:rPr>
          <w:b w:val="0"/>
          <w:i/>
          <w:lang w:val="en-US"/>
        </w:rPr>
        <w:t xml:space="preserve">and symbiont </w:t>
      </w:r>
      <w:r w:rsidR="008D3782" w:rsidRPr="00D16A84">
        <w:rPr>
          <w:b w:val="0"/>
          <w:i/>
          <w:lang w:val="en-US"/>
        </w:rPr>
        <w:t xml:space="preserve">genomes and </w:t>
      </w:r>
      <w:r w:rsidR="004A58E9" w:rsidRPr="00D16A84">
        <w:rPr>
          <w:b w:val="0"/>
          <w:i/>
          <w:lang w:val="en-US"/>
        </w:rPr>
        <w:t>phyloge</w:t>
      </w:r>
      <w:r w:rsidR="0075466D" w:rsidRPr="00D16A84">
        <w:rPr>
          <w:b w:val="0"/>
          <w:i/>
          <w:lang w:val="en-US"/>
        </w:rPr>
        <w:t>nies</w:t>
      </w:r>
    </w:p>
    <w:p w14:paraId="6A868812" w14:textId="0CDEC6AE" w:rsidR="00CD2B14" w:rsidRDefault="003D543B" w:rsidP="00963295">
      <w:pPr>
        <w:spacing w:line="360" w:lineRule="auto"/>
        <w:rPr>
          <w:lang w:val="en-US"/>
        </w:rPr>
      </w:pPr>
      <w:r w:rsidRPr="00D16A84">
        <w:rPr>
          <w:lang w:val="en-US"/>
        </w:rPr>
        <w:t>Host mitochondrial genomes examined in this study possess identical gene orders and contents</w:t>
      </w:r>
      <w:r w:rsidR="00963295">
        <w:rPr>
          <w:lang w:val="en-US"/>
        </w:rPr>
        <w:t xml:space="preserve"> within the vesicomyid taxa</w:t>
      </w:r>
      <w:r w:rsidR="00C5372B" w:rsidRPr="00D16A84">
        <w:rPr>
          <w:lang w:val="en-US"/>
        </w:rPr>
        <w:t>.</w:t>
      </w:r>
      <w:r w:rsidRPr="00D16A84">
        <w:rPr>
          <w:lang w:val="en-US"/>
        </w:rPr>
        <w:t xml:space="preserve"> The </w:t>
      </w:r>
      <w:r w:rsidR="00395342" w:rsidRPr="00D16A84">
        <w:rPr>
          <w:lang w:val="en-US"/>
        </w:rPr>
        <w:t xml:space="preserve">genome-wide mitochondrial </w:t>
      </w:r>
      <w:r w:rsidRPr="00D16A84">
        <w:rPr>
          <w:lang w:val="en-US"/>
        </w:rPr>
        <w:t xml:space="preserve">phylogeny is </w:t>
      </w:r>
      <w:r w:rsidRPr="00D16A84">
        <w:rPr>
          <w:lang w:val="en-US"/>
        </w:rPr>
        <w:lastRenderedPageBreak/>
        <w:t xml:space="preserve">congruent with the known host phylogenetic relationships based on </w:t>
      </w:r>
      <w:proofErr w:type="spellStart"/>
      <w:r w:rsidRPr="00D16A84">
        <w:rPr>
          <w:lang w:val="en-US"/>
        </w:rPr>
        <w:t>multilocus</w:t>
      </w:r>
      <w:proofErr w:type="spellEnd"/>
      <w:r w:rsidRPr="00D16A84">
        <w:rPr>
          <w:lang w:val="en-US"/>
        </w:rPr>
        <w:t xml:space="preserve"> </w:t>
      </w:r>
      <w:r w:rsidR="00395342" w:rsidRPr="00D16A84">
        <w:rPr>
          <w:lang w:val="en-US"/>
        </w:rPr>
        <w:t xml:space="preserve">and </w:t>
      </w:r>
      <w:r w:rsidR="00395342" w:rsidRPr="00D16A84">
        <w:rPr>
          <w:i/>
          <w:lang w:val="en-US"/>
        </w:rPr>
        <w:t>COI</w:t>
      </w:r>
      <w:r w:rsidR="00395342" w:rsidRPr="00D16A84">
        <w:rPr>
          <w:lang w:val="en-US"/>
        </w:rPr>
        <w:t xml:space="preserve"> </w:t>
      </w:r>
      <w:r w:rsidRPr="00D16A84">
        <w:rPr>
          <w:lang w:val="en-US"/>
        </w:rPr>
        <w:t xml:space="preserve">sequence data </w:t>
      </w:r>
      <w:r w:rsidR="00E12D1F">
        <w:rPr>
          <w:lang w:val="en-US"/>
        </w:rPr>
        <w:fldChar w:fldCharType="begin"/>
      </w:r>
      <w:r w:rsidR="00BA3777">
        <w:rPr>
          <w:lang w:val="en-US"/>
        </w:rPr>
        <w:instrText xml:space="preserve"> ADDIN ZOTERO_ITEM CSL_CITATION {"citationID":"YuRnrlMD","properties":{"formattedCitation":"[13]","plainCitation":"[13]","noteIndex":0},"citationItems":[{"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C."}],"issued":{"date-parts":[["2017",7,4]]}}}],"schema":"https://github.com/citation-style-language/schema/raw/master/csl-citation.json"} </w:instrText>
      </w:r>
      <w:r w:rsidR="00E12D1F">
        <w:rPr>
          <w:lang w:val="en-US"/>
        </w:rPr>
        <w:fldChar w:fldCharType="separate"/>
      </w:r>
      <w:r w:rsidR="00BA3777">
        <w:rPr>
          <w:noProof/>
          <w:lang w:val="en-US"/>
        </w:rPr>
        <w:t>[13]</w:t>
      </w:r>
      <w:r w:rsidR="00E12D1F">
        <w:rPr>
          <w:lang w:val="en-US"/>
        </w:rPr>
        <w:fldChar w:fldCharType="end"/>
      </w:r>
      <w:r w:rsidR="00395342" w:rsidRPr="00D16A84">
        <w:rPr>
          <w:lang w:val="en-US"/>
        </w:rPr>
        <w:t xml:space="preserve"> (Figure 2)</w:t>
      </w:r>
      <w:r w:rsidR="001F74D0" w:rsidRPr="00D16A84">
        <w:rPr>
          <w:lang w:val="en-US"/>
        </w:rPr>
        <w:t>. Structural variation is</w:t>
      </w:r>
      <w:r w:rsidR="00BA3777">
        <w:rPr>
          <w:lang w:val="en-US"/>
        </w:rPr>
        <w:t xml:space="preserve">, </w:t>
      </w:r>
      <w:r w:rsidR="001F74D0" w:rsidRPr="00D16A84">
        <w:rPr>
          <w:lang w:val="en-US"/>
        </w:rPr>
        <w:t>however</w:t>
      </w:r>
      <w:r w:rsidR="00BA3777">
        <w:rPr>
          <w:lang w:val="en-US"/>
        </w:rPr>
        <w:t xml:space="preserve">, </w:t>
      </w:r>
      <w:r w:rsidR="001F74D0" w:rsidRPr="00D16A84">
        <w:rPr>
          <w:lang w:val="en-US"/>
        </w:rPr>
        <w:t xml:space="preserve">present. </w:t>
      </w:r>
      <w:r w:rsidR="00963295">
        <w:rPr>
          <w:lang w:val="en-US"/>
        </w:rPr>
        <w:t>Although we were not able to circularize the new mitochondrial genomes</w:t>
      </w:r>
      <w:r w:rsidR="00BA3777">
        <w:rPr>
          <w:lang w:val="en-US"/>
        </w:rPr>
        <w:t xml:space="preserve">, </w:t>
      </w:r>
      <w:r w:rsidR="00963295">
        <w:rPr>
          <w:lang w:val="en-US"/>
        </w:rPr>
        <w:t>o</w:t>
      </w:r>
      <w:r w:rsidR="00E425B2">
        <w:rPr>
          <w:lang w:val="en-US"/>
        </w:rPr>
        <w:t>ur</w:t>
      </w:r>
      <w:r w:rsidR="00395342" w:rsidRPr="00D16A84">
        <w:rPr>
          <w:lang w:val="en-US"/>
        </w:rPr>
        <w:t xml:space="preserve"> data</w:t>
      </w:r>
      <w:r w:rsidR="00FE48C1" w:rsidRPr="00D16A84">
        <w:rPr>
          <w:lang w:val="en-US"/>
        </w:rPr>
        <w:t xml:space="preserve"> </w:t>
      </w:r>
      <w:r w:rsidR="00395342" w:rsidRPr="00D16A84">
        <w:rPr>
          <w:lang w:val="en-US"/>
        </w:rPr>
        <w:t xml:space="preserve">confirm </w:t>
      </w:r>
      <w:r w:rsidR="00FE48C1" w:rsidRPr="00D16A84">
        <w:rPr>
          <w:lang w:val="en-US"/>
        </w:rPr>
        <w:t>the previously described noncoding structural variation</w:t>
      </w:r>
      <w:r w:rsidR="00395342" w:rsidRPr="00D16A84">
        <w:rPr>
          <w:lang w:val="en-US"/>
        </w:rPr>
        <w:t xml:space="preserve"> </w:t>
      </w:r>
      <w:r w:rsidR="00FE48C1" w:rsidRPr="00D16A84">
        <w:rPr>
          <w:lang w:val="en-US"/>
        </w:rPr>
        <w:t xml:space="preserve">between the </w:t>
      </w:r>
      <w:proofErr w:type="spellStart"/>
      <w:r w:rsidR="00FE48C1" w:rsidRPr="00D16A84">
        <w:rPr>
          <w:i/>
          <w:iCs/>
          <w:lang w:val="en-US"/>
        </w:rPr>
        <w:t>tRNA</w:t>
      </w:r>
      <w:r w:rsidR="00FE48C1" w:rsidRPr="00D16A84">
        <w:rPr>
          <w:i/>
          <w:iCs/>
          <w:vertAlign w:val="superscript"/>
          <w:lang w:val="en-US"/>
        </w:rPr>
        <w:t>Trp</w:t>
      </w:r>
      <w:proofErr w:type="spellEnd"/>
      <w:r w:rsidR="00395342" w:rsidRPr="00D16A84">
        <w:rPr>
          <w:lang w:val="en-US"/>
        </w:rPr>
        <w:t>/</w:t>
      </w:r>
      <w:r w:rsidR="00FE48C1" w:rsidRPr="00D16A84">
        <w:rPr>
          <w:i/>
          <w:iCs/>
          <w:lang w:val="en-US"/>
        </w:rPr>
        <w:t>tRNA</w:t>
      </w:r>
      <w:r w:rsidR="00FE48C1" w:rsidRPr="00D16A84">
        <w:rPr>
          <w:i/>
          <w:iCs/>
          <w:vertAlign w:val="superscript"/>
          <w:lang w:val="en-US"/>
        </w:rPr>
        <w:t>His_2</w:t>
      </w:r>
      <w:r w:rsidR="00FE48C1" w:rsidRPr="00D16A84">
        <w:rPr>
          <w:vertAlign w:val="superscript"/>
          <w:lang w:val="en-US"/>
        </w:rPr>
        <w:t xml:space="preserve"> </w:t>
      </w:r>
      <w:r w:rsidR="00FE48C1" w:rsidRPr="00D16A84">
        <w:rPr>
          <w:lang w:val="en-US"/>
        </w:rPr>
        <w:t xml:space="preserve">and </w:t>
      </w:r>
      <w:r w:rsidR="00FE48C1" w:rsidRPr="00D16A84">
        <w:rPr>
          <w:i/>
          <w:iCs/>
          <w:lang w:val="en-US"/>
        </w:rPr>
        <w:t>ND6</w:t>
      </w:r>
      <w:r w:rsidR="00FE48C1" w:rsidRPr="00D16A84">
        <w:rPr>
          <w:lang w:val="en-US"/>
        </w:rPr>
        <w:t xml:space="preserve"> loci</w:t>
      </w:r>
      <w:r w:rsidR="00E425B2">
        <w:rPr>
          <w:lang w:val="en-US"/>
        </w:rPr>
        <w:t xml:space="preserve"> </w:t>
      </w:r>
      <w:r w:rsidR="00395342" w:rsidRPr="00D16A84">
        <w:rPr>
          <w:lang w:val="en-US"/>
        </w:rPr>
        <w:t>and indicate</w:t>
      </w:r>
      <w:r w:rsidR="00FE48C1" w:rsidRPr="00D16A84">
        <w:rPr>
          <w:lang w:val="en-US"/>
        </w:rPr>
        <w:t xml:space="preserve"> </w:t>
      </w:r>
      <w:r w:rsidR="00395342" w:rsidRPr="00D16A84">
        <w:rPr>
          <w:lang w:val="en-US"/>
        </w:rPr>
        <w:t>length variation</w:t>
      </w:r>
      <w:r w:rsidR="00963295">
        <w:rPr>
          <w:lang w:val="en-US"/>
        </w:rPr>
        <w:t xml:space="preserve"> </w:t>
      </w:r>
      <w:r w:rsidR="00395342" w:rsidRPr="00D16A84">
        <w:rPr>
          <w:lang w:val="en-US"/>
        </w:rPr>
        <w:t>in the</w:t>
      </w:r>
      <w:r w:rsidR="001F74D0" w:rsidRPr="00D16A84">
        <w:rPr>
          <w:lang w:val="en-US"/>
        </w:rPr>
        <w:t xml:space="preserve"> </w:t>
      </w:r>
      <w:r w:rsidR="001F74D0" w:rsidRPr="00D16A84">
        <w:rPr>
          <w:i/>
          <w:iCs/>
          <w:lang w:val="en-US"/>
        </w:rPr>
        <w:t>COX2</w:t>
      </w:r>
      <w:r w:rsidR="001F74D0" w:rsidRPr="00D16A84">
        <w:rPr>
          <w:lang w:val="en-US"/>
        </w:rPr>
        <w:t xml:space="preserve"> gene among taxa (</w:t>
      </w:r>
      <w:r w:rsidR="00642B55" w:rsidRPr="00D16A84">
        <w:rPr>
          <w:lang w:val="en-US"/>
        </w:rPr>
        <w:t>1005</w:t>
      </w:r>
      <w:r w:rsidR="00395342" w:rsidRPr="00D16A84">
        <w:rPr>
          <w:lang w:val="en-US"/>
        </w:rPr>
        <w:t>–</w:t>
      </w:r>
      <w:r w:rsidR="001F74D0" w:rsidRPr="00D16A84">
        <w:rPr>
          <w:lang w:val="en-US"/>
        </w:rPr>
        <w:t>14</w:t>
      </w:r>
      <w:r w:rsidR="00642B55" w:rsidRPr="00D16A84">
        <w:rPr>
          <w:lang w:val="en-US"/>
        </w:rPr>
        <w:t>52</w:t>
      </w:r>
      <w:r w:rsidR="009C4407" w:rsidRPr="00D16A84">
        <w:rPr>
          <w:lang w:val="en-US"/>
        </w:rPr>
        <w:t xml:space="preserve"> </w:t>
      </w:r>
      <w:r w:rsidR="001F74D0" w:rsidRPr="00D16A84">
        <w:rPr>
          <w:lang w:val="en-US"/>
        </w:rPr>
        <w:t>bp</w:t>
      </w:r>
      <w:r w:rsidR="00BA3777">
        <w:rPr>
          <w:lang w:val="en-US"/>
        </w:rPr>
        <w:t xml:space="preserve">, </w:t>
      </w:r>
      <w:r w:rsidR="00667090" w:rsidRPr="00A9694B">
        <w:rPr>
          <w:lang w:val="en-US"/>
        </w:rPr>
        <w:t xml:space="preserve">Figure </w:t>
      </w:r>
      <w:r w:rsidR="007A7CD9">
        <w:rPr>
          <w:lang w:val="en-US"/>
        </w:rPr>
        <w:t>S1</w:t>
      </w:r>
      <w:r w:rsidR="001F74D0" w:rsidRPr="00A9694B">
        <w:rPr>
          <w:lang w:val="en-US"/>
        </w:rPr>
        <w:t>).</w:t>
      </w:r>
    </w:p>
    <w:p w14:paraId="24D6F41D" w14:textId="526A8BF6" w:rsidR="00482BB5" w:rsidRPr="00D16A84" w:rsidRDefault="007648C7" w:rsidP="006E7260">
      <w:pPr>
        <w:spacing w:line="360" w:lineRule="auto"/>
        <w:ind w:firstLine="720"/>
        <w:rPr>
          <w:lang w:val="en-US"/>
        </w:rPr>
      </w:pPr>
      <w:r w:rsidRPr="00032375">
        <w:rPr>
          <w:highlight w:val="yellow"/>
          <w:lang w:val="en-US"/>
        </w:rPr>
        <w:t>Intra</w:t>
      </w:r>
      <w:r w:rsidR="007D0075" w:rsidRPr="00032375">
        <w:rPr>
          <w:highlight w:val="yellow"/>
          <w:lang w:val="en-US"/>
        </w:rPr>
        <w:t xml:space="preserve">-host symbiont populations were </w:t>
      </w:r>
      <w:r w:rsidRPr="00032375">
        <w:rPr>
          <w:highlight w:val="yellow"/>
          <w:lang w:val="en-US"/>
        </w:rPr>
        <w:t>genetically</w:t>
      </w:r>
      <w:r w:rsidR="007D0075" w:rsidRPr="00032375">
        <w:rPr>
          <w:highlight w:val="yellow"/>
          <w:lang w:val="en-US"/>
        </w:rPr>
        <w:t xml:space="preserve"> homogeneous </w:t>
      </w:r>
      <w:r w:rsidR="007A4C94" w:rsidRPr="00032375">
        <w:rPr>
          <w:highlight w:val="yellow"/>
          <w:lang w:val="en-US"/>
        </w:rPr>
        <w:t>wit</w:t>
      </w:r>
      <w:r w:rsidR="007A7CD9" w:rsidRPr="00032375">
        <w:rPr>
          <w:highlight w:val="yellow"/>
          <w:lang w:val="en-US"/>
        </w:rPr>
        <w:t xml:space="preserve">h </w:t>
      </w:r>
      <w:r w:rsidR="007A4C94" w:rsidRPr="00032375">
        <w:rPr>
          <w:highlight w:val="yellow"/>
          <w:lang w:val="en-US"/>
        </w:rPr>
        <w:t>frequency distributions of genetic variant</w:t>
      </w:r>
      <w:r w:rsidRPr="00032375">
        <w:rPr>
          <w:highlight w:val="yellow"/>
          <w:lang w:val="en-US"/>
        </w:rPr>
        <w:t>s</w:t>
      </w:r>
      <w:r w:rsidR="007A4C94" w:rsidRPr="00032375">
        <w:rPr>
          <w:highlight w:val="yellow"/>
          <w:lang w:val="en-US"/>
        </w:rPr>
        <w:t xml:space="preserve"> typical of monoclonal populations </w:t>
      </w:r>
      <w:r w:rsidR="007D0075" w:rsidRPr="00032375">
        <w:rPr>
          <w:highlight w:val="yellow"/>
          <w:lang w:val="en-US"/>
        </w:rPr>
        <w:t>(Table S5</w:t>
      </w:r>
      <w:r w:rsidR="00BA3777">
        <w:rPr>
          <w:highlight w:val="yellow"/>
          <w:lang w:val="en-US"/>
        </w:rPr>
        <w:t xml:space="preserve">, </w:t>
      </w:r>
      <w:r w:rsidR="007A7CD9" w:rsidRPr="00032375">
        <w:rPr>
          <w:highlight w:val="yellow"/>
          <w:lang w:val="en-US"/>
        </w:rPr>
        <w:t>Figure S2</w:t>
      </w:r>
      <w:r w:rsidR="007D0075" w:rsidRPr="00032375">
        <w:rPr>
          <w:highlight w:val="yellow"/>
          <w:lang w:val="en-US"/>
        </w:rPr>
        <w:t>).</w:t>
      </w:r>
      <w:r w:rsidR="006E7260">
        <w:rPr>
          <w:lang w:val="en-US"/>
        </w:rPr>
        <w:t xml:space="preserve"> </w:t>
      </w:r>
      <w:r w:rsidR="007D14BE" w:rsidRPr="00D16A84">
        <w:rPr>
          <w:lang w:val="en-US"/>
        </w:rPr>
        <w:t>Genome size</w:t>
      </w:r>
      <w:r w:rsidR="00BA3777">
        <w:rPr>
          <w:lang w:val="en-US"/>
        </w:rPr>
        <w:t xml:space="preserve">, </w:t>
      </w:r>
      <w:r w:rsidR="007D14BE" w:rsidRPr="00D16A84">
        <w:rPr>
          <w:lang w:val="en-US"/>
        </w:rPr>
        <w:t xml:space="preserve">GC content </w:t>
      </w:r>
      <w:r w:rsidR="00CD56EF" w:rsidRPr="00D16A84">
        <w:rPr>
          <w:lang w:val="en-US"/>
        </w:rPr>
        <w:t xml:space="preserve">and number of intact protein-coding regions </w:t>
      </w:r>
      <w:r w:rsidR="007D14BE" w:rsidRPr="00D16A84">
        <w:rPr>
          <w:lang w:val="en-US"/>
        </w:rPr>
        <w:t>for the 1</w:t>
      </w:r>
      <w:r w:rsidR="00545D2F" w:rsidRPr="00D16A84">
        <w:rPr>
          <w:lang w:val="en-US"/>
        </w:rPr>
        <w:t>5</w:t>
      </w:r>
      <w:r w:rsidR="007D14BE" w:rsidRPr="00D16A84">
        <w:rPr>
          <w:lang w:val="en-US"/>
        </w:rPr>
        <w:t xml:space="preserve"> </w:t>
      </w:r>
      <w:r w:rsidR="00CD56EF" w:rsidRPr="00D16A84">
        <w:rPr>
          <w:lang w:val="en-US"/>
        </w:rPr>
        <w:t xml:space="preserve">vesicomyid </w:t>
      </w:r>
      <w:r w:rsidR="007D14BE" w:rsidRPr="00D16A84">
        <w:rPr>
          <w:lang w:val="en-US"/>
        </w:rPr>
        <w:t xml:space="preserve">symbiont assemblies </w:t>
      </w:r>
      <w:r w:rsidR="00E72DE4" w:rsidRPr="00D16A84">
        <w:rPr>
          <w:lang w:val="en-US"/>
        </w:rPr>
        <w:t xml:space="preserve">investigated </w:t>
      </w:r>
      <w:r w:rsidR="007D14BE" w:rsidRPr="00D16A84">
        <w:rPr>
          <w:lang w:val="en-US"/>
        </w:rPr>
        <w:t xml:space="preserve">in our study </w:t>
      </w:r>
      <w:r w:rsidR="00E72DE4" w:rsidRPr="00D16A84">
        <w:rPr>
          <w:lang w:val="en-US"/>
        </w:rPr>
        <w:t>ranged</w:t>
      </w:r>
      <w:r w:rsidR="007D14BE" w:rsidRPr="00D16A84">
        <w:rPr>
          <w:lang w:val="en-US"/>
        </w:rPr>
        <w:t xml:space="preserve"> from 1.02</w:t>
      </w:r>
      <w:r w:rsidR="00CD56EF" w:rsidRPr="00D16A84">
        <w:rPr>
          <w:lang w:val="en-US"/>
        </w:rPr>
        <w:t>–</w:t>
      </w:r>
      <w:r w:rsidR="007D14BE" w:rsidRPr="00D16A84">
        <w:rPr>
          <w:lang w:val="en-US"/>
        </w:rPr>
        <w:t>1.59 Mb</w:t>
      </w:r>
      <w:r w:rsidR="00BA3777">
        <w:rPr>
          <w:lang w:val="en-US"/>
        </w:rPr>
        <w:t xml:space="preserve">, </w:t>
      </w:r>
      <w:r w:rsidR="007D14BE" w:rsidRPr="00D16A84">
        <w:rPr>
          <w:lang w:val="en-US"/>
        </w:rPr>
        <w:t>31</w:t>
      </w:r>
      <w:r w:rsidR="00CD56EF" w:rsidRPr="00D16A84">
        <w:rPr>
          <w:lang w:val="en-US"/>
        </w:rPr>
        <w:t>–</w:t>
      </w:r>
      <w:r w:rsidR="007D14BE" w:rsidRPr="00D16A84">
        <w:rPr>
          <w:lang w:val="en-US"/>
        </w:rPr>
        <w:t xml:space="preserve">37% </w:t>
      </w:r>
      <w:r w:rsidR="00CD56EF" w:rsidRPr="00D16A84">
        <w:rPr>
          <w:lang w:val="en-US"/>
        </w:rPr>
        <w:t>and 896–1455</w:t>
      </w:r>
      <w:r w:rsidR="00BA3777">
        <w:rPr>
          <w:lang w:val="en-US"/>
        </w:rPr>
        <w:t xml:space="preserve">, </w:t>
      </w:r>
      <w:r w:rsidR="007D14BE" w:rsidRPr="00D16A84">
        <w:rPr>
          <w:lang w:val="en-US"/>
        </w:rPr>
        <w:t>respectively (</w:t>
      </w:r>
      <w:r w:rsidR="00B726C3" w:rsidRPr="00D16A84">
        <w:rPr>
          <w:lang w:val="en-US"/>
        </w:rPr>
        <w:t xml:space="preserve">Table </w:t>
      </w:r>
      <w:r w:rsidR="00343D54">
        <w:rPr>
          <w:noProof/>
          <w:lang w:val="en-US"/>
        </w:rPr>
        <w:t>S5</w:t>
      </w:r>
      <w:r w:rsidR="007D14BE" w:rsidRPr="00D16A84">
        <w:rPr>
          <w:lang w:val="en-US"/>
        </w:rPr>
        <w:t>)</w:t>
      </w:r>
      <w:r w:rsidR="00BA3777">
        <w:rPr>
          <w:lang w:val="en-US"/>
        </w:rPr>
        <w:t xml:space="preserve">, </w:t>
      </w:r>
      <w:r w:rsidR="00CD56EF" w:rsidRPr="00D16A84">
        <w:rPr>
          <w:lang w:val="en-US"/>
        </w:rPr>
        <w:t xml:space="preserve">with Clade I symbionts having consistently </w:t>
      </w:r>
      <w:r w:rsidR="007F6E56" w:rsidRPr="00D16A84">
        <w:rPr>
          <w:lang w:val="en-US"/>
        </w:rPr>
        <w:t>lower</w:t>
      </w:r>
      <w:r w:rsidR="00CD56EF" w:rsidRPr="00D16A84">
        <w:rPr>
          <w:lang w:val="en-US"/>
        </w:rPr>
        <w:t xml:space="preserve"> values for these genomic characteristics </w:t>
      </w:r>
      <w:r w:rsidR="007F6E56" w:rsidRPr="00D16A84">
        <w:rPr>
          <w:lang w:val="en-US"/>
        </w:rPr>
        <w:t>than</w:t>
      </w:r>
      <w:r w:rsidR="00CD56EF" w:rsidRPr="00D16A84">
        <w:rPr>
          <w:lang w:val="en-US"/>
        </w:rPr>
        <w:t xml:space="preserve"> Clade II symbionts. </w:t>
      </w:r>
      <w:r w:rsidR="00702574" w:rsidRPr="00D16A84">
        <w:rPr>
          <w:lang w:val="en-US"/>
        </w:rPr>
        <w:t>Following initial nomenclature</w:t>
      </w:r>
      <w:r w:rsidR="00BA3777">
        <w:rPr>
          <w:lang w:val="en-US"/>
        </w:rPr>
        <w:t xml:space="preserve">, </w:t>
      </w:r>
      <w:r w:rsidR="00702574" w:rsidRPr="00D16A84">
        <w:rPr>
          <w:lang w:val="en-US"/>
        </w:rPr>
        <w:t>the symbiont lineages are referred to by the previously erected genera for th</w:t>
      </w:r>
      <w:r w:rsidR="00CD56EF" w:rsidRPr="00D16A84">
        <w:rPr>
          <w:lang w:val="en-US"/>
        </w:rPr>
        <w:t>e</w:t>
      </w:r>
      <w:r w:rsidR="00702574" w:rsidRPr="00D16A84">
        <w:rPr>
          <w:lang w:val="en-US"/>
        </w:rPr>
        <w:t xml:space="preserve"> </w:t>
      </w:r>
      <w:r w:rsidR="00CD56EF" w:rsidRPr="00D16A84">
        <w:rPr>
          <w:lang w:val="en-US"/>
        </w:rPr>
        <w:t xml:space="preserve">two </w:t>
      </w:r>
      <w:r w:rsidR="00702574" w:rsidRPr="00D16A84">
        <w:rPr>
          <w:lang w:val="en-US"/>
        </w:rPr>
        <w:t>group</w:t>
      </w:r>
      <w:r w:rsidR="00CD56EF" w:rsidRPr="00D16A84">
        <w:rPr>
          <w:lang w:val="en-US"/>
        </w:rPr>
        <w:t>s</w:t>
      </w:r>
      <w:r w:rsidR="00BA3777">
        <w:rPr>
          <w:lang w:val="en-US"/>
        </w:rPr>
        <w:t xml:space="preserve">, </w:t>
      </w:r>
      <w:proofErr w:type="spellStart"/>
      <w:r w:rsidR="00702574" w:rsidRPr="00D16A84">
        <w:rPr>
          <w:i/>
          <w:lang w:val="en-US"/>
        </w:rPr>
        <w:t>Candidatus</w:t>
      </w:r>
      <w:proofErr w:type="spellEnd"/>
      <w:r w:rsidR="00702574" w:rsidRPr="00D16A84">
        <w:rPr>
          <w:i/>
          <w:lang w:val="en-US"/>
        </w:rPr>
        <w:t xml:space="preserve"> </w:t>
      </w:r>
      <w:r w:rsidR="00702574" w:rsidRPr="00D16A84">
        <w:rPr>
          <w:lang w:val="en-US"/>
        </w:rPr>
        <w:t>Vesicomyosocius for Clade I</w:t>
      </w:r>
      <w:r w:rsidR="00BA3777">
        <w:rPr>
          <w:lang w:val="en-US"/>
        </w:rPr>
        <w:t xml:space="preserve">, </w:t>
      </w:r>
      <w:r w:rsidR="00702574" w:rsidRPr="00D16A84">
        <w:rPr>
          <w:lang w:val="en-US"/>
        </w:rPr>
        <w:t xml:space="preserve">and </w:t>
      </w:r>
      <w:proofErr w:type="spellStart"/>
      <w:r w:rsidR="00702574" w:rsidRPr="00D16A84">
        <w:rPr>
          <w:i/>
          <w:lang w:val="en-US"/>
        </w:rPr>
        <w:t>Candidatus</w:t>
      </w:r>
      <w:proofErr w:type="spellEnd"/>
      <w:r w:rsidR="00702574" w:rsidRPr="00D16A84">
        <w:rPr>
          <w:i/>
          <w:lang w:val="en-US"/>
        </w:rPr>
        <w:t xml:space="preserve"> </w:t>
      </w:r>
      <w:r w:rsidR="00702574" w:rsidRPr="00D16A84">
        <w:rPr>
          <w:lang w:val="en-US"/>
        </w:rPr>
        <w:t>Ruthia for Clade II</w:t>
      </w:r>
      <w:r w:rsidR="00BA3777">
        <w:rPr>
          <w:lang w:val="en-US"/>
        </w:rPr>
        <w:t xml:space="preserve">, </w:t>
      </w:r>
      <w:r w:rsidR="00702574" w:rsidRPr="00D16A84">
        <w:rPr>
          <w:lang w:val="en-US"/>
        </w:rPr>
        <w:t>followed by host species names</w:t>
      </w:r>
      <w:r w:rsidR="000A192A" w:rsidRPr="00D16A84">
        <w:rPr>
          <w:lang w:val="en-US"/>
        </w:rPr>
        <w:t xml:space="preserve"> </w:t>
      </w:r>
      <w:r w:rsidR="00172475">
        <w:rPr>
          <w:lang w:val="en-US"/>
        </w:rPr>
        <w:fldChar w:fldCharType="begin"/>
      </w:r>
      <w:r w:rsidR="00BA3777">
        <w:rPr>
          <w:lang w:val="en-US"/>
        </w:rPr>
        <w:instrText xml:space="preserve"> ADDIN ZOTERO_ITEM CSL_CITATION {"citationID":"wYqBDIIQ","properties":{"formattedCitation":"[36,37,62]","plainCitation":"[36,37,62]","noteIndex":0},"citationItems":[{"id":9548,"uris":["http://zotero.org/users/2083583/items/QKJY9XUU"],"uri":["http://zotero.org/users/2083583/items/QKJY9XUU"],"itemData":{"id":9548,"type":"article-journal","abstract":"Endosymbiosis with chemosynthetic bacteria has enabled many deep-sea invertebrates to thrive at hydrothermal vents and cold seeps, but most previous studies on this mutualism have focused on the bacteria only. Vesicomyid clams dominate global deep-sea chemosynthesis-based ecosystems. They differ from most deep-sea symbiotic animals in passing their symbionts from parent to offspring, enabling intricate co-evolution between the host and the symbiont. Here, we sequenced the genomes of the clam Archivesica marissinica (Bivalvia: Vesicomyidae) and its bacterial symbiont to understand the genomic/metabolic integration behind this symbiosis. At 1.52 gigabases, the clam genome encodes 28 genes horizontally transferred from bacteria, a large number of pseudogenes and transposable elements whose massive expansion corresponded to the timing of the rise and subsequent divergence of symbiontbearing vesicomyids. The genome exhibits gene family expansion in cellular processes that likely facilitate chemoautotrophy, including gas delivery to support energy and carbon production, metabolite exchange with the symbiont, and regulation of the bacteriocyte population. Contraction in cellulase genes is likely adaptive to the shift from phytoplankton-derived to bacteria-based food. It also shows contraction in bacterial recognition gene familie, indicative of suppressed immune response to the endosymbiont. The gammaproteobacterium endosymbiont has a reduced genome of 1.03 megabases but retains complete pathways for sulfur oxidation, carbon fixation, and biosynthesis of 20 common amino acids, indicating the host’s high dependence on the symbiont for nutrition. Overall, the host-symbiont genomes show not only tight metabolic complementarity, but also distinct signatures of co-evolution allowing the vesicomyids to thrive in chemosynthesis-based ecosystems.","container-title":"Molecular Biology and Evolution","DOI":"10.1093/molbev/msaa241","ISSN":"0737-4038, 1537-1719","language":"en","note":"00000","source":"Crossref","title":"Host-Endosymbiont Genome Integration in a Deep-Sea Chemosymbiotic Clam","URL":"https://academic.oup.com/mbe/advance-article/doi/10.1093/molbev/msaa241/5909661","author":[{"family":"Ip","given":"Jack Chi-Ho"},{"family":"Xu","given":"Ting"},{"family":"Sun","given":"Jin"},{"family":"Li","given":"Runsheng"},{"family":"Chen","given":"Chong"},{"family":"Lan","given":"Yi"},{"family":"Han","given":"Zhuang"},{"family":"Zhang","given":"Haibin"},{"family":"Wei","given":"Jiangong"},{"family":"Wang","given":"Hongbin"},{"family":"Tao","given":"Jun"},{"family":"Cai","given":"Zongwei"},{"family":"Qian","given":"Pei-Yuan"},{"family":"Qiu","given":"Jian-Wen"}],"editor":[{"family":"Gojobori","given":"Jun"}],"accessed":{"date-parts":[["2020",9,29]]},"issued":{"date-parts":[["2020",9,21]]}}},{"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M."}],"issued":{"date-parts":[["2007",2,16]]}}},{"id":6908,"uris":["http://zotero.org/users/2083583/items/B23PZLFR"],"uri":["http://zotero.org/users/2083583/items/B23PZLFR"],"itemData":{"id":6908,"type":"article-journal","abstract":"Summary\nAlthough dense animal communities at hydrothermal vents and cold seeps rely on symbioses with chemoautotrophic bacteria 1, 2, knowledge of the mechanisms underlying these chemosynthetic symbioses is still fragmentary because of the difficulty in culturing the symbionts and the hosts in the laboratory. Deep-sea Calyptogena clams harbor thioautotrophic bacterial symbionts in their gill epithelial cells 1, 2. They have vestigial digestive tracts and nutritionally depend on their symbionts [3], which are vertically transmitted via eggs [4]. To clarify the symbionts' metabolic roles in the symbiosis and adaptations to intracellular conditions, we present the complete genome sequence of the symbiont of Calyptogena okutanii. The genome is a circular chromosome of 1,022,154 bp with 31.6% guanine + cytosine (G + C) content, and is the smallest reported genome in autotrophic bacteria. It encodes 939 protein-coding genes, including those for thioautotrophy and for the syntheses of almost all amino acids and various cofactors. However, transporters for these substances to the host cell are apparently absent. Genes that are unnecessary for an intracellular lifestyle, as well as some essential genes (e.g., ftsZ for cytokinesis), appear to have been lost from the symbiont genome. Reductive evolution of the genome might be ongoing in the vertically transmitted Calyptogena symbionts.","container-title":"Current Biology","DOI":"10.1016/j.cub.2007.04.039","ISSN":"0960-9822","issue":"10","journalAbbreviation":"Current Biology","page":"881-886","source":"ScienceDirect","title":"Reduced Genome of the Thioautotrophic Intracellular Symbiont in a Deep-Sea Clam, Calyptogena okutanii","volume":"17","author":[{"family":"Kuwahara","given":"Hirokazu"},{"family":"Yoshida","given":"Takao"},{"family":"Takaki","given":"Yoshihiro"},{"family":"Shimamura","given":"Shigeru"},{"family":"Nishi","given":"Shinro"},{"family":"Harada","given":"Maiko"},{"family":"Matsuyama","given":"Kazuyo"},{"family":"Takishita","given":"Kiyotaka"},{"family":"Kawato","given":"Masaru"},{"family":"Uematsu","given":"Katsuyuki"},{"family":"Fujiwara","given":"Yoshihiro"},{"family":"Sato","given":"Takako"},{"family":"Kato","given":"Chiaki"},{"family":"Kitagawa","given":"Masanari"},{"family":"Kato","given":"Ikunoshin"},{"family":"Maruyama","given":"Tadashi"}],"issued":{"date-parts":[["2007",5,15]]}}}],"schema":"https://github.com/citation-style-language/schema/raw/master/csl-citation.json"} </w:instrText>
      </w:r>
      <w:r w:rsidR="00172475">
        <w:rPr>
          <w:lang w:val="en-US"/>
        </w:rPr>
        <w:fldChar w:fldCharType="separate"/>
      </w:r>
      <w:r w:rsidR="00BA3777">
        <w:rPr>
          <w:color w:val="000000"/>
          <w:lang w:val="en-US"/>
        </w:rPr>
        <w:t>[36, 37, 62]</w:t>
      </w:r>
      <w:r w:rsidR="00172475">
        <w:rPr>
          <w:lang w:val="en-US"/>
        </w:rPr>
        <w:fldChar w:fldCharType="end"/>
      </w:r>
      <w:r w:rsidR="00702574" w:rsidRPr="00D16A84">
        <w:rPr>
          <w:lang w:val="en-US"/>
        </w:rPr>
        <w:t xml:space="preserve">. </w:t>
      </w:r>
      <w:r w:rsidR="00482BB5" w:rsidRPr="00D16A84">
        <w:rPr>
          <w:lang w:val="en-US"/>
        </w:rPr>
        <w:t>This classification</w:t>
      </w:r>
      <w:r w:rsidR="00F05852" w:rsidRPr="00D16A84">
        <w:rPr>
          <w:lang w:val="en-US"/>
        </w:rPr>
        <w:t xml:space="preserve"> at the genus level</w:t>
      </w:r>
      <w:r w:rsidR="00482BB5" w:rsidRPr="00D16A84">
        <w:rPr>
          <w:lang w:val="en-US"/>
        </w:rPr>
        <w:t xml:space="preserve"> is co</w:t>
      </w:r>
      <w:r w:rsidR="00CD56EF" w:rsidRPr="00D16A84">
        <w:rPr>
          <w:lang w:val="en-US"/>
        </w:rPr>
        <w:t xml:space="preserve">nsistent </w:t>
      </w:r>
      <w:r w:rsidR="00482BB5" w:rsidRPr="00D16A84">
        <w:rPr>
          <w:lang w:val="en-US"/>
        </w:rPr>
        <w:t xml:space="preserve">with </w:t>
      </w:r>
      <w:r w:rsidR="007A7310" w:rsidRPr="00D16A84">
        <w:rPr>
          <w:lang w:val="en-US"/>
        </w:rPr>
        <w:t xml:space="preserve">the </w:t>
      </w:r>
      <w:r w:rsidR="00482BB5" w:rsidRPr="00D16A84">
        <w:rPr>
          <w:lang w:val="en-US"/>
        </w:rPr>
        <w:t xml:space="preserve">phylogenetic </w:t>
      </w:r>
      <w:r w:rsidR="00F505E3" w:rsidRPr="00D16A84">
        <w:rPr>
          <w:lang w:val="en-US"/>
        </w:rPr>
        <w:t xml:space="preserve">definition based on </w:t>
      </w:r>
      <w:r w:rsidR="00F505E3" w:rsidRPr="00D16A84">
        <w:rPr>
          <w:i/>
          <w:lang w:val="en-US"/>
        </w:rPr>
        <w:t>16S</w:t>
      </w:r>
      <w:r w:rsidR="00F505E3" w:rsidRPr="00D16A84">
        <w:rPr>
          <w:lang w:val="en-US"/>
        </w:rPr>
        <w:t xml:space="preserve"> </w:t>
      </w:r>
      <w:r w:rsidR="00CD56EF" w:rsidRPr="00D16A84">
        <w:rPr>
          <w:lang w:val="en-US"/>
        </w:rPr>
        <w:t xml:space="preserve">rRNA </w:t>
      </w:r>
      <w:r w:rsidR="007A7310" w:rsidRPr="00D16A84">
        <w:rPr>
          <w:lang w:val="en-US"/>
        </w:rPr>
        <w:t>identity (inter-genus identity &lt; 95%</w:t>
      </w:r>
      <w:r w:rsidR="002B7647" w:rsidRPr="00D16A84">
        <w:rPr>
          <w:lang w:val="en-US"/>
        </w:rPr>
        <w:t>)</w:t>
      </w:r>
      <w:r w:rsidR="007F6E56" w:rsidRPr="00D16A84">
        <w:rPr>
          <w:lang w:val="en-US"/>
        </w:rPr>
        <w:t xml:space="preserve"> </w:t>
      </w:r>
      <w:r w:rsidR="00172475">
        <w:rPr>
          <w:lang w:val="en-US"/>
        </w:rPr>
        <w:fldChar w:fldCharType="begin"/>
      </w:r>
      <w:r w:rsidR="00BA3777">
        <w:rPr>
          <w:lang w:val="en-US"/>
        </w:rPr>
        <w:instrText xml:space="preserve"> ADDIN ZOTERO_ITEM CSL_CITATION {"citationID":"KMniVfoq","properties":{"formattedCitation":"[63]","plainCitation":"[63]","noteIndex":0},"citationItems":[{"id":9530,"uris":["http://zotero.org/users/2083583/items/7PNLHUTQ"],"uri":["http://zotero.org/users/2083583/items/7PNLHUTQ"],"itemData":{"id":9530,"type":"article-journal","abstract":"Because a natural entity “species” cannot be recognized as a group of strains that is genetically well separated from its phylogenetic neighbors, a pragmatic approach was taken to define a species by a polyphasic approach (L. G. Wayne, D. J. Brenner, R. R. Colwell, P. A. D. Grimont, O. Kandler, M. I. Krichevsky, L. H. Moore, W. E. C. Moore, R. G. E. Murray, E. Stackebrandt, M. P. Starr, and H. G. Trüper, Int. J. Syst. Bacteriol. 37:463-464, 1987), in which a DNA reassociation value of about 70% plays a dominant role. With the establishment of rapid sequence analysis of 16S rRNA and the recognition of its potential to determine the phylogenetic position of any prokaryotic organism, the role of 16S rRNA similarities in the present species definition in bacteriology needs to be clarified. Comparative studies clearly reveal the limitations of the sequence analysis of this conserved gene and gene product in the determination of relationships at the strain level for which DNA-DNA reassociation experiments still constitute the superior method. Since today the primary structure of 16S rRNA is easier to determine than hybridization between DNA strands, the strength of the sequence analysis is to recognize the level at which DNA pairing studies need to be performed, which certainly applies to similarities of 97% and higher.,","container-title":"International Journal of Systematic and Evolutionary Microbiology,","DOI":"10.1099/00207713-44-4-846","ISSN":"1466-5026,","issue":"4","note":"06500 \npublisher: Microbiology Society,","page":"846-849","source":"Microbiology Society Journals","title":"Taxonomic Note: A Place for DNA-DNA Reassociation and 16S rRNA Sequence Analysis in the Present Species Definition in Bacteriology","title-short":"Taxonomic Note","volume":"44","author":[{"family":"Stackebrandt","given":"E."},{"family":"Goebel","given":"B. M."}],"issued":{"date-parts":[["1994"]]}}}],"schema":"https://github.com/citation-style-language/schema/raw/master/csl-citation.json"} </w:instrText>
      </w:r>
      <w:r w:rsidR="00172475">
        <w:rPr>
          <w:lang w:val="en-US"/>
        </w:rPr>
        <w:fldChar w:fldCharType="separate"/>
      </w:r>
      <w:r w:rsidR="00BA3777">
        <w:rPr>
          <w:noProof/>
          <w:lang w:val="en-US"/>
        </w:rPr>
        <w:t>[63]</w:t>
      </w:r>
      <w:r w:rsidR="00172475">
        <w:rPr>
          <w:lang w:val="en-US"/>
        </w:rPr>
        <w:fldChar w:fldCharType="end"/>
      </w:r>
      <w:r w:rsidR="00BA3777">
        <w:rPr>
          <w:lang w:val="en-US"/>
        </w:rPr>
        <w:t xml:space="preserve">, </w:t>
      </w:r>
      <w:r w:rsidR="0047204A" w:rsidRPr="00D16A84">
        <w:rPr>
          <w:lang w:val="en-US"/>
        </w:rPr>
        <w:t xml:space="preserve">clustering based </w:t>
      </w:r>
      <w:r w:rsidR="007F6E56" w:rsidRPr="00D16A84">
        <w:rPr>
          <w:lang w:val="en-US"/>
        </w:rPr>
        <w:t xml:space="preserve">on average nucleotide identity and alignment fraction </w:t>
      </w:r>
      <w:r w:rsidR="00172475">
        <w:rPr>
          <w:lang w:val="en-US"/>
        </w:rPr>
        <w:fldChar w:fldCharType="begin"/>
      </w:r>
      <w:r w:rsidR="00BA3777">
        <w:rPr>
          <w:lang w:val="en-US"/>
        </w:rPr>
        <w:instrText xml:space="preserve"> ADDIN ZOTERO_ITEM CSL_CITATION {"citationID":"rbBJd3aJ","properties":{"formattedCitation":"[64]","plainCitation":"[64]","noteIndex":0},"citationItems":[{"id":10392,"uris":["http://zotero.org/users/2083583/items/Z2INTW63"],"uri":["http://zotero.org/users/2083583/items/Z2INTW63"],"itemData":{"id":10392,"type":"article-journal","container-title":"mBio","DOI":"10.1128/mBio.02475-19","issue":"1","note":"00034 \npublisher: American Society for Microbiology","page":"e02475-19","source":"journals.asm.org (Atypon)","title":"A Genus Definition for Bacteria and Archaea Based on a Standard Genome Relatedness Index","volume":"11","author":[{"family":"Barco","given":"R. A."},{"family":"Garrity","given":"G. M."},{"family":"Scott","given":"J. J."},{"family":"Amend","given":"J. P."},{"family":"Nealson","given":"K. H."},{"family":"Emerson","given":"D."}]}}],"schema":"https://github.com/citation-style-language/schema/raw/master/csl-citation.json"} </w:instrText>
      </w:r>
      <w:r w:rsidR="00172475">
        <w:rPr>
          <w:lang w:val="en-US"/>
        </w:rPr>
        <w:fldChar w:fldCharType="separate"/>
      </w:r>
      <w:r w:rsidR="00BA3777">
        <w:rPr>
          <w:noProof/>
          <w:lang w:val="en-US"/>
        </w:rPr>
        <w:t>[64]</w:t>
      </w:r>
      <w:r w:rsidR="00172475">
        <w:rPr>
          <w:lang w:val="en-US"/>
        </w:rPr>
        <w:fldChar w:fldCharType="end"/>
      </w:r>
      <w:r w:rsidR="00642FF1" w:rsidRPr="00D16A84">
        <w:rPr>
          <w:lang w:val="en-US"/>
        </w:rPr>
        <w:t xml:space="preserve"> (Figure </w:t>
      </w:r>
      <w:r w:rsidR="007A7CD9">
        <w:rPr>
          <w:lang w:val="en-US"/>
        </w:rPr>
        <w:t>S3</w:t>
      </w:r>
      <w:r w:rsidR="00642FF1" w:rsidRPr="00D16A84">
        <w:rPr>
          <w:lang w:val="en-US"/>
        </w:rPr>
        <w:t>)</w:t>
      </w:r>
      <w:r w:rsidR="00BA3777">
        <w:rPr>
          <w:lang w:val="en-US"/>
        </w:rPr>
        <w:t xml:space="preserve">, </w:t>
      </w:r>
      <w:r w:rsidR="00E52CA3" w:rsidRPr="00D16A84">
        <w:rPr>
          <w:lang w:val="en-US"/>
        </w:rPr>
        <w:t xml:space="preserve">taxonomic classification based on the Genome Taxonomy Database </w:t>
      </w:r>
      <w:r w:rsidR="00133DED" w:rsidRPr="00D16A84">
        <w:rPr>
          <w:lang w:val="en-US"/>
        </w:rPr>
        <w:t>(Table S</w:t>
      </w:r>
      <w:r w:rsidR="00343D54">
        <w:rPr>
          <w:lang w:val="en-US"/>
        </w:rPr>
        <w:t>6</w:t>
      </w:r>
      <w:r w:rsidR="00133DED" w:rsidRPr="00D16A84">
        <w:rPr>
          <w:lang w:val="en-US"/>
        </w:rPr>
        <w:t xml:space="preserve">) </w:t>
      </w:r>
      <w:r w:rsidR="00482BB5" w:rsidRPr="00D16A84">
        <w:rPr>
          <w:lang w:val="en-US"/>
        </w:rPr>
        <w:t xml:space="preserve">and </w:t>
      </w:r>
      <w:r w:rsidR="00E31FEE" w:rsidRPr="00D16A84">
        <w:rPr>
          <w:lang w:val="en-US"/>
        </w:rPr>
        <w:t>genetic</w:t>
      </w:r>
      <w:r w:rsidR="00482BB5" w:rsidRPr="00D16A84">
        <w:rPr>
          <w:lang w:val="en-US"/>
        </w:rPr>
        <w:t xml:space="preserve"> isolation</w:t>
      </w:r>
      <w:r w:rsidR="00F05852" w:rsidRPr="00D16A84">
        <w:rPr>
          <w:lang w:val="en-US"/>
        </w:rPr>
        <w:t xml:space="preserve"> </w:t>
      </w:r>
      <w:r w:rsidR="003A58D7" w:rsidRPr="00D16A84">
        <w:rPr>
          <w:lang w:val="en-US"/>
        </w:rPr>
        <w:t xml:space="preserve">between the two symbiont clades </w:t>
      </w:r>
      <w:r w:rsidR="00CD1ED0" w:rsidRPr="00D16A84">
        <w:rPr>
          <w:lang w:val="en-US"/>
        </w:rPr>
        <w:t>(see below)</w:t>
      </w:r>
      <w:r w:rsidR="002405FD" w:rsidRPr="00D16A84">
        <w:rPr>
          <w:lang w:val="en-US"/>
        </w:rPr>
        <w:t>.</w:t>
      </w:r>
    </w:p>
    <w:p w14:paraId="50DBBED6" w14:textId="6123EFB3" w:rsidR="003D543B" w:rsidRPr="00D16A84" w:rsidRDefault="00CB3491" w:rsidP="002405FD">
      <w:pPr>
        <w:spacing w:line="360" w:lineRule="auto"/>
        <w:ind w:firstLine="720"/>
        <w:rPr>
          <w:lang w:val="en-US"/>
        </w:rPr>
      </w:pPr>
      <w:r w:rsidRPr="00D16A84">
        <w:rPr>
          <w:lang w:val="en-US"/>
        </w:rPr>
        <w:t>Examination of the mitochondrial and symbiont phylogenies (</w:t>
      </w:r>
      <w:r w:rsidR="00B726C3" w:rsidRPr="00D16A84">
        <w:rPr>
          <w:lang w:val="en-US"/>
        </w:rPr>
        <w:t xml:space="preserve">Figure </w:t>
      </w:r>
      <w:r w:rsidR="00B726C3" w:rsidRPr="00D16A84">
        <w:rPr>
          <w:noProof/>
          <w:lang w:val="en-US"/>
        </w:rPr>
        <w:t>2</w:t>
      </w:r>
      <w:r w:rsidR="00BA3777">
        <w:rPr>
          <w:noProof/>
          <w:lang w:val="en-US"/>
        </w:rPr>
        <w:t xml:space="preserve">, </w:t>
      </w:r>
      <w:r w:rsidR="007A7CD9">
        <w:rPr>
          <w:noProof/>
          <w:lang w:val="en-US"/>
        </w:rPr>
        <w:t>S4</w:t>
      </w:r>
      <w:r w:rsidRPr="00D16A84">
        <w:rPr>
          <w:lang w:val="en-US"/>
        </w:rPr>
        <w:t xml:space="preserve">) </w:t>
      </w:r>
      <w:r w:rsidR="00AA185F" w:rsidRPr="00D16A84">
        <w:rPr>
          <w:lang w:val="en-US"/>
        </w:rPr>
        <w:t>show</w:t>
      </w:r>
      <w:r w:rsidR="008637E9" w:rsidRPr="00D16A84">
        <w:rPr>
          <w:lang w:val="en-US"/>
        </w:rPr>
        <w:t>s</w:t>
      </w:r>
      <w:r w:rsidR="00AA185F" w:rsidRPr="00D16A84">
        <w:rPr>
          <w:lang w:val="en-US"/>
        </w:rPr>
        <w:t xml:space="preserve"> </w:t>
      </w:r>
      <w:r w:rsidR="004A7060" w:rsidRPr="00D16A84">
        <w:rPr>
          <w:lang w:val="en-US"/>
        </w:rPr>
        <w:t>good</w:t>
      </w:r>
      <w:r w:rsidR="00AA185F" w:rsidRPr="00D16A84">
        <w:rPr>
          <w:lang w:val="en-US"/>
        </w:rPr>
        <w:t xml:space="preserve"> concordance for all lineages except one. </w:t>
      </w:r>
      <w:r w:rsidR="00AA185F" w:rsidRPr="0065113A">
        <w:rPr>
          <w:highlight w:val="yellow"/>
          <w:lang w:val="en-US"/>
        </w:rPr>
        <w:t xml:space="preserve">The symbiont lineages of </w:t>
      </w:r>
      <w:r w:rsidR="00AA185F" w:rsidRPr="0065113A">
        <w:rPr>
          <w:i/>
          <w:iCs/>
          <w:highlight w:val="yellow"/>
          <w:lang w:val="en-US"/>
        </w:rPr>
        <w:t>Ca</w:t>
      </w:r>
      <w:r w:rsidR="00AA185F" w:rsidRPr="0065113A">
        <w:rPr>
          <w:highlight w:val="yellow"/>
          <w:lang w:val="en-US"/>
        </w:rPr>
        <w:t>. V</w:t>
      </w:r>
      <w:r w:rsidR="00F91A18" w:rsidRPr="0065113A">
        <w:rPr>
          <w:highlight w:val="yellow"/>
          <w:lang w:val="en-US"/>
        </w:rPr>
        <w:t>.</w:t>
      </w:r>
      <w:r w:rsidR="00AA185F" w:rsidRPr="0065113A">
        <w:rPr>
          <w:highlight w:val="yellow"/>
          <w:lang w:val="en-US"/>
        </w:rPr>
        <w:t xml:space="preserve"> </w:t>
      </w:r>
      <w:proofErr w:type="spellStart"/>
      <w:r w:rsidR="00AA185F" w:rsidRPr="0065113A">
        <w:rPr>
          <w:highlight w:val="yellow"/>
          <w:lang w:val="en-US"/>
        </w:rPr>
        <w:t>diagonalis</w:t>
      </w:r>
      <w:proofErr w:type="spellEnd"/>
      <w:r w:rsidR="00AA185F" w:rsidRPr="0065113A">
        <w:rPr>
          <w:highlight w:val="yellow"/>
          <w:lang w:val="en-US"/>
        </w:rPr>
        <w:t xml:space="preserve"> and </w:t>
      </w:r>
      <w:r w:rsidR="00AA185F" w:rsidRPr="0065113A">
        <w:rPr>
          <w:i/>
          <w:iCs/>
          <w:highlight w:val="yellow"/>
          <w:lang w:val="en-US"/>
        </w:rPr>
        <w:t>Ca</w:t>
      </w:r>
      <w:r w:rsidR="00AA185F" w:rsidRPr="0065113A">
        <w:rPr>
          <w:highlight w:val="yellow"/>
          <w:lang w:val="en-US"/>
        </w:rPr>
        <w:t>. V</w:t>
      </w:r>
      <w:r w:rsidR="00F91A18" w:rsidRPr="0065113A">
        <w:rPr>
          <w:highlight w:val="yellow"/>
          <w:lang w:val="en-US"/>
        </w:rPr>
        <w:t>.</w:t>
      </w:r>
      <w:r w:rsidR="00AA185F" w:rsidRPr="0065113A">
        <w:rPr>
          <w:highlight w:val="yellow"/>
          <w:lang w:val="en-US"/>
        </w:rPr>
        <w:t xml:space="preserve"> </w:t>
      </w:r>
      <w:proofErr w:type="spellStart"/>
      <w:r w:rsidR="00AA185F" w:rsidRPr="0065113A">
        <w:rPr>
          <w:highlight w:val="yellow"/>
          <w:lang w:val="en-US"/>
        </w:rPr>
        <w:t>extenta</w:t>
      </w:r>
      <w:proofErr w:type="spellEnd"/>
      <w:r w:rsidR="00AA185F" w:rsidRPr="0065113A">
        <w:rPr>
          <w:highlight w:val="yellow"/>
          <w:lang w:val="en-US"/>
        </w:rPr>
        <w:t xml:space="preserve"> are nearly identical</w:t>
      </w:r>
      <w:r w:rsidR="00BA3777">
        <w:rPr>
          <w:highlight w:val="yellow"/>
          <w:lang w:val="en-US"/>
        </w:rPr>
        <w:t xml:space="preserve">, </w:t>
      </w:r>
      <w:r w:rsidR="00AA185F" w:rsidRPr="0065113A">
        <w:rPr>
          <w:highlight w:val="yellow"/>
          <w:lang w:val="en-US"/>
        </w:rPr>
        <w:t>whereas t</w:t>
      </w:r>
      <w:r w:rsidRPr="0065113A">
        <w:rPr>
          <w:highlight w:val="yellow"/>
          <w:lang w:val="en-US"/>
        </w:rPr>
        <w:t>he</w:t>
      </w:r>
      <w:r w:rsidR="00AA185F" w:rsidRPr="0065113A">
        <w:rPr>
          <w:highlight w:val="yellow"/>
          <w:lang w:val="en-US"/>
        </w:rPr>
        <w:t>ir respective</w:t>
      </w:r>
      <w:r w:rsidRPr="0065113A">
        <w:rPr>
          <w:highlight w:val="yellow"/>
          <w:lang w:val="en-US"/>
        </w:rPr>
        <w:t xml:space="preserve"> host mitochondrial lineages are divergent. </w:t>
      </w:r>
      <w:r w:rsidR="008B2A73" w:rsidRPr="0065113A">
        <w:rPr>
          <w:highlight w:val="yellow"/>
          <w:lang w:val="en-US"/>
        </w:rPr>
        <w:t>Genome size</w:t>
      </w:r>
      <w:r w:rsidR="00BA3777">
        <w:rPr>
          <w:highlight w:val="yellow"/>
          <w:lang w:val="en-US"/>
        </w:rPr>
        <w:t xml:space="preserve">, </w:t>
      </w:r>
      <w:r w:rsidR="008B2A73" w:rsidRPr="0065113A">
        <w:rPr>
          <w:highlight w:val="yellow"/>
          <w:lang w:val="en-US"/>
        </w:rPr>
        <w:t xml:space="preserve">GC content and gene composition also support the close phylogenetic relationship between </w:t>
      </w:r>
      <w:r w:rsidR="008B2A73" w:rsidRPr="0065113A">
        <w:rPr>
          <w:i/>
          <w:iCs/>
          <w:highlight w:val="yellow"/>
          <w:lang w:val="en-US"/>
        </w:rPr>
        <w:t>Ca</w:t>
      </w:r>
      <w:r w:rsidR="008B2A73" w:rsidRPr="0065113A">
        <w:rPr>
          <w:highlight w:val="yellow"/>
          <w:lang w:val="en-US"/>
        </w:rPr>
        <w:t xml:space="preserve">. V. </w:t>
      </w:r>
      <w:proofErr w:type="spellStart"/>
      <w:r w:rsidR="008B2A73" w:rsidRPr="0065113A">
        <w:rPr>
          <w:highlight w:val="yellow"/>
          <w:lang w:val="en-US"/>
        </w:rPr>
        <w:t>diagonalis</w:t>
      </w:r>
      <w:proofErr w:type="spellEnd"/>
      <w:r w:rsidR="008B2A73" w:rsidRPr="0065113A">
        <w:rPr>
          <w:highlight w:val="yellow"/>
          <w:lang w:val="en-US"/>
        </w:rPr>
        <w:t xml:space="preserve"> and </w:t>
      </w:r>
      <w:r w:rsidR="008B2A73" w:rsidRPr="0065113A">
        <w:rPr>
          <w:i/>
          <w:iCs/>
          <w:highlight w:val="yellow"/>
          <w:lang w:val="en-US"/>
        </w:rPr>
        <w:t>Ca</w:t>
      </w:r>
      <w:r w:rsidR="008B2A73" w:rsidRPr="0065113A">
        <w:rPr>
          <w:highlight w:val="yellow"/>
          <w:lang w:val="en-US"/>
        </w:rPr>
        <w:t xml:space="preserve">. V. </w:t>
      </w:r>
      <w:proofErr w:type="spellStart"/>
      <w:r w:rsidR="008B2A73" w:rsidRPr="0065113A">
        <w:rPr>
          <w:highlight w:val="yellow"/>
          <w:lang w:val="en-US"/>
        </w:rPr>
        <w:t>extenta</w:t>
      </w:r>
      <w:proofErr w:type="spellEnd"/>
      <w:r w:rsidR="008B2A73" w:rsidRPr="0065113A">
        <w:rPr>
          <w:highlight w:val="yellow"/>
          <w:lang w:val="en-US"/>
        </w:rPr>
        <w:t xml:space="preserve"> (Figure S</w:t>
      </w:r>
      <w:r w:rsidR="0065113A">
        <w:rPr>
          <w:highlight w:val="yellow"/>
          <w:lang w:val="en-US"/>
        </w:rPr>
        <w:t>3–S5</w:t>
      </w:r>
      <w:r w:rsidR="00BA3777">
        <w:rPr>
          <w:highlight w:val="yellow"/>
          <w:lang w:val="en-US"/>
        </w:rPr>
        <w:t xml:space="preserve">, </w:t>
      </w:r>
      <w:r w:rsidR="008B2A73" w:rsidRPr="0065113A">
        <w:rPr>
          <w:highlight w:val="yellow"/>
          <w:lang w:val="en-US"/>
        </w:rPr>
        <w:t>Table S5).</w:t>
      </w:r>
      <w:r w:rsidR="008B2A73">
        <w:rPr>
          <w:lang w:val="en-US"/>
        </w:rPr>
        <w:t xml:space="preserve"> </w:t>
      </w:r>
      <w:r w:rsidRPr="00D16A84">
        <w:rPr>
          <w:lang w:val="en-US"/>
        </w:rPr>
        <w:t xml:space="preserve">The donor lineage </w:t>
      </w:r>
      <w:r w:rsidR="00AA185F" w:rsidRPr="00D16A84">
        <w:rPr>
          <w:lang w:val="en-US"/>
        </w:rPr>
        <w:t xml:space="preserve">in this recent symbiont replacement </w:t>
      </w:r>
      <w:r w:rsidRPr="00D16A84">
        <w:rPr>
          <w:lang w:val="en-US"/>
        </w:rPr>
        <w:t xml:space="preserve">appears to be </w:t>
      </w:r>
      <w:proofErr w:type="spellStart"/>
      <w:r w:rsidRPr="00D16A84">
        <w:rPr>
          <w:i/>
          <w:iCs/>
          <w:lang w:val="en-US"/>
        </w:rPr>
        <w:t>A</w:t>
      </w:r>
      <w:r w:rsidR="00EC0C9F">
        <w:rPr>
          <w:i/>
          <w:iCs/>
          <w:lang w:val="en-US"/>
        </w:rPr>
        <w:t>rchivesica</w:t>
      </w:r>
      <w:proofErr w:type="spellEnd"/>
      <w:r w:rsidRPr="00D16A84">
        <w:rPr>
          <w:i/>
          <w:iCs/>
          <w:lang w:val="en-US"/>
        </w:rPr>
        <w:t xml:space="preserve"> </w:t>
      </w:r>
      <w:proofErr w:type="spellStart"/>
      <w:r w:rsidRPr="00D16A84">
        <w:rPr>
          <w:i/>
          <w:iCs/>
          <w:lang w:val="en-US"/>
        </w:rPr>
        <w:t>diagonalis</w:t>
      </w:r>
      <w:proofErr w:type="spellEnd"/>
      <w:r w:rsidR="00BA3777">
        <w:rPr>
          <w:iCs/>
          <w:lang w:val="en-US"/>
        </w:rPr>
        <w:t xml:space="preserve">, </w:t>
      </w:r>
      <w:r w:rsidR="00482405" w:rsidRPr="00D16A84">
        <w:rPr>
          <w:iCs/>
          <w:lang w:val="en-US"/>
        </w:rPr>
        <w:t xml:space="preserve">which co-occurs with </w:t>
      </w:r>
      <w:proofErr w:type="spellStart"/>
      <w:r w:rsidR="00482405" w:rsidRPr="00D16A84">
        <w:rPr>
          <w:i/>
          <w:iCs/>
          <w:lang w:val="en-US"/>
        </w:rPr>
        <w:t>P</w:t>
      </w:r>
      <w:r w:rsidR="00EC0C9F">
        <w:rPr>
          <w:i/>
          <w:iCs/>
          <w:lang w:val="en-US"/>
        </w:rPr>
        <w:t>hreagena</w:t>
      </w:r>
      <w:proofErr w:type="spellEnd"/>
      <w:r w:rsidR="00482405" w:rsidRPr="00D16A84">
        <w:rPr>
          <w:i/>
          <w:iCs/>
          <w:lang w:val="en-US"/>
        </w:rPr>
        <w:t xml:space="preserve"> </w:t>
      </w:r>
      <w:proofErr w:type="spellStart"/>
      <w:r w:rsidR="00482405" w:rsidRPr="00D16A84">
        <w:rPr>
          <w:i/>
          <w:iCs/>
          <w:lang w:val="en-US"/>
        </w:rPr>
        <w:t>extenta</w:t>
      </w:r>
      <w:proofErr w:type="spellEnd"/>
      <w:r w:rsidR="00482405" w:rsidRPr="00D16A84">
        <w:rPr>
          <w:i/>
          <w:iCs/>
          <w:lang w:val="en-US"/>
        </w:rPr>
        <w:t xml:space="preserve"> </w:t>
      </w:r>
      <w:r w:rsidR="00482405" w:rsidRPr="00D16A84">
        <w:rPr>
          <w:lang w:val="en-US"/>
        </w:rPr>
        <w:t xml:space="preserve">at </w:t>
      </w:r>
      <w:r w:rsidR="007310F8">
        <w:rPr>
          <w:lang w:val="en-US"/>
        </w:rPr>
        <w:t xml:space="preserve">hydrocarbon </w:t>
      </w:r>
      <w:r w:rsidR="00482405" w:rsidRPr="00D16A84">
        <w:rPr>
          <w:lang w:val="en-US"/>
        </w:rPr>
        <w:t xml:space="preserve">seep sites </w:t>
      </w:r>
      <w:r w:rsidRPr="00D16A84">
        <w:rPr>
          <w:lang w:val="en-US"/>
        </w:rPr>
        <w:t>in Monterey Canyon.</w:t>
      </w:r>
      <w:r w:rsidR="00E31FEE" w:rsidRPr="00D16A84">
        <w:rPr>
          <w:lang w:val="en-US"/>
        </w:rPr>
        <w:t xml:space="preserve"> </w:t>
      </w:r>
      <w:r w:rsidR="004A58E9" w:rsidRPr="00D16A84">
        <w:rPr>
          <w:lang w:val="en-US"/>
        </w:rPr>
        <w:t>Within the symbionts</w:t>
      </w:r>
      <w:r w:rsidR="00BA3777">
        <w:rPr>
          <w:lang w:val="en-US"/>
        </w:rPr>
        <w:t xml:space="preserve">, </w:t>
      </w:r>
      <w:r w:rsidR="004A58E9" w:rsidRPr="00D16A84">
        <w:rPr>
          <w:lang w:val="en-US"/>
        </w:rPr>
        <w:t>signature</w:t>
      </w:r>
      <w:r w:rsidR="008637E9" w:rsidRPr="00D16A84">
        <w:rPr>
          <w:lang w:val="en-US"/>
        </w:rPr>
        <w:t xml:space="preserve">s </w:t>
      </w:r>
      <w:r w:rsidR="004A58E9" w:rsidRPr="00D16A84">
        <w:rPr>
          <w:lang w:val="en-US"/>
        </w:rPr>
        <w:t xml:space="preserve">of elevated substitution rates </w:t>
      </w:r>
      <w:r w:rsidR="002C0A78" w:rsidRPr="00D16A84">
        <w:rPr>
          <w:lang w:val="en-US"/>
        </w:rPr>
        <w:t>are evident</w:t>
      </w:r>
      <w:r w:rsidR="00D52537" w:rsidRPr="00D16A84">
        <w:rPr>
          <w:lang w:val="en-US"/>
        </w:rPr>
        <w:t xml:space="preserve"> </w:t>
      </w:r>
      <w:r w:rsidR="004A58E9" w:rsidRPr="00D16A84">
        <w:rPr>
          <w:lang w:val="en-US"/>
        </w:rPr>
        <w:t xml:space="preserve">on the branch leading to </w:t>
      </w:r>
      <w:r w:rsidR="007B7649" w:rsidRPr="00D16A84">
        <w:rPr>
          <w:lang w:val="en-US"/>
        </w:rPr>
        <w:t>Clade I</w:t>
      </w:r>
      <w:r w:rsidR="00512372" w:rsidRPr="00512372">
        <w:rPr>
          <w:lang w:val="en-US"/>
        </w:rPr>
        <w:t xml:space="preserve">. </w:t>
      </w:r>
      <w:r w:rsidR="00512372" w:rsidRPr="00512372">
        <w:rPr>
          <w:highlight w:val="yellow"/>
          <w:lang w:val="en-US"/>
        </w:rPr>
        <w:t>Relative to the branch leading to Clade II, the Clade I ancestor branch is longer in the phylogeny of the symbionts compared to the mitochondria (Figure 2)</w:t>
      </w:r>
      <w:r w:rsidR="00512372" w:rsidRPr="00512372">
        <w:rPr>
          <w:lang w:val="en-US"/>
        </w:rPr>
        <w:t>. Furthermore</w:t>
      </w:r>
      <w:r w:rsidR="00512372">
        <w:rPr>
          <w:lang w:val="en-US"/>
        </w:rPr>
        <w:t>,</w:t>
      </w:r>
      <w:r w:rsidR="004A58E9" w:rsidRPr="00D16A84">
        <w:rPr>
          <w:lang w:val="en-US"/>
        </w:rPr>
        <w:t xml:space="preserve"> </w:t>
      </w:r>
      <w:r w:rsidR="004A58E9" w:rsidRPr="00D16A84">
        <w:rPr>
          <w:lang w:val="en-US"/>
        </w:rPr>
        <w:t xml:space="preserve">the symbiont pairs across the </w:t>
      </w:r>
      <w:r w:rsidR="007B7649" w:rsidRPr="00D16A84">
        <w:rPr>
          <w:lang w:val="en-US"/>
        </w:rPr>
        <w:t>Clade I</w:t>
      </w:r>
      <w:r w:rsidR="00344760" w:rsidRPr="00D16A84">
        <w:rPr>
          <w:lang w:val="en-US"/>
        </w:rPr>
        <w:t>-</w:t>
      </w:r>
      <w:r w:rsidR="007B7649" w:rsidRPr="00D16A84">
        <w:rPr>
          <w:lang w:val="en-US"/>
        </w:rPr>
        <w:t>Clade II</w:t>
      </w:r>
      <w:r w:rsidR="004A58E9" w:rsidRPr="00D16A84">
        <w:rPr>
          <w:lang w:val="en-US"/>
        </w:rPr>
        <w:t xml:space="preserve"> </w:t>
      </w:r>
      <w:r w:rsidR="004A58E9" w:rsidRPr="00D16A84">
        <w:rPr>
          <w:lang w:val="en-US"/>
        </w:rPr>
        <w:lastRenderedPageBreak/>
        <w:t xml:space="preserve">bipartition </w:t>
      </w:r>
      <w:r w:rsidR="008637E9" w:rsidRPr="00D16A84">
        <w:rPr>
          <w:lang w:val="en-US"/>
        </w:rPr>
        <w:t xml:space="preserve">have </w:t>
      </w:r>
      <w:r w:rsidR="004A58E9" w:rsidRPr="00D16A84">
        <w:rPr>
          <w:lang w:val="en-US"/>
        </w:rPr>
        <w:t xml:space="preserve">significantly higher divergence than </w:t>
      </w:r>
      <w:r w:rsidR="00290866" w:rsidRPr="00D16A84">
        <w:rPr>
          <w:lang w:val="en-US"/>
        </w:rPr>
        <w:t xml:space="preserve">the </w:t>
      </w:r>
      <w:r w:rsidR="004A58E9" w:rsidRPr="00D16A84">
        <w:rPr>
          <w:lang w:val="en-US"/>
        </w:rPr>
        <w:t xml:space="preserve">others even when controlled for host divergence (1 &lt; </w:t>
      </w:r>
      <w:proofErr w:type="spellStart"/>
      <w:r w:rsidR="004A58E9" w:rsidRPr="00D16A84">
        <w:rPr>
          <w:lang w:val="en-US"/>
        </w:rPr>
        <w:t>dS</w:t>
      </w:r>
      <w:r w:rsidR="004A58E9" w:rsidRPr="00512372">
        <w:rPr>
          <w:lang w:val="en-US"/>
        </w:rPr>
        <w:t>mito</w:t>
      </w:r>
      <w:proofErr w:type="spellEnd"/>
      <w:r w:rsidR="004A58E9" w:rsidRPr="00D16A84">
        <w:rPr>
          <w:lang w:val="en-US"/>
        </w:rPr>
        <w:t xml:space="preserve"> &lt;</w:t>
      </w:r>
      <w:r w:rsidR="00E425B2">
        <w:rPr>
          <w:lang w:val="en-US"/>
        </w:rPr>
        <w:t xml:space="preserve"> </w:t>
      </w:r>
      <w:r w:rsidR="004A58E9" w:rsidRPr="00D16A84">
        <w:rPr>
          <w:lang w:val="en-US"/>
        </w:rPr>
        <w:t>2</w:t>
      </w:r>
      <w:r w:rsidR="00512372">
        <w:rPr>
          <w:lang w:val="en-US"/>
        </w:rPr>
        <w:t>; Figure S6</w:t>
      </w:r>
      <w:r w:rsidR="004A58E9" w:rsidRPr="00D16A84">
        <w:rPr>
          <w:lang w:val="en-US"/>
        </w:rPr>
        <w:t>).</w:t>
      </w:r>
    </w:p>
    <w:p w14:paraId="52FDBEEE" w14:textId="77777777" w:rsidR="002405FD" w:rsidRPr="00D16A84" w:rsidRDefault="002405FD" w:rsidP="002405FD">
      <w:pPr>
        <w:spacing w:line="360" w:lineRule="auto"/>
        <w:ind w:firstLine="720"/>
        <w:rPr>
          <w:lang w:val="en-US"/>
        </w:rPr>
      </w:pPr>
    </w:p>
    <w:p w14:paraId="1934FC86" w14:textId="77777777" w:rsidR="003D543B" w:rsidRPr="00D16A84" w:rsidRDefault="003D543B" w:rsidP="00C238BB">
      <w:pPr>
        <w:pStyle w:val="Heading2"/>
        <w:spacing w:before="0" w:after="0" w:line="360" w:lineRule="auto"/>
        <w:rPr>
          <w:b w:val="0"/>
          <w:i/>
          <w:lang w:val="en-US"/>
        </w:rPr>
      </w:pPr>
      <w:bookmarkStart w:id="0" w:name="_Ref50565841"/>
      <w:r w:rsidRPr="00D16A84">
        <w:rPr>
          <w:b w:val="0"/>
          <w:i/>
          <w:lang w:val="en-US"/>
        </w:rPr>
        <w:t>Symbiont genome structure and recombination</w:t>
      </w:r>
      <w:bookmarkEnd w:id="0"/>
    </w:p>
    <w:p w14:paraId="20C85FEC" w14:textId="7FD4AC3D" w:rsidR="003D543B" w:rsidRPr="00D16A84" w:rsidRDefault="00D52537" w:rsidP="00C238BB">
      <w:pPr>
        <w:spacing w:line="360" w:lineRule="auto"/>
        <w:rPr>
          <w:lang w:val="en-US"/>
        </w:rPr>
      </w:pPr>
      <w:r w:rsidRPr="00D16A84">
        <w:rPr>
          <w:lang w:val="en-US"/>
        </w:rPr>
        <w:t>The</w:t>
      </w:r>
      <w:r w:rsidR="001C642A" w:rsidRPr="00D16A84">
        <w:rPr>
          <w:i/>
          <w:lang w:val="en-US"/>
        </w:rPr>
        <w:t xml:space="preserve"> </w:t>
      </w:r>
      <w:r w:rsidR="003D543B" w:rsidRPr="00D16A84">
        <w:rPr>
          <w:i/>
          <w:lang w:val="en-US"/>
        </w:rPr>
        <w:t>B. thermophilus</w:t>
      </w:r>
      <w:r w:rsidR="003D543B" w:rsidRPr="00D16A84">
        <w:rPr>
          <w:lang w:val="en-US"/>
        </w:rPr>
        <w:t xml:space="preserve"> </w:t>
      </w:r>
      <w:r w:rsidRPr="00D16A84">
        <w:rPr>
          <w:lang w:val="en-US"/>
        </w:rPr>
        <w:t xml:space="preserve">symbiont </w:t>
      </w:r>
      <w:r w:rsidR="003D543B" w:rsidRPr="00D16A84">
        <w:rPr>
          <w:lang w:val="en-US"/>
        </w:rPr>
        <w:t xml:space="preserve">and </w:t>
      </w:r>
      <w:r w:rsidR="003D543B" w:rsidRPr="00D16A84">
        <w:rPr>
          <w:i/>
          <w:lang w:val="en-US"/>
        </w:rPr>
        <w:t xml:space="preserve">Ca. </w:t>
      </w:r>
      <w:r w:rsidR="003D543B" w:rsidRPr="00D16A84">
        <w:rPr>
          <w:lang w:val="en-US"/>
        </w:rPr>
        <w:t xml:space="preserve">T. </w:t>
      </w:r>
      <w:proofErr w:type="spellStart"/>
      <w:r w:rsidR="003D543B" w:rsidRPr="00D16A84">
        <w:rPr>
          <w:lang w:val="en-US"/>
        </w:rPr>
        <w:t>autotrophicus</w:t>
      </w:r>
      <w:proofErr w:type="spellEnd"/>
      <w:r w:rsidR="003D543B" w:rsidRPr="00D16A84">
        <w:rPr>
          <w:lang w:val="en-US"/>
        </w:rPr>
        <w:t xml:space="preserve"> shared about 1 </w:t>
      </w:r>
      <w:proofErr w:type="spellStart"/>
      <w:r w:rsidR="003D543B" w:rsidRPr="00D16A84">
        <w:rPr>
          <w:lang w:val="en-US"/>
        </w:rPr>
        <w:t>Mbp</w:t>
      </w:r>
      <w:proofErr w:type="spellEnd"/>
      <w:r w:rsidR="003D543B" w:rsidRPr="00D16A84">
        <w:rPr>
          <w:lang w:val="en-US"/>
        </w:rPr>
        <w:t xml:space="preserve"> of their genomes with the clam symbionts</w:t>
      </w:r>
      <w:r w:rsidR="00BA3777">
        <w:rPr>
          <w:lang w:val="en-US"/>
        </w:rPr>
        <w:t xml:space="preserve">, </w:t>
      </w:r>
      <w:r w:rsidR="00044B42">
        <w:rPr>
          <w:lang w:val="en-US"/>
        </w:rPr>
        <w:t>with</w:t>
      </w:r>
      <w:r w:rsidR="003D543B" w:rsidRPr="00D16A84">
        <w:rPr>
          <w:lang w:val="en-US"/>
        </w:rPr>
        <w:t xml:space="preserve"> </w:t>
      </w:r>
      <w:r w:rsidR="00044B42">
        <w:rPr>
          <w:lang w:val="en-US"/>
        </w:rPr>
        <w:t>a</w:t>
      </w:r>
      <w:r w:rsidR="004E0C98">
        <w:rPr>
          <w:lang w:val="en-US"/>
        </w:rPr>
        <w:t>t</w:t>
      </w:r>
      <w:r w:rsidR="003D543B" w:rsidRPr="00D16A84">
        <w:rPr>
          <w:lang w:val="en-US"/>
        </w:rPr>
        <w:t xml:space="preserve"> least </w:t>
      </w:r>
      <w:r w:rsidR="003155E5">
        <w:rPr>
          <w:lang w:val="en-US"/>
        </w:rPr>
        <w:t>22</w:t>
      </w:r>
      <w:r w:rsidR="003D543B" w:rsidRPr="00D16A84">
        <w:rPr>
          <w:lang w:val="en-US"/>
        </w:rPr>
        <w:t xml:space="preserve"> </w:t>
      </w:r>
      <w:r w:rsidR="00044B42">
        <w:rPr>
          <w:lang w:val="en-US"/>
        </w:rPr>
        <w:t xml:space="preserve">and 3 </w:t>
      </w:r>
      <w:r w:rsidR="003D543B" w:rsidRPr="00D16A84">
        <w:rPr>
          <w:lang w:val="en-US"/>
        </w:rPr>
        <w:t xml:space="preserve">inversion events </w:t>
      </w:r>
      <w:r w:rsidR="00044B42">
        <w:rPr>
          <w:lang w:val="en-US"/>
        </w:rPr>
        <w:t>being present relative to the</w:t>
      </w:r>
      <w:r w:rsidR="001C642A" w:rsidRPr="00D16A84">
        <w:rPr>
          <w:lang w:val="en-US"/>
        </w:rPr>
        <w:t xml:space="preserve"> </w:t>
      </w:r>
      <w:r w:rsidR="003D543B" w:rsidRPr="00D16A84">
        <w:rPr>
          <w:i/>
          <w:lang w:val="en-US"/>
        </w:rPr>
        <w:t>Ca.</w:t>
      </w:r>
      <w:r w:rsidR="003D543B" w:rsidRPr="00D16A84">
        <w:rPr>
          <w:lang w:val="en-US"/>
        </w:rPr>
        <w:t xml:space="preserve"> R. </w:t>
      </w:r>
      <w:proofErr w:type="spellStart"/>
      <w:r w:rsidR="003D543B" w:rsidRPr="00D16A84">
        <w:rPr>
          <w:lang w:val="en-US"/>
        </w:rPr>
        <w:t>magnifica</w:t>
      </w:r>
      <w:proofErr w:type="spellEnd"/>
      <w:r w:rsidR="00044B42">
        <w:rPr>
          <w:lang w:val="en-US"/>
        </w:rPr>
        <w:t xml:space="preserve"> reference</w:t>
      </w:r>
      <w:r w:rsidR="00BA3777">
        <w:rPr>
          <w:lang w:val="en-US"/>
        </w:rPr>
        <w:t xml:space="preserve">, </w:t>
      </w:r>
      <w:r w:rsidR="00044B42">
        <w:rPr>
          <w:lang w:val="en-US"/>
        </w:rPr>
        <w:t>respectively</w:t>
      </w:r>
      <w:r w:rsidR="00667090">
        <w:rPr>
          <w:lang w:val="en-US"/>
        </w:rPr>
        <w:t xml:space="preserve"> (</w:t>
      </w:r>
      <w:r w:rsidR="00667090" w:rsidRPr="00E26412">
        <w:rPr>
          <w:noProof/>
          <w:lang w:val="en-US"/>
        </w:rPr>
        <w:t>Figure S</w:t>
      </w:r>
      <w:r w:rsidR="002931CC">
        <w:rPr>
          <w:noProof/>
          <w:lang w:val="en-US"/>
        </w:rPr>
        <w:t>7</w:t>
      </w:r>
      <w:r w:rsidR="00667090">
        <w:rPr>
          <w:noProof/>
          <w:lang w:val="en-US"/>
        </w:rPr>
        <w:t>)</w:t>
      </w:r>
      <w:r w:rsidR="00044B42">
        <w:rPr>
          <w:lang w:val="en-US"/>
        </w:rPr>
        <w:t>.</w:t>
      </w:r>
      <w:r w:rsidR="003D543B" w:rsidRPr="00D16A84">
        <w:rPr>
          <w:lang w:val="en-US"/>
        </w:rPr>
        <w:t xml:space="preserve"> </w:t>
      </w:r>
    </w:p>
    <w:p w14:paraId="07F92DF6" w14:textId="4288FAF5" w:rsidR="00A37C0E" w:rsidRPr="00D16A84" w:rsidRDefault="003D543B" w:rsidP="002405FD">
      <w:pPr>
        <w:pStyle w:val="CommentText"/>
        <w:spacing w:line="360" w:lineRule="auto"/>
        <w:ind w:firstLine="720"/>
        <w:rPr>
          <w:lang w:val="en-US"/>
        </w:rPr>
      </w:pPr>
      <w:r w:rsidRPr="00D16A84">
        <w:rPr>
          <w:lang w:val="en-US"/>
        </w:rPr>
        <w:t xml:space="preserve">Genome structure among the clam symbionts </w:t>
      </w:r>
      <w:r w:rsidR="008637E9" w:rsidRPr="00D16A84">
        <w:rPr>
          <w:lang w:val="en-US"/>
        </w:rPr>
        <w:t xml:space="preserve">was </w:t>
      </w:r>
      <w:r w:rsidRPr="00D16A84">
        <w:rPr>
          <w:lang w:val="en-US"/>
        </w:rPr>
        <w:t>also variable (</w:t>
      </w:r>
      <w:r w:rsidR="00B726C3" w:rsidRPr="00D16A84">
        <w:rPr>
          <w:lang w:val="en-US"/>
        </w:rPr>
        <w:t xml:space="preserve">Figure </w:t>
      </w:r>
      <w:r w:rsidR="00B726C3" w:rsidRPr="00D16A84">
        <w:rPr>
          <w:noProof/>
          <w:lang w:val="en-US"/>
        </w:rPr>
        <w:t>2</w:t>
      </w:r>
      <w:r w:rsidR="00BA3777">
        <w:rPr>
          <w:lang w:val="en-US"/>
        </w:rPr>
        <w:t xml:space="preserve">, </w:t>
      </w:r>
      <w:r w:rsidR="00B726C3" w:rsidRPr="00D16A84">
        <w:rPr>
          <w:lang w:val="en-US"/>
        </w:rPr>
        <w:t>S</w:t>
      </w:r>
      <w:r w:rsidR="002931CC">
        <w:rPr>
          <w:noProof/>
          <w:lang w:val="en-US"/>
        </w:rPr>
        <w:t>7</w:t>
      </w:r>
      <w:r w:rsidRPr="00D16A84">
        <w:rPr>
          <w:lang w:val="en-US"/>
        </w:rPr>
        <w:t xml:space="preserve">). </w:t>
      </w:r>
      <w:r w:rsidR="00824F92" w:rsidRPr="00D16A84">
        <w:rPr>
          <w:lang w:val="en-US"/>
        </w:rPr>
        <w:t xml:space="preserve">Three distinct inversions compared to the </w:t>
      </w:r>
      <w:r w:rsidR="00824F92" w:rsidRPr="00D16A84">
        <w:rPr>
          <w:i/>
          <w:iCs/>
          <w:lang w:val="en-US"/>
        </w:rPr>
        <w:t xml:space="preserve">Ca. </w:t>
      </w:r>
      <w:r w:rsidR="00824F92" w:rsidRPr="00D16A84">
        <w:rPr>
          <w:lang w:val="en-US"/>
        </w:rPr>
        <w:t xml:space="preserve">R. </w:t>
      </w:r>
      <w:proofErr w:type="spellStart"/>
      <w:r w:rsidR="00824F92" w:rsidRPr="00D16A84">
        <w:rPr>
          <w:lang w:val="en-US"/>
        </w:rPr>
        <w:t>magnifica</w:t>
      </w:r>
      <w:proofErr w:type="spellEnd"/>
      <w:r w:rsidR="00824F92" w:rsidRPr="00D16A84">
        <w:rPr>
          <w:lang w:val="en-US"/>
        </w:rPr>
        <w:t xml:space="preserve"> </w:t>
      </w:r>
      <w:r w:rsidR="00044B42">
        <w:rPr>
          <w:lang w:val="en-US"/>
        </w:rPr>
        <w:t xml:space="preserve">genome </w:t>
      </w:r>
      <w:r w:rsidR="00824F92" w:rsidRPr="00D16A84">
        <w:rPr>
          <w:lang w:val="en-US"/>
        </w:rPr>
        <w:t xml:space="preserve">were found in the genomes of </w:t>
      </w:r>
      <w:r w:rsidR="00824F92" w:rsidRPr="00D16A84">
        <w:rPr>
          <w:i/>
          <w:iCs/>
          <w:lang w:val="en-US"/>
        </w:rPr>
        <w:t>Ca</w:t>
      </w:r>
      <w:r w:rsidR="00824F92" w:rsidRPr="00D16A84">
        <w:rPr>
          <w:lang w:val="en-US"/>
        </w:rPr>
        <w:t xml:space="preserve">. V. </w:t>
      </w:r>
      <w:proofErr w:type="spellStart"/>
      <w:r w:rsidR="00824F92" w:rsidRPr="00D16A84">
        <w:rPr>
          <w:lang w:val="en-US"/>
        </w:rPr>
        <w:t>okutanii</w:t>
      </w:r>
      <w:proofErr w:type="spellEnd"/>
      <w:r w:rsidR="00BA3777">
        <w:rPr>
          <w:lang w:val="en-US"/>
        </w:rPr>
        <w:t xml:space="preserve">, </w:t>
      </w:r>
      <w:r w:rsidR="00824F92" w:rsidRPr="00D16A84">
        <w:rPr>
          <w:i/>
          <w:iCs/>
          <w:lang w:val="en-US"/>
        </w:rPr>
        <w:t>Ca</w:t>
      </w:r>
      <w:r w:rsidR="00824F92" w:rsidRPr="00D16A84">
        <w:rPr>
          <w:lang w:val="en-US"/>
        </w:rPr>
        <w:t>. V. gigas</w:t>
      </w:r>
      <w:r w:rsidR="00BA3777">
        <w:rPr>
          <w:lang w:val="en-US"/>
        </w:rPr>
        <w:t xml:space="preserve">, </w:t>
      </w:r>
      <w:r w:rsidR="00824F92" w:rsidRPr="00D16A84">
        <w:rPr>
          <w:lang w:val="en-US"/>
        </w:rPr>
        <w:t xml:space="preserve">and the monophyletic group composed of </w:t>
      </w:r>
      <w:r w:rsidR="00824F92" w:rsidRPr="00D16A84">
        <w:rPr>
          <w:i/>
          <w:iCs/>
          <w:lang w:val="en-US"/>
        </w:rPr>
        <w:t>Ca.</w:t>
      </w:r>
      <w:r w:rsidR="00824F92" w:rsidRPr="00D16A84">
        <w:rPr>
          <w:lang w:val="en-US"/>
        </w:rPr>
        <w:t xml:space="preserve"> R. </w:t>
      </w:r>
      <w:proofErr w:type="spellStart"/>
      <w:r w:rsidR="00824F92" w:rsidRPr="00D16A84">
        <w:rPr>
          <w:lang w:val="en-US"/>
        </w:rPr>
        <w:t>fausta</w:t>
      </w:r>
      <w:proofErr w:type="spellEnd"/>
      <w:r w:rsidR="00BA3777">
        <w:rPr>
          <w:lang w:val="en-US"/>
        </w:rPr>
        <w:t xml:space="preserve">, </w:t>
      </w:r>
      <w:r w:rsidR="00824F92" w:rsidRPr="00D16A84">
        <w:rPr>
          <w:i/>
          <w:lang w:val="en-US"/>
        </w:rPr>
        <w:t xml:space="preserve">Ca. </w:t>
      </w:r>
      <w:r w:rsidR="00824F92" w:rsidRPr="00D16A84">
        <w:rPr>
          <w:lang w:val="en-US"/>
        </w:rPr>
        <w:t xml:space="preserve">R. pacifica and </w:t>
      </w:r>
      <w:r w:rsidR="00824F92" w:rsidRPr="00D16A84">
        <w:rPr>
          <w:i/>
          <w:lang w:val="en-US"/>
        </w:rPr>
        <w:t xml:space="preserve">Ca. </w:t>
      </w:r>
      <w:r w:rsidR="00824F92" w:rsidRPr="00D16A84">
        <w:rPr>
          <w:lang w:val="en-US"/>
        </w:rPr>
        <w:t xml:space="preserve">R. </w:t>
      </w:r>
      <w:proofErr w:type="spellStart"/>
      <w:r w:rsidR="00824F92" w:rsidRPr="00D16A84">
        <w:rPr>
          <w:lang w:val="en-US"/>
        </w:rPr>
        <w:t>rectimargo</w:t>
      </w:r>
      <w:proofErr w:type="spellEnd"/>
      <w:r w:rsidR="00824F92" w:rsidRPr="00D16A84">
        <w:rPr>
          <w:lang w:val="en-US"/>
        </w:rPr>
        <w:t>. In addition</w:t>
      </w:r>
      <w:r w:rsidR="00BA3777">
        <w:rPr>
          <w:lang w:val="en-US"/>
        </w:rPr>
        <w:t xml:space="preserve">, </w:t>
      </w:r>
      <w:r w:rsidR="00824F92" w:rsidRPr="00D16A84">
        <w:rPr>
          <w:lang w:val="en-US"/>
        </w:rPr>
        <w:t xml:space="preserve">inversions between the </w:t>
      </w:r>
      <w:proofErr w:type="spellStart"/>
      <w:r w:rsidR="00824F92" w:rsidRPr="00D16A84">
        <w:rPr>
          <w:i/>
          <w:iCs/>
          <w:lang w:val="en-US"/>
        </w:rPr>
        <w:t>tufA</w:t>
      </w:r>
      <w:proofErr w:type="spellEnd"/>
      <w:r w:rsidR="00824F92" w:rsidRPr="00D16A84">
        <w:rPr>
          <w:lang w:val="en-US"/>
        </w:rPr>
        <w:t xml:space="preserve"> and </w:t>
      </w:r>
      <w:proofErr w:type="spellStart"/>
      <w:r w:rsidR="00824F92" w:rsidRPr="00D16A84">
        <w:rPr>
          <w:i/>
          <w:iCs/>
          <w:lang w:val="en-US"/>
        </w:rPr>
        <w:t>tufB</w:t>
      </w:r>
      <w:proofErr w:type="spellEnd"/>
      <w:r w:rsidR="00824F92" w:rsidRPr="00D16A84">
        <w:rPr>
          <w:lang w:val="en-US"/>
        </w:rPr>
        <w:t xml:space="preserve"> paralogs</w:t>
      </w:r>
      <w:r w:rsidR="00BA3777">
        <w:rPr>
          <w:lang w:val="en-US"/>
        </w:rPr>
        <w:t xml:space="preserve">, </w:t>
      </w:r>
      <w:r w:rsidR="005B1794" w:rsidRPr="00D16A84">
        <w:rPr>
          <w:lang w:val="en-US"/>
        </w:rPr>
        <w:t>hotspots for chromosomal inversions</w:t>
      </w:r>
      <w:r w:rsidR="00C7779A" w:rsidRPr="00D16A84">
        <w:rPr>
          <w:lang w:val="en-US"/>
        </w:rPr>
        <w:t xml:space="preserve"> </w:t>
      </w:r>
      <w:r w:rsidR="00214BB8">
        <w:rPr>
          <w:lang w:val="en-US"/>
        </w:rPr>
        <w:fldChar w:fldCharType="begin"/>
      </w:r>
      <w:r w:rsidR="00BA3777">
        <w:rPr>
          <w:lang w:val="en-US"/>
        </w:rPr>
        <w:instrText xml:space="preserve"> ADDIN ZOTERO_ITEM CSL_CITATION {"citationID":"RLTXNeIt","properties":{"formattedCitation":"[65]","plainCitation":"[65]","noteIndex":0},"citationItems":[{"id":9380,"uris":["http://zotero.org/users/2083583/items/7BPG2L59"],"uri":["http://zotero.org/users/2083583/items/7BPG2L59"],"itemData":{"id":9380,"type":"article-journal","abstract":"The tufA and tufB genes in Salmonella typhimuriumco-evolve by recombination and exchange of genetic material. A model is presented which predicts that co-evolution is achieved by gene conversions and chromosomal inversions. Analysis of recombinants reveals that conversion and inversion each occur with similar rates and each depends on RecBCD activity. The model predicts sequence structures for different classes of post-recombination tuf genes. Sequence analysis reveals the presence of each of these structures and classes, with a predicted bias in the absence of mismatch repair. An implication of these data is that co-evolution of gene families can be linked with the generation of chromosomal rearrangements.","container-title":"Journal of Molecular Biology","DOI":"10.1006/jmbi.2000.3587","ISSN":"0022-2836","issue":"2","journalAbbreviation":"Journal of Molecular Biology","language":"en","note":"00000","page":"355-364","source":"ScienceDirect","title":"Co-evolution of the tuf genes links gene conversion with the generation of chromosomal inversions","volume":"297","author":[{"family":"Hughes","given":"Diarmaid"}],"issued":{"date-parts":[["2000",3,24]]}}}],"schema":"https://github.com/citation-style-language/schema/raw/master/csl-citation.json"} </w:instrText>
      </w:r>
      <w:r w:rsidR="00214BB8">
        <w:rPr>
          <w:lang w:val="en-US"/>
        </w:rPr>
        <w:fldChar w:fldCharType="separate"/>
      </w:r>
      <w:r w:rsidR="00BA3777">
        <w:rPr>
          <w:noProof/>
          <w:lang w:val="en-US"/>
        </w:rPr>
        <w:t>[65]</w:t>
      </w:r>
      <w:r w:rsidR="00214BB8">
        <w:rPr>
          <w:lang w:val="en-US"/>
        </w:rPr>
        <w:fldChar w:fldCharType="end"/>
      </w:r>
      <w:r w:rsidR="00BA3777">
        <w:rPr>
          <w:lang w:val="en-US"/>
        </w:rPr>
        <w:t xml:space="preserve">, </w:t>
      </w:r>
      <w:r w:rsidR="00E371D5" w:rsidRPr="00D16A84">
        <w:rPr>
          <w:lang w:val="en-US"/>
        </w:rPr>
        <w:t xml:space="preserve">seem to </w:t>
      </w:r>
      <w:r w:rsidR="00824F92" w:rsidRPr="00D16A84">
        <w:rPr>
          <w:lang w:val="en-US"/>
        </w:rPr>
        <w:t>have happened multiple times throughout the symbiont phylogeny</w:t>
      </w:r>
      <w:r w:rsidR="005B1794" w:rsidRPr="00D16A84">
        <w:rPr>
          <w:lang w:val="en-US"/>
        </w:rPr>
        <w:t xml:space="preserve"> (</w:t>
      </w:r>
      <w:r w:rsidR="00B726C3" w:rsidRPr="00D16A84">
        <w:rPr>
          <w:lang w:val="en-US"/>
        </w:rPr>
        <w:t xml:space="preserve">Figure </w:t>
      </w:r>
      <w:r w:rsidR="00B726C3" w:rsidRPr="00D16A84">
        <w:rPr>
          <w:noProof/>
          <w:lang w:val="en-US"/>
        </w:rPr>
        <w:t>2</w:t>
      </w:r>
      <w:r w:rsidR="00BA3777">
        <w:rPr>
          <w:noProof/>
          <w:lang w:val="en-US"/>
        </w:rPr>
        <w:t xml:space="preserve">, </w:t>
      </w:r>
      <w:r w:rsidR="00667090" w:rsidRPr="00E26412">
        <w:rPr>
          <w:noProof/>
          <w:lang w:val="en-US"/>
        </w:rPr>
        <w:t>S</w:t>
      </w:r>
      <w:r w:rsidR="002931CC">
        <w:rPr>
          <w:noProof/>
          <w:lang w:val="en-US"/>
        </w:rPr>
        <w:t>7</w:t>
      </w:r>
      <w:r w:rsidR="005B1794" w:rsidRPr="00D16A84">
        <w:rPr>
          <w:lang w:val="en-US"/>
        </w:rPr>
        <w:t>)</w:t>
      </w:r>
      <w:r w:rsidR="00C7779A" w:rsidRPr="00D16A84">
        <w:rPr>
          <w:lang w:val="en-US"/>
        </w:rPr>
        <w:t>.</w:t>
      </w:r>
      <w:r w:rsidRPr="00D16A84">
        <w:rPr>
          <w:lang w:val="en-US"/>
        </w:rPr>
        <w:t xml:space="preserve"> </w:t>
      </w:r>
      <w:r w:rsidR="00AA3DAD">
        <w:rPr>
          <w:lang w:val="en-US"/>
        </w:rPr>
        <w:t xml:space="preserve">Evidence for </w:t>
      </w:r>
      <w:r w:rsidR="00AA3DAD" w:rsidRPr="00D16A84">
        <w:rPr>
          <w:lang w:val="en-US"/>
        </w:rPr>
        <w:t>intra-host structural variation</w:t>
      </w:r>
      <w:r w:rsidR="00AA3DAD">
        <w:rPr>
          <w:lang w:val="en-US"/>
        </w:rPr>
        <w:t xml:space="preserve"> </w:t>
      </w:r>
      <w:r w:rsidR="00044B42">
        <w:rPr>
          <w:lang w:val="en-US"/>
        </w:rPr>
        <w:t>was</w:t>
      </w:r>
      <w:r w:rsidR="00AA3DAD">
        <w:rPr>
          <w:lang w:val="en-US"/>
        </w:rPr>
        <w:t xml:space="preserve"> </w:t>
      </w:r>
      <w:r w:rsidR="00044B42">
        <w:rPr>
          <w:lang w:val="en-US"/>
        </w:rPr>
        <w:t>found</w:t>
      </w:r>
      <w:r w:rsidR="00AA3DAD">
        <w:rPr>
          <w:lang w:val="en-US"/>
        </w:rPr>
        <w:t xml:space="preserve"> within</w:t>
      </w:r>
      <w:r w:rsidR="00AA3DAD" w:rsidRPr="00D16A84">
        <w:rPr>
          <w:i/>
          <w:lang w:val="en-US"/>
        </w:rPr>
        <w:t xml:space="preserve"> </w:t>
      </w:r>
      <w:r w:rsidRPr="00D16A84">
        <w:rPr>
          <w:i/>
          <w:lang w:val="en-US"/>
        </w:rPr>
        <w:t xml:space="preserve">Ca. </w:t>
      </w:r>
      <w:r w:rsidRPr="00D16A84">
        <w:rPr>
          <w:lang w:val="en-US"/>
        </w:rPr>
        <w:t xml:space="preserve">R. </w:t>
      </w:r>
      <w:proofErr w:type="spellStart"/>
      <w:r w:rsidRPr="00D16A84">
        <w:rPr>
          <w:lang w:val="en-US"/>
        </w:rPr>
        <w:t>phaseoliformis</w:t>
      </w:r>
      <w:proofErr w:type="spellEnd"/>
      <w:r w:rsidRPr="00D16A84">
        <w:rPr>
          <w:lang w:val="en-US"/>
        </w:rPr>
        <w:t xml:space="preserve"> and </w:t>
      </w:r>
      <w:r w:rsidRPr="00D16A84">
        <w:rPr>
          <w:i/>
          <w:lang w:val="en-US"/>
        </w:rPr>
        <w:t xml:space="preserve">Ca. </w:t>
      </w:r>
      <w:r w:rsidRPr="00D16A84">
        <w:rPr>
          <w:lang w:val="en-US"/>
        </w:rPr>
        <w:t xml:space="preserve">R. </w:t>
      </w:r>
      <w:proofErr w:type="spellStart"/>
      <w:r w:rsidRPr="00D16A84">
        <w:rPr>
          <w:lang w:val="en-US"/>
        </w:rPr>
        <w:t>southwardae</w:t>
      </w:r>
      <w:proofErr w:type="spellEnd"/>
      <w:r w:rsidR="00A37C0E" w:rsidRPr="00D16A84">
        <w:rPr>
          <w:lang w:val="en-US"/>
        </w:rPr>
        <w:t>.</w:t>
      </w:r>
    </w:p>
    <w:p w14:paraId="44AA91D2" w14:textId="13D3860D" w:rsidR="00B96854" w:rsidRPr="00D16A84" w:rsidRDefault="003D543B" w:rsidP="002405FD">
      <w:pPr>
        <w:spacing w:line="360" w:lineRule="auto"/>
        <w:ind w:firstLine="720"/>
        <w:rPr>
          <w:lang w:val="en-US"/>
        </w:rPr>
      </w:pPr>
      <w:r w:rsidRPr="00D16A84">
        <w:rPr>
          <w:lang w:val="en-US"/>
        </w:rPr>
        <w:t xml:space="preserve">Bayesian concordance analysis </w:t>
      </w:r>
      <w:r w:rsidR="0013713E" w:rsidRPr="00D16A84">
        <w:rPr>
          <w:lang w:val="en-US"/>
        </w:rPr>
        <w:t>detected</w:t>
      </w:r>
      <w:r w:rsidRPr="00D16A84">
        <w:rPr>
          <w:lang w:val="en-US"/>
        </w:rPr>
        <w:t xml:space="preserve"> a large amount of recombination among symbiont lineages</w:t>
      </w:r>
      <w:r w:rsidR="00BA3777">
        <w:rPr>
          <w:lang w:val="en-US"/>
        </w:rPr>
        <w:t xml:space="preserve">, </w:t>
      </w:r>
      <w:r w:rsidRPr="00D16A84">
        <w:rPr>
          <w:lang w:val="en-US"/>
        </w:rPr>
        <w:t xml:space="preserve">though recombination is not randomly distributed. We observe no recombination between members of </w:t>
      </w:r>
      <w:r w:rsidR="007B7649" w:rsidRPr="00D16A84">
        <w:rPr>
          <w:lang w:val="en-US"/>
        </w:rPr>
        <w:t>Clade I and II</w:t>
      </w:r>
      <w:r w:rsidR="00BA3777">
        <w:rPr>
          <w:lang w:val="en-US"/>
        </w:rPr>
        <w:t xml:space="preserve">, </w:t>
      </w:r>
      <w:r w:rsidRPr="00D16A84">
        <w:rPr>
          <w:lang w:val="en-US"/>
        </w:rPr>
        <w:t xml:space="preserve">but recombination is occurring within </w:t>
      </w:r>
      <w:r w:rsidRPr="00626E8E">
        <w:rPr>
          <w:highlight w:val="yellow"/>
          <w:lang w:val="en-US"/>
        </w:rPr>
        <w:t xml:space="preserve">these </w:t>
      </w:r>
      <w:r w:rsidR="0085410C" w:rsidRPr="00626E8E">
        <w:rPr>
          <w:highlight w:val="yellow"/>
          <w:lang w:val="en-US"/>
        </w:rPr>
        <w:t xml:space="preserve">two </w:t>
      </w:r>
      <w:r w:rsidR="000934AC" w:rsidRPr="00626E8E">
        <w:rPr>
          <w:highlight w:val="yellow"/>
          <w:lang w:val="en-US"/>
        </w:rPr>
        <w:t>genera</w:t>
      </w:r>
      <w:r w:rsidRPr="00D16A84">
        <w:rPr>
          <w:i/>
          <w:iCs/>
          <w:lang w:val="en-US"/>
        </w:rPr>
        <w:t xml:space="preserve"> </w:t>
      </w:r>
      <w:r w:rsidRPr="00D16A84">
        <w:rPr>
          <w:lang w:val="en-US"/>
        </w:rPr>
        <w:t>(</w:t>
      </w:r>
      <w:r w:rsidR="00B726C3" w:rsidRPr="00D16A84">
        <w:rPr>
          <w:lang w:val="en-US"/>
        </w:rPr>
        <w:t xml:space="preserve">Figure </w:t>
      </w:r>
      <w:r w:rsidR="00B726C3" w:rsidRPr="00D16A84">
        <w:rPr>
          <w:noProof/>
          <w:lang w:val="en-US"/>
        </w:rPr>
        <w:t>2</w:t>
      </w:r>
      <w:r w:rsidR="00117FD6" w:rsidRPr="00D16A84">
        <w:rPr>
          <w:lang w:val="en-US"/>
        </w:rPr>
        <w:t xml:space="preserve">). </w:t>
      </w:r>
      <w:r w:rsidR="008C2ACC">
        <w:rPr>
          <w:lang w:val="en-US"/>
        </w:rPr>
        <w:t>R</w:t>
      </w:r>
      <w:r w:rsidR="00D02F4E" w:rsidRPr="00D16A84">
        <w:rPr>
          <w:lang w:val="en-US"/>
        </w:rPr>
        <w:t>elatively little</w:t>
      </w:r>
      <w:r w:rsidRPr="00D16A84">
        <w:rPr>
          <w:lang w:val="en-US"/>
        </w:rPr>
        <w:t xml:space="preserve"> topological concordance was found in </w:t>
      </w:r>
      <w:r w:rsidR="007B7649" w:rsidRPr="00D16A84">
        <w:rPr>
          <w:lang w:val="en-US"/>
        </w:rPr>
        <w:t>Clade II</w:t>
      </w:r>
      <w:r w:rsidR="00BA3777">
        <w:rPr>
          <w:lang w:val="en-US"/>
        </w:rPr>
        <w:t xml:space="preserve">, </w:t>
      </w:r>
      <w:r w:rsidR="004172FF" w:rsidRPr="00D16A84">
        <w:rPr>
          <w:lang w:val="en-US"/>
        </w:rPr>
        <w:t xml:space="preserve">with </w:t>
      </w:r>
      <w:r w:rsidR="00213B33" w:rsidRPr="00D16A84">
        <w:rPr>
          <w:lang w:val="en-US"/>
        </w:rPr>
        <w:t>3</w:t>
      </w:r>
      <w:r w:rsidR="00667090">
        <w:rPr>
          <w:lang w:val="en-US"/>
        </w:rPr>
        <w:t>7</w:t>
      </w:r>
      <w:r w:rsidR="00213B33" w:rsidRPr="00D16A84">
        <w:rPr>
          <w:lang w:val="en-US"/>
        </w:rPr>
        <w:t xml:space="preserve"> </w:t>
      </w:r>
      <w:r w:rsidRPr="00D16A84">
        <w:rPr>
          <w:lang w:val="en-US"/>
        </w:rPr>
        <w:t xml:space="preserve">different topologies </w:t>
      </w:r>
      <w:r w:rsidR="004172FF" w:rsidRPr="00D16A84">
        <w:rPr>
          <w:lang w:val="en-US"/>
        </w:rPr>
        <w:t>being</w:t>
      </w:r>
      <w:r w:rsidRPr="00D16A84">
        <w:rPr>
          <w:lang w:val="en-US"/>
        </w:rPr>
        <w:t xml:space="preserve"> necessary to fully represent the diversity of conflicting phylogenetic signal</w:t>
      </w:r>
      <w:r w:rsidR="004172FF" w:rsidRPr="00D16A84">
        <w:rPr>
          <w:lang w:val="en-US"/>
        </w:rPr>
        <w:t>s</w:t>
      </w:r>
      <w:r w:rsidR="00D02F4E" w:rsidRPr="00D16A84">
        <w:rPr>
          <w:lang w:val="en-US"/>
        </w:rPr>
        <w:t xml:space="preserve"> compared to only 11 in Clade I</w:t>
      </w:r>
      <w:r w:rsidR="00667090">
        <w:rPr>
          <w:lang w:val="en-US"/>
        </w:rPr>
        <w:t xml:space="preserve"> (</w:t>
      </w:r>
      <w:r w:rsidR="00667090" w:rsidRPr="00E26412">
        <w:rPr>
          <w:lang w:val="en-US"/>
        </w:rPr>
        <w:t xml:space="preserve">Figure </w:t>
      </w:r>
      <w:r w:rsidR="007A7CD9">
        <w:rPr>
          <w:lang w:val="en-US"/>
        </w:rPr>
        <w:t>S</w:t>
      </w:r>
      <w:r w:rsidR="002931CC">
        <w:rPr>
          <w:lang w:val="en-US"/>
        </w:rPr>
        <w:t>8</w:t>
      </w:r>
      <w:r w:rsidR="00667090" w:rsidRPr="00E26412">
        <w:rPr>
          <w:lang w:val="en-US"/>
        </w:rPr>
        <w:t>)</w:t>
      </w:r>
      <w:r w:rsidRPr="00E26412">
        <w:rPr>
          <w:lang w:val="en-US"/>
        </w:rPr>
        <w:t>.</w:t>
      </w:r>
      <w:r w:rsidR="00B0337F" w:rsidRPr="00D16A84">
        <w:rPr>
          <w:lang w:val="en-US"/>
        </w:rPr>
        <w:t xml:space="preserve"> </w:t>
      </w:r>
      <w:r w:rsidRPr="00D16A84">
        <w:rPr>
          <w:lang w:val="en-US"/>
        </w:rPr>
        <w:t xml:space="preserve">Within </w:t>
      </w:r>
      <w:r w:rsidR="007B7649" w:rsidRPr="00D16A84">
        <w:rPr>
          <w:lang w:val="en-US"/>
        </w:rPr>
        <w:t>Clade I</w:t>
      </w:r>
      <w:r w:rsidR="00BA3777">
        <w:rPr>
          <w:lang w:val="en-US"/>
        </w:rPr>
        <w:t xml:space="preserve">, </w:t>
      </w:r>
      <w:r w:rsidRPr="00D16A84">
        <w:rPr>
          <w:lang w:val="en-US"/>
        </w:rPr>
        <w:t xml:space="preserve">conflict </w:t>
      </w:r>
      <w:r w:rsidR="00D02F4E" w:rsidRPr="00D16A84">
        <w:rPr>
          <w:lang w:val="en-US"/>
        </w:rPr>
        <w:t>arises</w:t>
      </w:r>
      <w:r w:rsidRPr="00D16A84">
        <w:rPr>
          <w:lang w:val="en-US"/>
        </w:rPr>
        <w:t xml:space="preserve"> from the uncertainty of the position of </w:t>
      </w:r>
      <w:r w:rsidR="003D4DC2" w:rsidRPr="00D16A84">
        <w:rPr>
          <w:i/>
          <w:iCs/>
          <w:lang w:val="en-US"/>
        </w:rPr>
        <w:t>Ca.</w:t>
      </w:r>
      <w:r w:rsidRPr="00D16A84">
        <w:rPr>
          <w:i/>
          <w:iCs/>
          <w:lang w:val="en-US"/>
        </w:rPr>
        <w:t xml:space="preserve"> </w:t>
      </w:r>
      <w:r w:rsidRPr="00D16A84">
        <w:rPr>
          <w:lang w:val="en-US"/>
        </w:rPr>
        <w:t>V. gigas</w:t>
      </w:r>
      <w:r w:rsidR="00213B33" w:rsidRPr="00D16A84">
        <w:rPr>
          <w:lang w:val="en-US"/>
        </w:rPr>
        <w:t xml:space="preserve"> and </w:t>
      </w:r>
      <w:r w:rsidR="00213B33" w:rsidRPr="00D16A84">
        <w:rPr>
          <w:i/>
          <w:iCs/>
          <w:lang w:val="en-US"/>
        </w:rPr>
        <w:t>Ca.</w:t>
      </w:r>
      <w:r w:rsidR="00213B33" w:rsidRPr="00D16A84">
        <w:rPr>
          <w:lang w:val="en-US"/>
        </w:rPr>
        <w:t xml:space="preserve"> V. </w:t>
      </w:r>
      <w:proofErr w:type="spellStart"/>
      <w:r w:rsidR="00213B33" w:rsidRPr="00D16A84">
        <w:rPr>
          <w:lang w:val="en-US"/>
        </w:rPr>
        <w:t>marissinica</w:t>
      </w:r>
      <w:proofErr w:type="spellEnd"/>
      <w:r w:rsidR="00117FD6" w:rsidRPr="00D16A84">
        <w:rPr>
          <w:i/>
          <w:iCs/>
          <w:lang w:val="en-US"/>
        </w:rPr>
        <w:t xml:space="preserve"> </w:t>
      </w:r>
      <w:r w:rsidR="00117FD6" w:rsidRPr="00D16A84">
        <w:rPr>
          <w:lang w:val="en-US"/>
        </w:rPr>
        <w:t>(</w:t>
      </w:r>
      <w:r w:rsidR="00B726C3" w:rsidRPr="00D16A84">
        <w:rPr>
          <w:lang w:val="en-US"/>
        </w:rPr>
        <w:t xml:space="preserve">Figure </w:t>
      </w:r>
      <w:r w:rsidR="00B726C3" w:rsidRPr="00D16A84">
        <w:rPr>
          <w:noProof/>
          <w:lang w:val="en-US"/>
        </w:rPr>
        <w:t>2</w:t>
      </w:r>
      <w:r w:rsidR="00117FD6" w:rsidRPr="00D16A84">
        <w:rPr>
          <w:lang w:val="en-US"/>
        </w:rPr>
        <w:t xml:space="preserve">). </w:t>
      </w:r>
      <w:r w:rsidRPr="00D16A84">
        <w:rPr>
          <w:lang w:val="en-US"/>
        </w:rPr>
        <w:t xml:space="preserve">Within </w:t>
      </w:r>
      <w:r w:rsidR="007B7649" w:rsidRPr="00D16A84">
        <w:rPr>
          <w:lang w:val="en-US"/>
        </w:rPr>
        <w:t>Clade II</w:t>
      </w:r>
      <w:r w:rsidR="00BA3777">
        <w:rPr>
          <w:lang w:val="en-US"/>
        </w:rPr>
        <w:t xml:space="preserve">, </w:t>
      </w:r>
      <w:r w:rsidRPr="00D16A84">
        <w:rPr>
          <w:lang w:val="en-US"/>
        </w:rPr>
        <w:t xml:space="preserve">only the grouping of </w:t>
      </w:r>
      <w:r w:rsidR="00213B33" w:rsidRPr="00D16A84">
        <w:rPr>
          <w:i/>
          <w:iCs/>
          <w:lang w:val="en-US"/>
        </w:rPr>
        <w:t>Ca.</w:t>
      </w:r>
      <w:r w:rsidR="00213B33" w:rsidRPr="00D16A84">
        <w:rPr>
          <w:lang w:val="en-US"/>
        </w:rPr>
        <w:t xml:space="preserve"> R. </w:t>
      </w:r>
      <w:proofErr w:type="spellStart"/>
      <w:r w:rsidR="00213B33" w:rsidRPr="00D16A84">
        <w:rPr>
          <w:lang w:val="en-US"/>
        </w:rPr>
        <w:t>fausta</w:t>
      </w:r>
      <w:proofErr w:type="spellEnd"/>
      <w:r w:rsidR="00BA3777">
        <w:rPr>
          <w:lang w:val="en-US"/>
        </w:rPr>
        <w:t xml:space="preserve">, </w:t>
      </w:r>
      <w:r w:rsidR="003D4DC2" w:rsidRPr="00D16A84">
        <w:rPr>
          <w:i/>
          <w:iCs/>
          <w:lang w:val="en-US"/>
        </w:rPr>
        <w:t>Ca.</w:t>
      </w:r>
      <w:r w:rsidRPr="00D16A84">
        <w:rPr>
          <w:i/>
          <w:iCs/>
          <w:lang w:val="en-US"/>
        </w:rPr>
        <w:t xml:space="preserve"> </w:t>
      </w:r>
      <w:r w:rsidRPr="00D16A84">
        <w:rPr>
          <w:lang w:val="en-US"/>
        </w:rPr>
        <w:t xml:space="preserve">R. </w:t>
      </w:r>
      <w:proofErr w:type="spellStart"/>
      <w:r w:rsidRPr="00D16A84">
        <w:rPr>
          <w:lang w:val="en-US"/>
        </w:rPr>
        <w:t>rectimargo</w:t>
      </w:r>
      <w:proofErr w:type="spellEnd"/>
      <w:r w:rsidRPr="00D16A84">
        <w:rPr>
          <w:lang w:val="en-US"/>
        </w:rPr>
        <w:t xml:space="preserve"> and </w:t>
      </w:r>
      <w:r w:rsidR="003D4DC2" w:rsidRPr="00D16A84">
        <w:rPr>
          <w:i/>
          <w:iCs/>
          <w:lang w:val="en-US"/>
        </w:rPr>
        <w:t>Ca.</w:t>
      </w:r>
      <w:r w:rsidRPr="00D16A84">
        <w:rPr>
          <w:i/>
          <w:iCs/>
          <w:lang w:val="en-US"/>
        </w:rPr>
        <w:t xml:space="preserve"> </w:t>
      </w:r>
      <w:r w:rsidRPr="00D16A84">
        <w:rPr>
          <w:lang w:val="en-US"/>
        </w:rPr>
        <w:t xml:space="preserve">R. pacifica is supported by </w:t>
      </w:r>
      <w:r w:rsidR="008C2ACC">
        <w:rPr>
          <w:lang w:val="en-US"/>
        </w:rPr>
        <w:t>all</w:t>
      </w:r>
      <w:r w:rsidRPr="00D16A84">
        <w:rPr>
          <w:lang w:val="en-US"/>
        </w:rPr>
        <w:t xml:space="preserve"> </w:t>
      </w:r>
      <w:r w:rsidR="008C2ACC">
        <w:rPr>
          <w:lang w:val="en-US"/>
        </w:rPr>
        <w:t>gene trees</w:t>
      </w:r>
      <w:r w:rsidR="00BA3777">
        <w:rPr>
          <w:lang w:val="en-US"/>
        </w:rPr>
        <w:t xml:space="preserve">, </w:t>
      </w:r>
      <w:r w:rsidRPr="00D16A84">
        <w:rPr>
          <w:lang w:val="en-US"/>
        </w:rPr>
        <w:t xml:space="preserve">while the positions of </w:t>
      </w:r>
      <w:r w:rsidR="00D02F4E" w:rsidRPr="00D16A84">
        <w:rPr>
          <w:lang w:val="en-US"/>
        </w:rPr>
        <w:t xml:space="preserve">all </w:t>
      </w:r>
      <w:r w:rsidR="00292848" w:rsidRPr="00D16A84">
        <w:rPr>
          <w:lang w:val="en-US"/>
        </w:rPr>
        <w:t>other species</w:t>
      </w:r>
      <w:r w:rsidRPr="00D16A84">
        <w:rPr>
          <w:lang w:val="en-US"/>
        </w:rPr>
        <w:t xml:space="preserve"> have low support.</w:t>
      </w:r>
    </w:p>
    <w:p w14:paraId="4CEA9C81" w14:textId="77777777" w:rsidR="002405FD" w:rsidRPr="00D16A84" w:rsidRDefault="002405FD" w:rsidP="002405FD">
      <w:pPr>
        <w:spacing w:line="360" w:lineRule="auto"/>
        <w:ind w:firstLine="720"/>
        <w:rPr>
          <w:lang w:val="en-US"/>
        </w:rPr>
      </w:pPr>
    </w:p>
    <w:p w14:paraId="7D1D93F1" w14:textId="3FF8C7DD" w:rsidR="003D543B" w:rsidRPr="00D16A84" w:rsidRDefault="00070027" w:rsidP="00C238BB">
      <w:pPr>
        <w:pStyle w:val="Heading2"/>
        <w:spacing w:before="0" w:after="0" w:line="360" w:lineRule="auto"/>
        <w:rPr>
          <w:b w:val="0"/>
          <w:i/>
          <w:lang w:val="en-US"/>
        </w:rPr>
      </w:pPr>
      <w:r w:rsidRPr="00D16A84">
        <w:rPr>
          <w:b w:val="0"/>
          <w:i/>
          <w:lang w:val="en-US"/>
        </w:rPr>
        <w:t>Patterns of g</w:t>
      </w:r>
      <w:r w:rsidR="00086A24" w:rsidRPr="00D16A84">
        <w:rPr>
          <w:b w:val="0"/>
          <w:i/>
          <w:lang w:val="en-US"/>
        </w:rPr>
        <w:t>ene conservation</w:t>
      </w:r>
    </w:p>
    <w:p w14:paraId="7D51C77C" w14:textId="7D38A39D" w:rsidR="00E81091" w:rsidRPr="00D16A84" w:rsidRDefault="00C74624" w:rsidP="00081C1F">
      <w:pPr>
        <w:spacing w:line="360" w:lineRule="auto"/>
        <w:rPr>
          <w:lang w:val="en-US"/>
        </w:rPr>
      </w:pPr>
      <w:r w:rsidRPr="00F220F7">
        <w:rPr>
          <w:highlight w:val="yellow"/>
          <w:lang w:val="en-US"/>
        </w:rPr>
        <w:t xml:space="preserve">The </w:t>
      </w:r>
      <w:r w:rsidR="00F220F7" w:rsidRPr="00F220F7">
        <w:rPr>
          <w:highlight w:val="yellow"/>
          <w:lang w:val="en-US"/>
        </w:rPr>
        <w:t xml:space="preserve">outgroup </w:t>
      </w:r>
      <w:r w:rsidR="00A4636E" w:rsidRPr="00F220F7">
        <w:rPr>
          <w:highlight w:val="yellow"/>
          <w:lang w:val="en-US"/>
        </w:rPr>
        <w:t>genomes</w:t>
      </w:r>
      <w:r w:rsidR="00A4636E">
        <w:rPr>
          <w:lang w:val="en-US"/>
        </w:rPr>
        <w:t xml:space="preserve"> </w:t>
      </w:r>
      <w:r w:rsidRPr="00D16A84">
        <w:rPr>
          <w:lang w:val="en-US"/>
        </w:rPr>
        <w:t>contained many large (&gt; 5kb)</w:t>
      </w:r>
      <w:r>
        <w:rPr>
          <w:lang w:val="en-US"/>
        </w:rPr>
        <w:t xml:space="preserve"> </w:t>
      </w:r>
      <w:r w:rsidR="003D543B" w:rsidRPr="00D16A84">
        <w:rPr>
          <w:lang w:val="en-US"/>
        </w:rPr>
        <w:t>contiguous sections that were not found in the symbionts</w:t>
      </w:r>
      <w:r w:rsidR="000D3BAB" w:rsidRPr="00D16A84">
        <w:rPr>
          <w:lang w:val="en-US"/>
        </w:rPr>
        <w:t>.</w:t>
      </w:r>
      <w:r w:rsidR="008F10BF" w:rsidRPr="00D16A84">
        <w:rPr>
          <w:lang w:val="en-US"/>
        </w:rPr>
        <w:t xml:space="preserve"> </w:t>
      </w:r>
      <w:r w:rsidR="003D543B" w:rsidRPr="00D16A84">
        <w:rPr>
          <w:lang w:val="en-US"/>
        </w:rPr>
        <w:t>These genomic islands were mostly composed of unannotated genes and mobile elements (transposases</w:t>
      </w:r>
      <w:r w:rsidR="00BA3777">
        <w:rPr>
          <w:lang w:val="en-US"/>
        </w:rPr>
        <w:t xml:space="preserve">, </w:t>
      </w:r>
      <w:r w:rsidR="003D543B" w:rsidRPr="00D16A84">
        <w:rPr>
          <w:lang w:val="en-US"/>
        </w:rPr>
        <w:t>integrases</w:t>
      </w:r>
      <w:r w:rsidR="00BA3777">
        <w:rPr>
          <w:lang w:val="en-US"/>
        </w:rPr>
        <w:t xml:space="preserve">, </w:t>
      </w:r>
      <w:r w:rsidR="003D543B" w:rsidRPr="00D16A84">
        <w:rPr>
          <w:lang w:val="en-US"/>
        </w:rPr>
        <w:t>prophage genes</w:t>
      </w:r>
      <w:r w:rsidR="00965134" w:rsidRPr="00D16A84">
        <w:rPr>
          <w:lang w:val="en-US"/>
        </w:rPr>
        <w:t>)</w:t>
      </w:r>
      <w:r w:rsidR="00BA3777">
        <w:rPr>
          <w:lang w:val="en-US"/>
        </w:rPr>
        <w:t xml:space="preserve">, </w:t>
      </w:r>
      <w:r w:rsidR="00081C1F" w:rsidRPr="00D16A84">
        <w:rPr>
          <w:lang w:val="en-US"/>
        </w:rPr>
        <w:t xml:space="preserve">but also genes related to heavy metal tolerance and anti-viral defense (in </w:t>
      </w:r>
      <w:r w:rsidR="00C5244D">
        <w:rPr>
          <w:lang w:val="en-US"/>
        </w:rPr>
        <w:t xml:space="preserve">the </w:t>
      </w:r>
      <w:r w:rsidR="00081C1F" w:rsidRPr="00D16A84">
        <w:rPr>
          <w:i/>
          <w:lang w:val="en-US"/>
        </w:rPr>
        <w:t>B. thermophilus</w:t>
      </w:r>
      <w:r w:rsidR="00081C1F" w:rsidRPr="00D16A84">
        <w:rPr>
          <w:lang w:val="en-US"/>
        </w:rPr>
        <w:t xml:space="preserve"> symbiont) as well as motility and nitrogen metabolism (in </w:t>
      </w:r>
      <w:r w:rsidR="00081C1F" w:rsidRPr="00D16A84">
        <w:rPr>
          <w:i/>
          <w:lang w:val="en-US"/>
        </w:rPr>
        <w:t>Ca</w:t>
      </w:r>
      <w:r w:rsidR="00081C1F" w:rsidRPr="00D16A84">
        <w:rPr>
          <w:lang w:val="en-US"/>
        </w:rPr>
        <w:t xml:space="preserve">. T. </w:t>
      </w:r>
      <w:proofErr w:type="spellStart"/>
      <w:r w:rsidR="00081C1F" w:rsidRPr="00D16A84">
        <w:rPr>
          <w:lang w:val="en-US"/>
        </w:rPr>
        <w:t>autotrophicus</w:t>
      </w:r>
      <w:proofErr w:type="spellEnd"/>
      <w:r w:rsidR="00081C1F" w:rsidRPr="00D16A84">
        <w:rPr>
          <w:lang w:val="en-US"/>
        </w:rPr>
        <w:t>)</w:t>
      </w:r>
      <w:r w:rsidR="00121D98" w:rsidRPr="00D16A84">
        <w:rPr>
          <w:lang w:val="en-US"/>
        </w:rPr>
        <w:t xml:space="preserve"> (Table S</w:t>
      </w:r>
      <w:r w:rsidR="00343D54">
        <w:rPr>
          <w:lang w:val="en-US"/>
        </w:rPr>
        <w:t>4</w:t>
      </w:r>
      <w:r w:rsidR="005B2B32" w:rsidRPr="00D16A84">
        <w:rPr>
          <w:lang w:val="en-US"/>
        </w:rPr>
        <w:t>)</w:t>
      </w:r>
      <w:r w:rsidR="00081C1F" w:rsidRPr="00D16A84">
        <w:rPr>
          <w:lang w:val="en-US"/>
        </w:rPr>
        <w:t>.</w:t>
      </w:r>
    </w:p>
    <w:p w14:paraId="019B5C86" w14:textId="3D12513F" w:rsidR="003471C7" w:rsidRPr="00D16A84" w:rsidRDefault="003D543B" w:rsidP="002405FD">
      <w:pPr>
        <w:spacing w:line="360" w:lineRule="auto"/>
        <w:ind w:firstLine="720"/>
        <w:rPr>
          <w:lang w:val="en-US"/>
        </w:rPr>
      </w:pPr>
      <w:r w:rsidRPr="00D16A84">
        <w:rPr>
          <w:lang w:val="en-US"/>
        </w:rPr>
        <w:lastRenderedPageBreak/>
        <w:t xml:space="preserve">The symbionts </w:t>
      </w:r>
      <w:r w:rsidR="001E43AB" w:rsidRPr="00D16A84">
        <w:rPr>
          <w:lang w:val="en-US"/>
        </w:rPr>
        <w:t xml:space="preserve">of </w:t>
      </w:r>
      <w:r w:rsidR="004B6651" w:rsidRPr="00D16A84">
        <w:rPr>
          <w:lang w:val="en-US"/>
        </w:rPr>
        <w:t>Clade I</w:t>
      </w:r>
      <w:r w:rsidR="001E43AB" w:rsidRPr="00D16A84">
        <w:rPr>
          <w:lang w:val="en-US"/>
        </w:rPr>
        <w:t xml:space="preserve"> and </w:t>
      </w:r>
      <w:r w:rsidR="004B6651" w:rsidRPr="00D16A84">
        <w:rPr>
          <w:lang w:val="en-US"/>
        </w:rPr>
        <w:t>Clade II</w:t>
      </w:r>
      <w:r w:rsidR="001F595A" w:rsidRPr="00D16A84">
        <w:rPr>
          <w:lang w:val="en-US"/>
        </w:rPr>
        <w:t xml:space="preserve"> </w:t>
      </w:r>
      <w:r w:rsidRPr="00D16A84">
        <w:rPr>
          <w:lang w:val="en-US"/>
        </w:rPr>
        <w:t xml:space="preserve">possessed essentially a subset of the genes found in the </w:t>
      </w:r>
      <w:r w:rsidR="00A4636E">
        <w:rPr>
          <w:lang w:val="en-US"/>
        </w:rPr>
        <w:t>outgroup</w:t>
      </w:r>
      <w:r w:rsidRPr="00D16A84">
        <w:rPr>
          <w:lang w:val="en-US"/>
        </w:rPr>
        <w:t xml:space="preserve"> lineages. </w:t>
      </w:r>
      <w:r w:rsidR="001979CF">
        <w:rPr>
          <w:lang w:val="en-US"/>
        </w:rPr>
        <w:t>Many</w:t>
      </w:r>
      <w:r w:rsidRPr="00D16A84">
        <w:rPr>
          <w:lang w:val="en-US"/>
        </w:rPr>
        <w:t xml:space="preserve"> genes </w:t>
      </w:r>
      <w:r w:rsidR="002C1970" w:rsidRPr="00D16A84">
        <w:rPr>
          <w:lang w:val="en-US"/>
        </w:rPr>
        <w:t>unique to</w:t>
      </w:r>
      <w:r w:rsidRPr="00D16A84">
        <w:rPr>
          <w:lang w:val="en-US"/>
        </w:rPr>
        <w:t xml:space="preserve"> the</w:t>
      </w:r>
      <w:r w:rsidR="005B3584">
        <w:rPr>
          <w:lang w:val="en-US"/>
        </w:rPr>
        <w:t xml:space="preserve"> </w:t>
      </w:r>
      <w:r w:rsidR="005B3584">
        <w:t>Vesicomyid</w:t>
      </w:r>
      <w:r w:rsidRPr="00D16A84">
        <w:rPr>
          <w:lang w:val="en-US"/>
        </w:rPr>
        <w:t xml:space="preserve"> symbiont lineages </w:t>
      </w:r>
      <w:r w:rsidR="001979CF">
        <w:rPr>
          <w:lang w:val="en-US"/>
        </w:rPr>
        <w:t>appeared to be</w:t>
      </w:r>
      <w:r w:rsidRPr="00D16A84">
        <w:rPr>
          <w:lang w:val="en-US"/>
        </w:rPr>
        <w:t xml:space="preserve"> </w:t>
      </w:r>
      <w:r w:rsidR="001979CF">
        <w:rPr>
          <w:lang w:val="en-US"/>
        </w:rPr>
        <w:t>pseudo</w:t>
      </w:r>
      <w:r w:rsidRPr="00D16A84">
        <w:rPr>
          <w:lang w:val="en-US"/>
        </w:rPr>
        <w:t xml:space="preserve">genes resulting from the degeneration of ancestral </w:t>
      </w:r>
      <w:r w:rsidR="00EC4269">
        <w:rPr>
          <w:lang w:val="en-US"/>
        </w:rPr>
        <w:t>homologs</w:t>
      </w:r>
      <w:r w:rsidRPr="00D16A84">
        <w:rPr>
          <w:lang w:val="en-US"/>
        </w:rPr>
        <w:t xml:space="preserve">. </w:t>
      </w:r>
      <w:r w:rsidR="001979CF">
        <w:rPr>
          <w:lang w:val="en-US"/>
        </w:rPr>
        <w:t>Patterns of pseudogenization</w:t>
      </w:r>
      <w:r w:rsidR="001E43AB" w:rsidRPr="00D16A84">
        <w:rPr>
          <w:lang w:val="en-US"/>
        </w:rPr>
        <w:t xml:space="preserve"> were </w:t>
      </w:r>
      <w:r w:rsidR="001979CF">
        <w:rPr>
          <w:lang w:val="en-US"/>
        </w:rPr>
        <w:t xml:space="preserve">notably </w:t>
      </w:r>
      <w:r w:rsidR="001E43AB" w:rsidRPr="00D16A84">
        <w:rPr>
          <w:lang w:val="en-US"/>
        </w:rPr>
        <w:t xml:space="preserve">more prevalent </w:t>
      </w:r>
      <w:r w:rsidR="001979CF">
        <w:rPr>
          <w:lang w:val="en-US"/>
        </w:rPr>
        <w:t xml:space="preserve">and variable </w:t>
      </w:r>
      <w:r w:rsidR="001E43AB" w:rsidRPr="00D16A84">
        <w:rPr>
          <w:lang w:val="en-US"/>
        </w:rPr>
        <w:t xml:space="preserve">in the genomes of </w:t>
      </w:r>
      <w:r w:rsidR="007B7649" w:rsidRPr="00D16A84">
        <w:rPr>
          <w:lang w:val="en-US"/>
        </w:rPr>
        <w:t xml:space="preserve">Clade </w:t>
      </w:r>
      <w:r w:rsidR="00BC5CFE" w:rsidRPr="00D16A84">
        <w:rPr>
          <w:lang w:val="en-US"/>
        </w:rPr>
        <w:t>I</w:t>
      </w:r>
      <w:r w:rsidR="007B7649" w:rsidRPr="00D16A84">
        <w:rPr>
          <w:lang w:val="en-US"/>
        </w:rPr>
        <w:t>I</w:t>
      </w:r>
      <w:r w:rsidR="001E43AB" w:rsidRPr="00D16A84">
        <w:rPr>
          <w:lang w:val="en-US"/>
        </w:rPr>
        <w:t xml:space="preserve"> than </w:t>
      </w:r>
      <w:r w:rsidR="007B7649" w:rsidRPr="00D16A84">
        <w:rPr>
          <w:lang w:val="en-US"/>
        </w:rPr>
        <w:t>Clade I</w:t>
      </w:r>
      <w:r w:rsidR="001E43AB" w:rsidRPr="00D16A84">
        <w:rPr>
          <w:lang w:val="en-US"/>
        </w:rPr>
        <w:t xml:space="preserve"> symbionts</w:t>
      </w:r>
      <w:r w:rsidR="005B2B32" w:rsidRPr="00D16A84">
        <w:rPr>
          <w:lang w:val="en-US"/>
        </w:rPr>
        <w:t xml:space="preserve"> (</w:t>
      </w:r>
      <w:r w:rsidR="007A7CD9">
        <w:rPr>
          <w:lang w:val="en-US"/>
        </w:rPr>
        <w:t>Figure S</w:t>
      </w:r>
      <w:r w:rsidR="002931CC">
        <w:rPr>
          <w:lang w:val="en-US"/>
        </w:rPr>
        <w:t>5</w:t>
      </w:r>
      <w:r w:rsidR="005B2B32" w:rsidRPr="00D16A84">
        <w:rPr>
          <w:lang w:val="en-US"/>
        </w:rPr>
        <w:t>)</w:t>
      </w:r>
      <w:r w:rsidR="001E43AB" w:rsidRPr="00D16A84">
        <w:rPr>
          <w:lang w:val="en-US"/>
        </w:rPr>
        <w:t>. In many instances</w:t>
      </w:r>
      <w:r w:rsidR="00BA3777">
        <w:rPr>
          <w:lang w:val="en-US"/>
        </w:rPr>
        <w:t xml:space="preserve">, </w:t>
      </w:r>
      <w:r w:rsidR="001E43AB" w:rsidRPr="00D16A84">
        <w:rPr>
          <w:lang w:val="en-US"/>
        </w:rPr>
        <w:t xml:space="preserve">homologous regions within the </w:t>
      </w:r>
      <w:r w:rsidR="007B7649" w:rsidRPr="00D16A84">
        <w:rPr>
          <w:lang w:val="en-US"/>
        </w:rPr>
        <w:t>Clade I</w:t>
      </w:r>
      <w:r w:rsidR="001E43AB" w:rsidRPr="00D16A84">
        <w:rPr>
          <w:lang w:val="en-US"/>
        </w:rPr>
        <w:t xml:space="preserve"> symbiont genomes were instead characterized by large deletions.</w:t>
      </w:r>
      <w:r w:rsidR="001979CF">
        <w:rPr>
          <w:lang w:val="en-US"/>
        </w:rPr>
        <w:t xml:space="preserve"> </w:t>
      </w:r>
      <w:r w:rsidR="00747809" w:rsidRPr="00423552">
        <w:rPr>
          <w:highlight w:val="yellow"/>
          <w:lang w:val="en-US"/>
        </w:rPr>
        <w:t xml:space="preserve">Genes found in the </w:t>
      </w:r>
      <w:r w:rsidR="00A4636E" w:rsidRPr="00423552">
        <w:rPr>
          <w:highlight w:val="yellow"/>
          <w:lang w:val="en-US"/>
        </w:rPr>
        <w:t>outgroup bacterial genomes</w:t>
      </w:r>
      <w:r w:rsidR="00747809" w:rsidRPr="00423552">
        <w:rPr>
          <w:highlight w:val="yellow"/>
          <w:lang w:val="en-US"/>
        </w:rPr>
        <w:t xml:space="preserve"> were most conserved within the genomes </w:t>
      </w:r>
      <w:r w:rsidR="00B92688" w:rsidRPr="00423552">
        <w:rPr>
          <w:highlight w:val="yellow"/>
          <w:lang w:val="en-US"/>
        </w:rPr>
        <w:t xml:space="preserve">of </w:t>
      </w:r>
      <w:r w:rsidR="003D4DC2" w:rsidRPr="00423552">
        <w:rPr>
          <w:i/>
          <w:iCs/>
          <w:highlight w:val="yellow"/>
          <w:lang w:val="en-US"/>
        </w:rPr>
        <w:t>Ca.</w:t>
      </w:r>
      <w:r w:rsidRPr="00423552">
        <w:rPr>
          <w:i/>
          <w:highlight w:val="yellow"/>
          <w:lang w:val="en-US"/>
        </w:rPr>
        <w:t xml:space="preserve"> </w:t>
      </w:r>
      <w:r w:rsidRPr="00423552">
        <w:rPr>
          <w:highlight w:val="yellow"/>
          <w:lang w:val="en-US"/>
        </w:rPr>
        <w:t xml:space="preserve">R. </w:t>
      </w:r>
      <w:proofErr w:type="spellStart"/>
      <w:r w:rsidRPr="00423552">
        <w:rPr>
          <w:highlight w:val="yellow"/>
          <w:lang w:val="en-US"/>
        </w:rPr>
        <w:t>southwardae</w:t>
      </w:r>
      <w:proofErr w:type="spellEnd"/>
      <w:r w:rsidR="00BA3777">
        <w:rPr>
          <w:highlight w:val="yellow"/>
          <w:lang w:val="en-US"/>
        </w:rPr>
        <w:t xml:space="preserve">, </w:t>
      </w:r>
      <w:r w:rsidR="003D4DC2" w:rsidRPr="00423552">
        <w:rPr>
          <w:i/>
          <w:iCs/>
          <w:highlight w:val="yellow"/>
          <w:lang w:val="en-US"/>
        </w:rPr>
        <w:t>Ca.</w:t>
      </w:r>
      <w:r w:rsidRPr="00423552">
        <w:rPr>
          <w:i/>
          <w:highlight w:val="yellow"/>
          <w:lang w:val="en-US"/>
        </w:rPr>
        <w:t xml:space="preserve"> </w:t>
      </w:r>
      <w:r w:rsidRPr="00423552">
        <w:rPr>
          <w:highlight w:val="yellow"/>
          <w:lang w:val="en-US"/>
        </w:rPr>
        <w:t xml:space="preserve">R. </w:t>
      </w:r>
      <w:proofErr w:type="spellStart"/>
      <w:r w:rsidRPr="00423552">
        <w:rPr>
          <w:highlight w:val="yellow"/>
          <w:lang w:val="en-US"/>
        </w:rPr>
        <w:t>phaseoliformis</w:t>
      </w:r>
      <w:proofErr w:type="spellEnd"/>
      <w:r w:rsidRPr="00423552">
        <w:rPr>
          <w:highlight w:val="yellow"/>
          <w:lang w:val="en-US"/>
        </w:rPr>
        <w:t xml:space="preserve"> and </w:t>
      </w:r>
      <w:r w:rsidR="003D4DC2" w:rsidRPr="00423552">
        <w:rPr>
          <w:i/>
          <w:iCs/>
          <w:highlight w:val="yellow"/>
          <w:lang w:val="en-US"/>
        </w:rPr>
        <w:t>Ca.</w:t>
      </w:r>
      <w:r w:rsidRPr="00423552">
        <w:rPr>
          <w:i/>
          <w:highlight w:val="yellow"/>
          <w:lang w:val="en-US"/>
        </w:rPr>
        <w:t xml:space="preserve"> </w:t>
      </w:r>
      <w:r w:rsidRPr="00423552">
        <w:rPr>
          <w:highlight w:val="yellow"/>
          <w:lang w:val="en-US"/>
        </w:rPr>
        <w:t xml:space="preserve">R. </w:t>
      </w:r>
      <w:proofErr w:type="spellStart"/>
      <w:r w:rsidRPr="00423552">
        <w:rPr>
          <w:highlight w:val="yellow"/>
          <w:lang w:val="en-US"/>
        </w:rPr>
        <w:t>pliocardia</w:t>
      </w:r>
      <w:proofErr w:type="spellEnd"/>
      <w:r w:rsidRPr="00D16A84">
        <w:rPr>
          <w:lang w:val="en-US"/>
        </w:rPr>
        <w:t xml:space="preserve">. </w:t>
      </w:r>
      <w:r w:rsidR="001E43AB" w:rsidRPr="00D16A84">
        <w:rPr>
          <w:lang w:val="en-US"/>
        </w:rPr>
        <w:t>Among the</w:t>
      </w:r>
      <w:r w:rsidR="004E0F29" w:rsidRPr="00D16A84">
        <w:rPr>
          <w:i/>
          <w:iCs/>
          <w:lang w:val="en-US"/>
        </w:rPr>
        <w:t xml:space="preserve"> </w:t>
      </w:r>
      <w:r w:rsidR="004E0F29" w:rsidRPr="00D16A84">
        <w:rPr>
          <w:iCs/>
          <w:lang w:val="en-US"/>
        </w:rPr>
        <w:t>Clade II</w:t>
      </w:r>
      <w:r w:rsidR="004E0F29" w:rsidRPr="00D16A84">
        <w:rPr>
          <w:i/>
          <w:iCs/>
          <w:lang w:val="en-US"/>
        </w:rPr>
        <w:t xml:space="preserve"> </w:t>
      </w:r>
      <w:r w:rsidR="001E43AB" w:rsidRPr="00D16A84">
        <w:rPr>
          <w:lang w:val="en-US"/>
        </w:rPr>
        <w:t>symbionts</w:t>
      </w:r>
      <w:r w:rsidR="00BA3777">
        <w:rPr>
          <w:lang w:val="en-US"/>
        </w:rPr>
        <w:t xml:space="preserve">, </w:t>
      </w:r>
      <w:r w:rsidR="001E43AB" w:rsidRPr="00D16A84">
        <w:rPr>
          <w:lang w:val="en-US"/>
        </w:rPr>
        <w:t xml:space="preserve">gene degeneration was most pronounced in </w:t>
      </w:r>
      <w:r w:rsidR="003D4DC2" w:rsidRPr="00D16A84">
        <w:rPr>
          <w:i/>
          <w:iCs/>
          <w:lang w:val="en-US"/>
        </w:rPr>
        <w:t>Ca.</w:t>
      </w:r>
      <w:r w:rsidRPr="00D16A84">
        <w:rPr>
          <w:lang w:val="en-US"/>
        </w:rPr>
        <w:t xml:space="preserve"> R. </w:t>
      </w:r>
      <w:proofErr w:type="spellStart"/>
      <w:r w:rsidRPr="00D16A84">
        <w:rPr>
          <w:lang w:val="en-US"/>
        </w:rPr>
        <w:t>magnifica</w:t>
      </w:r>
      <w:proofErr w:type="spellEnd"/>
      <w:r w:rsidR="00BA3777">
        <w:rPr>
          <w:lang w:val="en-US"/>
        </w:rPr>
        <w:t xml:space="preserve">, </w:t>
      </w:r>
      <w:r w:rsidR="001E43AB" w:rsidRPr="00D16A84">
        <w:rPr>
          <w:lang w:val="en-US"/>
        </w:rPr>
        <w:t xml:space="preserve">which </w:t>
      </w:r>
      <w:r w:rsidRPr="00D16A84">
        <w:rPr>
          <w:lang w:val="en-US"/>
        </w:rPr>
        <w:t xml:space="preserve">possessed a conservation pattern closer to that of the </w:t>
      </w:r>
      <w:r w:rsidR="007B7649" w:rsidRPr="00D16A84">
        <w:rPr>
          <w:lang w:val="en-US"/>
        </w:rPr>
        <w:t>Clade I</w:t>
      </w:r>
      <w:r w:rsidRPr="00D16A84">
        <w:rPr>
          <w:lang w:val="en-US"/>
        </w:rPr>
        <w:t xml:space="preserve"> lineages (</w:t>
      </w:r>
      <w:r w:rsidR="007A7CD9">
        <w:rPr>
          <w:lang w:val="en-US"/>
        </w:rPr>
        <w:t xml:space="preserve">Figure </w:t>
      </w:r>
      <w:r w:rsidR="002931CC">
        <w:rPr>
          <w:lang w:val="en-US"/>
        </w:rPr>
        <w:t>S4</w:t>
      </w:r>
      <w:r w:rsidR="00BA3777">
        <w:rPr>
          <w:lang w:val="en-US"/>
        </w:rPr>
        <w:t xml:space="preserve">, </w:t>
      </w:r>
      <w:r w:rsidR="007A7CD9">
        <w:rPr>
          <w:lang w:val="en-US"/>
        </w:rPr>
        <w:t>S</w:t>
      </w:r>
      <w:r w:rsidR="002931CC">
        <w:rPr>
          <w:lang w:val="en-US"/>
        </w:rPr>
        <w:t>5</w:t>
      </w:r>
      <w:r w:rsidR="00D94E4E" w:rsidRPr="00D16A84">
        <w:rPr>
          <w:lang w:val="en-US"/>
        </w:rPr>
        <w:t>)</w:t>
      </w:r>
      <w:r w:rsidRPr="00D16A84">
        <w:rPr>
          <w:lang w:val="en-US"/>
        </w:rPr>
        <w:t xml:space="preserve">. </w:t>
      </w:r>
    </w:p>
    <w:p w14:paraId="30AB178B" w14:textId="24CB002E" w:rsidR="0047204A" w:rsidRPr="00D16A84" w:rsidRDefault="00D06BB6" w:rsidP="008F4FCB">
      <w:pPr>
        <w:widowControl w:val="0"/>
        <w:autoSpaceDE w:val="0"/>
        <w:autoSpaceDN w:val="0"/>
        <w:adjustRightInd w:val="0"/>
        <w:spacing w:line="360" w:lineRule="auto"/>
        <w:rPr>
          <w:lang w:val="en-US"/>
        </w:rPr>
      </w:pPr>
      <w:r w:rsidRPr="00D16A84">
        <w:rPr>
          <w:lang w:val="en-US"/>
        </w:rPr>
        <w:t>Both symbiont clades shared a core genome related to chemo</w:t>
      </w:r>
      <w:r w:rsidR="00B91C69" w:rsidRPr="00D16A84">
        <w:rPr>
          <w:lang w:val="en-US"/>
        </w:rPr>
        <w:t>autotrophic</w:t>
      </w:r>
      <w:r w:rsidRPr="00D16A84">
        <w:rPr>
          <w:lang w:val="en-US"/>
        </w:rPr>
        <w:t xml:space="preserve"> metabolism</w:t>
      </w:r>
      <w:r w:rsidR="00BA3777">
        <w:rPr>
          <w:lang w:val="en-US"/>
        </w:rPr>
        <w:t xml:space="preserve">, </w:t>
      </w:r>
      <w:r w:rsidRPr="00D16A84">
        <w:rPr>
          <w:lang w:val="en-US"/>
        </w:rPr>
        <w:t>but showed notable differences in p</w:t>
      </w:r>
      <w:r w:rsidR="00111FFA" w:rsidRPr="00D16A84">
        <w:rPr>
          <w:lang w:val="en-US"/>
        </w:rPr>
        <w:t>resence/absence</w:t>
      </w:r>
      <w:r w:rsidR="00BA3777">
        <w:rPr>
          <w:lang w:val="en-US"/>
        </w:rPr>
        <w:t xml:space="preserve">, </w:t>
      </w:r>
      <w:r w:rsidRPr="00D16A84">
        <w:rPr>
          <w:lang w:val="en-US"/>
        </w:rPr>
        <w:t>duplication</w:t>
      </w:r>
      <w:r w:rsidR="00111FFA" w:rsidRPr="00D16A84">
        <w:rPr>
          <w:lang w:val="en-US"/>
        </w:rPr>
        <w:t xml:space="preserve"> and degeneration patterns </w:t>
      </w:r>
      <w:r w:rsidR="001305B2" w:rsidRPr="00D16A84">
        <w:rPr>
          <w:lang w:val="en-US"/>
        </w:rPr>
        <w:t>for genes</w:t>
      </w:r>
      <w:r w:rsidR="00111FFA" w:rsidRPr="00D16A84">
        <w:rPr>
          <w:lang w:val="en-US"/>
        </w:rPr>
        <w:t xml:space="preserve"> related </w:t>
      </w:r>
      <w:r w:rsidRPr="00D16A84">
        <w:rPr>
          <w:lang w:val="en-US"/>
        </w:rPr>
        <w:t xml:space="preserve">to </w:t>
      </w:r>
      <w:r w:rsidR="001305B2" w:rsidRPr="00D16A84">
        <w:rPr>
          <w:lang w:val="en-US"/>
        </w:rPr>
        <w:t>a diversity of other metabolic processes</w:t>
      </w:r>
      <w:r w:rsidR="003C53DF" w:rsidRPr="00D16A84">
        <w:rPr>
          <w:lang w:val="en-US"/>
        </w:rPr>
        <w:t xml:space="preserve"> (Supplementary Results</w:t>
      </w:r>
      <w:r w:rsidR="00BA3777">
        <w:rPr>
          <w:lang w:val="en-US"/>
        </w:rPr>
        <w:t xml:space="preserve">, </w:t>
      </w:r>
      <w:r w:rsidR="007A7CD9">
        <w:rPr>
          <w:lang w:val="en-US"/>
        </w:rPr>
        <w:t>Figure S</w:t>
      </w:r>
      <w:r w:rsidR="002931CC">
        <w:rPr>
          <w:lang w:val="en-US"/>
        </w:rPr>
        <w:t>5</w:t>
      </w:r>
      <w:r w:rsidR="00BA3777">
        <w:rPr>
          <w:lang w:val="en-US"/>
        </w:rPr>
        <w:t xml:space="preserve">, </w:t>
      </w:r>
      <w:r w:rsidR="005B2B32" w:rsidRPr="00D16A84">
        <w:rPr>
          <w:lang w:val="en-US"/>
        </w:rPr>
        <w:t>Table S</w:t>
      </w:r>
      <w:r w:rsidR="00343D54">
        <w:rPr>
          <w:lang w:val="en-US"/>
        </w:rPr>
        <w:t>4</w:t>
      </w:r>
      <w:r w:rsidR="003C53DF" w:rsidRPr="00D16A84">
        <w:rPr>
          <w:lang w:val="en-US"/>
        </w:rPr>
        <w:t>).</w:t>
      </w:r>
      <w:r w:rsidR="004E0F29" w:rsidRPr="00D16A84">
        <w:rPr>
          <w:lang w:val="en-US"/>
        </w:rPr>
        <w:t xml:space="preserve"> </w:t>
      </w:r>
      <w:r w:rsidR="003471C7" w:rsidRPr="00D16A84">
        <w:rPr>
          <w:lang w:val="en-US"/>
        </w:rPr>
        <w:t>For instance</w:t>
      </w:r>
      <w:r w:rsidR="00BA3777">
        <w:rPr>
          <w:lang w:val="en-US"/>
        </w:rPr>
        <w:t xml:space="preserve">, </w:t>
      </w:r>
      <w:r w:rsidR="002C1970" w:rsidRPr="00D16A84">
        <w:rPr>
          <w:lang w:val="en-US"/>
        </w:rPr>
        <w:t xml:space="preserve">the genomes of </w:t>
      </w:r>
      <w:r w:rsidR="004E0F29" w:rsidRPr="00D16A84">
        <w:rPr>
          <w:lang w:val="en-US"/>
        </w:rPr>
        <w:t xml:space="preserve">Clade I and Clade II symbionts encoded different types of methionine synthase. While Clade I symbionts contained </w:t>
      </w:r>
      <w:r w:rsidR="00F960F7" w:rsidRPr="00D16A84">
        <w:rPr>
          <w:lang w:val="en-US"/>
        </w:rPr>
        <w:t xml:space="preserve">genes for </w:t>
      </w:r>
      <w:r w:rsidR="004E0F29" w:rsidRPr="00D16A84">
        <w:rPr>
          <w:lang w:val="en-US"/>
        </w:rPr>
        <w:t xml:space="preserve">the cobalamin-dependent homocysteine methyltransferase </w:t>
      </w:r>
      <w:proofErr w:type="spellStart"/>
      <w:r w:rsidR="004E0F29" w:rsidRPr="00D16A84">
        <w:rPr>
          <w:i/>
          <w:lang w:val="en-US"/>
        </w:rPr>
        <w:t>metH</w:t>
      </w:r>
      <w:proofErr w:type="spellEnd"/>
      <w:r w:rsidR="004E0F29" w:rsidRPr="00D16A84">
        <w:rPr>
          <w:lang w:val="en-US"/>
        </w:rPr>
        <w:t xml:space="preserve"> and associated genes for cobalamin (precursor) transport and conversion (</w:t>
      </w:r>
      <w:proofErr w:type="spellStart"/>
      <w:r w:rsidR="004E0F29" w:rsidRPr="00D16A84">
        <w:rPr>
          <w:i/>
          <w:lang w:val="en-US"/>
        </w:rPr>
        <w:t>btuM</w:t>
      </w:r>
      <w:proofErr w:type="spellEnd"/>
      <w:r w:rsidR="00BA3777">
        <w:rPr>
          <w:lang w:val="en-US"/>
        </w:rPr>
        <w:t xml:space="preserve">, </w:t>
      </w:r>
      <w:proofErr w:type="spellStart"/>
      <w:r w:rsidR="004E0F29" w:rsidRPr="00D16A84">
        <w:rPr>
          <w:i/>
          <w:lang w:val="en-US"/>
        </w:rPr>
        <w:t>btuR</w:t>
      </w:r>
      <w:proofErr w:type="spellEnd"/>
      <w:r w:rsidR="004E0F29" w:rsidRPr="00D16A84">
        <w:rPr>
          <w:i/>
          <w:lang w:val="en-US"/>
        </w:rPr>
        <w:t>/</w:t>
      </w:r>
      <w:proofErr w:type="spellStart"/>
      <w:r w:rsidR="004E0F29" w:rsidRPr="00D16A84">
        <w:rPr>
          <w:i/>
          <w:lang w:val="en-US"/>
        </w:rPr>
        <w:t>cobA</w:t>
      </w:r>
      <w:proofErr w:type="spellEnd"/>
      <w:r w:rsidR="004E0F29" w:rsidRPr="00D16A84">
        <w:rPr>
          <w:lang w:val="en-US"/>
        </w:rPr>
        <w:t>)</w:t>
      </w:r>
      <w:r w:rsidR="00BA3777">
        <w:rPr>
          <w:lang w:val="en-US"/>
        </w:rPr>
        <w:t xml:space="preserve">, </w:t>
      </w:r>
      <w:r w:rsidR="004E0F29" w:rsidRPr="00D16A84">
        <w:rPr>
          <w:lang w:val="en-US"/>
        </w:rPr>
        <w:t xml:space="preserve">Clade II symbionts </w:t>
      </w:r>
      <w:r w:rsidR="002C1970" w:rsidRPr="00D16A84">
        <w:rPr>
          <w:lang w:val="en-US"/>
        </w:rPr>
        <w:t>contained</w:t>
      </w:r>
      <w:r w:rsidR="004E0F29" w:rsidRPr="00D16A84">
        <w:rPr>
          <w:lang w:val="en-US"/>
        </w:rPr>
        <w:t xml:space="preserve"> the cobalamin-independent version of this enzyme (</w:t>
      </w:r>
      <w:proofErr w:type="spellStart"/>
      <w:r w:rsidR="004E0F29" w:rsidRPr="00D16A84">
        <w:rPr>
          <w:i/>
          <w:lang w:val="en-US"/>
        </w:rPr>
        <w:t>metE</w:t>
      </w:r>
      <w:proofErr w:type="spellEnd"/>
      <w:r w:rsidR="004E0F29" w:rsidRPr="00D16A84">
        <w:rPr>
          <w:lang w:val="en-US"/>
        </w:rPr>
        <w:t>) along with its transcriptional activator (</w:t>
      </w:r>
      <w:proofErr w:type="spellStart"/>
      <w:r w:rsidR="004E0F29" w:rsidRPr="00D16A84">
        <w:rPr>
          <w:i/>
          <w:lang w:val="en-US"/>
        </w:rPr>
        <w:t>metR</w:t>
      </w:r>
      <w:proofErr w:type="spellEnd"/>
      <w:r w:rsidR="004E0F29" w:rsidRPr="00D16A84">
        <w:rPr>
          <w:lang w:val="en-US"/>
        </w:rPr>
        <w:t xml:space="preserve">). </w:t>
      </w:r>
      <w:r w:rsidR="00CB458B" w:rsidRPr="00D16A84">
        <w:rPr>
          <w:lang w:val="en-US"/>
        </w:rPr>
        <w:t>However</w:t>
      </w:r>
      <w:r w:rsidR="00BA3777">
        <w:rPr>
          <w:lang w:val="en-US"/>
        </w:rPr>
        <w:t xml:space="preserve">, </w:t>
      </w:r>
      <w:r w:rsidR="003A483D" w:rsidRPr="00D16A84">
        <w:rPr>
          <w:lang w:val="en-US"/>
        </w:rPr>
        <w:t xml:space="preserve">all symbiont lineages lacked pathways for </w:t>
      </w:r>
      <w:r w:rsidR="003A483D" w:rsidRPr="00D16A84">
        <w:rPr>
          <w:i/>
          <w:lang w:val="en-US"/>
        </w:rPr>
        <w:t>de novo</w:t>
      </w:r>
      <w:r w:rsidR="003A483D" w:rsidRPr="00D16A84">
        <w:rPr>
          <w:lang w:val="en-US"/>
        </w:rPr>
        <w:t xml:space="preserve"> cobalamin biosynthesis. </w:t>
      </w:r>
      <w:r w:rsidR="003471C7" w:rsidRPr="00D16A84">
        <w:rPr>
          <w:lang w:val="en-US"/>
        </w:rPr>
        <w:t xml:space="preserve">Genomes of both symbiont clades </w:t>
      </w:r>
      <w:r w:rsidR="003A483D" w:rsidRPr="00D16A84">
        <w:rPr>
          <w:lang w:val="en-US"/>
        </w:rPr>
        <w:t>also</w:t>
      </w:r>
      <w:r w:rsidR="003471C7" w:rsidRPr="00D16A84">
        <w:rPr>
          <w:lang w:val="en-US"/>
        </w:rPr>
        <w:t xml:space="preserve"> differed in the presence </w:t>
      </w:r>
      <w:r w:rsidR="00E671ED" w:rsidRPr="00D16A84">
        <w:rPr>
          <w:lang w:val="en-US"/>
        </w:rPr>
        <w:t xml:space="preserve">of </w:t>
      </w:r>
      <w:r w:rsidR="004E26B2">
        <w:rPr>
          <w:lang w:val="en-US"/>
        </w:rPr>
        <w:t>operons</w:t>
      </w:r>
      <w:r w:rsidR="00E671ED" w:rsidRPr="00D16A84">
        <w:rPr>
          <w:lang w:val="en-US"/>
        </w:rPr>
        <w:t xml:space="preserve"> for </w:t>
      </w:r>
      <w:r w:rsidR="003471C7" w:rsidRPr="00D16A84">
        <w:rPr>
          <w:lang w:val="en-US"/>
        </w:rPr>
        <w:t>dissimilatory (</w:t>
      </w:r>
      <w:proofErr w:type="spellStart"/>
      <w:r w:rsidR="003471C7" w:rsidRPr="00D16A84">
        <w:rPr>
          <w:i/>
          <w:lang w:val="en-US"/>
        </w:rPr>
        <w:t>narGHIJ</w:t>
      </w:r>
      <w:proofErr w:type="spellEnd"/>
      <w:r w:rsidR="003471C7" w:rsidRPr="00D16A84">
        <w:rPr>
          <w:lang w:val="en-US"/>
        </w:rPr>
        <w:t>: Clade I) and assimilatory (</w:t>
      </w:r>
      <w:proofErr w:type="spellStart"/>
      <w:r w:rsidR="003471C7" w:rsidRPr="00D16A84">
        <w:rPr>
          <w:i/>
          <w:lang w:val="en-US"/>
        </w:rPr>
        <w:t>nasA</w:t>
      </w:r>
      <w:proofErr w:type="spellEnd"/>
      <w:r w:rsidR="003471C7" w:rsidRPr="00D16A84">
        <w:rPr>
          <w:lang w:val="en-US"/>
        </w:rPr>
        <w:t>: Clade II) nitrate reductase</w:t>
      </w:r>
      <w:r w:rsidR="004E26B2">
        <w:rPr>
          <w:lang w:val="en-US"/>
        </w:rPr>
        <w:t>s</w:t>
      </w:r>
      <w:r w:rsidR="00BA3777">
        <w:rPr>
          <w:lang w:val="en-US"/>
        </w:rPr>
        <w:t xml:space="preserve">, </w:t>
      </w:r>
      <w:r w:rsidR="004E26B2">
        <w:rPr>
          <w:lang w:val="en-US"/>
        </w:rPr>
        <w:t xml:space="preserve">genes for </w:t>
      </w:r>
      <w:r w:rsidR="00EC0C9F">
        <w:rPr>
          <w:lang w:val="en-US"/>
        </w:rPr>
        <w:t xml:space="preserve">putative </w:t>
      </w:r>
      <w:r w:rsidR="00E671ED" w:rsidRPr="00D16A84">
        <w:rPr>
          <w:lang w:val="en-US"/>
        </w:rPr>
        <w:t>nickel transporters (</w:t>
      </w:r>
      <w:proofErr w:type="spellStart"/>
      <w:r w:rsidR="00E671ED" w:rsidRPr="00D16A84">
        <w:rPr>
          <w:i/>
          <w:lang w:val="en-US"/>
        </w:rPr>
        <w:t>hupE</w:t>
      </w:r>
      <w:proofErr w:type="spellEnd"/>
      <w:r w:rsidR="00E671ED" w:rsidRPr="00D16A84">
        <w:rPr>
          <w:lang w:val="en-US"/>
        </w:rPr>
        <w:t>) and nickel-dependent enzymes (</w:t>
      </w:r>
      <w:proofErr w:type="spellStart"/>
      <w:r w:rsidR="00607DC6" w:rsidRPr="00607DC6">
        <w:rPr>
          <w:i/>
          <w:lang w:val="en-US"/>
        </w:rPr>
        <w:t>gloA</w:t>
      </w:r>
      <w:proofErr w:type="spellEnd"/>
      <w:r w:rsidR="00E671ED" w:rsidRPr="00D16A84">
        <w:rPr>
          <w:lang w:val="en-US"/>
        </w:rPr>
        <w:t>)</w:t>
      </w:r>
      <w:r w:rsidR="00BA3777">
        <w:rPr>
          <w:lang w:val="en-US"/>
        </w:rPr>
        <w:t xml:space="preserve">, </w:t>
      </w:r>
      <w:r w:rsidR="004E26B2">
        <w:rPr>
          <w:lang w:val="en-US"/>
        </w:rPr>
        <w:t xml:space="preserve">as well as genes involved in </w:t>
      </w:r>
      <w:r w:rsidR="00EB74EE" w:rsidRPr="00D16A84">
        <w:rPr>
          <w:lang w:val="en-US"/>
        </w:rPr>
        <w:t>glyoxylate regeneration (</w:t>
      </w:r>
      <w:proofErr w:type="spellStart"/>
      <w:r w:rsidR="00607DC6" w:rsidRPr="00607DC6">
        <w:rPr>
          <w:i/>
          <w:lang w:val="en-US"/>
        </w:rPr>
        <w:t>icl</w:t>
      </w:r>
      <w:proofErr w:type="spellEnd"/>
      <w:r w:rsidR="00EB74EE" w:rsidRPr="00D16A84">
        <w:rPr>
          <w:lang w:val="en-US"/>
        </w:rPr>
        <w:t>)</w:t>
      </w:r>
      <w:r w:rsidR="00607DC6">
        <w:rPr>
          <w:lang w:val="en-US"/>
        </w:rPr>
        <w:t xml:space="preserve"> and </w:t>
      </w:r>
      <w:r w:rsidR="00607DC6" w:rsidRPr="00D16A84">
        <w:rPr>
          <w:lang w:val="en-US"/>
        </w:rPr>
        <w:t>transcriptional re</w:t>
      </w:r>
      <w:r w:rsidR="00607DC6">
        <w:rPr>
          <w:lang w:val="en-US"/>
        </w:rPr>
        <w:t>pression</w:t>
      </w:r>
      <w:r w:rsidR="00607DC6" w:rsidRPr="00D16A84">
        <w:rPr>
          <w:lang w:val="en-US"/>
        </w:rPr>
        <w:t xml:space="preserve"> of</w:t>
      </w:r>
      <w:r w:rsidR="00607DC6">
        <w:rPr>
          <w:lang w:val="en-US"/>
        </w:rPr>
        <w:t xml:space="preserve"> certain </w:t>
      </w:r>
      <w:r w:rsidR="00607DC6" w:rsidRPr="00D16A84">
        <w:rPr>
          <w:lang w:val="en-US"/>
        </w:rPr>
        <w:t>ribonucleotide reductase</w:t>
      </w:r>
      <w:r w:rsidR="00607DC6">
        <w:rPr>
          <w:lang w:val="en-US"/>
        </w:rPr>
        <w:t>s</w:t>
      </w:r>
      <w:r w:rsidR="00607DC6" w:rsidRPr="00D16A84">
        <w:rPr>
          <w:lang w:val="en-US"/>
        </w:rPr>
        <w:t xml:space="preserve"> (</w:t>
      </w:r>
      <w:proofErr w:type="spellStart"/>
      <w:r w:rsidR="00607DC6" w:rsidRPr="00D16A84">
        <w:rPr>
          <w:i/>
          <w:lang w:val="en-US"/>
        </w:rPr>
        <w:t>nrdR</w:t>
      </w:r>
      <w:proofErr w:type="spellEnd"/>
      <w:r w:rsidR="00607DC6">
        <w:rPr>
          <w:lang w:val="en-US"/>
        </w:rPr>
        <w:t>) (only in Clade II</w:t>
      </w:r>
      <w:r w:rsidR="00607DC6" w:rsidRPr="00D16A84">
        <w:rPr>
          <w:lang w:val="en-US"/>
        </w:rPr>
        <w:t>)</w:t>
      </w:r>
      <w:r w:rsidR="00607DC6">
        <w:rPr>
          <w:lang w:val="en-US"/>
        </w:rPr>
        <w:t>.</w:t>
      </w:r>
      <w:r w:rsidR="00F960F7" w:rsidRPr="00D16A84">
        <w:rPr>
          <w:lang w:val="en-US"/>
        </w:rPr>
        <w:t xml:space="preserve"> </w:t>
      </w:r>
      <w:r w:rsidR="00CB458B" w:rsidRPr="00D16A84">
        <w:rPr>
          <w:lang w:val="en-US"/>
        </w:rPr>
        <w:t>Surprisingly</w:t>
      </w:r>
      <w:r w:rsidR="00BA3777">
        <w:rPr>
          <w:lang w:val="en-US"/>
        </w:rPr>
        <w:t xml:space="preserve">, </w:t>
      </w:r>
      <w:proofErr w:type="spellStart"/>
      <w:r w:rsidR="00A338B1" w:rsidRPr="00D16A84">
        <w:rPr>
          <w:i/>
          <w:lang w:val="en-US"/>
        </w:rPr>
        <w:t>nasA</w:t>
      </w:r>
      <w:proofErr w:type="spellEnd"/>
      <w:r w:rsidR="00A338B1" w:rsidRPr="00D16A84">
        <w:rPr>
          <w:lang w:val="en-US"/>
        </w:rPr>
        <w:t xml:space="preserve"> was annotated as pseudogene in almost all Clade II lineages and </w:t>
      </w:r>
      <w:r w:rsidR="00A338B1" w:rsidRPr="00D16A84">
        <w:rPr>
          <w:i/>
          <w:lang w:val="en-US"/>
        </w:rPr>
        <w:t>Ca.</w:t>
      </w:r>
      <w:r w:rsidR="00A338B1" w:rsidRPr="00D16A84">
        <w:rPr>
          <w:lang w:val="en-US"/>
        </w:rPr>
        <w:t xml:space="preserve"> T. </w:t>
      </w:r>
      <w:proofErr w:type="spellStart"/>
      <w:r w:rsidR="00A338B1" w:rsidRPr="00D16A84">
        <w:rPr>
          <w:lang w:val="en-US"/>
        </w:rPr>
        <w:t>autotrophicus</w:t>
      </w:r>
      <w:proofErr w:type="spellEnd"/>
      <w:r w:rsidR="00A338B1" w:rsidRPr="00D16A84">
        <w:rPr>
          <w:lang w:val="en-US"/>
        </w:rPr>
        <w:t>. This is p</w:t>
      </w:r>
      <w:r w:rsidR="00654DC9" w:rsidRPr="00D16A84">
        <w:rPr>
          <w:lang w:val="en-US"/>
        </w:rPr>
        <w:t xml:space="preserve">ossibly </w:t>
      </w:r>
      <w:r w:rsidR="00A338B1" w:rsidRPr="00D16A84">
        <w:rPr>
          <w:lang w:val="en-US"/>
        </w:rPr>
        <w:t xml:space="preserve">a misclassification as </w:t>
      </w:r>
      <w:r w:rsidR="00371DBD" w:rsidRPr="00D16A84">
        <w:rPr>
          <w:lang w:val="en-US"/>
        </w:rPr>
        <w:t xml:space="preserve">functional expression of </w:t>
      </w:r>
      <w:proofErr w:type="spellStart"/>
      <w:r w:rsidR="00371DBD" w:rsidRPr="00D16A84">
        <w:rPr>
          <w:i/>
          <w:lang w:val="en-US"/>
        </w:rPr>
        <w:t>nasA</w:t>
      </w:r>
      <w:proofErr w:type="spellEnd"/>
      <w:r w:rsidR="00371DBD" w:rsidRPr="00D16A84">
        <w:rPr>
          <w:lang w:val="en-US"/>
        </w:rPr>
        <w:t xml:space="preserve"> is observed in deep-sea SUP05 populations</w:t>
      </w:r>
      <w:r w:rsidR="00FC32E0">
        <w:rPr>
          <w:lang w:val="en-US"/>
        </w:rPr>
        <w:t xml:space="preserve"> </w:t>
      </w:r>
      <w:r w:rsidR="00FC32E0">
        <w:rPr>
          <w:lang w:val="en-US"/>
        </w:rPr>
        <w:fldChar w:fldCharType="begin"/>
      </w:r>
      <w:r w:rsidR="00BA3777">
        <w:rPr>
          <w:lang w:val="en-US"/>
        </w:rPr>
        <w:instrText xml:space="preserve"> ADDIN ZOTERO_ITEM CSL_CITATION {"citationID":"a20hbdtudut","properties":{"formattedCitation":"[66]","plainCitation":"[66]","noteIndex":0},"citationItems":[{"id":6384,"uris":["http://zotero.org/users/2083583/items/FEBFIZ5E"],"uri":["http://zotero.org/users/2083583/items/FEBFIZ5E"],"itemData":{"id":6384,"type":"article-journal","abstract":"Hydrothermal vents are a well-known source of energy that powers chemosynthesis in the deep sea. Recent work suggests that microbial chemosynthesis is also surprisingly pervasive throughout the dark oceans, serving as a significant CO2 sink even at sites far removed from vents. Ammonia and sulfur have been identified as potential electron donors for this chemosynthesis, but they do not fully account for measured rates of dark primary production in the pelagic water column. Here we use metagenomic and metatranscriptomic analyses to show that deep-sea populations of the SUP05 group of uncultured sulfur-oxidizing Gammaproteobacteria, which are abundant in widespread and diverse marine environments, contain and highly express genes encoding group 1 Ni, Fe hydrogenase enzymes for H2 oxidation. Reconstruction of near-complete genomes of two cooccurring SUP05 populations in hydrothermal plumes and deep waters of the Gulf of California enabled detailed population-specific metatranscriptomic analyses, revealing dynamic patterns of gene content and transcript abundance. SUP05 transcripts for genes involved in H2 and sulfur oxidation are most abundant in hydrothermal plumes where these electron donors are enriched. In contrast, a second hydrogenase has more abundant transcripts in background deep-sea samples. Coupled with results from a bioenergetic model that suggest that H2 oxidation can contribute significantly to the SUP05 energy budget, these findings reveal the potential importance of H2 as a key energy source in the deep ocean. This study also highlights the genomic plasticity of SUP05, which enables this widely distributed group to optimize its energy metabolism (electron donor and acceptor) to local geochemical conditions.","container-title":"Proceedings of the National Academy of Sciences","DOI":"10.1073/pnas.1215340110","ISSN":"0027-8424, 1091-6490","issue":"1","journalAbbreviation":"PNAS","language":"en","note":"PMID: 23263870","page":"330-335","source":"www.pnas.org","title":"Evidence for hydrogen oxidation and metabolic plasticity in widespread deep-sea sulfur-oxidizing bacteria","volume":"110","author":[{"family":"Anantharaman","given":"Karthik"},{"family":"Breier","given":"John A."},{"family":"Sheik","given":"Cody S."},{"family":"Dick","given":"Gregory J."}],"issued":{"date-parts":[["2013",1,2]]}}}],"schema":"https://github.com/citation-style-language/schema/raw/master/csl-citation.json"} </w:instrText>
      </w:r>
      <w:r w:rsidR="00FC32E0">
        <w:rPr>
          <w:lang w:val="en-US"/>
        </w:rPr>
        <w:fldChar w:fldCharType="separate"/>
      </w:r>
      <w:r w:rsidR="00BA3777">
        <w:rPr>
          <w:color w:val="000000"/>
          <w:lang w:val="en-US"/>
        </w:rPr>
        <w:t>[66]</w:t>
      </w:r>
      <w:r w:rsidR="00FC32E0">
        <w:rPr>
          <w:lang w:val="en-US"/>
        </w:rPr>
        <w:fldChar w:fldCharType="end"/>
      </w:r>
      <w:r w:rsidR="00FC32E0">
        <w:rPr>
          <w:lang w:val="en-US"/>
        </w:rPr>
        <w:t xml:space="preserve">. </w:t>
      </w:r>
      <w:r w:rsidR="00D95153" w:rsidRPr="00D16A84">
        <w:rPr>
          <w:lang w:val="en-US"/>
        </w:rPr>
        <w:t>Alternatively</w:t>
      </w:r>
      <w:r w:rsidR="00BA3777">
        <w:rPr>
          <w:lang w:val="en-US"/>
        </w:rPr>
        <w:t xml:space="preserve">, </w:t>
      </w:r>
      <w:r w:rsidR="00D95153" w:rsidRPr="00D16A84">
        <w:rPr>
          <w:lang w:val="en-US"/>
        </w:rPr>
        <w:t xml:space="preserve">this gene might be in an early stage of pseudogenization as all variants were &gt;74% of the average hit length. </w:t>
      </w:r>
      <w:r w:rsidR="00CB458B" w:rsidRPr="00D16A84">
        <w:rPr>
          <w:lang w:val="en-US"/>
        </w:rPr>
        <w:t>An operon encoding cysteine dioxygenase type I (</w:t>
      </w:r>
      <w:proofErr w:type="spellStart"/>
      <w:r w:rsidR="00CB458B" w:rsidRPr="00D16A84">
        <w:rPr>
          <w:i/>
          <w:lang w:val="en-US"/>
        </w:rPr>
        <w:t>cdo</w:t>
      </w:r>
      <w:proofErr w:type="spellEnd"/>
      <w:r w:rsidR="00CB458B" w:rsidRPr="00D16A84">
        <w:rPr>
          <w:lang w:val="en-US"/>
        </w:rPr>
        <w:t>) and a</w:t>
      </w:r>
      <w:r w:rsidR="00F519DD" w:rsidRPr="00D16A84">
        <w:rPr>
          <w:lang w:val="en-US"/>
        </w:rPr>
        <w:t xml:space="preserve">n aspartate aminotransferase superfamily </w:t>
      </w:r>
      <w:r w:rsidR="000B570B" w:rsidRPr="00D16A84">
        <w:rPr>
          <w:lang w:val="en-US"/>
        </w:rPr>
        <w:t xml:space="preserve">protein </w:t>
      </w:r>
      <w:r w:rsidR="00CB458B" w:rsidRPr="00D16A84">
        <w:rPr>
          <w:lang w:val="en-US"/>
        </w:rPr>
        <w:t xml:space="preserve">was exclusively found in Clade I. The </w:t>
      </w:r>
      <w:r w:rsidR="000B570B" w:rsidRPr="00D16A84">
        <w:rPr>
          <w:lang w:val="en-US"/>
        </w:rPr>
        <w:t>aminotransferase</w:t>
      </w:r>
      <w:r w:rsidR="00CB458B" w:rsidRPr="00D16A84">
        <w:rPr>
          <w:lang w:val="en-US"/>
        </w:rPr>
        <w:t xml:space="preserve"> </w:t>
      </w:r>
      <w:r w:rsidR="00B31272" w:rsidRPr="00D16A84">
        <w:rPr>
          <w:lang w:val="en-US"/>
        </w:rPr>
        <w:t xml:space="preserve">has similarity to cysteine </w:t>
      </w:r>
      <w:proofErr w:type="spellStart"/>
      <w:r w:rsidR="00B31272" w:rsidRPr="00D16A84">
        <w:rPr>
          <w:lang w:val="en-US"/>
        </w:rPr>
        <w:t>sulfinic</w:t>
      </w:r>
      <w:proofErr w:type="spellEnd"/>
      <w:r w:rsidR="00B31272" w:rsidRPr="00D16A84">
        <w:rPr>
          <w:lang w:val="en-US"/>
        </w:rPr>
        <w:t xml:space="preserve"> acid decarboxylase </w:t>
      </w:r>
      <w:r w:rsidR="00A756A9" w:rsidRPr="00D16A84">
        <w:rPr>
          <w:lang w:val="en-US"/>
        </w:rPr>
        <w:t>(</w:t>
      </w:r>
      <w:proofErr w:type="spellStart"/>
      <w:r w:rsidR="00A756A9" w:rsidRPr="00D16A84">
        <w:rPr>
          <w:i/>
          <w:lang w:val="en-US"/>
        </w:rPr>
        <w:t>csad</w:t>
      </w:r>
      <w:proofErr w:type="spellEnd"/>
      <w:r w:rsidR="00A756A9" w:rsidRPr="00D16A84">
        <w:rPr>
          <w:lang w:val="en-US"/>
        </w:rPr>
        <w:t xml:space="preserve">) </w:t>
      </w:r>
      <w:r w:rsidR="00B31272" w:rsidRPr="00D16A84">
        <w:rPr>
          <w:lang w:val="en-US"/>
        </w:rPr>
        <w:t xml:space="preserve">and possesses the same </w:t>
      </w:r>
      <w:r w:rsidR="000B570B" w:rsidRPr="00D16A84">
        <w:rPr>
          <w:lang w:val="en-US"/>
        </w:rPr>
        <w:t xml:space="preserve">substrate </w:t>
      </w:r>
      <w:r w:rsidR="00B31272" w:rsidRPr="00D16A84">
        <w:rPr>
          <w:lang w:val="en-US"/>
        </w:rPr>
        <w:lastRenderedPageBreak/>
        <w:t xml:space="preserve">recognition motif as the </w:t>
      </w:r>
      <w:r w:rsidR="00B74DBD" w:rsidRPr="00D16A84">
        <w:rPr>
          <w:lang w:val="en-US"/>
        </w:rPr>
        <w:t xml:space="preserve">protein described from the </w:t>
      </w:r>
      <w:r w:rsidR="00B31272" w:rsidRPr="00D16A84">
        <w:rPr>
          <w:i/>
          <w:lang w:val="en-US"/>
        </w:rPr>
        <w:t xml:space="preserve">B. </w:t>
      </w:r>
      <w:proofErr w:type="spellStart"/>
      <w:r w:rsidR="00B31272" w:rsidRPr="00D16A84">
        <w:rPr>
          <w:i/>
          <w:lang w:val="en-US"/>
        </w:rPr>
        <w:t>azoricus</w:t>
      </w:r>
      <w:proofErr w:type="spellEnd"/>
      <w:r w:rsidR="00B31272" w:rsidRPr="00D16A84">
        <w:rPr>
          <w:lang w:val="en-US"/>
        </w:rPr>
        <w:t xml:space="preserve"> symbiont</w:t>
      </w:r>
      <w:r w:rsidR="007212FB" w:rsidRPr="00D16A84">
        <w:rPr>
          <w:lang w:val="en-US"/>
        </w:rPr>
        <w:t xml:space="preserve"> </w:t>
      </w:r>
      <w:r w:rsidR="00B31272" w:rsidRPr="00D16A84">
        <w:rPr>
          <w:lang w:val="en-US"/>
        </w:rPr>
        <w:t>(W</w:t>
      </w:r>
      <w:r w:rsidR="00B31272" w:rsidRPr="00D16A84">
        <w:rPr>
          <w:vertAlign w:val="subscript"/>
          <w:lang w:val="en-US"/>
        </w:rPr>
        <w:t>1</w:t>
      </w:r>
      <w:r w:rsidR="00B31272" w:rsidRPr="00D16A84">
        <w:rPr>
          <w:lang w:val="en-US"/>
        </w:rPr>
        <w:t>aa</w:t>
      </w:r>
      <w:r w:rsidR="00B31272" w:rsidRPr="00D16A84">
        <w:rPr>
          <w:vertAlign w:val="subscript"/>
          <w:lang w:val="en-US"/>
        </w:rPr>
        <w:t>19</w:t>
      </w:r>
      <w:r w:rsidR="00B31272" w:rsidRPr="00D16A84">
        <w:rPr>
          <w:lang w:val="en-US"/>
        </w:rPr>
        <w:t>S</w:t>
      </w:r>
      <w:r w:rsidR="00B31272" w:rsidRPr="00D16A84">
        <w:rPr>
          <w:vertAlign w:val="subscript"/>
          <w:lang w:val="en-US"/>
        </w:rPr>
        <w:t>2</w:t>
      </w:r>
      <w:r w:rsidR="00B31272" w:rsidRPr="00D16A84">
        <w:rPr>
          <w:lang w:val="en-US"/>
        </w:rPr>
        <w:t>aaC</w:t>
      </w:r>
      <w:r w:rsidR="00B31272" w:rsidRPr="00D16A84">
        <w:rPr>
          <w:vertAlign w:val="subscript"/>
          <w:lang w:val="en-US"/>
        </w:rPr>
        <w:t>3</w:t>
      </w:r>
      <w:r w:rsidR="000B570B" w:rsidRPr="00D16A84">
        <w:rPr>
          <w:lang w:val="en-US"/>
        </w:rPr>
        <w:t>; GenBank: SEH86284</w:t>
      </w:r>
      <w:r w:rsidR="00B31272" w:rsidRPr="00D16A84">
        <w:rPr>
          <w:lang w:val="en-US"/>
        </w:rPr>
        <w:t xml:space="preserve">). </w:t>
      </w:r>
      <w:r w:rsidR="00260D46" w:rsidRPr="00D16A84">
        <w:rPr>
          <w:lang w:val="en-US"/>
        </w:rPr>
        <w:t>Unlike their Clade II congeners</w:t>
      </w:r>
      <w:r w:rsidR="00BA3777">
        <w:rPr>
          <w:lang w:val="en-US"/>
        </w:rPr>
        <w:t xml:space="preserve">, </w:t>
      </w:r>
      <w:r w:rsidR="00260D46" w:rsidRPr="00D16A84">
        <w:rPr>
          <w:lang w:val="en-US"/>
        </w:rPr>
        <w:t xml:space="preserve">the genomes of almost all </w:t>
      </w:r>
      <w:r w:rsidR="002C1970" w:rsidRPr="00D16A84">
        <w:rPr>
          <w:lang w:val="en-US"/>
        </w:rPr>
        <w:t>Clade I symbiont</w:t>
      </w:r>
      <w:r w:rsidR="00260D46" w:rsidRPr="00D16A84">
        <w:rPr>
          <w:lang w:val="en-US"/>
        </w:rPr>
        <w:t>s</w:t>
      </w:r>
      <w:r w:rsidR="002C1970" w:rsidRPr="00D16A84">
        <w:rPr>
          <w:lang w:val="en-US"/>
        </w:rPr>
        <w:t xml:space="preserve"> were characterized by a duplication event in the </w:t>
      </w:r>
      <w:proofErr w:type="spellStart"/>
      <w:r w:rsidR="002C1970" w:rsidRPr="00D16A84">
        <w:rPr>
          <w:lang w:val="en-US"/>
        </w:rPr>
        <w:t>sulfide:quinone</w:t>
      </w:r>
      <w:proofErr w:type="spellEnd"/>
      <w:r w:rsidR="002C1970" w:rsidRPr="00D16A84">
        <w:rPr>
          <w:lang w:val="en-US"/>
        </w:rPr>
        <w:t xml:space="preserve"> oxidoreductase </w:t>
      </w:r>
      <w:r w:rsidR="00260D46" w:rsidRPr="00D16A84">
        <w:rPr>
          <w:lang w:val="en-US"/>
        </w:rPr>
        <w:t>type I gene (</w:t>
      </w:r>
      <w:proofErr w:type="spellStart"/>
      <w:r w:rsidR="00260D46" w:rsidRPr="00D16A84">
        <w:rPr>
          <w:i/>
          <w:lang w:val="en-US"/>
        </w:rPr>
        <w:t>sqrI</w:t>
      </w:r>
      <w:proofErr w:type="spellEnd"/>
      <w:r w:rsidR="00260D46" w:rsidRPr="00D16A84">
        <w:rPr>
          <w:lang w:val="en-US"/>
        </w:rPr>
        <w:t>).</w:t>
      </w:r>
    </w:p>
    <w:p w14:paraId="1184C7E5" w14:textId="77777777" w:rsidR="0047204A" w:rsidRPr="00D16A84" w:rsidRDefault="0047204A" w:rsidP="00C238BB">
      <w:pPr>
        <w:spacing w:line="360" w:lineRule="auto"/>
        <w:rPr>
          <w:lang w:val="en-US"/>
        </w:rPr>
      </w:pPr>
    </w:p>
    <w:p w14:paraId="31DD9B40" w14:textId="6FC66F3D" w:rsidR="004E5D1E" w:rsidRPr="00D16A84" w:rsidRDefault="004E5D1E" w:rsidP="00C238BB">
      <w:pPr>
        <w:pStyle w:val="Heading2"/>
        <w:spacing w:before="0" w:after="0" w:line="360" w:lineRule="auto"/>
        <w:rPr>
          <w:b w:val="0"/>
          <w:i/>
          <w:lang w:val="en-US"/>
        </w:rPr>
      </w:pPr>
      <w:r w:rsidRPr="00D16A84">
        <w:rPr>
          <w:b w:val="0"/>
          <w:i/>
          <w:lang w:val="en-US"/>
        </w:rPr>
        <w:t>Genome-wide pattern</w:t>
      </w:r>
      <w:r w:rsidR="007C0552" w:rsidRPr="00D16A84">
        <w:rPr>
          <w:b w:val="0"/>
          <w:i/>
          <w:lang w:val="en-US"/>
        </w:rPr>
        <w:t>s</w:t>
      </w:r>
      <w:r w:rsidRPr="00D16A84">
        <w:rPr>
          <w:b w:val="0"/>
          <w:i/>
          <w:lang w:val="en-US"/>
        </w:rPr>
        <w:t xml:space="preserve"> of relaxed </w:t>
      </w:r>
      <w:r w:rsidR="00AB5228" w:rsidRPr="00D16A84">
        <w:rPr>
          <w:b w:val="0"/>
          <w:i/>
          <w:lang w:val="en-US"/>
        </w:rPr>
        <w:t xml:space="preserve">and intensified </w:t>
      </w:r>
      <w:r w:rsidRPr="00D16A84">
        <w:rPr>
          <w:b w:val="0"/>
          <w:i/>
          <w:lang w:val="en-US"/>
        </w:rPr>
        <w:t>selection</w:t>
      </w:r>
    </w:p>
    <w:p w14:paraId="08879C2F" w14:textId="1DC7E9DF" w:rsidR="004D3B00" w:rsidRPr="00D16A84" w:rsidRDefault="0054171D" w:rsidP="00C238BB">
      <w:pPr>
        <w:spacing w:line="360" w:lineRule="auto"/>
        <w:rPr>
          <w:lang w:val="en-US"/>
        </w:rPr>
      </w:pPr>
      <w:r w:rsidRPr="00D16A84">
        <w:rPr>
          <w:lang w:val="en-US"/>
        </w:rPr>
        <w:t>Both symbiont clades showed a</w:t>
      </w:r>
      <w:r w:rsidR="00571065" w:rsidRPr="00D16A84">
        <w:rPr>
          <w:lang w:val="en-US"/>
        </w:rPr>
        <w:t xml:space="preserve"> </w:t>
      </w:r>
      <w:r w:rsidRPr="00D16A84">
        <w:rPr>
          <w:lang w:val="en-US"/>
        </w:rPr>
        <w:t>reduction</w:t>
      </w:r>
      <w:r w:rsidR="00571065" w:rsidRPr="00D16A84">
        <w:rPr>
          <w:lang w:val="en-US"/>
        </w:rPr>
        <w:t xml:space="preserve"> in c</w:t>
      </w:r>
      <w:r w:rsidR="003D543B" w:rsidRPr="00D16A84">
        <w:rPr>
          <w:lang w:val="en-US"/>
        </w:rPr>
        <w:t xml:space="preserve">odon </w:t>
      </w:r>
      <w:r w:rsidR="00152232" w:rsidRPr="00D16A84">
        <w:rPr>
          <w:lang w:val="en-US"/>
        </w:rPr>
        <w:t xml:space="preserve">usage </w:t>
      </w:r>
      <w:r w:rsidR="003D543B" w:rsidRPr="00D16A84">
        <w:rPr>
          <w:lang w:val="en-US"/>
        </w:rPr>
        <w:t>bias</w:t>
      </w:r>
      <w:r w:rsidR="00571065" w:rsidRPr="00D16A84">
        <w:rPr>
          <w:lang w:val="en-US"/>
        </w:rPr>
        <w:t xml:space="preserve"> </w:t>
      </w:r>
      <w:r w:rsidR="005C76E4" w:rsidRPr="00D16A84">
        <w:rPr>
          <w:lang w:val="en-US"/>
        </w:rPr>
        <w:t>(</w:t>
      </w:r>
      <w:r w:rsidR="00B726C3" w:rsidRPr="00D16A84">
        <w:rPr>
          <w:lang w:val="en-US"/>
        </w:rPr>
        <w:t xml:space="preserve">Figure </w:t>
      </w:r>
      <w:r w:rsidR="00104F7C">
        <w:rPr>
          <w:lang w:val="en-US"/>
        </w:rPr>
        <w:t>3</w:t>
      </w:r>
      <w:r w:rsidR="005C76E4" w:rsidRPr="00D16A84">
        <w:rPr>
          <w:lang w:val="en-US"/>
        </w:rPr>
        <w:t>A</w:t>
      </w:r>
      <w:r w:rsidR="00BA3777">
        <w:rPr>
          <w:lang w:val="en-US"/>
        </w:rPr>
        <w:t xml:space="preserve">, </w:t>
      </w:r>
      <w:r w:rsidR="00F629EF" w:rsidRPr="00D16A84">
        <w:rPr>
          <w:lang w:val="en-US"/>
        </w:rPr>
        <w:t>B</w:t>
      </w:r>
      <w:r w:rsidR="005C76E4" w:rsidRPr="00D16A84">
        <w:rPr>
          <w:lang w:val="en-US"/>
        </w:rPr>
        <w:t xml:space="preserve">) </w:t>
      </w:r>
      <w:r w:rsidR="00571065" w:rsidRPr="00D16A84">
        <w:rPr>
          <w:lang w:val="en-US"/>
        </w:rPr>
        <w:t>and</w:t>
      </w:r>
      <w:r w:rsidR="003D543B" w:rsidRPr="00D16A84">
        <w:rPr>
          <w:lang w:val="en-US"/>
        </w:rPr>
        <w:t xml:space="preserve"> </w:t>
      </w:r>
      <w:proofErr w:type="spellStart"/>
      <w:r w:rsidR="00571065" w:rsidRPr="00D16A84">
        <w:rPr>
          <w:lang w:val="en-US"/>
        </w:rPr>
        <w:t>d</w:t>
      </w:r>
      <w:r w:rsidR="000864AB" w:rsidRPr="00D16A84">
        <w:rPr>
          <w:lang w:val="en-US"/>
        </w:rPr>
        <w:t>N</w:t>
      </w:r>
      <w:proofErr w:type="spellEnd"/>
      <w:r w:rsidR="00571065" w:rsidRPr="00D16A84">
        <w:rPr>
          <w:lang w:val="en-US"/>
        </w:rPr>
        <w:t>/</w:t>
      </w:r>
      <w:proofErr w:type="spellStart"/>
      <w:r w:rsidR="00571065" w:rsidRPr="00D16A84">
        <w:rPr>
          <w:lang w:val="en-US"/>
        </w:rPr>
        <w:t>d</w:t>
      </w:r>
      <w:r w:rsidR="000864AB" w:rsidRPr="00D16A84">
        <w:rPr>
          <w:lang w:val="en-US"/>
        </w:rPr>
        <w:t>S</w:t>
      </w:r>
      <w:proofErr w:type="spellEnd"/>
      <w:r w:rsidR="00571065" w:rsidRPr="00D16A84">
        <w:rPr>
          <w:lang w:val="en-US"/>
        </w:rPr>
        <w:t xml:space="preserve"> rate-class</w:t>
      </w:r>
      <w:r w:rsidRPr="00D16A84">
        <w:rPr>
          <w:lang w:val="en-US"/>
        </w:rPr>
        <w:t xml:space="preserve"> extremes</w:t>
      </w:r>
      <w:r w:rsidR="00571065" w:rsidRPr="00D16A84">
        <w:rPr>
          <w:lang w:val="en-US"/>
        </w:rPr>
        <w:t xml:space="preserve"> </w:t>
      </w:r>
      <w:r w:rsidRPr="00D16A84">
        <w:rPr>
          <w:lang w:val="en-US"/>
        </w:rPr>
        <w:t xml:space="preserve">(Figure </w:t>
      </w:r>
      <w:r w:rsidR="00104F7C">
        <w:rPr>
          <w:lang w:val="en-US"/>
        </w:rPr>
        <w:t>3</w:t>
      </w:r>
      <w:r w:rsidRPr="00D16A84">
        <w:rPr>
          <w:lang w:val="en-US"/>
        </w:rPr>
        <w:t xml:space="preserve">C) </w:t>
      </w:r>
      <w:r w:rsidR="003D543B" w:rsidRPr="00D16A84">
        <w:rPr>
          <w:lang w:val="en-US"/>
        </w:rPr>
        <w:t>compared to the</w:t>
      </w:r>
      <w:r w:rsidR="00121DE5">
        <w:rPr>
          <w:lang w:val="en-US"/>
        </w:rPr>
        <w:t xml:space="preserve"> outgroup </w:t>
      </w:r>
      <w:r w:rsidR="00F629EF" w:rsidRPr="00D16A84">
        <w:rPr>
          <w:lang w:val="en-US"/>
        </w:rPr>
        <w:t>(</w:t>
      </w:r>
      <w:r w:rsidR="00B726C3" w:rsidRPr="00D16A84">
        <w:rPr>
          <w:lang w:val="en-US"/>
        </w:rPr>
        <w:t xml:space="preserve">Figure </w:t>
      </w:r>
      <w:r w:rsidR="00104F7C">
        <w:rPr>
          <w:lang w:val="en-US"/>
        </w:rPr>
        <w:t>3</w:t>
      </w:r>
      <w:r w:rsidR="00F629EF" w:rsidRPr="00D16A84">
        <w:rPr>
          <w:lang w:val="en-US"/>
        </w:rPr>
        <w:t>C</w:t>
      </w:r>
      <w:r w:rsidRPr="00D16A84">
        <w:rPr>
          <w:lang w:val="en-US"/>
        </w:rPr>
        <w:t>)</w:t>
      </w:r>
      <w:r w:rsidR="00BA3777">
        <w:rPr>
          <w:lang w:val="en-US"/>
        </w:rPr>
        <w:t xml:space="preserve">, </w:t>
      </w:r>
      <w:r w:rsidRPr="00D16A84">
        <w:rPr>
          <w:lang w:val="en-US"/>
        </w:rPr>
        <w:t xml:space="preserve">indicative of </w:t>
      </w:r>
      <w:r w:rsidR="00571065" w:rsidRPr="00D16A84">
        <w:rPr>
          <w:lang w:val="en-US"/>
        </w:rPr>
        <w:t xml:space="preserve">a </w:t>
      </w:r>
      <w:r w:rsidR="003D543B" w:rsidRPr="00D16A84">
        <w:rPr>
          <w:lang w:val="en-US"/>
        </w:rPr>
        <w:t xml:space="preserve">genome-wide </w:t>
      </w:r>
      <w:r w:rsidRPr="00D16A84">
        <w:rPr>
          <w:lang w:val="en-US"/>
        </w:rPr>
        <w:t>decline</w:t>
      </w:r>
      <w:r w:rsidR="00AD128D" w:rsidRPr="00D16A84">
        <w:rPr>
          <w:lang w:val="en-US"/>
        </w:rPr>
        <w:t xml:space="preserve"> </w:t>
      </w:r>
      <w:r w:rsidRPr="00D16A84">
        <w:rPr>
          <w:lang w:val="en-US"/>
        </w:rPr>
        <w:t xml:space="preserve">in </w:t>
      </w:r>
      <w:r w:rsidR="0041328F" w:rsidRPr="00D16A84">
        <w:rPr>
          <w:lang w:val="en-US"/>
        </w:rPr>
        <w:t xml:space="preserve">the </w:t>
      </w:r>
      <w:r w:rsidR="0041328F" w:rsidRPr="00032375">
        <w:rPr>
          <w:highlight w:val="yellow"/>
          <w:lang w:val="en-US"/>
        </w:rPr>
        <w:t xml:space="preserve">efficacy of </w:t>
      </w:r>
      <w:r w:rsidR="00936BEB" w:rsidRPr="00032375">
        <w:rPr>
          <w:highlight w:val="yellow"/>
          <w:lang w:val="en-US"/>
        </w:rPr>
        <w:t xml:space="preserve">natural </w:t>
      </w:r>
      <w:r w:rsidR="00AD128D" w:rsidRPr="00032375">
        <w:rPr>
          <w:highlight w:val="yellow"/>
          <w:lang w:val="en-US"/>
        </w:rPr>
        <w:t>selection</w:t>
      </w:r>
      <w:r w:rsidR="00BA3777">
        <w:rPr>
          <w:highlight w:val="yellow"/>
          <w:lang w:val="en-US"/>
        </w:rPr>
        <w:t xml:space="preserve">, </w:t>
      </w:r>
      <w:r w:rsidR="00121DE5" w:rsidRPr="00032375">
        <w:rPr>
          <w:highlight w:val="yellow"/>
          <w:lang w:val="en-US"/>
        </w:rPr>
        <w:t>i.e.</w:t>
      </w:r>
      <w:r w:rsidR="00BA3777">
        <w:rPr>
          <w:highlight w:val="yellow"/>
          <w:lang w:val="en-US"/>
        </w:rPr>
        <w:t xml:space="preserve">, </w:t>
      </w:r>
      <w:r w:rsidR="00D97D17" w:rsidRPr="00032375">
        <w:rPr>
          <w:highlight w:val="yellow"/>
          <w:lang w:val="en-US"/>
        </w:rPr>
        <w:t xml:space="preserve">a </w:t>
      </w:r>
      <w:r w:rsidR="00EF6FAA">
        <w:rPr>
          <w:highlight w:val="yellow"/>
          <w:lang w:val="en-US"/>
        </w:rPr>
        <w:t xml:space="preserve">reduction in </w:t>
      </w:r>
      <w:r w:rsidR="00D97D17" w:rsidRPr="00032375">
        <w:rPr>
          <w:highlight w:val="yellow"/>
          <w:lang w:val="en-US"/>
        </w:rPr>
        <w:t xml:space="preserve">selective </w:t>
      </w:r>
      <w:r w:rsidR="00EF6FAA">
        <w:rPr>
          <w:lang w:val="en-US"/>
        </w:rPr>
        <w:t>constraint</w:t>
      </w:r>
      <w:r w:rsidR="00233CB5" w:rsidRPr="00D16A84">
        <w:rPr>
          <w:lang w:val="en-US"/>
        </w:rPr>
        <w:t xml:space="preserve"> (Table S</w:t>
      </w:r>
      <w:r w:rsidR="00343D54">
        <w:rPr>
          <w:lang w:val="en-US"/>
        </w:rPr>
        <w:t>7</w:t>
      </w:r>
      <w:r w:rsidR="00BA3777">
        <w:rPr>
          <w:lang w:val="en-US"/>
        </w:rPr>
        <w:t xml:space="preserve">, </w:t>
      </w:r>
      <w:r w:rsidR="00233CB5" w:rsidRPr="00D16A84">
        <w:rPr>
          <w:lang w:val="en-US"/>
        </w:rPr>
        <w:t>S</w:t>
      </w:r>
      <w:r w:rsidR="00343D54">
        <w:rPr>
          <w:lang w:val="en-US"/>
        </w:rPr>
        <w:t>8</w:t>
      </w:r>
      <w:r w:rsidR="00233CB5" w:rsidRPr="00D16A84">
        <w:rPr>
          <w:lang w:val="en-US"/>
        </w:rPr>
        <w:t>)</w:t>
      </w:r>
      <w:r w:rsidR="00F629EF" w:rsidRPr="00D16A84">
        <w:rPr>
          <w:lang w:val="en-US"/>
        </w:rPr>
        <w:t>.</w:t>
      </w:r>
      <w:r w:rsidR="0093239B" w:rsidRPr="00D16A84">
        <w:rPr>
          <w:lang w:val="en-US"/>
        </w:rPr>
        <w:t xml:space="preserve"> </w:t>
      </w:r>
      <w:r w:rsidR="00571065" w:rsidRPr="00D16A84">
        <w:rPr>
          <w:lang w:val="en-US"/>
        </w:rPr>
        <w:t xml:space="preserve">Relaxation </w:t>
      </w:r>
      <w:r w:rsidR="00AB5228" w:rsidRPr="00D16A84">
        <w:rPr>
          <w:lang w:val="en-US"/>
        </w:rPr>
        <w:t>was in the range of</w:t>
      </w:r>
      <w:r w:rsidR="003D543B" w:rsidRPr="00D16A84">
        <w:rPr>
          <w:lang w:val="en-US"/>
        </w:rPr>
        <w:t xml:space="preserve"> </w:t>
      </w:r>
      <w:r w:rsidR="00104C33" w:rsidRPr="00D16A84">
        <w:rPr>
          <w:lang w:val="en-US"/>
        </w:rPr>
        <w:t>that</w:t>
      </w:r>
      <w:r w:rsidR="003D543B" w:rsidRPr="00D16A84">
        <w:rPr>
          <w:lang w:val="en-US"/>
        </w:rPr>
        <w:t xml:space="preserve"> observed in insect endosymbionts</w:t>
      </w:r>
      <w:r w:rsidR="00AB5228" w:rsidRPr="00D16A84">
        <w:rPr>
          <w:lang w:val="en-US"/>
        </w:rPr>
        <w:t xml:space="preserve"> and appeared exacerbated in Clade I (Figure </w:t>
      </w:r>
      <w:r w:rsidR="00104F7C">
        <w:rPr>
          <w:lang w:val="en-US"/>
        </w:rPr>
        <w:t>3</w:t>
      </w:r>
      <w:r w:rsidR="00AB5228" w:rsidRPr="00D16A84">
        <w:rPr>
          <w:lang w:val="en-US"/>
        </w:rPr>
        <w:t>B</w:t>
      </w:r>
      <w:r w:rsidR="00BA3777">
        <w:rPr>
          <w:lang w:val="en-US"/>
        </w:rPr>
        <w:t xml:space="preserve">, </w:t>
      </w:r>
      <w:r w:rsidR="00AB5228" w:rsidRPr="00D16A84">
        <w:rPr>
          <w:lang w:val="en-US"/>
        </w:rPr>
        <w:t>C)</w:t>
      </w:r>
      <w:r w:rsidR="001E578A">
        <w:rPr>
          <w:lang w:val="en-US"/>
        </w:rPr>
        <w:t xml:space="preserve"> </w:t>
      </w:r>
      <w:r w:rsidR="009F46E9">
        <w:rPr>
          <w:lang w:val="en-US"/>
        </w:rPr>
        <w:fldChar w:fldCharType="begin"/>
      </w:r>
      <w:r w:rsidR="00BA3777">
        <w:rPr>
          <w:lang w:val="en-US"/>
        </w:rPr>
        <w:instrText xml:space="preserve"> ADDIN ZOTERO_ITEM CSL_CITATION {"citationID":"hSGgCIFQ","properties":{"formattedCitation":"[59]","plainCitation":"[59]","noteIndex":0},"citationItems":[{"id":6388,"uris":["http://zotero.org/users/2083583/items/VHLQJUMN"],"uri":["http://zotero.org/users/2083583/items/VHLQJUMN"],"itemData":{"id":6388,"type":"article-journal","abstract":"Relaxation of selective strength, manifested as a reduction in the efficiency or intensity of natural selection, can drive evolutionary innovation and presage lineage extinction or loss of function. Mechanisms through which selection can be relaxed range from the removal of an existing selective constraint to a reduction in effective population size. Standard methods for estimating the strength and extent of purifying or positive selection from molecular sequence data are not suitable for detecting relaxed selection, because they lack power and can mistake an increase in the intensity of positive selection for relaxation of both purifying and positive selection. Here, we present a general hypothesis testing framework (RELAX) for detecting relaxed selection in a codon-based phylogenetic framework. Given two subsets of branches in a phylogeny, RELAX can determine whether selective strength was relaxed or intensified in one of these subsets relative to the other. We establish the validity of our test via simulations and show that it can distinguish between increased positive selection and a relaxation of selective strength. We also demonstrate the power of RELAX in a variety of biological scenarios where relaxation of selection has been hypothesized or demonstrated previously. We find that obligate and facultative γ-proteobacteria endosymbionts of insects are under relaxed selection compared with their free-living relatives and obligate endosymbionts are under relaxed selection compared with facultative endosymbionts. Selective strength is also relaxed in asexual Daphnia pulex lineages, compared with sexual lineages. Endogenous, nonfunctional, bornavirus-like elements are found to be under relaxed selection compared with exogenous Borna viruses. Finally, selection on the short-wavelength sensitive, SWS1, opsin genes in echolocating and nonecholocating bats is relaxed only in lineages in which this gene underwent pseudogenization; however, selection on the functional medium/long-wavelength sensitive opsin, M/LWS1, is found to be relaxed in all echolocating bats compared with nonecholocating bats.","container-title":"Molecular Biology and Evolution","DOI":"10.1093/molbev/msu400","ISSN":"0737-4038","issue":"3","journalAbbreviation":"Mol Biol Evol","note":"PMID: 25540451\nPMCID: PMC4327161","page":"820-832","source":"PubMed Central","title":"RELAX: Detecting Relaxed Selection in a Phylogenetic Framework","title-short":"RELAX","volume":"32","author":[{"family":"Wertheim","given":"Joel O."},{"family":"Murrell","given":"Ben"},{"family":"Smith","given":"Martin D."},{"family":"Kosakovsky Pond","given":"Sergei L."},{"family":"Scheffler","given":"Konrad"}],"issued":{"date-parts":[["2015",3]]}}}],"schema":"https://github.com/citation-style-language/schema/raw/master/csl-citation.json"} </w:instrText>
      </w:r>
      <w:r w:rsidR="009F46E9">
        <w:rPr>
          <w:lang w:val="en-US"/>
        </w:rPr>
        <w:fldChar w:fldCharType="separate"/>
      </w:r>
      <w:r w:rsidR="00BA3777">
        <w:rPr>
          <w:noProof/>
          <w:lang w:val="en-US"/>
        </w:rPr>
        <w:t>[59]</w:t>
      </w:r>
      <w:r w:rsidR="009F46E9">
        <w:rPr>
          <w:lang w:val="en-US"/>
        </w:rPr>
        <w:fldChar w:fldCharType="end"/>
      </w:r>
      <w:r w:rsidR="005F6102" w:rsidRPr="00D16A84">
        <w:rPr>
          <w:lang w:val="en-US"/>
        </w:rPr>
        <w:t>.</w:t>
      </w:r>
      <w:r w:rsidR="003D543B" w:rsidRPr="00D16A84">
        <w:rPr>
          <w:lang w:val="en-US"/>
        </w:rPr>
        <w:t xml:space="preserve"> </w:t>
      </w:r>
      <w:r w:rsidR="00670A9B" w:rsidRPr="00D16A84">
        <w:rPr>
          <w:lang w:val="en-US"/>
        </w:rPr>
        <w:t>Genes exhibiting intensified and relaxed selection</w:t>
      </w:r>
      <w:r w:rsidR="003D543B" w:rsidRPr="00D16A84">
        <w:rPr>
          <w:lang w:val="en-US"/>
        </w:rPr>
        <w:t xml:space="preserve"> </w:t>
      </w:r>
      <w:r w:rsidR="004D3B00" w:rsidRPr="00D16A84">
        <w:rPr>
          <w:lang w:val="en-US"/>
        </w:rPr>
        <w:t xml:space="preserve">in the </w:t>
      </w:r>
      <w:r w:rsidR="009325D0">
        <w:rPr>
          <w:lang w:val="en-US"/>
        </w:rPr>
        <w:t xml:space="preserve">clam </w:t>
      </w:r>
      <w:r w:rsidR="004D3B00" w:rsidRPr="00D16A84">
        <w:rPr>
          <w:lang w:val="en-US"/>
        </w:rPr>
        <w:t xml:space="preserve">symbionts </w:t>
      </w:r>
      <w:r w:rsidR="003D543B" w:rsidRPr="00D16A84">
        <w:rPr>
          <w:lang w:val="en-US"/>
        </w:rPr>
        <w:t xml:space="preserve">represented a multitude of metabolic </w:t>
      </w:r>
      <w:r w:rsidR="00AB5228" w:rsidRPr="00D16A84">
        <w:rPr>
          <w:lang w:val="en-US"/>
        </w:rPr>
        <w:t>categories</w:t>
      </w:r>
      <w:r w:rsidR="00BA3777">
        <w:rPr>
          <w:lang w:val="en-US"/>
        </w:rPr>
        <w:t xml:space="preserve">, </w:t>
      </w:r>
      <w:r w:rsidR="00AB5228" w:rsidRPr="00D16A84">
        <w:rPr>
          <w:lang w:val="en-US"/>
        </w:rPr>
        <w:t xml:space="preserve">although some functions </w:t>
      </w:r>
      <w:r w:rsidR="004D3B00" w:rsidRPr="00D16A84">
        <w:rPr>
          <w:lang w:val="en-US"/>
        </w:rPr>
        <w:t xml:space="preserve">were </w:t>
      </w:r>
      <w:r w:rsidR="00AB5228" w:rsidRPr="00D16A84">
        <w:rPr>
          <w:lang w:val="en-US"/>
        </w:rPr>
        <w:t xml:space="preserve">predominantly </w:t>
      </w:r>
      <w:r w:rsidR="004D3B00" w:rsidRPr="00D16A84">
        <w:rPr>
          <w:lang w:val="en-US"/>
        </w:rPr>
        <w:t>affected by shifts</w:t>
      </w:r>
      <w:r w:rsidR="00B75C40" w:rsidRPr="00D16A84">
        <w:rPr>
          <w:lang w:val="en-US"/>
        </w:rPr>
        <w:t xml:space="preserve"> </w:t>
      </w:r>
      <w:r w:rsidR="00AB5228" w:rsidRPr="00D16A84">
        <w:rPr>
          <w:lang w:val="en-US"/>
        </w:rPr>
        <w:t xml:space="preserve">in selection regimes </w:t>
      </w:r>
      <w:r w:rsidR="00B75C40" w:rsidRPr="00D16A84">
        <w:rPr>
          <w:lang w:val="en-US"/>
        </w:rPr>
        <w:t>(</w:t>
      </w:r>
      <w:r w:rsidR="007A7CD9">
        <w:rPr>
          <w:lang w:val="en-US"/>
        </w:rPr>
        <w:t>Figure S9</w:t>
      </w:r>
      <w:r w:rsidR="00B75C40" w:rsidRPr="00D16A84">
        <w:rPr>
          <w:lang w:val="en-US"/>
        </w:rPr>
        <w:t>)</w:t>
      </w:r>
      <w:r w:rsidR="004D3B00" w:rsidRPr="00D16A84">
        <w:rPr>
          <w:lang w:val="en-US"/>
        </w:rPr>
        <w:t>. G</w:t>
      </w:r>
      <w:r w:rsidR="003D543B" w:rsidRPr="00D16A84">
        <w:rPr>
          <w:lang w:val="en-US"/>
        </w:rPr>
        <w:t xml:space="preserve">enes </w:t>
      </w:r>
      <w:r w:rsidR="00FB2F0F" w:rsidRPr="00D16A84">
        <w:rPr>
          <w:lang w:val="en-US"/>
        </w:rPr>
        <w:t xml:space="preserve">under relaxed selection </w:t>
      </w:r>
      <w:r w:rsidR="003D543B" w:rsidRPr="00D16A84">
        <w:rPr>
          <w:lang w:val="en-US"/>
        </w:rPr>
        <w:t xml:space="preserve">were </w:t>
      </w:r>
      <w:r w:rsidR="00AB5228" w:rsidRPr="00D16A84">
        <w:rPr>
          <w:lang w:val="en-US"/>
        </w:rPr>
        <w:t>mostly involved</w:t>
      </w:r>
      <w:r w:rsidR="003D543B" w:rsidRPr="00D16A84">
        <w:rPr>
          <w:lang w:val="en-US"/>
        </w:rPr>
        <w:t xml:space="preserve"> in protein</w:t>
      </w:r>
      <w:r w:rsidR="00BA3777">
        <w:rPr>
          <w:lang w:val="en-US"/>
        </w:rPr>
        <w:t xml:space="preserve">, </w:t>
      </w:r>
      <w:r w:rsidR="00AB5228" w:rsidRPr="00D16A84">
        <w:rPr>
          <w:lang w:val="en-US"/>
        </w:rPr>
        <w:t>amino acid and nucleoside/nucleotide</w:t>
      </w:r>
      <w:r w:rsidR="003D543B" w:rsidRPr="00D16A84">
        <w:rPr>
          <w:lang w:val="en-US"/>
        </w:rPr>
        <w:t xml:space="preserve"> metabolism</w:t>
      </w:r>
      <w:r w:rsidR="00BA3777">
        <w:rPr>
          <w:lang w:val="en-US"/>
        </w:rPr>
        <w:t xml:space="preserve">, </w:t>
      </w:r>
      <w:r w:rsidR="0081261B" w:rsidRPr="00D16A84">
        <w:rPr>
          <w:lang w:val="en-US"/>
        </w:rPr>
        <w:t>cell division and cell cycle</w:t>
      </w:r>
      <w:r w:rsidR="00BA3777">
        <w:rPr>
          <w:lang w:val="en-US"/>
        </w:rPr>
        <w:t xml:space="preserve">, </w:t>
      </w:r>
      <w:r w:rsidR="00AB5228" w:rsidRPr="00D16A84">
        <w:rPr>
          <w:lang w:val="en-US"/>
        </w:rPr>
        <w:t>whereas</w:t>
      </w:r>
      <w:r w:rsidR="003D543B" w:rsidRPr="00D16A84">
        <w:rPr>
          <w:lang w:val="en-US"/>
        </w:rPr>
        <w:t xml:space="preserve"> genes under intensif</w:t>
      </w:r>
      <w:r w:rsidR="0047605E" w:rsidRPr="00D16A84">
        <w:rPr>
          <w:lang w:val="en-US"/>
        </w:rPr>
        <w:t>ied</w:t>
      </w:r>
      <w:r w:rsidR="003D543B" w:rsidRPr="00D16A84">
        <w:rPr>
          <w:lang w:val="en-US"/>
        </w:rPr>
        <w:t xml:space="preserve"> selection were </w:t>
      </w:r>
      <w:r w:rsidR="0047605E" w:rsidRPr="00D16A84">
        <w:rPr>
          <w:lang w:val="en-US"/>
        </w:rPr>
        <w:t>largely</w:t>
      </w:r>
      <w:r w:rsidR="003D543B" w:rsidRPr="00D16A84">
        <w:rPr>
          <w:lang w:val="en-US"/>
        </w:rPr>
        <w:t xml:space="preserve"> associated with respiration and sulfur metabolism</w:t>
      </w:r>
      <w:r w:rsidR="00C81442" w:rsidRPr="00D16A84">
        <w:rPr>
          <w:lang w:val="en-US"/>
        </w:rPr>
        <w:t xml:space="preserve">. </w:t>
      </w:r>
    </w:p>
    <w:p w14:paraId="1B1783A7" w14:textId="77777777" w:rsidR="009F755F" w:rsidRPr="00D16A84" w:rsidRDefault="009F755F" w:rsidP="00C238BB">
      <w:pPr>
        <w:spacing w:line="360" w:lineRule="auto"/>
        <w:rPr>
          <w:lang w:val="en-US"/>
        </w:rPr>
      </w:pPr>
    </w:p>
    <w:p w14:paraId="66E05D50" w14:textId="38D4D2CC" w:rsidR="003D543B" w:rsidRPr="00D16A84" w:rsidRDefault="00571DB6" w:rsidP="00C238BB">
      <w:pPr>
        <w:pStyle w:val="Heading2"/>
        <w:spacing w:before="0" w:after="0" w:line="360" w:lineRule="auto"/>
        <w:rPr>
          <w:b w:val="0"/>
          <w:i/>
          <w:lang w:val="en-US"/>
        </w:rPr>
      </w:pPr>
      <w:r w:rsidRPr="00D16A84">
        <w:rPr>
          <w:b w:val="0"/>
          <w:i/>
          <w:lang w:val="en-US"/>
        </w:rPr>
        <w:t>Patterns</w:t>
      </w:r>
      <w:r w:rsidR="0047605E" w:rsidRPr="00D16A84">
        <w:rPr>
          <w:b w:val="0"/>
          <w:i/>
          <w:lang w:val="en-US"/>
        </w:rPr>
        <w:t xml:space="preserve"> of</w:t>
      </w:r>
      <w:r w:rsidR="004E5D1E" w:rsidRPr="00D16A84">
        <w:rPr>
          <w:b w:val="0"/>
          <w:i/>
          <w:lang w:val="en-US"/>
        </w:rPr>
        <w:t xml:space="preserve"> </w:t>
      </w:r>
      <w:r w:rsidR="003D543B" w:rsidRPr="00D16A84">
        <w:rPr>
          <w:b w:val="0"/>
          <w:i/>
          <w:lang w:val="en-US"/>
        </w:rPr>
        <w:t>positive selection</w:t>
      </w:r>
      <w:r w:rsidRPr="00D16A84">
        <w:rPr>
          <w:b w:val="0"/>
          <w:i/>
          <w:lang w:val="en-US"/>
        </w:rPr>
        <w:t xml:space="preserve"> in core</w:t>
      </w:r>
      <w:r w:rsidR="006574DD" w:rsidRPr="00D16A84">
        <w:rPr>
          <w:b w:val="0"/>
          <w:i/>
          <w:lang w:val="en-US"/>
        </w:rPr>
        <w:t xml:space="preserve"> and clade-specific</w:t>
      </w:r>
      <w:r w:rsidRPr="00D16A84">
        <w:rPr>
          <w:b w:val="0"/>
          <w:i/>
          <w:lang w:val="en-US"/>
        </w:rPr>
        <w:t xml:space="preserve"> gen</w:t>
      </w:r>
      <w:r w:rsidR="00071717" w:rsidRPr="00D16A84">
        <w:rPr>
          <w:b w:val="0"/>
          <w:i/>
          <w:lang w:val="en-US"/>
        </w:rPr>
        <w:t>es</w:t>
      </w:r>
    </w:p>
    <w:p w14:paraId="285094DD" w14:textId="19564960" w:rsidR="007E2A3E" w:rsidRPr="00D16A84" w:rsidRDefault="00FC1B2A" w:rsidP="00545B69">
      <w:pPr>
        <w:spacing w:line="360" w:lineRule="auto"/>
        <w:rPr>
          <w:lang w:val="en-US"/>
        </w:rPr>
      </w:pPr>
      <w:r w:rsidRPr="00D16A84">
        <w:rPr>
          <w:lang w:val="en-US"/>
        </w:rPr>
        <w:t>114</w:t>
      </w:r>
      <w:r w:rsidR="003D543B" w:rsidRPr="00D16A84">
        <w:rPr>
          <w:lang w:val="en-US"/>
        </w:rPr>
        <w:t xml:space="preserve"> </w:t>
      </w:r>
      <w:r w:rsidR="00FB04F3" w:rsidRPr="00D16A84">
        <w:rPr>
          <w:lang w:val="en-US"/>
        </w:rPr>
        <w:t xml:space="preserve">protein-coding core </w:t>
      </w:r>
      <w:r w:rsidR="003D543B" w:rsidRPr="00D16A84">
        <w:rPr>
          <w:lang w:val="en-US"/>
        </w:rPr>
        <w:t xml:space="preserve">genes </w:t>
      </w:r>
      <w:r w:rsidR="00FB04F3" w:rsidRPr="00D16A84">
        <w:rPr>
          <w:lang w:val="en-US"/>
        </w:rPr>
        <w:t xml:space="preserve">exhibited </w:t>
      </w:r>
      <w:r w:rsidR="003D543B" w:rsidRPr="00D16A84">
        <w:rPr>
          <w:lang w:val="en-US"/>
        </w:rPr>
        <w:t>evidence for episodic diversifying selection along branches in the phylogeny</w:t>
      </w:r>
      <w:r w:rsidR="00233CB5" w:rsidRPr="00D16A84">
        <w:rPr>
          <w:lang w:val="en-US"/>
        </w:rPr>
        <w:t xml:space="preserve"> (Table S</w:t>
      </w:r>
      <w:r w:rsidR="00343D54">
        <w:rPr>
          <w:lang w:val="en-US"/>
        </w:rPr>
        <w:t>9</w:t>
      </w:r>
      <w:r w:rsidR="00233CB5" w:rsidRPr="00D16A84">
        <w:rPr>
          <w:lang w:val="en-US"/>
        </w:rPr>
        <w:t>)</w:t>
      </w:r>
      <w:r w:rsidR="003D543B" w:rsidRPr="00D16A84">
        <w:rPr>
          <w:lang w:val="en-US"/>
        </w:rPr>
        <w:t xml:space="preserve">. Selection </w:t>
      </w:r>
      <w:r w:rsidR="007A587E" w:rsidRPr="00D16A84">
        <w:rPr>
          <w:lang w:val="en-US"/>
        </w:rPr>
        <w:t>appears to be</w:t>
      </w:r>
      <w:r w:rsidR="003D543B" w:rsidRPr="00D16A84">
        <w:rPr>
          <w:lang w:val="en-US"/>
        </w:rPr>
        <w:t xml:space="preserve"> distributed throughout the evolutionary history of the group (</w:t>
      </w:r>
      <w:r w:rsidR="00B726C3" w:rsidRPr="00D16A84">
        <w:rPr>
          <w:lang w:val="en-US"/>
        </w:rPr>
        <w:t>Figure</w:t>
      </w:r>
      <w:r w:rsidR="006F2091">
        <w:rPr>
          <w:lang w:val="en-US"/>
        </w:rPr>
        <w:t xml:space="preserve"> </w:t>
      </w:r>
      <w:r w:rsidR="004E0C98">
        <w:rPr>
          <w:lang w:val="en-US"/>
        </w:rPr>
        <w:t>4</w:t>
      </w:r>
      <w:r w:rsidR="003D543B" w:rsidRPr="00D16A84">
        <w:rPr>
          <w:lang w:val="en-US"/>
        </w:rPr>
        <w:t>)</w:t>
      </w:r>
      <w:r w:rsidR="00BA3777">
        <w:rPr>
          <w:lang w:val="en-US"/>
        </w:rPr>
        <w:t xml:space="preserve">, </w:t>
      </w:r>
      <w:r w:rsidR="007A587E" w:rsidRPr="00D16A84">
        <w:rPr>
          <w:lang w:val="en-US"/>
        </w:rPr>
        <w:t xml:space="preserve">acting mostly </w:t>
      </w:r>
      <w:r w:rsidR="003D543B" w:rsidRPr="00D16A84">
        <w:rPr>
          <w:lang w:val="en-US"/>
        </w:rPr>
        <w:t xml:space="preserve">on the branches discriminating </w:t>
      </w:r>
      <w:r w:rsidR="000671A7">
        <w:rPr>
          <w:lang w:val="en-US"/>
        </w:rPr>
        <w:t>the outgroup</w:t>
      </w:r>
      <w:r w:rsidR="00BA3777">
        <w:rPr>
          <w:lang w:val="en-US"/>
        </w:rPr>
        <w:t xml:space="preserve">, </w:t>
      </w:r>
      <w:r w:rsidR="007B7649" w:rsidRPr="00D16A84">
        <w:rPr>
          <w:lang w:val="en-US"/>
        </w:rPr>
        <w:t>Clade I</w:t>
      </w:r>
      <w:r w:rsidR="00BA3777">
        <w:rPr>
          <w:lang w:val="en-US"/>
        </w:rPr>
        <w:t xml:space="preserve">, </w:t>
      </w:r>
      <w:r w:rsidR="00FF3FD9" w:rsidRPr="00D16A84">
        <w:rPr>
          <w:lang w:val="en-US"/>
        </w:rPr>
        <w:t xml:space="preserve">and </w:t>
      </w:r>
      <w:r w:rsidR="007B7649" w:rsidRPr="00D16A84">
        <w:rPr>
          <w:lang w:val="en-US"/>
        </w:rPr>
        <w:t>Clade II</w:t>
      </w:r>
      <w:r w:rsidR="00BA3777">
        <w:rPr>
          <w:lang w:val="en-US"/>
        </w:rPr>
        <w:t xml:space="preserve">, </w:t>
      </w:r>
      <w:r w:rsidR="003D543B" w:rsidRPr="00D16A84">
        <w:rPr>
          <w:lang w:val="en-US"/>
        </w:rPr>
        <w:t xml:space="preserve">as well as </w:t>
      </w:r>
      <w:r w:rsidR="00D72E9D" w:rsidRPr="00D16A84">
        <w:rPr>
          <w:lang w:val="en-US"/>
        </w:rPr>
        <w:t xml:space="preserve">on the branches </w:t>
      </w:r>
      <w:r w:rsidR="002430A7" w:rsidRPr="00D16A84">
        <w:rPr>
          <w:lang w:val="en-US"/>
        </w:rPr>
        <w:t>of</w:t>
      </w:r>
      <w:r w:rsidR="003D543B" w:rsidRPr="00D16A84">
        <w:rPr>
          <w:lang w:val="en-US"/>
        </w:rPr>
        <w:t xml:space="preserve"> the </w:t>
      </w:r>
      <w:r w:rsidR="00923E4A" w:rsidRPr="00D16A84">
        <w:rPr>
          <w:i/>
          <w:lang w:val="en-US"/>
        </w:rPr>
        <w:t>B. thermophilus</w:t>
      </w:r>
      <w:r w:rsidR="00923E4A" w:rsidRPr="00D16A84">
        <w:rPr>
          <w:lang w:val="en-US"/>
        </w:rPr>
        <w:t xml:space="preserve"> symbiont </w:t>
      </w:r>
      <w:r w:rsidR="003D543B" w:rsidRPr="00D16A84">
        <w:rPr>
          <w:lang w:val="en-US"/>
        </w:rPr>
        <w:t xml:space="preserve">and </w:t>
      </w:r>
      <w:r w:rsidR="007A587E" w:rsidRPr="00D16A84">
        <w:rPr>
          <w:i/>
          <w:lang w:val="en-US"/>
        </w:rPr>
        <w:t>Ca.</w:t>
      </w:r>
      <w:r w:rsidR="007A587E" w:rsidRPr="00D16A84">
        <w:rPr>
          <w:lang w:val="en-US"/>
        </w:rPr>
        <w:t xml:space="preserve"> T. </w:t>
      </w:r>
      <w:proofErr w:type="spellStart"/>
      <w:r w:rsidR="007A587E" w:rsidRPr="00D16A84">
        <w:rPr>
          <w:lang w:val="en-US"/>
        </w:rPr>
        <w:t>autotrophicus</w:t>
      </w:r>
      <w:proofErr w:type="spellEnd"/>
      <w:r w:rsidR="003D543B" w:rsidRPr="00D16A84">
        <w:rPr>
          <w:lang w:val="en-US"/>
        </w:rPr>
        <w:t xml:space="preserve">. Eighty-five percent of loci that </w:t>
      </w:r>
      <w:r w:rsidR="007A587E" w:rsidRPr="00D16A84">
        <w:rPr>
          <w:lang w:val="en-US"/>
        </w:rPr>
        <w:t>showed signs</w:t>
      </w:r>
      <w:r w:rsidR="003D543B" w:rsidRPr="00D16A84">
        <w:rPr>
          <w:lang w:val="en-US"/>
        </w:rPr>
        <w:t xml:space="preserve"> of selection w</w:t>
      </w:r>
      <w:r w:rsidR="007A587E" w:rsidRPr="00D16A84">
        <w:rPr>
          <w:lang w:val="en-US"/>
        </w:rPr>
        <w:t>ere</w:t>
      </w:r>
      <w:r w:rsidR="003D543B" w:rsidRPr="00D16A84">
        <w:rPr>
          <w:lang w:val="en-US"/>
        </w:rPr>
        <w:t xml:space="preserve"> </w:t>
      </w:r>
      <w:r w:rsidR="007A587E" w:rsidRPr="00D16A84">
        <w:rPr>
          <w:lang w:val="en-US"/>
        </w:rPr>
        <w:t>classified in</w:t>
      </w:r>
      <w:r w:rsidR="003D543B" w:rsidRPr="00D16A84">
        <w:rPr>
          <w:lang w:val="en-US"/>
        </w:rPr>
        <w:t>to SEED categories (</w:t>
      </w:r>
      <w:r w:rsidR="00B726C3" w:rsidRPr="00D16A84">
        <w:rPr>
          <w:lang w:val="en-US"/>
        </w:rPr>
        <w:t xml:space="preserve">Figure </w:t>
      </w:r>
      <w:r w:rsidR="004E0C98">
        <w:rPr>
          <w:lang w:val="en-US"/>
        </w:rPr>
        <w:t>4</w:t>
      </w:r>
      <w:r w:rsidR="003D543B" w:rsidRPr="00D16A84">
        <w:rPr>
          <w:lang w:val="en-US"/>
        </w:rPr>
        <w:t xml:space="preserve">). </w:t>
      </w:r>
      <w:r w:rsidR="00381C3A" w:rsidRPr="00D16A84">
        <w:rPr>
          <w:lang w:val="en-US"/>
        </w:rPr>
        <w:t>T</w:t>
      </w:r>
      <w:r w:rsidR="003D543B" w:rsidRPr="00D16A84">
        <w:rPr>
          <w:lang w:val="en-US"/>
        </w:rPr>
        <w:t>hese loci were equally represented among cellular functions of the core genome</w:t>
      </w:r>
      <w:r w:rsidR="0029678E" w:rsidRPr="00D16A84">
        <w:rPr>
          <w:lang w:val="en-US"/>
        </w:rPr>
        <w:t xml:space="preserve"> except for a few categories</w:t>
      </w:r>
      <w:r w:rsidR="003D543B" w:rsidRPr="00D16A84">
        <w:rPr>
          <w:lang w:val="en-US"/>
        </w:rPr>
        <w:t xml:space="preserve"> </w:t>
      </w:r>
      <w:r w:rsidR="007A587E" w:rsidRPr="00D16A84">
        <w:rPr>
          <w:lang w:val="en-US"/>
        </w:rPr>
        <w:t>along</w:t>
      </w:r>
      <w:r w:rsidR="00381C3A" w:rsidRPr="00D16A84">
        <w:rPr>
          <w:lang w:val="en-US"/>
        </w:rPr>
        <w:t xml:space="preserve"> the branches </w:t>
      </w:r>
      <w:r w:rsidR="007A587E" w:rsidRPr="00D16A84">
        <w:rPr>
          <w:lang w:val="en-US"/>
        </w:rPr>
        <w:t>separating the two symbiont clades</w:t>
      </w:r>
      <w:r w:rsidR="003D543B" w:rsidRPr="00D16A84">
        <w:rPr>
          <w:lang w:val="en-US"/>
        </w:rPr>
        <w:t xml:space="preserve">. </w:t>
      </w:r>
      <w:r w:rsidR="0029678E" w:rsidRPr="00D16A84">
        <w:rPr>
          <w:lang w:val="en-US"/>
        </w:rPr>
        <w:t xml:space="preserve">These categories included genes involved in </w:t>
      </w:r>
      <w:r w:rsidR="00A763A1" w:rsidRPr="00D16A84">
        <w:rPr>
          <w:lang w:val="en-US"/>
        </w:rPr>
        <w:t>nucleotide</w:t>
      </w:r>
      <w:r w:rsidR="0029678E" w:rsidRPr="00D16A84">
        <w:rPr>
          <w:lang w:val="en-US"/>
        </w:rPr>
        <w:t xml:space="preserve"> synthesis </w:t>
      </w:r>
      <w:r w:rsidR="00A763A1" w:rsidRPr="00D16A84">
        <w:rPr>
          <w:lang w:val="en-US"/>
        </w:rPr>
        <w:t>and defense</w:t>
      </w:r>
      <w:r w:rsidR="00641D20" w:rsidRPr="00D16A84">
        <w:rPr>
          <w:lang w:val="en-US"/>
        </w:rPr>
        <w:t xml:space="preserve"> </w:t>
      </w:r>
      <w:r w:rsidR="004830AC" w:rsidRPr="00D16A84">
        <w:rPr>
          <w:lang w:val="en-US"/>
        </w:rPr>
        <w:t>(</w:t>
      </w:r>
      <w:r w:rsidR="00B726C3" w:rsidRPr="00D16A84">
        <w:rPr>
          <w:lang w:val="en-US"/>
        </w:rPr>
        <w:t xml:space="preserve">Figure </w:t>
      </w:r>
      <w:r w:rsidR="004E0C98">
        <w:rPr>
          <w:lang w:val="en-US"/>
        </w:rPr>
        <w:t>4</w:t>
      </w:r>
      <w:r w:rsidR="004830AC" w:rsidRPr="00D16A84">
        <w:rPr>
          <w:lang w:val="en-US"/>
        </w:rPr>
        <w:t>)</w:t>
      </w:r>
      <w:r w:rsidR="00FF42BE" w:rsidRPr="00D16A84">
        <w:rPr>
          <w:lang w:val="en-US"/>
        </w:rPr>
        <w:t>.</w:t>
      </w:r>
    </w:p>
    <w:p w14:paraId="172A2893" w14:textId="2EE5E659" w:rsidR="0061132D" w:rsidRPr="007A6ECF" w:rsidRDefault="007E2A3E" w:rsidP="00545B69">
      <w:pPr>
        <w:spacing w:line="360" w:lineRule="auto"/>
        <w:rPr>
          <w:lang w:val="en-US"/>
        </w:rPr>
      </w:pPr>
      <w:r w:rsidRPr="00D16A84">
        <w:rPr>
          <w:lang w:val="en-US"/>
        </w:rPr>
        <w:tab/>
      </w:r>
      <w:r w:rsidR="00F27772">
        <w:rPr>
          <w:lang w:val="en-US"/>
        </w:rPr>
        <w:t xml:space="preserve">With the exception of </w:t>
      </w:r>
      <w:proofErr w:type="spellStart"/>
      <w:r w:rsidR="00F27772" w:rsidRPr="00F27772">
        <w:rPr>
          <w:i/>
          <w:lang w:val="en-US"/>
        </w:rPr>
        <w:t>gloA</w:t>
      </w:r>
      <w:proofErr w:type="spellEnd"/>
      <w:r w:rsidR="00BA3777">
        <w:rPr>
          <w:i/>
          <w:lang w:val="en-US"/>
        </w:rPr>
        <w:t xml:space="preserve">, </w:t>
      </w:r>
      <w:proofErr w:type="spellStart"/>
      <w:r w:rsidR="00F27772" w:rsidRPr="00F27772">
        <w:rPr>
          <w:i/>
          <w:lang w:val="en-US"/>
        </w:rPr>
        <w:t>narI</w:t>
      </w:r>
      <w:proofErr w:type="spellEnd"/>
      <w:r w:rsidR="00BA3777">
        <w:rPr>
          <w:lang w:val="en-US"/>
        </w:rPr>
        <w:t xml:space="preserve">, </w:t>
      </w:r>
      <w:r w:rsidR="00F27772">
        <w:rPr>
          <w:lang w:val="en-US"/>
        </w:rPr>
        <w:t xml:space="preserve">and </w:t>
      </w:r>
      <w:proofErr w:type="spellStart"/>
      <w:r w:rsidR="00F27772" w:rsidRPr="00F27772">
        <w:rPr>
          <w:i/>
          <w:lang w:val="en-US"/>
        </w:rPr>
        <w:t>narJ</w:t>
      </w:r>
      <w:proofErr w:type="spellEnd"/>
      <w:r w:rsidR="00BA3777">
        <w:rPr>
          <w:lang w:val="en-US"/>
        </w:rPr>
        <w:t xml:space="preserve">, </w:t>
      </w:r>
      <w:r w:rsidR="00F27772">
        <w:rPr>
          <w:lang w:val="en-US"/>
        </w:rPr>
        <w:t>a</w:t>
      </w:r>
      <w:r w:rsidRPr="00D16A84">
        <w:rPr>
          <w:lang w:val="en-US"/>
        </w:rPr>
        <w:t xml:space="preserve">ll investigated metabolic genes </w:t>
      </w:r>
      <w:r w:rsidR="00A82B09" w:rsidRPr="00D16A84">
        <w:rPr>
          <w:lang w:val="en-US"/>
        </w:rPr>
        <w:t xml:space="preserve">that were differentially preserved between clades </w:t>
      </w:r>
      <w:r w:rsidRPr="00D16A84">
        <w:rPr>
          <w:lang w:val="en-US"/>
        </w:rPr>
        <w:t xml:space="preserve">showed evidence of </w:t>
      </w:r>
      <w:r w:rsidR="00C60F6F">
        <w:rPr>
          <w:lang w:val="en-US"/>
        </w:rPr>
        <w:t xml:space="preserve">pervasive or episodic </w:t>
      </w:r>
      <w:r w:rsidR="00F27772">
        <w:rPr>
          <w:lang w:val="en-US"/>
        </w:rPr>
        <w:t xml:space="preserve">site-specific </w:t>
      </w:r>
      <w:r w:rsidRPr="00D16A84">
        <w:rPr>
          <w:lang w:val="en-US"/>
        </w:rPr>
        <w:t>diversifying selectio</w:t>
      </w:r>
      <w:r w:rsidR="00F27772">
        <w:rPr>
          <w:lang w:val="en-US"/>
        </w:rPr>
        <w:t xml:space="preserve">n that </w:t>
      </w:r>
      <w:r w:rsidR="00D91C77">
        <w:rPr>
          <w:lang w:val="en-US"/>
        </w:rPr>
        <w:t xml:space="preserve">affected structural or functional </w:t>
      </w:r>
      <w:r w:rsidR="00C60F6F">
        <w:rPr>
          <w:lang w:val="en-US"/>
        </w:rPr>
        <w:t>regions</w:t>
      </w:r>
      <w:r w:rsidR="00D91C77">
        <w:rPr>
          <w:lang w:val="en-US"/>
        </w:rPr>
        <w:t xml:space="preserve"> in the </w:t>
      </w:r>
      <w:r w:rsidR="00D91C77">
        <w:rPr>
          <w:lang w:val="en-US"/>
        </w:rPr>
        <w:lastRenderedPageBreak/>
        <w:t>encoded proteins</w:t>
      </w:r>
      <w:r w:rsidR="00F27772">
        <w:rPr>
          <w:lang w:val="en-US"/>
        </w:rPr>
        <w:t xml:space="preserve"> (Table S</w:t>
      </w:r>
      <w:r w:rsidR="00343D54">
        <w:rPr>
          <w:lang w:val="en-US"/>
        </w:rPr>
        <w:t>10</w:t>
      </w:r>
      <w:r w:rsidR="00F27772">
        <w:rPr>
          <w:lang w:val="en-US"/>
        </w:rPr>
        <w:t>)</w:t>
      </w:r>
      <w:r w:rsidR="00B00D2A" w:rsidRPr="00D16A84">
        <w:rPr>
          <w:lang w:val="en-US"/>
        </w:rPr>
        <w:t xml:space="preserve">. Pervasive positive selection </w:t>
      </w:r>
      <w:r w:rsidR="00D91C77">
        <w:rPr>
          <w:lang w:val="en-US"/>
        </w:rPr>
        <w:t xml:space="preserve">based on </w:t>
      </w:r>
      <w:r w:rsidR="00D91C77" w:rsidRPr="00D16A84">
        <w:rPr>
          <w:rFonts w:eastAsia="Arial Unicode MS"/>
          <w:smallCaps/>
          <w:bdr w:val="nil"/>
          <w:lang w:val="en-US"/>
        </w:rPr>
        <w:t>Fubar</w:t>
      </w:r>
      <w:r w:rsidR="00D91C77" w:rsidRPr="00D16A84">
        <w:rPr>
          <w:rFonts w:eastAsiaTheme="minorEastAsia"/>
          <w:lang w:val="en-US"/>
        </w:rPr>
        <w:t xml:space="preserve"> analyses </w:t>
      </w:r>
      <w:r w:rsidR="00B00D2A" w:rsidRPr="00D16A84">
        <w:rPr>
          <w:lang w:val="en-US"/>
        </w:rPr>
        <w:t xml:space="preserve">was observed </w:t>
      </w:r>
      <w:r w:rsidR="007F3D53">
        <w:rPr>
          <w:lang w:val="en-US"/>
        </w:rPr>
        <w:t xml:space="preserve">at 1–3 sites </w:t>
      </w:r>
      <w:r w:rsidR="00B00D2A" w:rsidRPr="00D16A84">
        <w:rPr>
          <w:lang w:val="en-US"/>
        </w:rPr>
        <w:t xml:space="preserve">across the entire phylogeny in </w:t>
      </w:r>
      <w:r w:rsidR="00653E34">
        <w:rPr>
          <w:lang w:val="en-US"/>
        </w:rPr>
        <w:t>ten</w:t>
      </w:r>
      <w:r w:rsidR="00B00D2A" w:rsidRPr="00D16A84">
        <w:rPr>
          <w:lang w:val="en-US"/>
        </w:rPr>
        <w:t xml:space="preserve"> of the 1</w:t>
      </w:r>
      <w:r w:rsidR="00890BF7" w:rsidRPr="00D16A84">
        <w:rPr>
          <w:lang w:val="en-US"/>
        </w:rPr>
        <w:t>7</w:t>
      </w:r>
      <w:r w:rsidR="00B00D2A" w:rsidRPr="00D16A84">
        <w:rPr>
          <w:lang w:val="en-US"/>
        </w:rPr>
        <w:t xml:space="preserve"> genes</w:t>
      </w:r>
      <w:r w:rsidR="007000B2">
        <w:rPr>
          <w:lang w:val="en-US"/>
        </w:rPr>
        <w:t xml:space="preserve"> tested</w:t>
      </w:r>
      <w:r w:rsidR="00B00D2A" w:rsidRPr="00D16A84">
        <w:rPr>
          <w:lang w:val="en-US"/>
        </w:rPr>
        <w:t xml:space="preserve">: </w:t>
      </w:r>
      <w:proofErr w:type="spellStart"/>
      <w:r w:rsidR="00653E34" w:rsidRPr="00653E34">
        <w:rPr>
          <w:i/>
          <w:lang w:val="en-US"/>
        </w:rPr>
        <w:t>btuM</w:t>
      </w:r>
      <w:proofErr w:type="spellEnd"/>
      <w:r w:rsidR="00BA3777">
        <w:rPr>
          <w:lang w:val="en-US"/>
        </w:rPr>
        <w:t xml:space="preserve">, </w:t>
      </w:r>
      <w:proofErr w:type="spellStart"/>
      <w:r w:rsidR="00B00D2A" w:rsidRPr="00D16A84">
        <w:rPr>
          <w:i/>
          <w:lang w:val="en-US"/>
        </w:rPr>
        <w:t>btuR</w:t>
      </w:r>
      <w:proofErr w:type="spellEnd"/>
      <w:r w:rsidR="00BA3777">
        <w:rPr>
          <w:lang w:val="en-US"/>
        </w:rPr>
        <w:t xml:space="preserve">, </w:t>
      </w:r>
      <w:proofErr w:type="spellStart"/>
      <w:r w:rsidR="005915B4" w:rsidRPr="00D16A84">
        <w:rPr>
          <w:i/>
          <w:lang w:val="en-US"/>
        </w:rPr>
        <w:t>csad</w:t>
      </w:r>
      <w:proofErr w:type="spellEnd"/>
      <w:r w:rsidR="00BA3777">
        <w:rPr>
          <w:lang w:val="en-US"/>
        </w:rPr>
        <w:t xml:space="preserve">, </w:t>
      </w:r>
      <w:proofErr w:type="spellStart"/>
      <w:r w:rsidR="00B00D2A" w:rsidRPr="00D16A84">
        <w:rPr>
          <w:i/>
          <w:lang w:val="en-US"/>
        </w:rPr>
        <w:t>hupE</w:t>
      </w:r>
      <w:proofErr w:type="spellEnd"/>
      <w:r w:rsidR="00BA3777">
        <w:rPr>
          <w:lang w:val="en-US"/>
        </w:rPr>
        <w:t xml:space="preserve">, </w:t>
      </w:r>
      <w:proofErr w:type="spellStart"/>
      <w:r w:rsidR="00B00D2A" w:rsidRPr="00D16A84">
        <w:rPr>
          <w:i/>
          <w:lang w:val="en-US"/>
        </w:rPr>
        <w:t>icl</w:t>
      </w:r>
      <w:proofErr w:type="spellEnd"/>
      <w:r w:rsidR="00BA3777">
        <w:rPr>
          <w:lang w:val="en-US"/>
        </w:rPr>
        <w:t xml:space="preserve">, </w:t>
      </w:r>
      <w:proofErr w:type="spellStart"/>
      <w:r w:rsidR="00B00D2A" w:rsidRPr="00D16A84">
        <w:rPr>
          <w:i/>
          <w:lang w:val="en-US"/>
        </w:rPr>
        <w:t>metR</w:t>
      </w:r>
      <w:proofErr w:type="spellEnd"/>
      <w:r w:rsidR="00BA3777">
        <w:rPr>
          <w:lang w:val="en-US"/>
        </w:rPr>
        <w:t xml:space="preserve">, </w:t>
      </w:r>
      <w:proofErr w:type="spellStart"/>
      <w:r w:rsidR="00B00D2A" w:rsidRPr="00D16A84">
        <w:rPr>
          <w:i/>
          <w:lang w:val="en-US"/>
        </w:rPr>
        <w:t>narG</w:t>
      </w:r>
      <w:proofErr w:type="spellEnd"/>
      <w:r w:rsidR="00BA3777">
        <w:rPr>
          <w:lang w:val="en-US"/>
        </w:rPr>
        <w:t xml:space="preserve">, </w:t>
      </w:r>
      <w:proofErr w:type="spellStart"/>
      <w:r w:rsidR="00F27772" w:rsidRPr="00F27772">
        <w:rPr>
          <w:i/>
          <w:lang w:val="en-US"/>
        </w:rPr>
        <w:t>narH</w:t>
      </w:r>
      <w:proofErr w:type="spellEnd"/>
      <w:r w:rsidR="00BA3777">
        <w:rPr>
          <w:i/>
          <w:lang w:val="en-US"/>
        </w:rPr>
        <w:t xml:space="preserve">, </w:t>
      </w:r>
      <w:proofErr w:type="spellStart"/>
      <w:r w:rsidR="00F27772" w:rsidRPr="00F27772">
        <w:rPr>
          <w:i/>
          <w:lang w:val="en-US"/>
        </w:rPr>
        <w:t>nasA</w:t>
      </w:r>
      <w:proofErr w:type="spellEnd"/>
      <w:r w:rsidR="00BA3777">
        <w:rPr>
          <w:lang w:val="en-US"/>
        </w:rPr>
        <w:t xml:space="preserve">, </w:t>
      </w:r>
      <w:proofErr w:type="spellStart"/>
      <w:r w:rsidR="00B00D2A" w:rsidRPr="00D16A84">
        <w:rPr>
          <w:i/>
          <w:lang w:val="en-US"/>
        </w:rPr>
        <w:t>sqrI</w:t>
      </w:r>
      <w:proofErr w:type="spellEnd"/>
      <w:r w:rsidR="00B00D2A" w:rsidRPr="00D16A84">
        <w:rPr>
          <w:lang w:val="en-US"/>
        </w:rPr>
        <w:t xml:space="preserve">. </w:t>
      </w:r>
      <w:r w:rsidR="00F91113">
        <w:rPr>
          <w:lang w:val="en-US"/>
        </w:rPr>
        <w:t>In addition</w:t>
      </w:r>
      <w:r w:rsidR="00BA3777">
        <w:rPr>
          <w:lang w:val="en-US"/>
        </w:rPr>
        <w:t xml:space="preserve">, </w:t>
      </w:r>
      <w:r w:rsidR="00F91113">
        <w:rPr>
          <w:lang w:val="en-US"/>
        </w:rPr>
        <w:t>e</w:t>
      </w:r>
      <w:r w:rsidR="00533B6F">
        <w:rPr>
          <w:lang w:val="en-US"/>
        </w:rPr>
        <w:t xml:space="preserve">pisodic positive selection based on </w:t>
      </w:r>
      <w:r w:rsidR="007A6ECF" w:rsidRPr="00D16A84">
        <w:rPr>
          <w:rFonts w:eastAsia="Arial Unicode MS"/>
          <w:smallCaps/>
          <w:bdr w:val="nil"/>
          <w:lang w:val="en-US"/>
        </w:rPr>
        <w:t>Meme</w:t>
      </w:r>
      <w:r w:rsidR="00533B6F">
        <w:rPr>
          <w:lang w:val="en-US"/>
        </w:rPr>
        <w:t xml:space="preserve"> analyses was d</w:t>
      </w:r>
      <w:r w:rsidR="007A6ECF">
        <w:rPr>
          <w:lang w:val="en-US"/>
        </w:rPr>
        <w:t xml:space="preserve">etected at 1–7 sites along a proportion of branches in all tested genes except for </w:t>
      </w:r>
      <w:proofErr w:type="spellStart"/>
      <w:r w:rsidR="007A6ECF" w:rsidRPr="007A6ECF">
        <w:rPr>
          <w:i/>
          <w:lang w:val="en-US"/>
        </w:rPr>
        <w:t>btuR</w:t>
      </w:r>
      <w:proofErr w:type="spellEnd"/>
      <w:r w:rsidR="00BA3777">
        <w:rPr>
          <w:lang w:val="en-US"/>
        </w:rPr>
        <w:t xml:space="preserve">, </w:t>
      </w:r>
      <w:proofErr w:type="spellStart"/>
      <w:r w:rsidR="007A6ECF" w:rsidRPr="00F27772">
        <w:rPr>
          <w:i/>
          <w:lang w:val="en-US"/>
        </w:rPr>
        <w:t>gloA</w:t>
      </w:r>
      <w:proofErr w:type="spellEnd"/>
      <w:r w:rsidR="00BA3777">
        <w:rPr>
          <w:i/>
          <w:lang w:val="en-US"/>
        </w:rPr>
        <w:t xml:space="preserve">, </w:t>
      </w:r>
      <w:proofErr w:type="spellStart"/>
      <w:r w:rsidR="007A6ECF" w:rsidRPr="00F27772">
        <w:rPr>
          <w:i/>
          <w:lang w:val="en-US"/>
        </w:rPr>
        <w:t>narI</w:t>
      </w:r>
      <w:proofErr w:type="spellEnd"/>
      <w:r w:rsidR="00BA3777">
        <w:rPr>
          <w:lang w:val="en-US"/>
        </w:rPr>
        <w:t xml:space="preserve">, </w:t>
      </w:r>
      <w:r w:rsidR="007A6ECF">
        <w:rPr>
          <w:lang w:val="en-US"/>
        </w:rPr>
        <w:t xml:space="preserve">and </w:t>
      </w:r>
      <w:proofErr w:type="spellStart"/>
      <w:r w:rsidR="007A6ECF" w:rsidRPr="00F27772">
        <w:rPr>
          <w:i/>
          <w:lang w:val="en-US"/>
        </w:rPr>
        <w:t>narJ</w:t>
      </w:r>
      <w:proofErr w:type="spellEnd"/>
      <w:r w:rsidR="007A6ECF">
        <w:rPr>
          <w:lang w:val="en-US"/>
        </w:rPr>
        <w:t>.</w:t>
      </w:r>
      <w:r w:rsidR="007000B2">
        <w:rPr>
          <w:lang w:val="en-US"/>
        </w:rPr>
        <w:t xml:space="preserve"> </w:t>
      </w:r>
      <w:r w:rsidR="009C6A9E">
        <w:rPr>
          <w:lang w:val="en-US"/>
        </w:rPr>
        <w:t xml:space="preserve">In the case of </w:t>
      </w:r>
      <w:proofErr w:type="spellStart"/>
      <w:r w:rsidR="009C6A9E" w:rsidRPr="004462C8">
        <w:rPr>
          <w:i/>
          <w:lang w:val="en-US"/>
        </w:rPr>
        <w:t>cdo</w:t>
      </w:r>
      <w:proofErr w:type="spellEnd"/>
      <w:r w:rsidR="00BA3777">
        <w:rPr>
          <w:lang w:val="en-US"/>
        </w:rPr>
        <w:t xml:space="preserve">, </w:t>
      </w:r>
      <w:proofErr w:type="spellStart"/>
      <w:r w:rsidR="009C6A9E" w:rsidRPr="004462C8">
        <w:rPr>
          <w:i/>
          <w:lang w:val="en-US"/>
        </w:rPr>
        <w:t>csad</w:t>
      </w:r>
      <w:proofErr w:type="spellEnd"/>
      <w:r w:rsidR="009C6A9E">
        <w:rPr>
          <w:lang w:val="en-US"/>
        </w:rPr>
        <w:t xml:space="preserve"> and </w:t>
      </w:r>
      <w:proofErr w:type="spellStart"/>
      <w:r w:rsidR="009C6A9E" w:rsidRPr="004462C8">
        <w:rPr>
          <w:i/>
          <w:lang w:val="en-US"/>
        </w:rPr>
        <w:t>nasA</w:t>
      </w:r>
      <w:proofErr w:type="spellEnd"/>
      <w:r w:rsidR="00BA3777">
        <w:rPr>
          <w:lang w:val="en-US"/>
        </w:rPr>
        <w:t xml:space="preserve">, </w:t>
      </w:r>
      <w:r w:rsidR="00CF359C">
        <w:rPr>
          <w:lang w:val="en-US"/>
        </w:rPr>
        <w:t>these episodes of site-specific selection</w:t>
      </w:r>
      <w:r w:rsidR="00361BB9">
        <w:rPr>
          <w:lang w:val="en-US"/>
        </w:rPr>
        <w:t xml:space="preserve"> </w:t>
      </w:r>
      <w:r w:rsidR="009C6A9E">
        <w:rPr>
          <w:lang w:val="en-US"/>
        </w:rPr>
        <w:t xml:space="preserve">seemed to have </w:t>
      </w:r>
      <w:r w:rsidR="00361BB9">
        <w:rPr>
          <w:lang w:val="en-US"/>
        </w:rPr>
        <w:t>mostly</w:t>
      </w:r>
      <w:r w:rsidR="009C6A9E">
        <w:rPr>
          <w:lang w:val="en-US"/>
        </w:rPr>
        <w:t xml:space="preserve"> occurred in the ancestral lineages as no </w:t>
      </w:r>
      <w:r w:rsidR="004462C8">
        <w:rPr>
          <w:lang w:val="en-US"/>
        </w:rPr>
        <w:t>evidence for selection was found along the extant symbiont branches</w:t>
      </w:r>
      <w:r w:rsidR="00D64521">
        <w:rPr>
          <w:lang w:val="en-US"/>
        </w:rPr>
        <w:t xml:space="preserve"> (Table S</w:t>
      </w:r>
      <w:r w:rsidR="00343D54">
        <w:rPr>
          <w:lang w:val="en-US"/>
        </w:rPr>
        <w:t>10</w:t>
      </w:r>
      <w:r w:rsidR="00D64521">
        <w:rPr>
          <w:lang w:val="en-US"/>
        </w:rPr>
        <w:t>)</w:t>
      </w:r>
      <w:r w:rsidR="004462C8">
        <w:rPr>
          <w:lang w:val="en-US"/>
        </w:rPr>
        <w:t>.</w:t>
      </w:r>
    </w:p>
    <w:p w14:paraId="64DB842A" w14:textId="3C6B2CE8" w:rsidR="003D543B" w:rsidRPr="00D16A84" w:rsidRDefault="003D543B" w:rsidP="00C238BB">
      <w:pPr>
        <w:spacing w:line="360" w:lineRule="auto"/>
        <w:rPr>
          <w:lang w:val="en-US"/>
        </w:rPr>
      </w:pPr>
    </w:p>
    <w:p w14:paraId="40291654" w14:textId="20DE4C0D" w:rsidR="00A034D9" w:rsidRPr="00D16A84" w:rsidRDefault="00A034D9" w:rsidP="00C238BB">
      <w:pPr>
        <w:pStyle w:val="Heading1"/>
        <w:spacing w:before="0" w:after="0" w:line="360" w:lineRule="auto"/>
        <w:rPr>
          <w:sz w:val="24"/>
          <w:lang w:val="en-US"/>
        </w:rPr>
      </w:pPr>
      <w:r w:rsidRPr="00D16A84">
        <w:rPr>
          <w:sz w:val="24"/>
          <w:lang w:val="en-US"/>
        </w:rPr>
        <w:t>Discussion</w:t>
      </w:r>
    </w:p>
    <w:p w14:paraId="166F3A11" w14:textId="39B95FE9" w:rsidR="00D126B8" w:rsidRPr="00D16A84" w:rsidRDefault="00951B56" w:rsidP="00C238BB">
      <w:pPr>
        <w:pStyle w:val="Heading2"/>
        <w:spacing w:before="0" w:after="0" w:line="360" w:lineRule="auto"/>
        <w:rPr>
          <w:b w:val="0"/>
          <w:i/>
          <w:iCs/>
          <w:lang w:val="en-US"/>
        </w:rPr>
      </w:pPr>
      <w:r w:rsidRPr="00D16A84">
        <w:rPr>
          <w:b w:val="0"/>
          <w:i/>
          <w:lang w:val="en-US"/>
        </w:rPr>
        <w:t>RGE</w:t>
      </w:r>
      <w:r w:rsidR="006F3174" w:rsidRPr="00D16A84">
        <w:rPr>
          <w:b w:val="0"/>
          <w:i/>
          <w:lang w:val="en-US"/>
        </w:rPr>
        <w:t xml:space="preserve"> </w:t>
      </w:r>
      <w:r w:rsidR="00052759" w:rsidRPr="00D16A84">
        <w:rPr>
          <w:b w:val="0"/>
          <w:i/>
          <w:lang w:val="en-US"/>
        </w:rPr>
        <w:t xml:space="preserve">is ongoing </w:t>
      </w:r>
      <w:r w:rsidR="00E86F5F" w:rsidRPr="00D16A84">
        <w:rPr>
          <w:b w:val="0"/>
          <w:i/>
          <w:lang w:val="en-US"/>
        </w:rPr>
        <w:t>and</w:t>
      </w:r>
      <w:r w:rsidR="00052759" w:rsidRPr="00D16A84">
        <w:rPr>
          <w:b w:val="0"/>
          <w:i/>
          <w:lang w:val="en-US"/>
        </w:rPr>
        <w:t xml:space="preserve"> driven by neutral processes</w:t>
      </w:r>
      <w:r w:rsidR="00D76C6B" w:rsidRPr="00D16A84">
        <w:rPr>
          <w:b w:val="0"/>
          <w:i/>
          <w:iCs/>
          <w:lang w:val="en-US"/>
        </w:rPr>
        <w:t xml:space="preserve"> </w:t>
      </w:r>
    </w:p>
    <w:p w14:paraId="603A10A2" w14:textId="2AE0C86D" w:rsidR="00200F07" w:rsidRPr="00D16A84" w:rsidRDefault="0003006A" w:rsidP="00B70E70">
      <w:pPr>
        <w:spacing w:line="360" w:lineRule="auto"/>
        <w:rPr>
          <w:lang w:val="en-US"/>
        </w:rPr>
      </w:pPr>
      <w:r w:rsidRPr="00D16A84">
        <w:rPr>
          <w:lang w:val="en-US"/>
        </w:rPr>
        <w:t>Current insights into t</w:t>
      </w:r>
      <w:r w:rsidR="00DC6BDC" w:rsidRPr="00D16A84">
        <w:rPr>
          <w:lang w:val="en-US"/>
        </w:rPr>
        <w:t xml:space="preserve">he evolutionary processes shaping </w:t>
      </w:r>
      <w:r w:rsidR="00951B56" w:rsidRPr="00D16A84">
        <w:rPr>
          <w:lang w:val="en-US"/>
        </w:rPr>
        <w:t>RGE</w:t>
      </w:r>
      <w:r w:rsidR="00DC6BDC" w:rsidRPr="00D16A84">
        <w:rPr>
          <w:lang w:val="en-US"/>
        </w:rPr>
        <w:t xml:space="preserve"> </w:t>
      </w:r>
      <w:r w:rsidR="0017227B" w:rsidRPr="00D16A84">
        <w:rPr>
          <w:lang w:val="en-US"/>
        </w:rPr>
        <w:t xml:space="preserve">in </w:t>
      </w:r>
      <w:r w:rsidR="00873204" w:rsidRPr="00D16A84">
        <w:rPr>
          <w:lang w:val="en-US"/>
        </w:rPr>
        <w:t>maternally inherited</w:t>
      </w:r>
      <w:r w:rsidR="0017227B" w:rsidRPr="00D16A84">
        <w:rPr>
          <w:lang w:val="en-US"/>
        </w:rPr>
        <w:t xml:space="preserve"> symbio</w:t>
      </w:r>
      <w:r w:rsidR="00873204" w:rsidRPr="00D16A84">
        <w:rPr>
          <w:lang w:val="en-US"/>
        </w:rPr>
        <w:t>nts</w:t>
      </w:r>
      <w:r w:rsidR="0017227B" w:rsidRPr="00D16A84">
        <w:rPr>
          <w:lang w:val="en-US"/>
        </w:rPr>
        <w:t xml:space="preserve"> </w:t>
      </w:r>
      <w:r w:rsidRPr="00D16A84">
        <w:rPr>
          <w:lang w:val="en-US"/>
        </w:rPr>
        <w:t xml:space="preserve">stem mostly from well-studied </w:t>
      </w:r>
      <w:r w:rsidR="00DC6BDC" w:rsidRPr="00D16A84">
        <w:rPr>
          <w:lang w:val="en-US"/>
        </w:rPr>
        <w:t>terrestrial insect-bacteria</w:t>
      </w:r>
      <w:r w:rsidRPr="00D16A84">
        <w:rPr>
          <w:lang w:val="en-US"/>
        </w:rPr>
        <w:t xml:space="preserve"> </w:t>
      </w:r>
      <w:r w:rsidR="00CA7AFF">
        <w:rPr>
          <w:lang w:val="en-US"/>
        </w:rPr>
        <w:t>associations</w:t>
      </w:r>
      <w:r w:rsidR="00BA3777">
        <w:rPr>
          <w:lang w:val="en-US"/>
        </w:rPr>
        <w:t xml:space="preserve">, </w:t>
      </w:r>
      <w:r w:rsidRPr="00D16A84">
        <w:rPr>
          <w:lang w:val="en-US"/>
        </w:rPr>
        <w:t>where</w:t>
      </w:r>
      <w:r w:rsidR="00DC6BDC" w:rsidRPr="00D16A84">
        <w:rPr>
          <w:lang w:val="en-US"/>
        </w:rPr>
        <w:t xml:space="preserve"> </w:t>
      </w:r>
      <w:r w:rsidRPr="00D16A84">
        <w:rPr>
          <w:lang w:val="en-US"/>
        </w:rPr>
        <w:t xml:space="preserve">genetic drift has been </w:t>
      </w:r>
      <w:r w:rsidR="009856EA" w:rsidRPr="00D16A84">
        <w:rPr>
          <w:lang w:val="en-US"/>
        </w:rPr>
        <w:t>shown to be</w:t>
      </w:r>
      <w:r w:rsidRPr="00D16A84">
        <w:rPr>
          <w:lang w:val="en-US"/>
        </w:rPr>
        <w:t xml:space="preserve"> the </w:t>
      </w:r>
      <w:r w:rsidR="00873204" w:rsidRPr="00D16A84">
        <w:rPr>
          <w:lang w:val="en-US"/>
        </w:rPr>
        <w:t>dominant</w:t>
      </w:r>
      <w:r w:rsidRPr="00D16A84">
        <w:rPr>
          <w:lang w:val="en-US"/>
        </w:rPr>
        <w:t xml:space="preserve"> force driving </w:t>
      </w:r>
      <w:r w:rsidR="0017227B" w:rsidRPr="00D16A84">
        <w:rPr>
          <w:lang w:val="en-US"/>
        </w:rPr>
        <w:t xml:space="preserve">patterns of endosymbiont </w:t>
      </w:r>
      <w:r w:rsidRPr="00D16A84">
        <w:rPr>
          <w:lang w:val="en-US"/>
        </w:rPr>
        <w:t>gen</w:t>
      </w:r>
      <w:r w:rsidR="0017227B" w:rsidRPr="00D16A84">
        <w:rPr>
          <w:lang w:val="en-US"/>
        </w:rPr>
        <w:t>e loss</w:t>
      </w:r>
      <w:r w:rsidRPr="00D16A84">
        <w:rPr>
          <w:lang w:val="en-US"/>
        </w:rPr>
        <w:t xml:space="preserve"> </w:t>
      </w:r>
      <w:r w:rsidR="00C710E3">
        <w:rPr>
          <w:lang w:val="en-US"/>
        </w:rPr>
        <w:fldChar w:fldCharType="begin"/>
      </w:r>
      <w:r w:rsidR="00BA3777">
        <w:rPr>
          <w:lang w:val="en-US"/>
        </w:rPr>
        <w:instrText xml:space="preserve"> ADDIN ZOTERO_ITEM CSL_CITATION {"citationID":"YeTVRjtz","properties":{"formattedCitation":"[10,67]","plainCitation":"[10,67]","noteIndex":0},"citationItems":[{"id":10367,"uris":["http://zotero.org/users/2083583/items/E39NB2M6"],"uri":["http://zotero.org/users/2083583/items/E39NB2M6"],"itemData":{"id":10367,"type":"article-journal","abstract":"As predicted by the nearly neutral model of evolution, numerous studies have shown that reduced Ne accelerates the accumulation of slightly deleterious changes under genetic drift. While such studies have mostly focused on eukaryotes, bacteria also offer excellent models to explore the effects of Ne. Most notably, the genomes of host-dependent bacteria with small Ne show signatures of genetic drift, including elevated Ka/Ks. Here, I explore the utility of an alternative measure of selective constraint: the per-site rate of radical and conservative amino acid substitutions (Dr/Dc). I test the hypothesis that purifying selection against radical amino acid changes is less effective in two insect endosymbiont groups (Blochmannia of ants and Buchnera of aphids), compared to related gamma-Proteobacteria. Genome comparisons demonstrate a significant elevation in Dr/Dc in endosymbionts that affects the majority (66–79%) of shared orthologs examined. The elevation of Dr/Dc in endosymbionts affects all functional categories examined. Simulations indicate that Dr/Dc estimates are sensitive to codon frequencies and mutational parameters; however, estimation biases occur in the opposite direction as the patterns observed in genome comparisons, thereby making the inference of elevated Dr/Dc more conservative. Increased Dr/Dc and other signatures of genome degradation in endosymbionts are consistent with strong effects of genetic drift in their small populations, as well as linkage to selected sites in these asexual bacteria. While relaxed selection against radical substitutions may contribute, genome-wide processes such as genetic drift and linkage best explain the pervasive elevation in Dr/Dc across diverse functional categories that include basic cellular processes. Although the current study focuses on a few bacterial lineages, it suggests Dr/Dc is a useful gauge of selective constraint and may provide a valuable alternative to Ka/Ks when high sequence divergences preclude estimates of Ks. Broader application of Dr/Dc will benefit from approaches less prone to estimation biases.","container-title":"PLOS ONE","DOI":"10.1371/journal.pone.0028905","ISSN":"1932-6203","issue":"12","journalAbbreviation":"PLOS ONE","language":"en","note":"00033 \npublisher: Public Library of Science","page":"e28905","source":"PLoS Journals","title":"Reduced Selective Constraint in Endosymbionts: Elevation in Radical Amino Acid Replacements Occurs Genome-Wide","title-short":"Reduced Selective Constraint in Endosymbionts","volume":"6","author":[{"family":"Wernegreen","given":"Jennifer J."}],"issued":{"date-parts":[["2011",12,14]]}}},{"id":8636,"uris":["http://zotero.org/users/2083583/items/AT32AQVL"],"uri":["http://zotero.org/users/2083583/items/AT32AQVL"],"itemData":{"id":8636,"type":"article-journal","abstract":"As revealed by genome sequencing, the biology of prokaryotes with reduced genomes is strikingly diverse. These include free-living prokaryotes with ~800 genes as well as endosymbiotic bacteria with as few as ~140 genes. Comparative genomics is revealing the evolutionary mechanisms that led to these small genomes. In the case of free-living prokaryotes, natural selection directly favored genome reduction, while in the case of endosymbiotic prokaryotes neutral processes played a more prominent role. However, new experimental data suggest that selective processes may be at operation as well for endosymbiotic prokaryotes at least during the first stages of genome reduction. Endosymbiotic prokaryotes have evolved diverse strategies for living with reduced gene sets inside a host-defined medium. These include utilization of host-encoded functions (some of them coded by genes acquired by gene transfer from the endosymbiont and/or other bacteria); metabolic complementation between co-symbionts; and forming consortiums with other bacteria within the host. Recent genome sequencing projects of intracellular mutualistic bacteria showed that previously believed universal evolutionary trends like reduced G+C content and conservation of genome synteny are not always present in highly reduced genomes. Finally, the simplified molecular machinery of some of these organisms with small genomes may be used to aid in the design of artificial minimal cells. Here we review recent genomic discoveries of the biology of prokaryotes endowed with small gene sets and discuss the evolutionary mechanisms that have been proposed to explain their peculiar nature.","container-title":"Frontiers in Microbiology","DOI":"10.3389/fmicb.2014.00742","ISSN":"1664-302X","journalAbbreviation":"Front. Microbiol.","language":"English","note":"00000","source":"Frontiers","title":"Evolution of small prokaryotic genomes","URL":"https://www.frontiersin.org/articles/10.3389/fmicb.2014.00742/full#h4","volume":"5","author":[{"family":"Martínez-Cano","given":"David J."},{"family":"Reyes-Prieto","given":"Mariana"},{"family":"Martínez-Romero","given":"Esperanza"},{"family":"Partida-Martínez","given":"Laila P."},{"family":"Latorre","given":"Amparo"},{"family":"Moya","given":"Andrés"},{"family":"Delaye","given":"Luis"}],"accessed":{"date-parts":[["2020",1,11]]},"issued":{"date-parts":[["2015"]]}}}],"schema":"https://github.com/citation-style-language/schema/raw/master/csl-citation.json"} </w:instrText>
      </w:r>
      <w:r w:rsidR="00C710E3">
        <w:rPr>
          <w:lang w:val="en-US"/>
        </w:rPr>
        <w:fldChar w:fldCharType="separate"/>
      </w:r>
      <w:r w:rsidR="00BA3777">
        <w:rPr>
          <w:noProof/>
          <w:lang w:val="en-US"/>
        </w:rPr>
        <w:t>[10, 67]</w:t>
      </w:r>
      <w:r w:rsidR="00C710E3">
        <w:rPr>
          <w:lang w:val="en-US"/>
        </w:rPr>
        <w:fldChar w:fldCharType="end"/>
      </w:r>
      <w:r w:rsidRPr="00D16A84">
        <w:rPr>
          <w:lang w:val="en-US"/>
        </w:rPr>
        <w:t xml:space="preserve">. </w:t>
      </w:r>
      <w:r w:rsidR="00873204" w:rsidRPr="00D16A84">
        <w:rPr>
          <w:lang w:val="en-US"/>
        </w:rPr>
        <w:t>Our comparisons of 15 vesicomyid symbiont genomes with th</w:t>
      </w:r>
      <w:r w:rsidR="00CA7AFF">
        <w:rPr>
          <w:lang w:val="en-US"/>
        </w:rPr>
        <w:t>ose</w:t>
      </w:r>
      <w:r w:rsidR="00873204" w:rsidRPr="00D16A84">
        <w:rPr>
          <w:lang w:val="en-US"/>
        </w:rPr>
        <w:t xml:space="preserve"> of relatives </w:t>
      </w:r>
      <w:r w:rsidR="008D5760">
        <w:rPr>
          <w:lang w:val="en-US"/>
        </w:rPr>
        <w:t xml:space="preserve">that contain a free-living phase </w:t>
      </w:r>
      <w:r w:rsidR="00873204" w:rsidRPr="00D16A84">
        <w:rPr>
          <w:lang w:val="en-US"/>
        </w:rPr>
        <w:t xml:space="preserve">suggest that neutral processes might </w:t>
      </w:r>
      <w:r w:rsidR="002E5B62" w:rsidRPr="00D16A84">
        <w:rPr>
          <w:lang w:val="en-US"/>
        </w:rPr>
        <w:t>play an equal</w:t>
      </w:r>
      <w:r w:rsidR="002D0BE9">
        <w:rPr>
          <w:lang w:val="en-US"/>
        </w:rPr>
        <w:t>ly important</w:t>
      </w:r>
      <w:r w:rsidR="002E5B62" w:rsidRPr="00D16A84">
        <w:rPr>
          <w:lang w:val="en-US"/>
        </w:rPr>
        <w:t xml:space="preserve"> role</w:t>
      </w:r>
      <w:r w:rsidR="00873204" w:rsidRPr="00D16A84">
        <w:rPr>
          <w:lang w:val="en-US"/>
        </w:rPr>
        <w:t xml:space="preserve"> in marine vertically transmitted symbioses. </w:t>
      </w:r>
      <w:r w:rsidR="0021567C" w:rsidRPr="00D16A84">
        <w:rPr>
          <w:lang w:val="en-US"/>
        </w:rPr>
        <w:t xml:space="preserve">As </w:t>
      </w:r>
      <w:r w:rsidR="00381FB1" w:rsidRPr="00D16A84">
        <w:rPr>
          <w:lang w:val="en-US"/>
        </w:rPr>
        <w:t>in</w:t>
      </w:r>
      <w:r w:rsidR="0021567C" w:rsidRPr="00D16A84">
        <w:rPr>
          <w:lang w:val="en-US"/>
        </w:rPr>
        <w:t xml:space="preserve"> other models </w:t>
      </w:r>
      <w:r w:rsidR="004C3FC8" w:rsidRPr="00D16A84">
        <w:rPr>
          <w:lang w:val="en-US"/>
        </w:rPr>
        <w:t>of recently acquired bacteria</w:t>
      </w:r>
      <w:r w:rsidR="00EC67C3" w:rsidRPr="00D16A84">
        <w:rPr>
          <w:lang w:val="en-US"/>
        </w:rPr>
        <w:t xml:space="preserve"> </w:t>
      </w:r>
      <w:r w:rsidR="00C45476">
        <w:rPr>
          <w:lang w:val="en-US"/>
        </w:rPr>
        <w:fldChar w:fldCharType="begin"/>
      </w:r>
      <w:r w:rsidR="00BA3777">
        <w:rPr>
          <w:lang w:val="en-US"/>
        </w:rPr>
        <w:instrText xml:space="preserve"> ADDIN ZOTERO_ITEM CSL_CITATION {"citationID":"5XjHBQ9X","properties":{"formattedCitation":"[68,69]","plainCitation":"[68,69]","noteIndex":0},"citationItems":[{"id":7039,"uris":["http://zotero.org/users/2083583/items/AZ5AIY2T"],"uri":["http://zotero.org/users/2083583/items/AZ5AIY2T"],"itemData":{"id":7039,"type":"article-journal","abstract":"To study reductive evolutionary processes in bacterial genomes, we examine sequences in the Rickettsia genomes which are unconstrained by selection and evolve a","container-title":"Molecular Biology and Evolution","DOI":"10.1093/oxfordjournals.molbev.a026208","ISSN":"0737-4038","issue":"9","journalAbbreviation":"Mol Biol Evol","language":"en","note":"00208","page":"1178-1191","source":"academic.oup.com","title":"Genome degradation is an ongoing process in Rickettsia.","volume":"16","author":[{"family":"Andersson","given":"J. O."},{"family":"Andersson","given":"S. G."}],"issued":{"date-parts":[["1999",9,1]]}}},{"id":6318,"uris":["http://zotero.org/users/2083583/items/ZBDVSXG3"],"uri":["http://zotero.org/users/2083583/items/ZBDVSXG3"],"itemData":{"id":6318,"type":"article-journal","abstract":"Abstract.  All vertically transmitted bacterial symbionts undergo a process of genome reduction over time, resulting in tiny, gene-dense genomes. Comparison of","container-title":"Genome Biology and Evolution","DOI":"10.1093/gbe/evr002","journalAbbreviation":"Genome Biol Evol","language":"en","page":"195-208","source":"academic.oup.com","title":"Massive Genomic Decay in Serratia symbiotica, a Recently Evolved Symbiont of Aphids","volume":"3","author":[{"family":"Burke","given":"Gaelen R."},{"family":"Moran","given":"Nancy A."}],"issued":{"date-parts":[["2011",1,1]]}}}],"schema":"https://github.com/citation-style-language/schema/raw/master/csl-citation.json"} </w:instrText>
      </w:r>
      <w:r w:rsidR="00C45476">
        <w:rPr>
          <w:lang w:val="en-US"/>
        </w:rPr>
        <w:fldChar w:fldCharType="separate"/>
      </w:r>
      <w:r w:rsidR="00BA3777">
        <w:rPr>
          <w:noProof/>
          <w:lang w:val="en-US"/>
        </w:rPr>
        <w:t>[68, 69]</w:t>
      </w:r>
      <w:r w:rsidR="00C45476">
        <w:rPr>
          <w:lang w:val="en-US"/>
        </w:rPr>
        <w:fldChar w:fldCharType="end"/>
      </w:r>
      <w:r w:rsidR="00BA3777">
        <w:rPr>
          <w:lang w:val="en-US"/>
        </w:rPr>
        <w:t xml:space="preserve">, </w:t>
      </w:r>
      <w:r w:rsidR="0021567C" w:rsidRPr="00D16A84">
        <w:rPr>
          <w:lang w:val="en-US"/>
        </w:rPr>
        <w:t>g</w:t>
      </w:r>
      <w:r w:rsidR="00A034D9" w:rsidRPr="00D16A84">
        <w:rPr>
          <w:lang w:val="en-US"/>
        </w:rPr>
        <w:t xml:space="preserve">ene content differed greatly between </w:t>
      </w:r>
      <w:r w:rsidR="0021567C" w:rsidRPr="00D16A84">
        <w:rPr>
          <w:lang w:val="en-US"/>
        </w:rPr>
        <w:t xml:space="preserve">vesicomyid symbiont </w:t>
      </w:r>
      <w:r w:rsidR="00A034D9" w:rsidRPr="00D16A84">
        <w:rPr>
          <w:lang w:val="en-US"/>
        </w:rPr>
        <w:t>genomes</w:t>
      </w:r>
      <w:r w:rsidR="00BA3777">
        <w:rPr>
          <w:lang w:val="en-US"/>
        </w:rPr>
        <w:t xml:space="preserve">, </w:t>
      </w:r>
      <w:r w:rsidR="008D3EFB" w:rsidRPr="00D16A84">
        <w:rPr>
          <w:lang w:val="en-US"/>
        </w:rPr>
        <w:t xml:space="preserve">indicating </w:t>
      </w:r>
      <w:r w:rsidR="00441A2B" w:rsidRPr="00D16A84">
        <w:rPr>
          <w:lang w:val="en-US"/>
        </w:rPr>
        <w:t xml:space="preserve">that </w:t>
      </w:r>
      <w:r w:rsidR="008D3EFB" w:rsidRPr="00D16A84">
        <w:rPr>
          <w:lang w:val="en-US"/>
        </w:rPr>
        <w:t xml:space="preserve">the different lineages </w:t>
      </w:r>
      <w:r w:rsidR="00EC67C3" w:rsidRPr="00D16A84">
        <w:rPr>
          <w:lang w:val="en-US"/>
        </w:rPr>
        <w:t>are</w:t>
      </w:r>
      <w:r w:rsidR="005E3B59" w:rsidRPr="00D16A84">
        <w:rPr>
          <w:lang w:val="en-US"/>
        </w:rPr>
        <w:t xml:space="preserve"> </w:t>
      </w:r>
      <w:r w:rsidR="008D3EFB" w:rsidRPr="00D16A84">
        <w:rPr>
          <w:lang w:val="en-US"/>
        </w:rPr>
        <w:t>independently losing genes</w:t>
      </w:r>
      <w:r w:rsidR="00381FB1" w:rsidRPr="00D16A84">
        <w:rPr>
          <w:lang w:val="en-US"/>
        </w:rPr>
        <w:t xml:space="preserve">. </w:t>
      </w:r>
      <w:r w:rsidR="005B46CB" w:rsidRPr="00D16A84">
        <w:rPr>
          <w:lang w:val="en-US"/>
        </w:rPr>
        <w:t>The presence of s</w:t>
      </w:r>
      <w:r w:rsidR="00381FB1" w:rsidRPr="00D16A84">
        <w:rPr>
          <w:lang w:val="en-US"/>
        </w:rPr>
        <w:t>tructural variation</w:t>
      </w:r>
      <w:r w:rsidR="005E3B59" w:rsidRPr="00D16A84">
        <w:rPr>
          <w:lang w:val="en-US"/>
        </w:rPr>
        <w:t xml:space="preserve"> </w:t>
      </w:r>
      <w:r w:rsidR="00381FB1" w:rsidRPr="00D16A84">
        <w:rPr>
          <w:lang w:val="en-US"/>
        </w:rPr>
        <w:t xml:space="preserve">and </w:t>
      </w:r>
      <w:r w:rsidR="004D3887" w:rsidRPr="00D16A84">
        <w:rPr>
          <w:lang w:val="en-US"/>
        </w:rPr>
        <w:t xml:space="preserve">varying </w:t>
      </w:r>
      <w:r w:rsidR="00512DB9" w:rsidRPr="00D16A84">
        <w:rPr>
          <w:lang w:val="en-US"/>
        </w:rPr>
        <w:t>degrees</w:t>
      </w:r>
      <w:r w:rsidR="004D3887" w:rsidRPr="00D16A84">
        <w:rPr>
          <w:lang w:val="en-US"/>
        </w:rPr>
        <w:t xml:space="preserve"> of </w:t>
      </w:r>
      <w:r w:rsidR="00512DB9" w:rsidRPr="00D16A84">
        <w:rPr>
          <w:lang w:val="en-US"/>
        </w:rPr>
        <w:t>gene degeneration</w:t>
      </w:r>
      <w:r w:rsidR="00A034D9" w:rsidRPr="00D16A84">
        <w:rPr>
          <w:lang w:val="en-US"/>
        </w:rPr>
        <w:t xml:space="preserve"> </w:t>
      </w:r>
      <w:r w:rsidR="005E3B59" w:rsidRPr="00D16A84">
        <w:rPr>
          <w:lang w:val="en-US"/>
        </w:rPr>
        <w:t xml:space="preserve">within </w:t>
      </w:r>
      <w:r w:rsidR="00873204" w:rsidRPr="00D16A84">
        <w:rPr>
          <w:lang w:val="en-US"/>
        </w:rPr>
        <w:t xml:space="preserve">the </w:t>
      </w:r>
      <w:r w:rsidR="005E3B59" w:rsidRPr="00D16A84">
        <w:rPr>
          <w:lang w:val="en-US"/>
        </w:rPr>
        <w:t>symbiont genomes</w:t>
      </w:r>
      <w:r w:rsidR="00993283" w:rsidRPr="00D16A84">
        <w:rPr>
          <w:lang w:val="en-US"/>
        </w:rPr>
        <w:t xml:space="preserve"> </w:t>
      </w:r>
      <w:r w:rsidR="008C7812" w:rsidRPr="00D16A84">
        <w:rPr>
          <w:lang w:val="en-US"/>
        </w:rPr>
        <w:t>imply</w:t>
      </w:r>
      <w:r w:rsidR="005E3B59" w:rsidRPr="00D16A84">
        <w:rPr>
          <w:lang w:val="en-US"/>
        </w:rPr>
        <w:t xml:space="preserve"> that these </w:t>
      </w:r>
      <w:r w:rsidR="00512DB9" w:rsidRPr="00D16A84">
        <w:rPr>
          <w:lang w:val="en-US"/>
        </w:rPr>
        <w:t>lineages</w:t>
      </w:r>
      <w:r w:rsidR="00A034D9" w:rsidRPr="00D16A84">
        <w:rPr>
          <w:lang w:val="en-US"/>
        </w:rPr>
        <w:t xml:space="preserve"> have not yet reached a stable streamlined state </w:t>
      </w:r>
      <w:r w:rsidR="00512DB9" w:rsidRPr="00D16A84">
        <w:rPr>
          <w:lang w:val="en-US"/>
        </w:rPr>
        <w:t>compared to</w:t>
      </w:r>
      <w:r w:rsidR="00A034D9" w:rsidRPr="00D16A84">
        <w:rPr>
          <w:lang w:val="en-US"/>
        </w:rPr>
        <w:t xml:space="preserve"> </w:t>
      </w:r>
      <w:r w:rsidR="00512DB9" w:rsidRPr="00D16A84">
        <w:rPr>
          <w:lang w:val="en-US"/>
        </w:rPr>
        <w:t>many insect endo</w:t>
      </w:r>
      <w:r w:rsidR="00A034D9" w:rsidRPr="00D16A84">
        <w:rPr>
          <w:lang w:val="en-US"/>
        </w:rPr>
        <w:t>symbionts</w:t>
      </w:r>
      <w:r w:rsidR="00A41E8C" w:rsidRPr="00D16A84">
        <w:rPr>
          <w:lang w:val="en-US"/>
        </w:rPr>
        <w:t xml:space="preserve"> </w:t>
      </w:r>
      <w:r w:rsidR="004D3EFF">
        <w:rPr>
          <w:lang w:val="en-US"/>
        </w:rPr>
        <w:fldChar w:fldCharType="begin"/>
      </w:r>
      <w:r w:rsidR="00BA3777">
        <w:rPr>
          <w:lang w:val="en-US"/>
        </w:rPr>
        <w:instrText xml:space="preserve"> ADDIN ZOTERO_ITEM CSL_CITATION {"citationID":"mbmmuYgS","properties":{"formattedCitation":"[70]","plainCitation":"[70]","noteIndex":0},"citationItems":[{"id":1338,"uris":["http://zotero.org/users/2083583/items/K2Z6HEQ5"],"uri":["http://zotero.org/users/2083583/items/K2Z6HEQ5"],"itemData":{"id":1338,"type":"article-journal","abstract":"Comparison of two fully sequenced genomes ofBuchnera aphidicola, the obligate endosymbionts of aphids, reveals the most extreme genome stability to date: no chromosome rearrangements or gene acquisitions have occurred in the past 50 to 70 million years, despite substantial sequence evolution and the inactivation and loss of individual genes. In contrast, the genomes of their closest free-living relatives, Escherichia coli and Salmonella spp., are more than 2000-fold more labile in content and gene order. The genomic stasis of B. aphidicola, likely attributable to the loss of phages, repeated sequences, and recA, indicates thatB. aphidicola is no longer a source of ecological innovation for its hosts.","container-title":"Science","DOI":"10.1126/science.1071278","ISSN":"0036-8075, 1095-9203","issue":"5577","journalAbbreviation":"Science","language":"en","note":"00408 \nPMID: 12089438","page":"2376-2379","source":"www.sciencemag.org","title":"50 Million Years of Genomic Stasis in Endosymbiotic Bacteria","volume":"296","author":[{"family":"Tamas","given":"Ivica"},{"family":"Klasson","given":"Lisa"},{"family":"Canbäck","given":"Björn"},{"family":"Näslund","given":"A. Kristina"},{"family":"Eriksson","given":"Ann-Sofie"},{"family":"Wernegreen","given":"Jennifer J."},{"family":"Sandström","given":"Jonas P."},{"family":"Moran","given":"Nancy A."},{"family":"Andersson","given":"Siv G. E."}],"issued":{"date-parts":[["2002",6,28]]}}}],"schema":"https://github.com/citation-style-language/schema/raw/master/csl-citation.json"} </w:instrText>
      </w:r>
      <w:r w:rsidR="004D3EFF">
        <w:rPr>
          <w:lang w:val="en-US"/>
        </w:rPr>
        <w:fldChar w:fldCharType="separate"/>
      </w:r>
      <w:r w:rsidR="00BA3777">
        <w:rPr>
          <w:noProof/>
          <w:lang w:val="en-US"/>
        </w:rPr>
        <w:t>[70]</w:t>
      </w:r>
      <w:r w:rsidR="004D3EFF">
        <w:rPr>
          <w:lang w:val="en-US"/>
        </w:rPr>
        <w:fldChar w:fldCharType="end"/>
      </w:r>
      <w:r w:rsidR="00BA3777">
        <w:rPr>
          <w:lang w:val="en-US"/>
        </w:rPr>
        <w:t xml:space="preserve">, </w:t>
      </w:r>
      <w:r w:rsidR="005057A4" w:rsidRPr="00D16A84">
        <w:rPr>
          <w:lang w:val="en-US"/>
        </w:rPr>
        <w:t xml:space="preserve">as </w:t>
      </w:r>
      <w:r w:rsidR="008C7812" w:rsidRPr="00D16A84">
        <w:rPr>
          <w:lang w:val="en-US"/>
        </w:rPr>
        <w:t xml:space="preserve">suggested previously </w:t>
      </w:r>
      <w:r w:rsidR="004D3EFF">
        <w:rPr>
          <w:lang w:val="en-US"/>
        </w:rPr>
        <w:fldChar w:fldCharType="begin"/>
      </w:r>
      <w:r w:rsidR="00067BEC">
        <w:rPr>
          <w:lang w:val="en-US"/>
        </w:rPr>
        <w:instrText xml:space="preserve"> ADDIN ZOTERO_ITEM CSL_CITATION {"citationID":"Ek1XrWBk","properties":{"formattedCitation":"[29]","plainCitation":"[29]","noteIndex":0},"citationItems":[{"id":648,"uris":["http://zotero.org/users/2083583/items/VWN8C7R2"],"uri":["http://zotero.org/users/2083583/items/VWN8C7R2"],"itemData":{"id":648,"type":"article-journal","abstract":"To understand reductive genome evolution (RGE), we comparatively analyzed the recently reported small genomes of two chemoautotrophic, intracellular symbionts of deep-sea clams, Calyptogena okutanii and C. magnifica. Both genomes lack most genes for DNA recombination and repair such as recA and mutY. Their genome architectures were highly conserved except one inversion. Many deletions from small (&lt;100 bp) to large (1–11 kbp) sizes were detected and the deletion numbers decreased exponentially with size. Densities of deletions and short-repeats, as well as A+T content were higher in non-coding regions than in coding regions. Because Calyptogena symbiont genomes lack recA, we propose that deletions and the single inversion occurred by RecA-independent recombination (RIR) at short-repeats with simultaneous consumption of repeats, and that short-repeats were regenerated by accelerated mutations with enhanced A+T bias due to the absence of mutY. We further propose that extant Calyptogena symbiont genomes are in an actively reducing stage of RGE consisting of small and large deletions, and the deletions are caused by short-repeat dependent RIR along with regeneration of short-repeats. In future, the RGE rate will slowdown when the gene repertoires approach the minimum gene set necessary for intracellular symbiotic life.","container-title":"Extremophiles","DOI":"10.1007/s00792-008-0141-2","ISSN":"1431-0651, 1433-4909","issue":"3","journalAbbreviation":"Extremophiles","language":"en","page":"365-374","source":"link.springer.com","title":"Reductive genome evolution in chemoautotrophic intracellular symbionts of deep-sea Calyptogena clams","volume":"12","author":[{"family":"Kuwahara","given":"Hirokazu"},{"family":"Takaki","given":"Yoshihiro"},{"family":"Yoshida","given":"Takao"},{"family":"Shimamura","given":"Shigeru"},{"family":"Takishita","given":"Kiyotaka"},{"family":"Reimer","given":"James D."},{"family":"Kato","given":"Chiaki"},{"family":"Maruyama","given":"Tadashi"}],"issued":{"date-parts":[["2008",2,28]]}}}],"schema":"https://github.com/citation-style-language/schema/raw/master/csl-citation.json"} </w:instrText>
      </w:r>
      <w:r w:rsidR="004D3EFF">
        <w:rPr>
          <w:lang w:val="en-US"/>
        </w:rPr>
        <w:fldChar w:fldCharType="separate"/>
      </w:r>
      <w:r w:rsidR="00067BEC">
        <w:rPr>
          <w:noProof/>
          <w:lang w:val="en-US"/>
        </w:rPr>
        <w:t>[29]</w:t>
      </w:r>
      <w:r w:rsidR="004D3EFF">
        <w:rPr>
          <w:lang w:val="en-US"/>
        </w:rPr>
        <w:fldChar w:fldCharType="end"/>
      </w:r>
      <w:r w:rsidR="00D909E6" w:rsidRPr="00D16A84">
        <w:rPr>
          <w:lang w:val="en-US"/>
        </w:rPr>
        <w:t xml:space="preserve">. </w:t>
      </w:r>
      <w:r w:rsidR="00512DB9" w:rsidRPr="00D16A84">
        <w:rPr>
          <w:lang w:val="en-US"/>
        </w:rPr>
        <w:t>All</w:t>
      </w:r>
      <w:r w:rsidR="00381FB1" w:rsidRPr="00D16A84">
        <w:rPr>
          <w:lang w:val="en-US"/>
        </w:rPr>
        <w:t xml:space="preserve"> clam symbionts </w:t>
      </w:r>
      <w:r w:rsidR="00512DB9" w:rsidRPr="00D16A84">
        <w:rPr>
          <w:lang w:val="en-US"/>
        </w:rPr>
        <w:t>exhibited a</w:t>
      </w:r>
      <w:r w:rsidR="00E17B93" w:rsidRPr="00D16A84">
        <w:rPr>
          <w:lang w:val="en-US"/>
        </w:rPr>
        <w:t xml:space="preserve"> </w:t>
      </w:r>
      <w:r w:rsidR="00381FB1" w:rsidRPr="00D16A84">
        <w:rPr>
          <w:lang w:val="en-US"/>
        </w:rPr>
        <w:t>reduced GC%</w:t>
      </w:r>
      <w:r w:rsidR="00BA3777">
        <w:rPr>
          <w:lang w:val="en-US"/>
        </w:rPr>
        <w:t xml:space="preserve">, </w:t>
      </w:r>
      <w:r w:rsidR="00512DB9" w:rsidRPr="00D16A84">
        <w:rPr>
          <w:lang w:val="en-US"/>
        </w:rPr>
        <w:t xml:space="preserve">decrease in </w:t>
      </w:r>
      <w:r w:rsidR="00381FB1" w:rsidRPr="00D16A84">
        <w:rPr>
          <w:lang w:val="en-US"/>
        </w:rPr>
        <w:t>codon usage bias</w:t>
      </w:r>
      <w:r w:rsidR="00BA3777">
        <w:rPr>
          <w:lang w:val="en-US"/>
        </w:rPr>
        <w:t xml:space="preserve">, </w:t>
      </w:r>
      <w:r w:rsidR="00512DB9" w:rsidRPr="00D16A84">
        <w:rPr>
          <w:lang w:val="en-US"/>
        </w:rPr>
        <w:t>and a genome-wide trend of relaxation in selective pressures relative to the</w:t>
      </w:r>
      <w:r w:rsidR="0005773A">
        <w:rPr>
          <w:lang w:val="en-US"/>
        </w:rPr>
        <w:t xml:space="preserve"> selected bacterial outgroup lineages</w:t>
      </w:r>
      <w:r w:rsidR="00381FB1" w:rsidRPr="00D16A84">
        <w:rPr>
          <w:lang w:val="en-US"/>
        </w:rPr>
        <w:t xml:space="preserve">. </w:t>
      </w:r>
      <w:r w:rsidR="00290826" w:rsidRPr="00D16A84">
        <w:rPr>
          <w:lang w:val="en-US"/>
        </w:rPr>
        <w:t>Taken together</w:t>
      </w:r>
      <w:r w:rsidR="00BA3777">
        <w:rPr>
          <w:lang w:val="en-US"/>
        </w:rPr>
        <w:t xml:space="preserve">, </w:t>
      </w:r>
      <w:r w:rsidR="00290826" w:rsidRPr="00D16A84">
        <w:rPr>
          <w:lang w:val="en-US"/>
        </w:rPr>
        <w:t>these observations support the nearly neutral theory of RGE</w:t>
      </w:r>
      <w:r w:rsidR="00BA3777">
        <w:rPr>
          <w:lang w:val="en-US"/>
        </w:rPr>
        <w:t xml:space="preserve">, </w:t>
      </w:r>
      <w:r w:rsidR="00290826" w:rsidRPr="00D16A84">
        <w:rPr>
          <w:lang w:val="en-US"/>
        </w:rPr>
        <w:t>driven by a reduction of effective population size in these taxa</w:t>
      </w:r>
      <w:r w:rsidR="009325D0">
        <w:rPr>
          <w:lang w:val="en-US"/>
        </w:rPr>
        <w:t xml:space="preserve"> </w:t>
      </w:r>
      <w:r w:rsidR="005B3584">
        <w:rPr>
          <w:lang w:val="en-US"/>
        </w:rPr>
        <w:fldChar w:fldCharType="begin"/>
      </w:r>
      <w:r w:rsidR="005B3584">
        <w:rPr>
          <w:lang w:val="en-US"/>
        </w:rPr>
        <w:instrText xml:space="preserve"> ADDIN ZOTERO_TEMP </w:instrText>
      </w:r>
      <w:r w:rsidR="005B3584">
        <w:rPr>
          <w:lang w:val="en-US"/>
        </w:rPr>
        <w:fldChar w:fldCharType="separate"/>
      </w:r>
      <w:r w:rsidR="005B3584" w:rsidRPr="005B3584">
        <w:rPr>
          <w:color w:val="000000"/>
          <w:u w:val="dash"/>
          <w:lang w:val="en-US"/>
        </w:rPr>
        <w:t>[1]</w:t>
      </w:r>
      <w:r w:rsidR="005B3584">
        <w:rPr>
          <w:lang w:val="en-US"/>
        </w:rPr>
        <w:fldChar w:fldCharType="end"/>
      </w:r>
      <w:r w:rsidR="00290826" w:rsidRPr="00D16A84">
        <w:rPr>
          <w:lang w:val="en-US"/>
        </w:rPr>
        <w:t xml:space="preserve">. </w:t>
      </w:r>
      <w:r w:rsidR="009325D0">
        <w:rPr>
          <w:lang w:val="en-US"/>
        </w:rPr>
        <w:t xml:space="preserve"> </w:t>
      </w:r>
    </w:p>
    <w:p w14:paraId="2E87B133" w14:textId="4795CB57" w:rsidR="0047498B" w:rsidRPr="00D16A84" w:rsidRDefault="00A41AD3" w:rsidP="009F755F">
      <w:pPr>
        <w:spacing w:line="360" w:lineRule="auto"/>
        <w:ind w:firstLine="720"/>
        <w:rPr>
          <w:lang w:val="en-US"/>
        </w:rPr>
      </w:pPr>
      <w:r w:rsidRPr="00D16A84">
        <w:rPr>
          <w:lang w:val="en-US"/>
        </w:rPr>
        <w:t>I</w:t>
      </w:r>
      <w:r w:rsidR="4903FA55" w:rsidRPr="00D16A84">
        <w:rPr>
          <w:lang w:val="en-US"/>
        </w:rPr>
        <w:t xml:space="preserve">n agreement with </w:t>
      </w:r>
      <w:r w:rsidR="002E3EE8" w:rsidRPr="00D16A84">
        <w:rPr>
          <w:lang w:val="en-US"/>
        </w:rPr>
        <w:t xml:space="preserve">previous findings </w:t>
      </w:r>
      <w:r w:rsidR="00D53E22">
        <w:rPr>
          <w:lang w:val="en-US"/>
        </w:rPr>
        <w:fldChar w:fldCharType="begin"/>
      </w:r>
      <w:r w:rsidR="00067BEC">
        <w:rPr>
          <w:lang w:val="en-US"/>
        </w:rPr>
        <w:instrText xml:space="preserve"> ADDIN ZOTERO_ITEM CSL_CITATION {"citationID":"EIRebgmv","properties":{"formattedCitation":"[23\\uc0\\u8211{}25,28]","plainCitation":"[23–25,28]","noteIndex":0},"citationItems":[{"id":6900,"uris":["http://zotero.org/users/2083583/items/CBHYLUYT"],"uri":["http://zotero.org/users/2083583/items/CBHYLUYT"],"itemData":{"id":6900,"type":"article-journal","abstract":"Abstract.  Deep-sea clams of the family Vesicomyidae live in symbiosis with intracellular chemosynthetic bacteria. These symbionts are transmitted maternally (v","container-title":"Molecular Biology and Evolution","DOI":"10.1093/molbev/msn010","ISSN":"0737-4038","issue":"4","journalAbbreviation":"Mol Biol Evol","language":"en","page":"673-687","source":"academic.oup.com","title":"Lateral Symbiont Acquisition in a Maternally Transmitted Chemosynthetic Clam Endosymbiosis","volume":"25","author":[{"family":"Stewart","given":"Frank J."},{"family":"Young","given":"Curtis R."},{"family":"Cavanaugh","given":"Colleen M."}],"issued":{"date-parts":[["2008",4,1]]}}},{"id":1641,"uris":["http://zotero.org/users/2083583/items/XHJ2M757"],"uri":["http://zotero.org/users/2083583/items/XHJ2M757"],"itemData":{"id":1641,"type":"article-journal","abstract":"Homologous recombination is a fundamental mechanism for the genetic diversification of free-living bacteria. However, recombination may be limited in endosymbiotic bacteria, as these taxa are locked into an intracellular niche and may rarely encounter sources of foreign DNA. This study tested the hypothesis that vertically transmitted endosymbionts of deep-sea clams (Bivalvia: Vesicomyidae) show little or no evidence of recombination. Phylogenetic analysis of 13 loci distributed across the genomes of 14 vesicomyid symbionts revealed multiple, well-supported inconsistencies among gene tree topologies, and maximum likelihood-based tests rejected a hypothesis of shared evolutionary history (linkage) among loci. Further, multiple statistical methods confirmed the presence of recombination by detecting intragenic breakpoints in two symbiont loci. Recombination may be confined to a subset of vesicomyid symbionts, as some clades showed high levels of genomic stability, whereas others showed clear patterns of homologous exchange. Notably, a mosaic genome is present in symB, a symbiont lineage shown to have been acquired laterally (i.e., nonvertically) by Vesicomya sp. JdF clams. The majority of loci analyzed here supported a tight sister clustering of symB with the symbiont of a host species from the Mid-Atlantic Ridge, whereas others placed symB in a clade with symA, the dominant phylotype of V. sp. JdF clams. This result raises the hypothesis that lateral symbiont transfer between hosts may facilitate recombination by bringing divergent symbiont lineages into contact. Together, the data show that homologous recombination contributes to the diversification of vesicomyid clam symbionts, despite the intracellular lifestyle of these bacteria.","container-title":"Molecular Biology and Evolution","DOI":"10.1093/molbev/msp049","ISSN":"1537-1719","issue":"6","journalAbbreviation":"Mol. Biol. Evol.","language":"eng","note":"PMID: 19289597","page":"1391-1404","source":"PubMed","title":"Evidence for homologous recombination in intracellular chemosynthetic clam symbionts","volume":"26","author":[{"family":"Stewart","given":"Frank J."},{"family":"Young","given":"Curtis R."},{"family":"Cavanaugh","given":"Colleen M."}],"issued":{"date-parts":[["2009",6]]}}},{"id":9312,"uris":["http://zotero.org/users/2083583/items/W36HB7NS"],"uri":["http://zotero.org/users/2083583/items/W36HB7NS"],"itemData":{"id":9312,"type":"article-journal","abstract":"Vesicomyid clams harbor intracellular sulfur-oxidizing bacteria that are predominantly maternally inherited and co-speciate with their hosts. Genome recombination and the occurrence of non-parental strains were recently demonstrated in symbionts. However, mechanisms favoring such events remain to be identified. In this study, we investigated symbionts in two phylogenetically distant vesicomyid species, Christineconcha regab and Laubiericoncha chuni, which sometimes co-occur at a cold-seep site in the Gulf of Guinea. We showed that each of the two species harbored a single dominant bacterial symbiont strain. However, for both vesicomyid species, the symbiont from the other species was occasionally detected in the gills using fluorescence in situ hybridization and gene sequences analyses based on six symbiont marker genes. Symbiont strains co-occurred within a single host only at sites where both host species were found; whereas one single symbiont strain was detected in C. regab specimens from a site where no L. chuni individuals had been observed. These results suggest that physical proximity favored the acquisition of non-parental symbiont strains in Vesicomyidae. Over evolutionary time, this could potentially lead to genetic exchanges among symbiont species and eventually symbiont displacement. Symbiont densities estimated using 3D fluorescence in situ hybridization varied among host species and sites, suggesting flexibility in the association despite the fact that a similar type of metabolism is expected in all symbionts.","container-title":"PLoS ONE","DOI":"10.1371/journal.pone.0064830","ISSN":"1932-6203","issue":"7","journalAbbreviation":"PLoS One","note":"00023 \nPMID: 23861734\nPMCID: PMC3704533","source":"PubMed Central","title":"Physical Proximity May Promote Lateral Acquisition of Bacterial Symbionts in Vesicomyid Clams","URL":"https://www.ncbi.nlm.nih.gov/pmc/articles/PMC3704533/","volume":"8","author":[{"family":"Decker","given":"Carole"},{"family":"Olu","given":"Karine"},{"family":"Arnaud-Haond","given":"Sophie"},{"family":"Duperron","given":"Sébastien"}],"accessed":{"date-parts":[["2020",4,11]]},"issued":{"date-parts":[["2013",7,8]]}}},{"id":8651,"uris":["http://zotero.org/users/2083583/items/CIQ4QV5M"],"uri":["http://zotero.org/users/2083583/items/CIQ4QV5M"],"itemData":{"id":8651,"type":"article-journal","container-title":"Genome biology and evolution","issue":"9","page":"2226–2236","source":"Google Scholar","title":"Ancient occasional host switching of maternally transmitted bacterial symbionts of chemosynthetic vesicomyid clams","volume":"9","author":[{"family":"Ozawa","given":"Genki"},{"family":"Shimamura","given":"Shigeru"},{"family":"Takaki","given":"Yoshihiro"},{"family":"Takishita","given":"Kiyotaka"},{"family":"Ikuta","given":"Tetsuro"},{"family":"Barry","given":"James P."},{"family":"Maruyama","given":"Tadashi"},{"family":"Fujikura","given":"Katsunori"},{"family":"Yoshida","given":"Takao"}],"issued":{"date-parts":[["2017"]]}}}],"schema":"https://github.com/citation-style-language/schema/raw/master/csl-citation.json"} </w:instrText>
      </w:r>
      <w:r w:rsidR="00D53E22">
        <w:rPr>
          <w:lang w:val="en-US"/>
        </w:rPr>
        <w:fldChar w:fldCharType="separate"/>
      </w:r>
      <w:r w:rsidR="00BA3777" w:rsidRPr="00BA3777">
        <w:rPr>
          <w:color w:val="000000"/>
          <w:lang w:val="en-US"/>
        </w:rPr>
        <w:t>[23–25</w:t>
      </w:r>
      <w:r w:rsidR="00BA3777">
        <w:rPr>
          <w:color w:val="000000"/>
          <w:lang w:val="en-US"/>
        </w:rPr>
        <w:t xml:space="preserve">, </w:t>
      </w:r>
      <w:r w:rsidR="00BA3777" w:rsidRPr="00BA3777">
        <w:rPr>
          <w:color w:val="000000"/>
          <w:lang w:val="en-US"/>
        </w:rPr>
        <w:t>28]</w:t>
      </w:r>
      <w:r w:rsidR="00D53E22">
        <w:rPr>
          <w:lang w:val="en-US"/>
        </w:rPr>
        <w:fldChar w:fldCharType="end"/>
      </w:r>
      <w:r w:rsidR="00BA3777">
        <w:rPr>
          <w:lang w:val="en-US"/>
        </w:rPr>
        <w:t xml:space="preserve">, </w:t>
      </w:r>
      <w:r w:rsidR="4903FA55" w:rsidRPr="00D16A84">
        <w:rPr>
          <w:lang w:val="en-US"/>
        </w:rPr>
        <w:t xml:space="preserve">we detected no recombination between Clade I and </w:t>
      </w:r>
      <w:r w:rsidR="002E3EE8" w:rsidRPr="00D16A84">
        <w:rPr>
          <w:lang w:val="en-US"/>
        </w:rPr>
        <w:t xml:space="preserve">Clade </w:t>
      </w:r>
      <w:r w:rsidR="4903FA55" w:rsidRPr="00D16A84">
        <w:rPr>
          <w:lang w:val="en-US"/>
        </w:rPr>
        <w:t>II symbionts</w:t>
      </w:r>
      <w:r w:rsidR="00BA3777">
        <w:rPr>
          <w:lang w:val="en-US"/>
        </w:rPr>
        <w:t xml:space="preserve">, </w:t>
      </w:r>
      <w:r w:rsidR="4903FA55" w:rsidRPr="00D16A84">
        <w:rPr>
          <w:lang w:val="en-US"/>
        </w:rPr>
        <w:t>even though some of the host taxa</w:t>
      </w:r>
      <w:r w:rsidR="002E3EE8" w:rsidRPr="00D16A84">
        <w:rPr>
          <w:lang w:val="en-US"/>
        </w:rPr>
        <w:t xml:space="preserve"> co</w:t>
      </w:r>
      <w:r w:rsidR="4903FA55" w:rsidRPr="00D16A84">
        <w:rPr>
          <w:lang w:val="en-US"/>
        </w:rPr>
        <w:t xml:space="preserve">-occur </w:t>
      </w:r>
      <w:r w:rsidR="00D53E22">
        <w:rPr>
          <w:lang w:val="en-US"/>
        </w:rPr>
        <w:fldChar w:fldCharType="begin"/>
      </w:r>
      <w:r w:rsidR="00067BEC">
        <w:rPr>
          <w:lang w:val="en-US"/>
        </w:rPr>
        <w:instrText xml:space="preserve"> ADDIN ZOTERO_ITEM CSL_CITATION {"citationID":"v71aXeOQ","properties":{"formattedCitation":"[25,31]","plainCitation":"[25,31]","noteIndex":0},"citationItems":[{"id":9312,"uris":["http://zotero.org/users/2083583/items/W36HB7NS"],"uri":["http://zotero.org/users/2083583/items/W36HB7NS"],"itemData":{"id":9312,"type":"article-journal","abstract":"Vesicomyid clams harbor intracellular sulfur-oxidizing bacteria that are predominantly maternally inherited and co-speciate with their hosts. Genome recombination and the occurrence of non-parental strains were recently demonstrated in symbionts. However, mechanisms favoring such events remain to be identified. In this study, we investigated symbionts in two phylogenetically distant vesicomyid species, Christineconcha regab and Laubiericoncha chuni, which sometimes co-occur at a cold-seep site in the Gulf of Guinea. We showed that each of the two species harbored a single dominant bacterial symbiont strain. However, for both vesicomyid species, the symbiont from the other species was occasionally detected in the gills using fluorescence in situ hybridization and gene sequences analyses based on six symbiont marker genes. Symbiont strains co-occurred within a single host only at sites where both host species were found; whereas one single symbiont strain was detected in C. regab specimens from a site where no L. chuni individuals had been observed. These results suggest that physical proximity favored the acquisition of non-parental symbiont strains in Vesicomyidae. Over evolutionary time, this could potentially lead to genetic exchanges among symbiont species and eventually symbiont displacement. Symbiont densities estimated using 3D fluorescence in situ hybridization varied among host species and sites, suggesting flexibility in the association despite the fact that a similar type of metabolism is expected in all symbionts.","container-title":"PLoS ONE","DOI":"10.1371/journal.pone.0064830","ISSN":"1932-6203","issue":"7","journalAbbreviation":"PLoS One","note":"00023 \nPMID: 23861734\nPMCID: PMC3704533","source":"PubMed Central","title":"Physical Proximity May Promote Lateral Acquisition of Bacterial Symbionts in Vesicomyid Clams","URL":"https://www.ncbi.nlm.nih.gov/pmc/articles/PMC3704533/","volume":"8","author":[{"family":"Decker","given":"Carole"},{"family":"Olu","given":"Karine"},{"family":"Arnaud-Haond","given":"Sophie"},{"family":"Duperron","given":"Sébastien"}],"accessed":{"date-parts":[["2020",4,11]]},"issued":{"date-parts":[["2013",7,8]]}}},{"id":6676,"uris":["http://zotero.org/users/2083583/items/UIKZDQWH"],"uri":["http://zotero.org/users/2083583/items/UIKZDQWH"],"itemData":{"id":6676,"type":"article-journal","abstract":"Symbioses involving sulfide-oxidizing bacteria and metazoan phyla dominate invertebrate assemblages at cold seeps and hydrothermal vents worldwide. The predominant species inhabiting cold seeps in Monterey Bay are the vesicomyid clams\nCalyptogena kilmeri and C. pacifica. The growth and survival of these clams depend directly upon the productivity of their chemoautotrophic endosymbionts, which is fueled by the oxidation of sulfide. For this reason,\nsulfide availability and sulfide-related physiology are thought to be the most influential factors governing the productivity of these associations. Both species inhabit sulfide-rich sediments and depend nutritionally on their symbionts, yet many aspects\nof their life histories differ considerably. Our results indicate that C. pacifica, which inhabits areas with lower environmental sulfide levels, is physiologically poised for the uptake and transport of sulfide, indicated by increased sulfide\nconsumption rates, sulfide-binding ability, and internal sulfide levels. C. pacifica also has a greater potential for symbiont energy turnover, supported by increased sulfide oxidation potential, enzymes involved in sulfur metabolism, and bacterial\ndensities. Conversely, C. kilmeri demonstrates a less effective sulfide uptake mechanism and, therefore, a specific need for higher environmental sulfide levels. It appears that the abilities of these 2 species to process sulfide differ greatly\nand reflect not only the environments in which they are found but also the capabilities of their symbionts. This research represents the first comparative investigation of the physiological functioning of closely related species in chemosynthetic\nsymbioses and elucidates the constraints and advantages posed by different modes of sulfide (energy) uptake and assimilation in these, and perhaps other, symbiotic organisms.","container-title":"Marine Ecology Progress Series","DOI":"10.3354/meps225227","ISSN":"0171-8630, 1616-1599","language":"en","page":"227-238","source":"www.int-res.com","title":"Species-specific variation in sulfide physiology between closely related Vesicomyid clams","volume":"225","author":[{"family":"Goffredi","given":"Shana K."},{"family":"Barry","given":"James P."}],"issued":{"date-parts":[["2002",1,11]]}}}],"schema":"https://github.com/citation-style-language/schema/raw/master/csl-citation.json"} </w:instrText>
      </w:r>
      <w:r w:rsidR="00D53E22">
        <w:rPr>
          <w:lang w:val="en-US"/>
        </w:rPr>
        <w:fldChar w:fldCharType="separate"/>
      </w:r>
      <w:r w:rsidR="00BA3777">
        <w:rPr>
          <w:noProof/>
          <w:lang w:val="en-US"/>
        </w:rPr>
        <w:t>[25, 31]</w:t>
      </w:r>
      <w:r w:rsidR="00D53E22">
        <w:rPr>
          <w:lang w:val="en-US"/>
        </w:rPr>
        <w:fldChar w:fldCharType="end"/>
      </w:r>
      <w:r w:rsidR="4903FA55" w:rsidRPr="00D16A84">
        <w:rPr>
          <w:lang w:val="en-US"/>
        </w:rPr>
        <w:t xml:space="preserve">. These findings imply that there is enough molecular and ecological divergence between the two clades for clonal interference and/or strong host-symbiont epistatic interactions to constrain symbiont exchange </w:t>
      </w:r>
      <w:r w:rsidR="005B5834">
        <w:rPr>
          <w:lang w:val="en-US"/>
        </w:rPr>
        <w:fldChar w:fldCharType="begin"/>
      </w:r>
      <w:r w:rsidR="005B5834">
        <w:rPr>
          <w:lang w:val="en-US"/>
        </w:rPr>
        <w:instrText xml:space="preserve"> ADDIN ZOTERO_ITEM CSL_CITATION {"citationID":"94Ayziv1","properties":{"formattedCitation":"[3]","plainCitation":"[3]","noteIndex":0},"citationItems":[{"id":6370,"uris":["http://zotero.org/users/2083583/items/9CTVAMHV"],"uri":["http://zotero.org/users/2083583/items/9CTVAMHV"],"itemData":{"id":6370,"type":"article-journal","abstract":"&lt;p&gt;Many eukaryotes have obligate associations with microorganisms that are transmitted directly between generations. A model for heritable symbiosis is the association of aphids, a clade of sap-feeding insects, and &lt;i&gt;Buchnera aphidicola&lt;/i&gt;, a gammaproteobacterium that colonized an aphid ancestor 150 million years ago and persists in almost all 5,000 aphid species. Symbiont acquisition enables evolutionary and ecological expansion; aphids are one of many insect groups that would not exist without heritable symbiosis. Receiving less attention are potential negative ramifications of symbiotic alliances. In the short run, symbionts impose metabolic costs. Over evolutionary time, hosts evolve dependence beyond the original benefits of the symbiosis. Symbiotic partners enter into an evolutionary spiral that leads to irreversible codependence and associated risks. Host adaptations to symbiosis (e.g., immune-system modification) may impose vulnerabilities. Symbiont genomes also continuously accumulate deleterious mutations, limiting their beneficial contributions and environmental tolerance. Finally, the fitness interests of obligate heritable symbionts are distinct from those of their hosts, leading to selfish tendencies. Thus, genes underlying the host–symbiont interface are predicted to follow a coevolutionary arms race, as observed for genes governing host–pathogen interactions. On the macroevolutionary scale, the rapid evolution of interacting symbiont and host genes is predicted to accelerate host speciation rates by generating genetic incompatibilities. However, degeneration of symbiont genomes may ultimately limit the ecological range of host species, potentially increasing extinction risk. Recent results for the aphid–&lt;i&gt;Buchnera&lt;/i&gt; symbiosis and related systems illustrate that, whereas heritable symbiosis can expand ecological range and spur diversification, it also presents potential perils.&lt;/p&gt;","container-title":"Proceedings of the National Academy of Sciences","DOI":"10.1073/pnas.1421388112","ISSN":"0027-8424, 1091-6490","issue":"33","journalAbbreviation":"PNAS","language":"en","note":"PMID: 25713367","page":"10169-10176","source":"www.pnas.org","title":"Heritable symbiosis: The advantages and perils of an evolutionary rabbit hole","title-short":"Heritable symbiosis","volume":"112","author":[{"family":"Bennett","given":"Gordon M."},{"family":"Moran","given":"Nancy A."}],"issued":{"date-parts":[["2015",8,18]]}}}],"schema":"https://github.com/citation-style-language/schema/raw/master/csl-citation.json"} </w:instrText>
      </w:r>
      <w:r w:rsidR="005B5834">
        <w:rPr>
          <w:lang w:val="en-US"/>
        </w:rPr>
        <w:fldChar w:fldCharType="separate"/>
      </w:r>
      <w:r w:rsidR="005B5834">
        <w:rPr>
          <w:noProof/>
          <w:lang w:val="en-US"/>
        </w:rPr>
        <w:t>[3]</w:t>
      </w:r>
      <w:r w:rsidR="005B5834">
        <w:rPr>
          <w:lang w:val="en-US"/>
        </w:rPr>
        <w:fldChar w:fldCharType="end"/>
      </w:r>
      <w:r w:rsidR="4903FA55" w:rsidRPr="00D16A84">
        <w:rPr>
          <w:lang w:val="en-US"/>
        </w:rPr>
        <w:t xml:space="preserve">. </w:t>
      </w:r>
      <w:r w:rsidRPr="00D16A84">
        <w:rPr>
          <w:lang w:val="en-US"/>
        </w:rPr>
        <w:t xml:space="preserve">The two groups are also discriminated </w:t>
      </w:r>
      <w:r w:rsidR="002E3EE8" w:rsidRPr="00D16A84">
        <w:rPr>
          <w:lang w:val="en-US"/>
        </w:rPr>
        <w:lastRenderedPageBreak/>
        <w:t xml:space="preserve">based on </w:t>
      </w:r>
      <w:r w:rsidR="006A102A" w:rsidRPr="00D16A84">
        <w:rPr>
          <w:lang w:val="en-US"/>
        </w:rPr>
        <w:t xml:space="preserve">measures of </w:t>
      </w:r>
      <w:r w:rsidR="002E3EE8" w:rsidRPr="00D16A84">
        <w:rPr>
          <w:lang w:val="en-US"/>
        </w:rPr>
        <w:t xml:space="preserve">genomic relatedness and functional genomic traits. </w:t>
      </w:r>
      <w:r w:rsidRPr="00D16A84">
        <w:rPr>
          <w:lang w:val="en-US"/>
        </w:rPr>
        <w:t>T</w:t>
      </w:r>
      <w:r w:rsidR="4903FA55" w:rsidRPr="00D16A84">
        <w:rPr>
          <w:lang w:val="en-US"/>
        </w:rPr>
        <w:t>hus</w:t>
      </w:r>
      <w:r w:rsidR="00BA3777">
        <w:rPr>
          <w:lang w:val="en-US"/>
        </w:rPr>
        <w:t xml:space="preserve">, </w:t>
      </w:r>
      <w:r w:rsidR="007D14BE" w:rsidRPr="00D16A84">
        <w:rPr>
          <w:lang w:val="en-US"/>
        </w:rPr>
        <w:t>our results support</w:t>
      </w:r>
      <w:r w:rsidR="4903FA55" w:rsidRPr="00D16A84">
        <w:rPr>
          <w:lang w:val="en-US"/>
        </w:rPr>
        <w:t xml:space="preserve"> </w:t>
      </w:r>
      <w:r w:rsidR="007D14BE" w:rsidRPr="00D16A84">
        <w:rPr>
          <w:lang w:val="en-US"/>
        </w:rPr>
        <w:t xml:space="preserve">the nomenclature initially put forward by Newton </w:t>
      </w:r>
      <w:r w:rsidR="007D14BE" w:rsidRPr="00D16A84">
        <w:rPr>
          <w:iCs/>
          <w:lang w:val="en-US"/>
        </w:rPr>
        <w:t>et al.</w:t>
      </w:r>
      <w:r w:rsidR="007D14BE" w:rsidRPr="00D16A84">
        <w:rPr>
          <w:lang w:val="en-US"/>
        </w:rPr>
        <w:t xml:space="preserve"> </w:t>
      </w:r>
      <w:r w:rsidR="005B5834">
        <w:rPr>
          <w:lang w:val="en-US"/>
        </w:rPr>
        <w:fldChar w:fldCharType="begin"/>
      </w:r>
      <w:r w:rsidR="00067BEC">
        <w:rPr>
          <w:lang w:val="en-US"/>
        </w:rPr>
        <w:instrText xml:space="preserve"> ADDIN ZOTERO_ITEM CSL_CITATION {"citationID":"L7zFD3vD","properties":{"formattedCitation":"[37]","plainCitation":"[37]","noteIndex":0},"citationItems":[{"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M."}],"issued":{"date-parts":[["2007",2,16]]}}}],"schema":"https://github.com/citation-style-language/schema/raw/master/csl-citation.json"} </w:instrText>
      </w:r>
      <w:r w:rsidR="005B5834">
        <w:rPr>
          <w:lang w:val="en-US"/>
        </w:rPr>
        <w:fldChar w:fldCharType="separate"/>
      </w:r>
      <w:r w:rsidR="00067BEC">
        <w:rPr>
          <w:noProof/>
          <w:lang w:val="en-US"/>
        </w:rPr>
        <w:t>[37]</w:t>
      </w:r>
      <w:r w:rsidR="005B5834">
        <w:rPr>
          <w:lang w:val="en-US"/>
        </w:rPr>
        <w:fldChar w:fldCharType="end"/>
      </w:r>
      <w:r w:rsidR="007D14BE" w:rsidRPr="00D16A84">
        <w:rPr>
          <w:lang w:val="en-US"/>
        </w:rPr>
        <w:t xml:space="preserve"> and </w:t>
      </w:r>
      <w:proofErr w:type="spellStart"/>
      <w:r w:rsidR="007D14BE" w:rsidRPr="00D16A84">
        <w:rPr>
          <w:lang w:val="en-US"/>
        </w:rPr>
        <w:t>Kuwahara</w:t>
      </w:r>
      <w:proofErr w:type="spellEnd"/>
      <w:r w:rsidR="007D14BE" w:rsidRPr="00D16A84">
        <w:rPr>
          <w:lang w:val="en-US"/>
        </w:rPr>
        <w:t xml:space="preserve"> </w:t>
      </w:r>
      <w:r w:rsidR="007D14BE" w:rsidRPr="00D16A84">
        <w:rPr>
          <w:iCs/>
          <w:lang w:val="en-US"/>
        </w:rPr>
        <w:t>et al.</w:t>
      </w:r>
      <w:r w:rsidR="007D14BE" w:rsidRPr="00D16A84">
        <w:rPr>
          <w:lang w:val="en-US"/>
        </w:rPr>
        <w:t xml:space="preserve"> </w:t>
      </w:r>
      <w:r w:rsidR="005B5834">
        <w:rPr>
          <w:lang w:val="en-US"/>
        </w:rPr>
        <w:fldChar w:fldCharType="begin"/>
      </w:r>
      <w:r w:rsidR="00BA3777">
        <w:rPr>
          <w:lang w:val="en-US"/>
        </w:rPr>
        <w:instrText xml:space="preserve"> ADDIN ZOTERO_ITEM CSL_CITATION {"citationID":"8NJ12Yju","properties":{"formattedCitation":"[62]","plainCitation":"[62]","noteIndex":0},"citationItems":[{"id":6908,"uris":["http://zotero.org/users/2083583/items/B23PZLFR"],"uri":["http://zotero.org/users/2083583/items/B23PZLFR"],"itemData":{"id":6908,"type":"article-journal","abstract":"Summary\nAlthough dense animal communities at hydrothermal vents and cold seeps rely on symbioses with chemoautotrophic bacteria 1, 2, knowledge of the mechanisms underlying these chemosynthetic symbioses is still fragmentary because of the difficulty in culturing the symbionts and the hosts in the laboratory. Deep-sea Calyptogena clams harbor thioautotrophic bacterial symbionts in their gill epithelial cells 1, 2. They have vestigial digestive tracts and nutritionally depend on their symbionts [3], which are vertically transmitted via eggs [4]. To clarify the symbionts' metabolic roles in the symbiosis and adaptations to intracellular conditions, we present the complete genome sequence of the symbiont of Calyptogena okutanii. The genome is a circular chromosome of 1,022,154 bp with 31.6% guanine + cytosine (G + C) content, and is the smallest reported genome in autotrophic bacteria. It encodes 939 protein-coding genes, including those for thioautotrophy and for the syntheses of almost all amino acids and various cofactors. However, transporters for these substances to the host cell are apparently absent. Genes that are unnecessary for an intracellular lifestyle, as well as some essential genes (e.g., ftsZ for cytokinesis), appear to have been lost from the symbiont genome. Reductive evolution of the genome might be ongoing in the vertically transmitted Calyptogena symbionts.","container-title":"Current Biology","DOI":"10.1016/j.cub.2007.04.039","ISSN":"0960-9822","issue":"10","journalAbbreviation":"Current Biology","page":"881-886","source":"ScienceDirect","title":"Reduced Genome of the Thioautotrophic Intracellular Symbiont in a Deep-Sea Clam, Calyptogena okutanii","volume":"17","author":[{"family":"Kuwahara","given":"Hirokazu"},{"family":"Yoshida","given":"Takao"},{"family":"Takaki","given":"Yoshihiro"},{"family":"Shimamura","given":"Shigeru"},{"family":"Nishi","given":"Shinro"},{"family":"Harada","given":"Maiko"},{"family":"Matsuyama","given":"Kazuyo"},{"family":"Takishita","given":"Kiyotaka"},{"family":"Kawato","given":"Masaru"},{"family":"Uematsu","given":"Katsuyuki"},{"family":"Fujiwara","given":"Yoshihiro"},{"family":"Sato","given":"Takako"},{"family":"Kato","given":"Chiaki"},{"family":"Kitagawa","given":"Masanari"},{"family":"Kato","given":"Ikunoshin"},{"family":"Maruyama","given":"Tadashi"}],"issued":{"date-parts":[["2007",5,15]]}}}],"schema":"https://github.com/citation-style-language/schema/raw/master/csl-citation.json"} </w:instrText>
      </w:r>
      <w:r w:rsidR="005B5834">
        <w:rPr>
          <w:lang w:val="en-US"/>
        </w:rPr>
        <w:fldChar w:fldCharType="separate"/>
      </w:r>
      <w:r w:rsidR="00BA3777">
        <w:rPr>
          <w:noProof/>
          <w:lang w:val="en-US"/>
        </w:rPr>
        <w:t>[62]</w:t>
      </w:r>
      <w:r w:rsidR="005B5834">
        <w:rPr>
          <w:lang w:val="en-US"/>
        </w:rPr>
        <w:fldChar w:fldCharType="end"/>
      </w:r>
      <w:r w:rsidR="00715AFA" w:rsidRPr="00D16A84">
        <w:rPr>
          <w:lang w:val="en-US"/>
        </w:rPr>
        <w:t xml:space="preserve"> </w:t>
      </w:r>
      <w:r w:rsidR="007D14BE" w:rsidRPr="00D16A84">
        <w:rPr>
          <w:lang w:val="en-US"/>
        </w:rPr>
        <w:t xml:space="preserve">classifying </w:t>
      </w:r>
      <w:r w:rsidR="4903FA55" w:rsidRPr="00D16A84">
        <w:rPr>
          <w:lang w:val="en-US"/>
        </w:rPr>
        <w:t xml:space="preserve">the symbionts from Clade I and </w:t>
      </w:r>
      <w:r w:rsidR="00723E7E" w:rsidRPr="00D16A84">
        <w:rPr>
          <w:lang w:val="en-US"/>
        </w:rPr>
        <w:t xml:space="preserve">Clade </w:t>
      </w:r>
      <w:r w:rsidR="4903FA55" w:rsidRPr="00D16A84">
        <w:rPr>
          <w:lang w:val="en-US"/>
        </w:rPr>
        <w:t xml:space="preserve">II </w:t>
      </w:r>
      <w:r w:rsidR="007D14BE" w:rsidRPr="00D16A84">
        <w:rPr>
          <w:lang w:val="en-US"/>
        </w:rPr>
        <w:t>into</w:t>
      </w:r>
      <w:r w:rsidR="4903FA55" w:rsidRPr="00D16A84">
        <w:rPr>
          <w:lang w:val="en-US"/>
        </w:rPr>
        <w:t xml:space="preserve"> two distinct bacterial genera</w:t>
      </w:r>
      <w:r w:rsidR="00BA3777">
        <w:rPr>
          <w:lang w:val="en-US"/>
        </w:rPr>
        <w:t xml:space="preserve">, </w:t>
      </w:r>
      <w:r w:rsidR="007D14BE" w:rsidRPr="00D16A84">
        <w:rPr>
          <w:i/>
          <w:iCs/>
          <w:lang w:val="en-US"/>
        </w:rPr>
        <w:t>C</w:t>
      </w:r>
      <w:r w:rsidR="4903FA55" w:rsidRPr="00D16A84">
        <w:rPr>
          <w:i/>
          <w:iCs/>
          <w:lang w:val="en-US"/>
        </w:rPr>
        <w:t>a.</w:t>
      </w:r>
      <w:r w:rsidR="4903FA55" w:rsidRPr="00D16A84">
        <w:rPr>
          <w:lang w:val="en-US"/>
        </w:rPr>
        <w:t xml:space="preserve"> </w:t>
      </w:r>
      <w:r w:rsidR="004E6458" w:rsidRPr="00D16A84">
        <w:rPr>
          <w:lang w:val="en-US"/>
        </w:rPr>
        <w:t>Vesicomyosocius</w:t>
      </w:r>
      <w:r w:rsidR="4903FA55" w:rsidRPr="00D16A84">
        <w:rPr>
          <w:lang w:val="en-US"/>
        </w:rPr>
        <w:t xml:space="preserve"> and </w:t>
      </w:r>
      <w:r w:rsidR="4903FA55" w:rsidRPr="00D16A84">
        <w:rPr>
          <w:i/>
          <w:iCs/>
          <w:lang w:val="en-US"/>
        </w:rPr>
        <w:t>Ca.</w:t>
      </w:r>
      <w:r w:rsidR="4903FA55" w:rsidRPr="00D16A84">
        <w:rPr>
          <w:lang w:val="en-US"/>
        </w:rPr>
        <w:t xml:space="preserve"> Ruthia. For clarity</w:t>
      </w:r>
      <w:r w:rsidR="00BA3777">
        <w:rPr>
          <w:lang w:val="en-US"/>
        </w:rPr>
        <w:t xml:space="preserve">, </w:t>
      </w:r>
      <w:r w:rsidR="4903FA55" w:rsidRPr="00D16A84">
        <w:rPr>
          <w:lang w:val="en-US"/>
        </w:rPr>
        <w:t>we will keep referring to these two genera as Clade I and Clade II in the rest of the discussion.</w:t>
      </w:r>
    </w:p>
    <w:p w14:paraId="261BAD3F" w14:textId="77777777" w:rsidR="009F755F" w:rsidRPr="00D16A84" w:rsidRDefault="009F755F" w:rsidP="009F755F">
      <w:pPr>
        <w:spacing w:line="360" w:lineRule="auto"/>
        <w:ind w:firstLine="720"/>
        <w:rPr>
          <w:lang w:val="en-US"/>
        </w:rPr>
      </w:pPr>
    </w:p>
    <w:p w14:paraId="65A5BCF1" w14:textId="020385AE" w:rsidR="00B942AD" w:rsidRPr="00D16A84" w:rsidRDefault="00951B56" w:rsidP="00C238BB">
      <w:pPr>
        <w:pStyle w:val="Heading2"/>
        <w:spacing w:before="0" w:after="0" w:line="360" w:lineRule="auto"/>
        <w:rPr>
          <w:b w:val="0"/>
          <w:i/>
          <w:lang w:val="en-US"/>
        </w:rPr>
      </w:pPr>
      <w:r w:rsidRPr="00D16A84">
        <w:rPr>
          <w:b w:val="0"/>
          <w:i/>
          <w:lang w:val="en-US"/>
        </w:rPr>
        <w:t>RGE</w:t>
      </w:r>
      <w:r w:rsidR="00420FDA" w:rsidRPr="00D16A84">
        <w:rPr>
          <w:b w:val="0"/>
          <w:i/>
          <w:lang w:val="en-US"/>
        </w:rPr>
        <w:t xml:space="preserve"> is exacerbated in non-recombining symbionts</w:t>
      </w:r>
    </w:p>
    <w:p w14:paraId="5E7396DC" w14:textId="7160AF59" w:rsidR="009325D0" w:rsidRDefault="00951B56" w:rsidP="008D5760">
      <w:pPr>
        <w:spacing w:line="360" w:lineRule="auto"/>
        <w:rPr>
          <w:lang w:val="en-US"/>
        </w:rPr>
      </w:pPr>
      <w:r w:rsidRPr="00D16A84">
        <w:rPr>
          <w:lang w:val="en-US"/>
        </w:rPr>
        <w:t>Symbionts belonging to</w:t>
      </w:r>
      <w:r w:rsidR="00910305" w:rsidRPr="00D16A84">
        <w:rPr>
          <w:lang w:val="en-US"/>
        </w:rPr>
        <w:t xml:space="preserve"> Clade I appear to be in a</w:t>
      </w:r>
      <w:r w:rsidR="0047498B" w:rsidRPr="00D16A84">
        <w:rPr>
          <w:lang w:val="en-US"/>
        </w:rPr>
        <w:t xml:space="preserve"> more advanced state of RGE</w:t>
      </w:r>
      <w:r w:rsidR="00910305" w:rsidRPr="00D16A84">
        <w:rPr>
          <w:lang w:val="en-US"/>
        </w:rPr>
        <w:t xml:space="preserve"> than those of Clade II</w:t>
      </w:r>
      <w:r w:rsidR="00BA3777">
        <w:rPr>
          <w:lang w:val="en-US"/>
        </w:rPr>
        <w:t xml:space="preserve">, </w:t>
      </w:r>
      <w:r w:rsidR="00910305" w:rsidRPr="00D16A84">
        <w:rPr>
          <w:lang w:val="en-US"/>
        </w:rPr>
        <w:t>as</w:t>
      </w:r>
      <w:r w:rsidR="0047498B" w:rsidRPr="00D16A84">
        <w:rPr>
          <w:lang w:val="en-US"/>
        </w:rPr>
        <w:t xml:space="preserve"> their genomes are smaller</w:t>
      </w:r>
      <w:r w:rsidR="00910305" w:rsidRPr="00D16A84">
        <w:rPr>
          <w:lang w:val="en-US"/>
        </w:rPr>
        <w:t xml:space="preserve"> and </w:t>
      </w:r>
      <w:r w:rsidR="0047498B" w:rsidRPr="00D16A84">
        <w:rPr>
          <w:lang w:val="en-US"/>
        </w:rPr>
        <w:t>lower in GC%</w:t>
      </w:r>
      <w:r w:rsidR="00BA3777">
        <w:rPr>
          <w:lang w:val="en-US"/>
        </w:rPr>
        <w:t xml:space="preserve">, </w:t>
      </w:r>
      <w:r w:rsidR="0047498B" w:rsidRPr="00D16A84">
        <w:rPr>
          <w:lang w:val="en-US"/>
        </w:rPr>
        <w:t>possess fewer genes and pseudogenes</w:t>
      </w:r>
      <w:r w:rsidR="00BA3777">
        <w:rPr>
          <w:lang w:val="en-US"/>
        </w:rPr>
        <w:t xml:space="preserve">, </w:t>
      </w:r>
      <w:r w:rsidR="0047498B" w:rsidRPr="00D16A84">
        <w:rPr>
          <w:lang w:val="en-US"/>
        </w:rPr>
        <w:t>exhibit less codon usage bias</w:t>
      </w:r>
      <w:r w:rsidR="00910305" w:rsidRPr="00D16A84">
        <w:rPr>
          <w:lang w:val="en-US"/>
        </w:rPr>
        <w:t xml:space="preserve"> and are in general</w:t>
      </w:r>
      <w:r w:rsidR="0047498B" w:rsidRPr="00D16A84">
        <w:rPr>
          <w:lang w:val="en-US"/>
        </w:rPr>
        <w:t xml:space="preserve"> more homogeneous. Patterns of gene conservation suggest that much of the loss in this group happened after its speciation but before its radiation</w:t>
      </w:r>
      <w:r w:rsidR="00BA3777">
        <w:rPr>
          <w:lang w:val="en-US"/>
        </w:rPr>
        <w:t xml:space="preserve">, </w:t>
      </w:r>
      <w:r w:rsidR="0047498B" w:rsidRPr="00D16A84">
        <w:rPr>
          <w:lang w:val="en-US"/>
        </w:rPr>
        <w:t xml:space="preserve">a </w:t>
      </w:r>
      <w:r w:rsidR="00ED31BB">
        <w:rPr>
          <w:lang w:val="en-US"/>
        </w:rPr>
        <w:t xml:space="preserve">relatively short </w:t>
      </w:r>
      <w:r w:rsidR="0047498B" w:rsidRPr="00D16A84">
        <w:rPr>
          <w:lang w:val="en-US"/>
        </w:rPr>
        <w:t>period of roughly 20</w:t>
      </w:r>
      <w:r w:rsidR="00910305" w:rsidRPr="00D16A84">
        <w:rPr>
          <w:lang w:val="en-US"/>
        </w:rPr>
        <w:t xml:space="preserve"> </w:t>
      </w:r>
      <w:proofErr w:type="spellStart"/>
      <w:r w:rsidR="0047498B" w:rsidRPr="00D16A84">
        <w:rPr>
          <w:lang w:val="en-US"/>
        </w:rPr>
        <w:t>My</w:t>
      </w:r>
      <w:r w:rsidR="00910305" w:rsidRPr="00D16A84">
        <w:rPr>
          <w:lang w:val="en-US"/>
        </w:rPr>
        <w:t>rs</w:t>
      </w:r>
      <w:proofErr w:type="spellEnd"/>
      <w:r w:rsidR="0047498B" w:rsidRPr="00D16A84">
        <w:rPr>
          <w:lang w:val="en-US"/>
        </w:rPr>
        <w:t xml:space="preserve"> </w:t>
      </w:r>
      <w:r w:rsidR="00D02DC7">
        <w:rPr>
          <w:lang w:val="en-US"/>
        </w:rPr>
        <w:fldChar w:fldCharType="begin"/>
      </w:r>
      <w:r w:rsidR="00BA3777">
        <w:rPr>
          <w:lang w:val="en-US"/>
        </w:rPr>
        <w:instrText xml:space="preserve"> ADDIN ZOTERO_ITEM CSL_CITATION {"citationID":"djGW0XXl","properties":{"formattedCitation":"[12,13]","plainCitation":"[12,13]","noteIndex":0},"citationItems":[{"id":6901,"uris":["http://zotero.org/users/2083583/items/RP3KWVN9"],"uri":["http://zotero.org/users/2083583/items/RP3KWVN9"],"itemData":{"id":6901,"type":"article-journal","abstract":"Vesicomyid clams depend entirely on sulfur-oxidizing endosymbiotic bacteria for their nutriment. Endosymbionts that are transmitted cytoplasmically through eggs, such as these, should exhibit a phylogenetic pattern that closely parallels the phylogeny of host mitochondrial genes. Such parallel patterns are rarely observed, however, because they are obscured easily by small amounts of horizontal symbiont transmission or occasional host switching. The present symbiont genealogy, based on bacterial small subunit (16S) rDNA sequences, was closely congruent with the host genealogy, based on clam mitochondrial cytochrome oxidase subunit I and large subunit (16S) rDNA sequences. This phylogenetic evidence supports the hypothesis of cospeciation and a long term association between the participants in this symbiosis.","container-title":"Proceedings of the National Academy of Sciences","DOI":"10.1073/pnas.95.17.9962","ISSN":"0027-8424, 1091-6490","issue":"17","journalAbbreviation":"PNAS","language":"en","note":"PMID: 9707583","page":"9962-9966","source":"www.pnas.org","title":"Cospeciation of chemoautotrophic bacteria and deep sea clams","volume":"95","author":[{"family":"Peek","given":"Andrew S."},{"family":"Feldman","given":"Robert A."},{"family":"Lutz","given":"Richard A."},{"family":"Vrijenhoek","given":"Robert C."}],"issued":{"date-parts":[["1998",8,18]]}}},{"id":7212,"uris":["http://zotero.org/users/2083583/items/PLE4G24E"],"uri":["http://zotero.org/users/2083583/items/PLE4G24E"],"itemData":{"id":7212,"type":"article-journal","abstract":"Large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C."}],"issued":{"date-parts":[["2017",7,4]]}}}],"schema":"https://github.com/citation-style-language/schema/raw/master/csl-citation.json"} </w:instrText>
      </w:r>
      <w:r w:rsidR="00D02DC7">
        <w:rPr>
          <w:lang w:val="en-US"/>
        </w:rPr>
        <w:fldChar w:fldCharType="separate"/>
      </w:r>
      <w:r w:rsidR="00BA3777">
        <w:rPr>
          <w:noProof/>
          <w:lang w:val="en-US"/>
        </w:rPr>
        <w:t>[12, 13]</w:t>
      </w:r>
      <w:r w:rsidR="00D02DC7">
        <w:rPr>
          <w:lang w:val="en-US"/>
        </w:rPr>
        <w:fldChar w:fldCharType="end"/>
      </w:r>
      <w:r w:rsidR="0047498B" w:rsidRPr="00D16A84">
        <w:rPr>
          <w:lang w:val="en-US"/>
        </w:rPr>
        <w:t>. Together with increased substitution rate</w:t>
      </w:r>
      <w:r w:rsidRPr="00D16A84">
        <w:rPr>
          <w:lang w:val="en-US"/>
        </w:rPr>
        <w:t>s</w:t>
      </w:r>
      <w:r w:rsidR="0047498B" w:rsidRPr="00D16A84">
        <w:rPr>
          <w:lang w:val="en-US"/>
        </w:rPr>
        <w:t xml:space="preserve"> on its diverging branch these results </w:t>
      </w:r>
      <w:r w:rsidR="002D0BE9">
        <w:rPr>
          <w:lang w:val="en-US"/>
        </w:rPr>
        <w:t>imply</w:t>
      </w:r>
      <w:r w:rsidR="0047498B" w:rsidRPr="00D16A84">
        <w:rPr>
          <w:lang w:val="en-US"/>
        </w:rPr>
        <w:t xml:space="preserve"> that the ancestral Clade I lineage experienced an </w:t>
      </w:r>
      <w:r w:rsidR="00ED31BB">
        <w:rPr>
          <w:lang w:val="en-US"/>
        </w:rPr>
        <w:t xml:space="preserve">acute </w:t>
      </w:r>
      <w:r w:rsidR="0047498B" w:rsidRPr="00D16A84">
        <w:rPr>
          <w:lang w:val="en-US"/>
        </w:rPr>
        <w:t xml:space="preserve">episodic acceleration of </w:t>
      </w:r>
      <w:r w:rsidRPr="00D16A84">
        <w:rPr>
          <w:lang w:val="en-US"/>
        </w:rPr>
        <w:t>RGE</w:t>
      </w:r>
      <w:r w:rsidR="0047498B" w:rsidRPr="00D16A84">
        <w:rPr>
          <w:lang w:val="en-US"/>
        </w:rPr>
        <w:t>.</w:t>
      </w:r>
      <w:r w:rsidR="003A5D79" w:rsidRPr="00D16A84">
        <w:rPr>
          <w:lang w:val="en-US"/>
        </w:rPr>
        <w:t xml:space="preserve"> </w:t>
      </w:r>
    </w:p>
    <w:p w14:paraId="073F992D" w14:textId="52E0C689" w:rsidR="009325D0" w:rsidRDefault="009325D0" w:rsidP="009325D0">
      <w:pPr>
        <w:spacing w:line="360" w:lineRule="auto"/>
        <w:rPr>
          <w:lang w:val="en-US"/>
        </w:rPr>
      </w:pPr>
      <w:r w:rsidRPr="0055301A">
        <w:rPr>
          <w:highlight w:val="yellow"/>
          <w:lang w:val="en-US"/>
        </w:rPr>
        <w:t>Based on genome-wide levels of topological disagreement</w:t>
      </w:r>
      <w:r w:rsidR="00BA3777" w:rsidRPr="0055301A">
        <w:rPr>
          <w:highlight w:val="yellow"/>
          <w:lang w:val="en-US"/>
        </w:rPr>
        <w:t xml:space="preserve">, </w:t>
      </w:r>
      <w:r w:rsidRPr="0055301A">
        <w:rPr>
          <w:highlight w:val="yellow"/>
          <w:lang w:val="en-US"/>
        </w:rPr>
        <w:t>horizontal gene transfer through inter-specific homologous recombination is widespread among symbionts of Clade II but it is almost absent in Clade I</w:t>
      </w:r>
      <w:r w:rsidRPr="009325D0">
        <w:rPr>
          <w:lang w:val="en-US"/>
        </w:rPr>
        <w:t xml:space="preserve">. A reduction of the rate of infection by environmental symbionts and/or drift-driven loss of the recombination machinery </w:t>
      </w:r>
      <w:r w:rsidR="005B3584">
        <w:rPr>
          <w:lang w:val="en-US"/>
        </w:rPr>
        <w:fldChar w:fldCharType="begin"/>
      </w:r>
      <w:r w:rsidR="00BA3777">
        <w:rPr>
          <w:lang w:val="en-US"/>
        </w:rPr>
        <w:instrText xml:space="preserve"> ADDIN ZOTERO_ITEM CSL_CITATION {"citationID":"ag17o2s3to","properties":{"formattedCitation":"[22]","plainCitation":"[22]","noteIndex":0},"citationItems":[{"id":6373,"uris":["http://zotero.org/users/2083583/items/CNITVR4B"],"uri":["http://zotero.org/users/2083583/items/CNITVR4B"],"itemData":{"id":6373,"type":"article-journal","abstract":"Two Calyptogena clam intracellular obligate symbionts, Ca. Vesicomyosocius okutanii (Vok; C. okutanii symbiont) and Ca. Ruthia magnifica (Rma; C. magnifica symbiont), have small genomes (1.02 and 1.16 Mb, respectively) with low G+C contents (31.6% and 34.0%, respectively) and are thought to be in an ongoing stage of reductive genome evolution (RGE). They lack recA and some genes for DNA repair, including mutY. The loss of recA and mutY is thought to contribute to the stabilization of their genome architectures and GC bias, respectively. To understand how these genes were lost from the symbiont genomes, we surveyed these genes in the genomes from 10 other Calyptogena clam symbionts using the polymerase chain reaction (PCR).","container-title":"BMC Evolutionary Biology","DOI":"10.1186/1471-2148-11-285","ISSN":"1471-2148","issue":"1","journalAbbreviation":"BMC Evolutionary Biology","page":"285","source":"BioMed Central","title":"Loss of genes for DNA recombination and repair in the reductive genome evolution of thioautotrophic symbionts of Calyptogena clams","volume":"11","author":[{"family":"Kuwahara","given":"Hirokazu"},{"family":"Takaki","given":"Yoshihiro"},{"family":"Shimamura","given":"Shigeru"},{"family":"Yoshida","given":"Takao"},{"family":"Maeda","given":"Taro"},{"family":"Kunieda","given":"Takekazu"},{"family":"Maruyama","given":"Tadashi"}],"issued":{"date-parts":[["2011",10,3]]}}}],"schema":"https://github.com/citation-style-language/schema/raw/master/csl-citation.json"} </w:instrText>
      </w:r>
      <w:r w:rsidR="005B3584">
        <w:rPr>
          <w:lang w:val="en-US"/>
        </w:rPr>
        <w:fldChar w:fldCharType="separate"/>
      </w:r>
      <w:r w:rsidR="00BA3777" w:rsidRPr="00BA3777">
        <w:rPr>
          <w:color w:val="000000"/>
          <w:lang w:val="en-US"/>
        </w:rPr>
        <w:t>[22]</w:t>
      </w:r>
      <w:r w:rsidR="005B3584">
        <w:rPr>
          <w:lang w:val="en-US"/>
        </w:rPr>
        <w:fldChar w:fldCharType="end"/>
      </w:r>
      <w:r w:rsidRPr="009325D0">
        <w:rPr>
          <w:lang w:val="en-US"/>
        </w:rPr>
        <w:t xml:space="preserve"> may have strongly reduced the rate of genetic exchange across symbiont lineages within Clade I</w:t>
      </w:r>
      <w:r w:rsidR="00BA3777">
        <w:rPr>
          <w:lang w:val="en-US"/>
        </w:rPr>
        <w:t xml:space="preserve">, </w:t>
      </w:r>
      <w:r w:rsidRPr="009325D0">
        <w:rPr>
          <w:lang w:val="en-US"/>
        </w:rPr>
        <w:t>thereby setting this genus on a divergent evolutionary path.</w:t>
      </w:r>
    </w:p>
    <w:p w14:paraId="5B209263" w14:textId="46D1970F" w:rsidR="009325D0" w:rsidRDefault="009325D0" w:rsidP="00B52F7C">
      <w:pPr>
        <w:spacing w:line="360" w:lineRule="auto"/>
        <w:rPr>
          <w:lang w:val="en-US"/>
        </w:rPr>
      </w:pPr>
      <w:r w:rsidRPr="00B7575F">
        <w:rPr>
          <w:highlight w:val="yellow"/>
          <w:lang w:val="en-US"/>
        </w:rPr>
        <w:t xml:space="preserve">Recombination can alter rates of evolution due to Hill-Robertson interference </w:t>
      </w:r>
      <w:r w:rsidR="005B3584" w:rsidRPr="00B7575F">
        <w:rPr>
          <w:highlight w:val="yellow"/>
          <w:lang w:val="en-US"/>
        </w:rPr>
        <w:fldChar w:fldCharType="begin"/>
      </w:r>
      <w:r w:rsidR="00BA3777">
        <w:rPr>
          <w:highlight w:val="yellow"/>
          <w:lang w:val="en-US"/>
        </w:rPr>
        <w:instrText xml:space="preserve"> ADDIN ZOTERO_ITEM CSL_CITATION {"citationID":"al29gsa29f","properties":{"formattedCitation":"[71]","plainCitation":"[71]","noteIndex":0},"citationItems":[{"id":10540,"uris":["http://zotero.org/users/2083583/items/7ZKZLN6V"],"uri":["http://zotero.org/users/2083583/items/7ZKZLN6V"],"itemData":{"id":10540,"type":"article-journal","container-title":"Genetical Research","issue":"3","journalAbbreviation":"Genet Res","language":"eng","note":"01814 \nPMID: 5980116","page":"269-294","source":"PubMed","title":"The effect of linkage on limits to artificial selection","volume":"8","author":[{"family":"Hill","given":"W. G."},{"family":"Robertson","given":"A."}],"issued":{"date-parts":[["1966",12]]}}}],"schema":"https://github.com/citation-style-language/schema/raw/master/csl-citation.json"} </w:instrText>
      </w:r>
      <w:r w:rsidR="005B3584" w:rsidRPr="00B7575F">
        <w:rPr>
          <w:highlight w:val="yellow"/>
          <w:lang w:val="en-US"/>
        </w:rPr>
        <w:fldChar w:fldCharType="separate"/>
      </w:r>
      <w:r w:rsidR="00BA3777" w:rsidRPr="00BA3777">
        <w:rPr>
          <w:color w:val="000000"/>
          <w:lang w:val="en-US"/>
        </w:rPr>
        <w:t>[71]</w:t>
      </w:r>
      <w:r w:rsidR="005B3584" w:rsidRPr="00B7575F">
        <w:rPr>
          <w:highlight w:val="yellow"/>
          <w:lang w:val="en-US"/>
        </w:rPr>
        <w:fldChar w:fldCharType="end"/>
      </w:r>
      <w:r w:rsidRPr="00B7575F">
        <w:rPr>
          <w:highlight w:val="yellow"/>
          <w:lang w:val="en-US"/>
        </w:rPr>
        <w:t xml:space="preserve"> by randomizing the associations between mutations that otherwise would be in linkage disequilibrium. These effects can vary</w:t>
      </w:r>
      <w:r w:rsidR="00BA3777">
        <w:rPr>
          <w:highlight w:val="yellow"/>
          <w:lang w:val="en-US"/>
        </w:rPr>
        <w:t xml:space="preserve">, </w:t>
      </w:r>
      <w:r w:rsidRPr="00B7575F">
        <w:rPr>
          <w:highlight w:val="yellow"/>
          <w:lang w:val="en-US"/>
        </w:rPr>
        <w:t>depending on the population size</w:t>
      </w:r>
      <w:r w:rsidR="00BA3777">
        <w:rPr>
          <w:highlight w:val="yellow"/>
          <w:lang w:val="en-US"/>
        </w:rPr>
        <w:t xml:space="preserve">, </w:t>
      </w:r>
      <w:r w:rsidRPr="00B7575F">
        <w:rPr>
          <w:highlight w:val="yellow"/>
          <w:lang w:val="en-US"/>
        </w:rPr>
        <w:t>mutation rate and recombination rate. In small populations</w:t>
      </w:r>
      <w:r w:rsidR="00BA3777">
        <w:rPr>
          <w:highlight w:val="yellow"/>
          <w:lang w:val="en-US"/>
        </w:rPr>
        <w:t xml:space="preserve">, </w:t>
      </w:r>
      <w:r w:rsidRPr="00B7575F">
        <w:rPr>
          <w:highlight w:val="yellow"/>
          <w:lang w:val="en-US"/>
        </w:rPr>
        <w:t>deleterious alleles fix through drift</w:t>
      </w:r>
      <w:r w:rsidR="00BA3777">
        <w:rPr>
          <w:highlight w:val="yellow"/>
          <w:lang w:val="en-US"/>
        </w:rPr>
        <w:t xml:space="preserve">, </w:t>
      </w:r>
      <w:r w:rsidRPr="00B7575F">
        <w:rPr>
          <w:highlight w:val="yellow"/>
          <w:lang w:val="en-US"/>
        </w:rPr>
        <w:t>reducing the mean fitness of the population (i.e.</w:t>
      </w:r>
      <w:r w:rsidR="00BA3777">
        <w:rPr>
          <w:highlight w:val="yellow"/>
          <w:lang w:val="en-US"/>
        </w:rPr>
        <w:t xml:space="preserve">, </w:t>
      </w:r>
      <w:r w:rsidRPr="00B7575F">
        <w:rPr>
          <w:highlight w:val="yellow"/>
          <w:lang w:val="en-US"/>
        </w:rPr>
        <w:t xml:space="preserve">Mueller’s Ratchet; </w:t>
      </w:r>
      <w:r w:rsidR="005B3584" w:rsidRPr="00B7575F">
        <w:rPr>
          <w:highlight w:val="yellow"/>
          <w:lang w:val="en-US"/>
        </w:rPr>
        <w:fldChar w:fldCharType="begin"/>
      </w:r>
      <w:r w:rsidR="00BA3777">
        <w:rPr>
          <w:highlight w:val="yellow"/>
          <w:lang w:val="en-US"/>
        </w:rPr>
        <w:instrText xml:space="preserve"> ADDIN ZOTERO_ITEM CSL_CITATION {"citationID":"a17rtqm8uir","properties":{"formattedCitation":"[72]","plainCitation":"[72]","noteIndex":0},"citationItems":[{"id":10542,"uris":["http://zotero.org/users/2083583/items/Y825CEN5"],"uri":["http://zotero.org/users/2083583/items/Y825CEN5"],"itemData":{"id":10542,"type":"article-journal","abstract":"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recombination—for expample, linkage, rarity of outbreeding, intercalation of sexual reproduction between more frequent cycles of sexual propagation, and partial isolation between subpopulations—must usually cause little long-term retardation of the speed of advance that is fostered by recombination. Moreover, even where long-term evolutions has virtually ceased, recombination of mutant genes still confers upon a population the means of adopting short-term genetic “dodges”, that adjust it to ecological and “physical”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“drift”, and what might be called “selective noise” must allow occasional slips of the lightest loads in the direction of increased weight.","container-title":"Mutation Research/Fundamental and Molecular Mechanisms of Mutagenesis","DOI":"10.1016/0027-5107(64)90047-8","ISSN":"0027-5107","issue":"1","journalAbbreviation":"Mutation Research/Fundamental and Molecular Mechanisms of Mutagenesis","language":"en","note":"02716","page":"2-9","source":"ScienceDirect","title":"The relation of recombination to mutational advance","volume":"1","author":[{"family":"Muller","given":"H. J."}],"issued":{"date-parts":[["1964",5,1]]}}}],"schema":"https://github.com/citation-style-language/schema/raw/master/csl-citation.json"} </w:instrText>
      </w:r>
      <w:r w:rsidR="005B3584" w:rsidRPr="00B7575F">
        <w:rPr>
          <w:highlight w:val="yellow"/>
          <w:lang w:val="en-US"/>
        </w:rPr>
        <w:fldChar w:fldCharType="separate"/>
      </w:r>
      <w:r w:rsidR="00BA3777" w:rsidRPr="00BA3777">
        <w:rPr>
          <w:color w:val="000000"/>
          <w:lang w:val="en-US"/>
        </w:rPr>
        <w:t>[72]</w:t>
      </w:r>
      <w:r w:rsidR="005B3584" w:rsidRPr="00B7575F">
        <w:rPr>
          <w:highlight w:val="yellow"/>
          <w:lang w:val="en-US"/>
        </w:rPr>
        <w:fldChar w:fldCharType="end"/>
      </w:r>
      <w:r w:rsidRPr="00B7575F">
        <w:rPr>
          <w:highlight w:val="yellow"/>
          <w:lang w:val="en-US"/>
        </w:rPr>
        <w:t>). Additionally</w:t>
      </w:r>
      <w:r w:rsidR="00BA3777">
        <w:rPr>
          <w:highlight w:val="yellow"/>
          <w:lang w:val="en-US"/>
        </w:rPr>
        <w:t xml:space="preserve">, </w:t>
      </w:r>
      <w:r w:rsidRPr="00B7575F">
        <w:rPr>
          <w:highlight w:val="yellow"/>
          <w:lang w:val="en-US"/>
        </w:rPr>
        <w:t>selection against deleterious alleles can remove linked beneficial alleles from the population (i.e.</w:t>
      </w:r>
      <w:r w:rsidR="00BA3777">
        <w:rPr>
          <w:highlight w:val="yellow"/>
          <w:lang w:val="en-US"/>
        </w:rPr>
        <w:t xml:space="preserve">, </w:t>
      </w:r>
      <w:r w:rsidRPr="00B7575F">
        <w:rPr>
          <w:highlight w:val="yellow"/>
          <w:lang w:val="en-US"/>
        </w:rPr>
        <w:t>background selection)</w:t>
      </w:r>
      <w:r w:rsidR="00BA3777">
        <w:rPr>
          <w:highlight w:val="yellow"/>
          <w:lang w:val="en-US"/>
        </w:rPr>
        <w:t xml:space="preserve">, </w:t>
      </w:r>
      <w:r w:rsidRPr="00B7575F">
        <w:rPr>
          <w:highlight w:val="yellow"/>
          <w:lang w:val="en-US"/>
        </w:rPr>
        <w:t xml:space="preserve">reducing the rate of adaptation </w:t>
      </w:r>
      <w:r w:rsidR="005B3584" w:rsidRPr="00B7575F">
        <w:rPr>
          <w:highlight w:val="yellow"/>
          <w:lang w:val="en-US"/>
        </w:rPr>
        <w:fldChar w:fldCharType="begin"/>
      </w:r>
      <w:r w:rsidR="00BA3777">
        <w:rPr>
          <w:highlight w:val="yellow"/>
          <w:lang w:val="en-US"/>
        </w:rPr>
        <w:instrText xml:space="preserve"> ADDIN ZOTERO_ITEM CSL_CITATION {"citationID":"a1tgsbjboor","properties":{"formattedCitation":"[73,74]","plainCitation":"[73,74]","noteIndex":0},"citationItems":[{"id":10543,"uris":["http://zotero.org/users/2083583/items/MGZGEQPJ"],"uri":["http://zotero.org/users/2083583/items/MGZGEQPJ"],"itemData":{"id":10543,"type":"article-journal","abstract":"Selection against deleterious alleles maintained by mutation may cause a reduction in the amount of genetic variability at linked neutral sites. This is because a new neutral variant can only remain in a large population for a long period of time if it is maintained in gametes that are free of deleterious alleles, and hence are not destined for rapid elimination from the population by selection. Approximate formulas are derived for the reduction below classical neutral values resulting from such background selection against deleterious mutations, for the mean times to fixation and loss of new mutations, nucleotide site diversity, and number of segregating sites. These formulas apply to random-mating populations with no genetic recombination, and to populations reproducing exclusively asexually or by self-fertilization. For a given selection regime and mating system, the reduction is an exponential function of the total mutation rate to deleterious mutations for the section of the genome involved. Simulations show that the effect decreases rapidly with increasing recombination frequency or rate of outcrossing. The mean time to loss of new neutral mutations and the total number of segregating neutral sites are less sensitive to background selection than the other statistics, unless the population size is of the order of a hundred thousand or more. The stationary distribution of allele frequencies at the neutral sites is correspondingly skewed in favor of rare alleles, compared with the classical neutral result. Observed reductions in molecular variation in low recombination genomic regions of sufficiently large size, for instance in the centromere-proximal regions of Drosophila autosomes or in highly selfing plant populations, may be partly due to background selection against deleterious mutations.","container-title":"Genetics","DOI":"10.1093/genetics/134.4.1289","ISSN":"0016-6731","issue":"4","journalAbbreviation":"Genetics","language":"eng","note":"01836 \nPMID: 8375663\nPMCID: PMC1205596","page":"1289-1303","source":"PubMed","title":"The effect of deleterious mutations on neutral molecular variation","volume":"134","author":[{"family":"Charlesworth","given":"B."},{"family":"Morgan","given":"M. T."},{"family":"Charlesworth","given":"D."}],"issued":{"date-parts":[["1993",8]]}}},{"id":10546,"uris":["http://zotero.org/users/2083583/items/P8JL5B5A"],"uri":["http://zotero.org/users/2083583/items/P8JL5B5A"],"itemData":{"id":10546,"type":"article-journal","abstract":"This paper analyses the effects of selection against deleterious alleles maintained by mutation (‘ background selection’) on rates of evolution and levels of genetic diversity at weakly selected, completely linked, loci. General formulae are derived for the expected rates of gene substitution and genetic diversity, relative to the neutral case, as a function of selection and dominance coefficients at the loci in question, and of the frequency of gametes that are free of deleterious mutations with respect to the loci responsible for background selection. As in the neutral case, most effects of background selection can be predicted by considering the effective size of the population to be multiplied by the frequency of mutation-free gametes. Levels of genetic diversity can be sharply reduced by background selection, with the result that values for sites under selection approach those for neutral variants subject to the same regime of background selection. Rates of fixation of slightly deleterious mutations are increased by background selection, and rates of fixation of advantageous mutations are reduced. The properties of sex-linked and autosomal asexual and self-fertilizing populations are considered. The implications of these results for the interpretation of studies of molecular evolution and variation are discussed.","container-title":"Genetics Research","DOI":"10.1017/S0016672300032365","ISSN":"1469-5073, 0016-6723","issue":"3","language":"en","note":"00372 \npublisher: Cambridge University Press","page":"213-227","source":"Cambridge University Press","title":"The effect of background selection against deleterious mutations on weakly selected, linked variants","volume":"63","author":[{"family":"Charlesworth","given":"Brian"}],"issued":{"date-parts":[["1994",6]]}}}],"schema":"https://github.com/citation-style-language/schema/raw/master/csl-citation.json"} </w:instrText>
      </w:r>
      <w:r w:rsidR="005B3584" w:rsidRPr="00B7575F">
        <w:rPr>
          <w:highlight w:val="yellow"/>
          <w:lang w:val="en-US"/>
        </w:rPr>
        <w:fldChar w:fldCharType="separate"/>
      </w:r>
      <w:r w:rsidR="00BA3777" w:rsidRPr="00BA3777">
        <w:rPr>
          <w:color w:val="000000"/>
          <w:lang w:val="en-US"/>
        </w:rPr>
        <w:t>[73</w:t>
      </w:r>
      <w:r w:rsidR="00BA3777">
        <w:rPr>
          <w:color w:val="000000"/>
          <w:lang w:val="en-US"/>
        </w:rPr>
        <w:t xml:space="preserve">, </w:t>
      </w:r>
      <w:r w:rsidR="00BA3777" w:rsidRPr="00BA3777">
        <w:rPr>
          <w:color w:val="000000"/>
          <w:lang w:val="en-US"/>
        </w:rPr>
        <w:t>74]</w:t>
      </w:r>
      <w:r w:rsidR="005B3584" w:rsidRPr="00B7575F">
        <w:rPr>
          <w:highlight w:val="yellow"/>
          <w:lang w:val="en-US"/>
        </w:rPr>
        <w:fldChar w:fldCharType="end"/>
      </w:r>
      <w:r w:rsidRPr="00B7575F">
        <w:rPr>
          <w:highlight w:val="yellow"/>
          <w:lang w:val="en-US"/>
        </w:rPr>
        <w:t>. Selection for beneficial alleles can also cause linked deleterious alleles to fix in a population (i.e.</w:t>
      </w:r>
      <w:r w:rsidR="00BA3777">
        <w:rPr>
          <w:highlight w:val="yellow"/>
          <w:lang w:val="en-US"/>
        </w:rPr>
        <w:t xml:space="preserve">, </w:t>
      </w:r>
      <w:r w:rsidRPr="00B7575F">
        <w:rPr>
          <w:highlight w:val="yellow"/>
          <w:lang w:val="en-US"/>
        </w:rPr>
        <w:t xml:space="preserve">hitchhiking; </w:t>
      </w:r>
      <w:r w:rsidR="00A272CD" w:rsidRPr="00B7575F">
        <w:rPr>
          <w:highlight w:val="yellow"/>
          <w:lang w:val="en-US"/>
        </w:rPr>
        <w:fldChar w:fldCharType="begin"/>
      </w:r>
      <w:r w:rsidR="00BA3777">
        <w:rPr>
          <w:highlight w:val="yellow"/>
          <w:lang w:val="en-US"/>
        </w:rPr>
        <w:instrText xml:space="preserve"> ADDIN ZOTERO_ITEM CSL_CITATION {"citationID":"aj9cj89e8u","properties":{"formattedCitation":"[75,76]","plainCitation":"[75,76]","noteIndex":0},"citationItems":[{"id":10548,"uris":["http://zotero.org/users/2083583/items/TBBY946N"],"uri":["http://zotero.org/users/2083583/items/TBBY946N"],"itemData":{"id":10548,"type":"article-journal","container-title":"Genetical Research","issue":"1","journalAbbreviation":"Genet Res","language":"eng","note":"03259 \nPMID: 4407212","page":"23-35","source":"PubMed","title":"The hitch-hiking effect of a favourable gene","volume":"23","author":[{"family":"Smith","given":"J. M."},{"family":"Haigh","given":"J."}],"issued":{"date-parts":[["1974",2]]}}},{"id":10550,"uris":["http://zotero.org/users/2083583/items/ZRJFH3UR"],"uri":["http://zotero.org/users/2083583/items/ZRJFH3UR"],"itemData":{"id":10550,"type":"article-journal","abstract":"Selected substitutions at one locus can induce stochastic dynamics that resemble genetic drift at a closely linked neutral locus. The pseudohitchhiking model is a one-locus model that approximates these effects and can be used to describe the major consequences of linked selection. As the changes in neutral allele frequencies when hitchhiking are rapid, diffusion theory is not appropriate for studying neutral dynamics. A stationary distribution and some results on substitution processes are presented that use the theory of continuous-time Markov processes with discontinuous sample paths. The coalescent of the pseudohitchhiking model is shown to have a random number of branches at each node, which leads to a frequency spectrum that is different from that of the equilibrium neutral model. If genetic draft, the name given to these induced stochastic effects, is a more important stochastic force than genetic drift, then a number of paradoxes that have plagued population genetics disappear.","container-title":"Genetics","DOI":"10.1093/genetics/155.2.909","ISSN":"1943-2631","issue":"2","journalAbbreviation":"Genetics","note":"00465","page":"909-919","source":"Silverchair","title":"Genetic Drift in an Infinite Population: The Pseudohitchhiking Model","title-short":"Genetic Drift in an Infinite Population","volume":"155","author":[{"family":"Gillespie","given":"John H"}],"issued":{"date-parts":[["2000",6,1]]}}}],"schema":"https://github.com/citation-style-language/schema/raw/master/csl-citation.json"} </w:instrText>
      </w:r>
      <w:r w:rsidR="00A272CD" w:rsidRPr="00B7575F">
        <w:rPr>
          <w:highlight w:val="yellow"/>
          <w:lang w:val="en-US"/>
        </w:rPr>
        <w:fldChar w:fldCharType="separate"/>
      </w:r>
      <w:r w:rsidR="00BA3777" w:rsidRPr="00BA3777">
        <w:rPr>
          <w:color w:val="000000"/>
          <w:lang w:val="en-US"/>
        </w:rPr>
        <w:t>[75</w:t>
      </w:r>
      <w:r w:rsidR="00BA3777">
        <w:rPr>
          <w:color w:val="000000"/>
          <w:lang w:val="en-US"/>
        </w:rPr>
        <w:t xml:space="preserve">, </w:t>
      </w:r>
      <w:r w:rsidR="00BA3777" w:rsidRPr="00BA3777">
        <w:rPr>
          <w:color w:val="000000"/>
          <w:lang w:val="en-US"/>
        </w:rPr>
        <w:t>76]</w:t>
      </w:r>
      <w:r w:rsidR="00A272CD" w:rsidRPr="00B7575F">
        <w:rPr>
          <w:highlight w:val="yellow"/>
          <w:lang w:val="en-US"/>
        </w:rPr>
        <w:fldChar w:fldCharType="end"/>
      </w:r>
      <w:r w:rsidRPr="00B7575F">
        <w:rPr>
          <w:highlight w:val="yellow"/>
          <w:lang w:val="en-US"/>
        </w:rPr>
        <w:t>). Low rates of recombination increase Hill-Robertson interference</w:t>
      </w:r>
      <w:r w:rsidR="00BA3777">
        <w:rPr>
          <w:highlight w:val="yellow"/>
          <w:lang w:val="en-US"/>
        </w:rPr>
        <w:t xml:space="preserve">, </w:t>
      </w:r>
      <w:r w:rsidRPr="00B7575F">
        <w:rPr>
          <w:highlight w:val="yellow"/>
          <w:lang w:val="en-US"/>
        </w:rPr>
        <w:t>reducing the rate of adaptation (</w:t>
      </w:r>
      <w:r w:rsidR="00A272CD" w:rsidRPr="00B7575F">
        <w:rPr>
          <w:highlight w:val="yellow"/>
          <w:lang w:val="en-US"/>
        </w:rPr>
        <w:fldChar w:fldCharType="begin"/>
      </w:r>
      <w:r w:rsidR="00BA3777">
        <w:rPr>
          <w:highlight w:val="yellow"/>
          <w:lang w:val="en-US"/>
        </w:rPr>
        <w:instrText xml:space="preserve"> ADDIN ZOTERO_ITEM CSL_CITATION {"citationID":"a21pmrpahg","properties":{"formattedCitation":"[71,77]","plainCitation":"[71,77]","noteIndex":0},"citationItems":[{"id":10540,"uris":["http://zotero.org/users/2083583/items/7ZKZLN6V"],"uri":["http://zotero.org/users/2083583/items/7ZKZLN6V"],"itemData":{"id":10540,"type":"article-journal","container-title":"Genetical Research","issue":"3","journalAbbreviation":"Genet Res","language":"eng","note":"01814 \nPMID: 5980116","page":"269-294","source":"PubMed","title":"The effect of linkage on limits to artificial selection","volume":"8","author":[{"family":"Hill","given":"W. G."},{"family":"Robertson","given":"A."}],"issued":{"date-parts":[["1966",12]]}}},{"id":7001,"uris":["http://zotero.org/users/2083583/items/U9SPBN5Y"],"uri":["http://zotero.org/users/2083583/items/U9SPBN5Y"],"itemData":{"id":7001,"type":"article-journal","abstract":"The controversy over the evolutionary advantage of recombination initially discovered by  and by  is reviewed. Those authors whose models had finite-population effects found an advantage of recombination, and those whose models had infinite populations ...","container-title":"Genetics","ISSN":"0016-6731","issue":"2","journalAbbreviation":"Genetics","language":"eng","note":"PMID: 4448362","page":"737-756","source":"europepmc.org","title":"The evolutionary advantage of recombination.","volume":"78","author":[{"family":"Felsenstein","given":"J."}],"issued":{"date-parts":[["1974",10]]}}}],"schema":"https://github.com/citation-style-language/schema/raw/master/csl-citation.json"} </w:instrText>
      </w:r>
      <w:r w:rsidR="00A272CD" w:rsidRPr="00B7575F">
        <w:rPr>
          <w:highlight w:val="yellow"/>
          <w:lang w:val="en-US"/>
        </w:rPr>
        <w:fldChar w:fldCharType="separate"/>
      </w:r>
      <w:r w:rsidR="00BA3777" w:rsidRPr="00BA3777">
        <w:rPr>
          <w:color w:val="000000"/>
          <w:lang w:val="en-US"/>
        </w:rPr>
        <w:t>[71</w:t>
      </w:r>
      <w:r w:rsidR="00BA3777">
        <w:rPr>
          <w:color w:val="000000"/>
          <w:lang w:val="en-US"/>
        </w:rPr>
        <w:t xml:space="preserve">, </w:t>
      </w:r>
      <w:r w:rsidR="00BA3777" w:rsidRPr="00BA3777">
        <w:rPr>
          <w:color w:val="000000"/>
          <w:lang w:val="en-US"/>
        </w:rPr>
        <w:t>77]</w:t>
      </w:r>
      <w:r w:rsidR="00A272CD" w:rsidRPr="00B7575F">
        <w:rPr>
          <w:highlight w:val="yellow"/>
          <w:lang w:val="en-US"/>
        </w:rPr>
        <w:fldChar w:fldCharType="end"/>
      </w:r>
      <w:r w:rsidRPr="00B7575F">
        <w:rPr>
          <w:highlight w:val="yellow"/>
          <w:lang w:val="en-US"/>
        </w:rPr>
        <w:t>).</w:t>
      </w:r>
      <w:r w:rsidRPr="00B7575F">
        <w:rPr>
          <w:highlight w:val="yellow"/>
        </w:rPr>
        <w:t xml:space="preserve"> For example</w:t>
      </w:r>
      <w:r w:rsidR="00BA3777">
        <w:rPr>
          <w:highlight w:val="yellow"/>
        </w:rPr>
        <w:t xml:space="preserve">, </w:t>
      </w:r>
      <w:r w:rsidRPr="00B7575F">
        <w:rPr>
          <w:highlight w:val="yellow"/>
        </w:rPr>
        <w:t>in Drosophila</w:t>
      </w:r>
      <w:r w:rsidR="00BA3777">
        <w:rPr>
          <w:highlight w:val="yellow"/>
        </w:rPr>
        <w:t xml:space="preserve">, </w:t>
      </w:r>
      <w:r w:rsidRPr="00B7575F">
        <w:rPr>
          <w:highlight w:val="yellow"/>
          <w:lang w:val="en-US"/>
        </w:rPr>
        <w:t xml:space="preserve">the rate of adaptive amino acid substitution is positively correlated to both recombination rate and the </w:t>
      </w:r>
      <w:r w:rsidRPr="00B7575F">
        <w:rPr>
          <w:highlight w:val="yellow"/>
          <w:lang w:val="en-US"/>
        </w:rPr>
        <w:lastRenderedPageBreak/>
        <w:t>mutation rate (</w:t>
      </w:r>
      <w:r w:rsidR="00A272CD" w:rsidRPr="00B7575F">
        <w:rPr>
          <w:highlight w:val="yellow"/>
          <w:lang w:val="en-US"/>
        </w:rPr>
        <w:fldChar w:fldCharType="begin"/>
      </w:r>
      <w:r w:rsidR="00BA3777">
        <w:rPr>
          <w:highlight w:val="yellow"/>
          <w:lang w:val="en-US"/>
        </w:rPr>
        <w:instrText xml:space="preserve"> ADDIN ZOTERO_ITEM CSL_CITATION {"citationID":"atf1deac0e","properties":{"formattedCitation":"[78]","plainCitation":"[78]","noteIndex":0},"citationItems":[{"id":10552,"uris":["http://zotero.org/users/2083583/items/R9N6S8L8"],"uri":["http://zotero.org/users/2083583/items/R9N6S8L8"],"itemData":{"id":10552,"type":"article-journal","abstract":"Hill-Roberston interference is expected to reduce the number of adaptive substitutions in regions of  \nthe genome with low rates of recombination. To investigate this penomenon we have estimated the rate of adaptive amino acid substitution using a McDonald-Kreitman type approach that corrects for  \nthe influence of slightly deleterious mutations. We find that the  \nrate of adaptive substitution is  \npositively correlated to the rate of recombination but that the relationship is non-linear - the rate of  \nadaptive evolution asymptotes. Using the observed relationship between rate of adaptive evolution  \nand the rate of recombination we estimate that ~25% of advantageous mutations, which would  \noteherwise be destined for fixation, are lost through Hill-Robertson interference.","language":"eng","note":"00000 \nAccepted: 2017-08-08T11:04:49Z","source":"digital.csic.es","title":"A substantial number of adaptive mutations are lost to Hill-Robertson Interference in Drosophila","URL":"https://digital.csic.es/handle/10261/153948","author":[{"family":"Castellano","given":"David"},{"family":"Barrón","given":"Maite G."},{"family":"Coronado","given":"Marta"},{"family":"Campos","given":"José"},{"family":"Barbadilla","given":"Antonio"},{"family":"Eyre-Walker","given":"Adam"}],"accessed":{"date-parts":[["2021",9,27]]},"issued":{"date-parts":[["2015",7]]}}}],"schema":"https://github.com/citation-style-language/schema/raw/master/csl-citation.json"} </w:instrText>
      </w:r>
      <w:r w:rsidR="00A272CD" w:rsidRPr="00B7575F">
        <w:rPr>
          <w:highlight w:val="yellow"/>
          <w:lang w:val="en-US"/>
        </w:rPr>
        <w:fldChar w:fldCharType="separate"/>
      </w:r>
      <w:r w:rsidR="00BA3777" w:rsidRPr="00BA3777">
        <w:rPr>
          <w:color w:val="000000"/>
          <w:lang w:val="en-US"/>
        </w:rPr>
        <w:t>[78]</w:t>
      </w:r>
      <w:r w:rsidR="00A272CD" w:rsidRPr="00B7575F">
        <w:rPr>
          <w:highlight w:val="yellow"/>
          <w:lang w:val="en-US"/>
        </w:rPr>
        <w:fldChar w:fldCharType="end"/>
      </w:r>
      <w:r w:rsidRPr="00B7575F">
        <w:rPr>
          <w:highlight w:val="yellow"/>
          <w:lang w:val="en-US"/>
        </w:rPr>
        <w:t>).Furthermore</w:t>
      </w:r>
      <w:r w:rsidR="00BA3777">
        <w:rPr>
          <w:highlight w:val="yellow"/>
          <w:lang w:val="en-US"/>
        </w:rPr>
        <w:t xml:space="preserve">, </w:t>
      </w:r>
      <w:r w:rsidRPr="00B7575F">
        <w:rPr>
          <w:highlight w:val="yellow"/>
          <w:lang w:val="en-US"/>
        </w:rPr>
        <w:t>when recombination is completely absent</w:t>
      </w:r>
      <w:r w:rsidR="00BA3777">
        <w:rPr>
          <w:highlight w:val="yellow"/>
          <w:lang w:val="en-US"/>
        </w:rPr>
        <w:t xml:space="preserve">, </w:t>
      </w:r>
      <w:r w:rsidRPr="00B7575F">
        <w:rPr>
          <w:highlight w:val="yellow"/>
          <w:lang w:val="en-US"/>
        </w:rPr>
        <w:t>clonal interference can reduce the rate of adaptation (</w:t>
      </w:r>
      <w:r w:rsidR="00A272CD" w:rsidRPr="00B7575F">
        <w:rPr>
          <w:highlight w:val="yellow"/>
          <w:lang w:val="en-US"/>
        </w:rPr>
        <w:fldChar w:fldCharType="begin"/>
      </w:r>
      <w:r w:rsidR="00BA3777">
        <w:rPr>
          <w:highlight w:val="yellow"/>
          <w:lang w:val="en-US"/>
        </w:rPr>
        <w:instrText xml:space="preserve"> ADDIN ZOTERO_ITEM CSL_CITATION {"citationID":"a2h76eqfgvc","properties":{"formattedCitation":"[79]","plainCitation":"[79]","noteIndex":0},"citationItems":[{"id":10554,"uris":["http://zotero.org/users/2083583/items/N944PAI2"],"uri":["http://zotero.org/users/2083583/items/N944PAI2"],"itemData":{"id":10554,"type":"article-journal","abstract":"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‘clonal interference’,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 1%), and (6) the probability that a beneficial mutation transiently achieves majority status. Based on (2) and (3), we were able to estimate the beneficial mutation rate and the distribution of mutational effects from changes in mean fitness in an evolving E. coli population.","container-title":"Genetica","DOI":"10.1023/A:1017067816551","ISSN":"1573-6857","issue":"0","journalAbbreviation":"Genetica","language":"en","note":"00973","page":"127","source":"Springer Link","title":"The fate of competing beneficial mutations in an asexual population","volume":"102","author":[{"family":"Gerrish","given":"Philip J."},{"family":"Lenski","given":"Richard E."}],"issued":{"date-parts":[["1998",3,1]]}}}],"schema":"https://github.com/citation-style-language/schema/raw/master/csl-citation.json"} </w:instrText>
      </w:r>
      <w:r w:rsidR="00A272CD" w:rsidRPr="00B7575F">
        <w:rPr>
          <w:highlight w:val="yellow"/>
          <w:lang w:val="en-US"/>
        </w:rPr>
        <w:fldChar w:fldCharType="separate"/>
      </w:r>
      <w:r w:rsidR="00BA3777" w:rsidRPr="00BA3777">
        <w:rPr>
          <w:color w:val="000000"/>
          <w:lang w:val="en-US"/>
        </w:rPr>
        <w:t>[79]</w:t>
      </w:r>
      <w:r w:rsidR="00A272CD" w:rsidRPr="00B7575F">
        <w:rPr>
          <w:highlight w:val="yellow"/>
          <w:lang w:val="en-US"/>
        </w:rPr>
        <w:fldChar w:fldCharType="end"/>
      </w:r>
      <w:r w:rsidRPr="00B7575F">
        <w:rPr>
          <w:highlight w:val="yellow"/>
          <w:lang w:val="en-US"/>
        </w:rPr>
        <w:t>).</w:t>
      </w:r>
    </w:p>
    <w:p w14:paraId="4C121A80" w14:textId="0DC644DB" w:rsidR="00847144" w:rsidRPr="00D16A84" w:rsidRDefault="00847144" w:rsidP="009F755F">
      <w:pPr>
        <w:spacing w:line="360" w:lineRule="auto"/>
        <w:ind w:firstLine="720"/>
        <w:rPr>
          <w:lang w:val="en-US"/>
        </w:rPr>
      </w:pPr>
      <w:r w:rsidRPr="00D16A84">
        <w:rPr>
          <w:lang w:val="en-US"/>
        </w:rPr>
        <w:t>Strong linkage disequilibrium forces whole genomes to sweep in populations that lack capabilities</w:t>
      </w:r>
      <w:r w:rsidR="002320C6" w:rsidRPr="00D16A84">
        <w:rPr>
          <w:lang w:val="en-US"/>
        </w:rPr>
        <w:t xml:space="preserve"> for genetic exchange</w:t>
      </w:r>
      <w:r w:rsidRPr="00D16A84">
        <w:rPr>
          <w:lang w:val="en-US"/>
        </w:rPr>
        <w:t>. Hence</w:t>
      </w:r>
      <w:r w:rsidR="00BA3777">
        <w:rPr>
          <w:lang w:val="en-US"/>
        </w:rPr>
        <w:t xml:space="preserve">, </w:t>
      </w:r>
      <w:r w:rsidRPr="00D16A84">
        <w:rPr>
          <w:lang w:val="en-US"/>
        </w:rPr>
        <w:t xml:space="preserve">loss of </w:t>
      </w:r>
      <w:r w:rsidR="007B2FE7" w:rsidRPr="00D16A84">
        <w:rPr>
          <w:lang w:val="en-US"/>
        </w:rPr>
        <w:t xml:space="preserve">potential for </w:t>
      </w:r>
      <w:r w:rsidRPr="00D16A84">
        <w:rPr>
          <w:lang w:val="en-US"/>
        </w:rPr>
        <w:t xml:space="preserve">homologous recombination should favor symbiont replacement in cases where </w:t>
      </w:r>
      <w:r w:rsidR="003A2636" w:rsidRPr="00D16A84">
        <w:rPr>
          <w:lang w:val="en-US"/>
        </w:rPr>
        <w:t xml:space="preserve">the </w:t>
      </w:r>
      <w:r w:rsidRPr="00D16A84">
        <w:rPr>
          <w:lang w:val="en-US"/>
        </w:rPr>
        <w:t>divergence</w:t>
      </w:r>
      <w:r w:rsidR="00676B05" w:rsidRPr="00D16A84">
        <w:rPr>
          <w:lang w:val="en-US"/>
        </w:rPr>
        <w:t xml:space="preserve"> </w:t>
      </w:r>
      <w:r w:rsidRPr="00D16A84">
        <w:rPr>
          <w:lang w:val="en-US"/>
        </w:rPr>
        <w:t xml:space="preserve">between native and </w:t>
      </w:r>
      <w:r w:rsidR="004E6458" w:rsidRPr="00D16A84">
        <w:rPr>
          <w:lang w:val="en-US"/>
        </w:rPr>
        <w:t>foreign</w:t>
      </w:r>
      <w:r w:rsidRPr="00D16A84">
        <w:rPr>
          <w:lang w:val="en-US"/>
        </w:rPr>
        <w:t xml:space="preserve"> symbionts </w:t>
      </w:r>
      <w:r w:rsidR="003A2636" w:rsidRPr="00D16A84">
        <w:rPr>
          <w:lang w:val="en-US"/>
        </w:rPr>
        <w:t>is low enough to avoid host-symbiont incompatibilities</w:t>
      </w:r>
      <w:r w:rsidRPr="00D16A84">
        <w:rPr>
          <w:lang w:val="en-US"/>
        </w:rPr>
        <w:t>. In fact</w:t>
      </w:r>
      <w:r w:rsidR="00BA3777">
        <w:rPr>
          <w:lang w:val="en-US"/>
        </w:rPr>
        <w:t xml:space="preserve">, </w:t>
      </w:r>
      <w:r w:rsidRPr="00D16A84">
        <w:rPr>
          <w:lang w:val="en-US"/>
        </w:rPr>
        <w:t xml:space="preserve">we find multiple examples of symbiont replacement among </w:t>
      </w:r>
      <w:r w:rsidR="00676B05" w:rsidRPr="00D16A84">
        <w:rPr>
          <w:lang w:val="en-US"/>
        </w:rPr>
        <w:t xml:space="preserve">lineages </w:t>
      </w:r>
      <w:r w:rsidRPr="00D16A84">
        <w:rPr>
          <w:lang w:val="en-US"/>
        </w:rPr>
        <w:t>of Clade I. For instance</w:t>
      </w:r>
      <w:r w:rsidR="00BA3777">
        <w:rPr>
          <w:lang w:val="en-US"/>
        </w:rPr>
        <w:t xml:space="preserve">, </w:t>
      </w:r>
      <w:r w:rsidRPr="00D16A84">
        <w:rPr>
          <w:lang w:val="en-US"/>
        </w:rPr>
        <w:t xml:space="preserve">individual clams of the species </w:t>
      </w:r>
      <w:r w:rsidRPr="00D16A84">
        <w:rPr>
          <w:i/>
          <w:iCs/>
          <w:lang w:val="en-US"/>
        </w:rPr>
        <w:t xml:space="preserve">P. </w:t>
      </w:r>
      <w:proofErr w:type="spellStart"/>
      <w:r w:rsidRPr="00D16A84">
        <w:rPr>
          <w:i/>
          <w:iCs/>
          <w:lang w:val="en-US"/>
        </w:rPr>
        <w:t>extenta</w:t>
      </w:r>
      <w:proofErr w:type="spellEnd"/>
      <w:r w:rsidRPr="00D16A84">
        <w:rPr>
          <w:lang w:val="en-US"/>
        </w:rPr>
        <w:t xml:space="preserve"> have acquired the symbionts of the sympatric species </w:t>
      </w:r>
      <w:r w:rsidRPr="00D16A84">
        <w:rPr>
          <w:i/>
          <w:iCs/>
          <w:lang w:val="en-US"/>
        </w:rPr>
        <w:t xml:space="preserve">A. </w:t>
      </w:r>
      <w:proofErr w:type="spellStart"/>
      <w:r w:rsidRPr="00D16A84">
        <w:rPr>
          <w:i/>
          <w:iCs/>
          <w:lang w:val="en-US"/>
        </w:rPr>
        <w:t>diagonalis</w:t>
      </w:r>
      <w:proofErr w:type="spellEnd"/>
      <w:r w:rsidRPr="00D16A84">
        <w:rPr>
          <w:i/>
          <w:iCs/>
          <w:lang w:val="en-US"/>
        </w:rPr>
        <w:t>.</w:t>
      </w:r>
      <w:r w:rsidRPr="00D16A84">
        <w:rPr>
          <w:lang w:val="en-US"/>
        </w:rPr>
        <w:t xml:space="preserve"> </w:t>
      </w:r>
      <w:r w:rsidRPr="00C56A36">
        <w:rPr>
          <w:highlight w:val="yellow"/>
          <w:lang w:val="en-US"/>
        </w:rPr>
        <w:t>Likewise</w:t>
      </w:r>
      <w:r w:rsidR="00BA3777" w:rsidRPr="00C56A36">
        <w:rPr>
          <w:highlight w:val="yellow"/>
          <w:lang w:val="en-US"/>
        </w:rPr>
        <w:t xml:space="preserve">, </w:t>
      </w:r>
      <w:proofErr w:type="spellStart"/>
      <w:r w:rsidRPr="00C56A36">
        <w:rPr>
          <w:highlight w:val="yellow"/>
          <w:lang w:val="en-US"/>
        </w:rPr>
        <w:t>Breusing</w:t>
      </w:r>
      <w:proofErr w:type="spellEnd"/>
      <w:r w:rsidRPr="00C56A36">
        <w:rPr>
          <w:highlight w:val="yellow"/>
          <w:lang w:val="en-US"/>
        </w:rPr>
        <w:t xml:space="preserve"> et al. </w:t>
      </w:r>
      <w:r w:rsidR="006B23D7" w:rsidRPr="00C56A36">
        <w:rPr>
          <w:highlight w:val="yellow"/>
          <w:lang w:val="en-US"/>
        </w:rPr>
        <w:fldChar w:fldCharType="begin"/>
      </w:r>
      <w:r w:rsidR="00067BEC" w:rsidRPr="00C56A36">
        <w:rPr>
          <w:highlight w:val="yellow"/>
          <w:lang w:val="en-US"/>
        </w:rPr>
        <w:instrText xml:space="preserve"> ADDIN ZOTERO_ITEM CSL_CITATION {"citationID":"n6Q7laiY","properties":{"formattedCitation":"[26]","plainCitation":"[26]","noteIndex":0},"citationItems":[{"id":9217,"uris":["http://zotero.org/users/2083583/items/A6RS8LEZ"],"uri":["http://zotero.org/users/2083583/items/A6RS8LEZ"],"itemData":{"id":9217,"type":"article-journal","abstract":"Deep-sea vesicomyid clams live in mutualistic symbiosis with chemosynthetic bacteria that are inherited through the maternal germ line. On evolutionary timescales, strictly vertical transmission should lead to cospeciation of host mitochondrial and symbiont lineages; nonetheless, examples of incongruent phylogenies have been reported, suggesting that symbionts are occasionally horizontally transmitted between host species. The current paradigm for vesicomyid clams holds that direct transfers cause host shifts or mixtures of symbionts. An alternative hypothesis suggests that hybridization between host species might explain symbiont transfers. Two clam species, Archivesica gigas and Phreagena soyoae, frequently co-occur at deep-sea hydrocarbon seeps in the eastern Pacific Ocean. Although the two species typically host gammaproteobacterial symbiont lineages marked by divergent 16S rRNA phylotypes, we identified a number of clams with the A. gigas mitotype that hosted symbionts with the P. soyoae phylotype. Demographic inference models based on genome-wide SNP data and three Sanger sequenced gene markers provided evidence that A. gigas and P. soyoae hybridized in the past, supporting the hypothesis that hybridization might be a viable mechanism of interspecific symbiont transfer. These findings provide new perspectives on the evolution of vertically transmitted symbionts and their hosts in deep-sea chemosynthetic environments.","container-title":"Molecular Ecology","DOI":"10.1111/mec.15224","ISSN":"1365-294X","issue":"21","language":"en","note":"00002 \n_eprint: https://onlinelibrary.wiley.com/doi/pdf/10.1111/mec.15224","page":"4697-4708","source":"Wiley Online Library","title":"Host hybridization as a potential mechanism of lateral symbiont transfer in deep-sea vesicomyid clams","volume":"28","author":[{"family":"Breusing","given":"Corinna"},{"family":"Johnson","given":"Shannon B."},{"family":"Vrijenhoek","given":"Robert C."},{"family":"Young","given":"Curtis R."}],"issued":{"date-parts":[["2019"]]}}}],"schema":"https://github.com/citation-style-language/schema/raw/master/csl-citation.json"} </w:instrText>
      </w:r>
      <w:r w:rsidR="006B23D7" w:rsidRPr="00C56A36">
        <w:rPr>
          <w:highlight w:val="yellow"/>
          <w:lang w:val="en-US"/>
        </w:rPr>
        <w:fldChar w:fldCharType="separate"/>
      </w:r>
      <w:r w:rsidR="00067BEC" w:rsidRPr="00C56A36">
        <w:rPr>
          <w:noProof/>
          <w:highlight w:val="yellow"/>
          <w:lang w:val="en-US"/>
        </w:rPr>
        <w:t>[26]</w:t>
      </w:r>
      <w:r w:rsidR="006B23D7" w:rsidRPr="00C56A36">
        <w:rPr>
          <w:highlight w:val="yellow"/>
          <w:lang w:val="en-US"/>
        </w:rPr>
        <w:fldChar w:fldCharType="end"/>
      </w:r>
      <w:r w:rsidR="00CF0286" w:rsidRPr="00C56A36">
        <w:rPr>
          <w:highlight w:val="yellow"/>
          <w:lang w:val="en-US"/>
        </w:rPr>
        <w:t xml:space="preserve"> </w:t>
      </w:r>
      <w:r w:rsidRPr="00C56A36">
        <w:rPr>
          <w:highlight w:val="yellow"/>
          <w:lang w:val="en-US"/>
        </w:rPr>
        <w:t xml:space="preserve">found a population of </w:t>
      </w:r>
      <w:r w:rsidRPr="00C56A36">
        <w:rPr>
          <w:i/>
          <w:iCs/>
          <w:highlight w:val="yellow"/>
          <w:lang w:val="en-US"/>
        </w:rPr>
        <w:t>A. gigas</w:t>
      </w:r>
      <w:r w:rsidRPr="00C56A36">
        <w:rPr>
          <w:highlight w:val="yellow"/>
          <w:lang w:val="en-US"/>
        </w:rPr>
        <w:t xml:space="preserve"> carrying the symbionts of the host species </w:t>
      </w:r>
      <w:r w:rsidRPr="00C56A36">
        <w:rPr>
          <w:i/>
          <w:iCs/>
          <w:highlight w:val="yellow"/>
          <w:lang w:val="en-US"/>
        </w:rPr>
        <w:t>P. soyoae</w:t>
      </w:r>
      <w:r w:rsidRPr="00D16A84">
        <w:rPr>
          <w:i/>
          <w:iCs/>
          <w:lang w:val="en-US"/>
        </w:rPr>
        <w:t xml:space="preserve">. </w:t>
      </w:r>
      <w:r w:rsidRPr="00D16A84">
        <w:rPr>
          <w:lang w:val="en-US"/>
        </w:rPr>
        <w:t xml:space="preserve">Symbiont replacement occurs in several vertically transmitted symbioses </w:t>
      </w:r>
      <w:r w:rsidR="006B23D7">
        <w:rPr>
          <w:lang w:val="en-US"/>
        </w:rPr>
        <w:fldChar w:fldCharType="begin"/>
      </w:r>
      <w:r w:rsidR="00BA3777">
        <w:rPr>
          <w:lang w:val="en-US"/>
        </w:rPr>
        <w:instrText xml:space="preserve"> ADDIN ZOTERO_ITEM CSL_CITATION {"citationID":"yCL747fr","properties":{"formattedCitation":"[80\\uc0\\u8211{}83]","plainCitation":"[80–83]","noteIndex":0},"citationItems":[{"id":637,"uris":["http://zotero.org/users/2083583/items/8SHBEQMG"],"uri":["http://zotero.org/users/2083583/items/8SHBEQMG"],"itemData":{"id":637,"type":"article-journal","container-title":"Science","issue":"5797","page":"312–313","source":"Google Scholar","title":"A small microbial genome: the end of a long symbiotic relationship?","title-short":"A small microbial genome","volume":"314","author":[{"family":"Pérez-Brocal","given":"Vicente"},{"family":"Gil","given":"Rosario"},{"family":"Ramos","given":"Silvia"},{"family":"Lamelas","given":"Araceli"},{"family":"Postigo","given":"Marina"},{"family":"Michelena","given":"José Manuel"},{"family":"Silva","given":"Francisco J."},{"family":"Moya","given":"Andrés"},{"family":"Latorre","given":"Amparo"}],"issued":{"date-parts":[["2006"]]}}},{"id":6976,"uris":["http://zotero.org/users/2083583/items/7CN5WPP7"],"uri":["http://zotero.org/users/2083583/items/7CN5WPP7"],"itemData":{"id":6976,"type":"article-journal","abstract":"Bacterial symbionts that undergo long-term maternal transmission experience elevated fixation of deleterious mutations, resulting in massive loss of genes and changes in gene sequences that appear to limit efficiency of gene products. Potentially, this dwindling of symbiont functionality impacts hosts that depend on these bacteria for nutrition. One evolutionary escape route is the acquisition of a novel symbiont with a robust genome and metabolic capabilities. Such an acquisition has occurred in an ancestor of Philaenus spumarius, the meadow spittlebug (Insecta: Cercopoidea), which has replaced its ancient association with the tiny genome symbiont Zinderia insecticola (Betaproteobacteria) with an association with a symbiont related to Sodalis glossinidius (Gammaproteobacteria). Spittlebugs feed exclusively on xylem sap, a diet that is low both in essential amino acids and in sugar or other substrates for energy production. The new symbiont genome has undergone proliferation of mobile elements resulting in many gene inactivations; nonetheless, it has selectively maintained genes replacing functions of its predecessor for amino-acid biosynthesis. Whereas ancient symbiont partners typically retain perfectly complementary sets of amino-acid biosynthetic pathways, the novel symbiont introduces some redundancy as it retains some pathways also present in the partner symbionts (Sulcia muelleri). Strikingly, the newly acquired Sodalis-like symbiont retains genes underlying efficient routes of energy production, including a complete TCA cycle, potentially relaxing the severe energy limitations of the xylem-feeding hosts. Although evolutionary replacements of ancient symbionts are infrequent, they potentially enable evolutionary and ecological novelty by conferring novel metabolic capabilities to host lineages.","container-title":"The ISME journal","DOI":"10.1038/ismej.2013.235","ISSN":"1751-7370","issue":"6","journalAbbreviation":"ISME J","language":"eng","note":"00000 \nPMID: 24401857\nPMCID: PMC4030230","page":"1237-1246","source":"PubMed","title":"Swapping symbionts in spittlebugs: evolutionary replacement of a reduced genome symbiont","title-short":"Swapping symbionts in spittlebugs","volume":"8","author":[{"family":"Koga","given":"Ryuichi"},{"family":"Moran","given":"Nancy A."}],"issued":{"date-parts":[["2014",6]]}}},{"id":6653,"uris":["http://zotero.org/users/2083583/items/5LURT67V"],"uri":["http://zotero.org/users/2083583/items/5LURT67V"],"itemData":{"id":6653,"type":"article-journal","container-title":"Trends in Microbiology","DOI":"10.1016/j.tim.2017.02.014","ISSN":"0966842X","issue":"5","language":"en","page":"375-390","source":"Crossref","title":"Symbiont Acquisition and Replacement as a Source of Ecological Innovation","volume":"25","author":[{"family":"Sudakaran","given":"Sailendharan"},{"family":"Kost","given":"Christian"},{"family":"Kaltenpoth","given":"Martin"}],"issued":{"date-parts":[["2017",5]]}}},{"id":6642,"uris":["http://zotero.org/users/2083583/items/WP2M5TRQ"],"uri":["http://zotero.org/users/2083583/items/WP2M5TRQ"],"itemData":{"id":6642,"type":"article-journal","abstract":"Symbiotic interactions between organisms create new ecological niches. For example, many insects survive on plant-sap with the aid of maternally transmitted bacterial symbionts that provision essential nutrients lacking in this diet. Symbiotic partners often enter a long-term relationship in which the co-evolutionary fate of lineages is interdependent. Obligate symbionts that are strictly maternally transmitted experience genetic drift and genome degradation, compromising symbiont function and reducing host fitness unless hosts can compensate for these deficits. One evolutionary solution is the acquisition of a novel symbiont with a functionally intact genome. Whereas almost all aphids host the anciently acquired bacterial endosymbiont Buchnera aphidicola (Gammaproteobacteria), Geopemphigus species have lost Buchnera and instead contain a maternally transmitted symbiont closely related to several known insect symbionts from the bacterial phylum Bacteroidetes. A complete genome sequence shows the symbiont has lost many ancestral genes, resulting in a genome size intermediate between that of free-living and symbiotic Bacteroidetes. The Geopemphigus symbiont retains biosynthetic pathways for amino acids and vitamins, as in Buchnera and other insect symbionts. This case of evolutionary replacement of Buchnera provides an opportunity to further understand the evolution and functional genomics of symbiosis.","container-title":"The ISME Journal","DOI":"10.1038/s41396-017-0024-6","ISSN":"1751-7370","issue":"3","language":"En","page":"898","source":"www.nature.com","title":"Evolutionary loss and replacement of Buchnera, the obligate endosymbiont of aphids","volume":"12","author":[{"family":"Chong","given":"Rebecca A."},{"family":"Moran","given":"Nancy A."}],"issued":{"date-parts":[["2018",3]]}}}],"schema":"https://github.com/citation-style-language/schema/raw/master/csl-citation.json"} </w:instrText>
      </w:r>
      <w:r w:rsidR="006B23D7">
        <w:rPr>
          <w:lang w:val="en-US"/>
        </w:rPr>
        <w:fldChar w:fldCharType="separate"/>
      </w:r>
      <w:r w:rsidR="00BA3777" w:rsidRPr="00BA3777">
        <w:rPr>
          <w:color w:val="000000"/>
          <w:lang w:val="en-US"/>
        </w:rPr>
        <w:t>[80–83]</w:t>
      </w:r>
      <w:r w:rsidR="006B23D7">
        <w:rPr>
          <w:lang w:val="en-US"/>
        </w:rPr>
        <w:fldChar w:fldCharType="end"/>
      </w:r>
      <w:r w:rsidR="00840137">
        <w:rPr>
          <w:lang w:val="en-US"/>
        </w:rPr>
        <w:t xml:space="preserve"> </w:t>
      </w:r>
      <w:r w:rsidRPr="00D16A84">
        <w:rPr>
          <w:lang w:val="en-US"/>
        </w:rPr>
        <w:t xml:space="preserve">and is speculated to constitute a mechanism for escaping the evolutionary rabbit hole caused by Muller’s ratchet </w:t>
      </w:r>
      <w:r w:rsidR="00623280">
        <w:rPr>
          <w:lang w:val="en-US"/>
        </w:rPr>
        <w:fldChar w:fldCharType="begin"/>
      </w:r>
      <w:r w:rsidR="00623280">
        <w:rPr>
          <w:lang w:val="en-US"/>
        </w:rPr>
        <w:instrText xml:space="preserve"> ADDIN ZOTERO_ITEM CSL_CITATION {"citationID":"6lgGTsyp","properties":{"formattedCitation":"[3]","plainCitation":"[3]","noteIndex":0},"citationItems":[{"id":6370,"uris":["http://zotero.org/users/2083583/items/9CTVAMHV"],"uri":["http://zotero.org/users/2083583/items/9CTVAMHV"],"itemData":{"id":6370,"type":"article-journal","abstract":"&lt;p&gt;Many eukaryotes have obligate associations with microorganisms that are transmitted directly between generations. A model for heritable symbiosis is the association of aphids, a clade of sap-feeding insects, and &lt;i&gt;Buchnera aphidicola&lt;/i&gt;, a gammaproteobacterium that colonized an aphid ancestor 150 million years ago and persists in almost all 5,000 aphid species. Symbiont acquisition enables evolutionary and ecological expansion; aphids are one of many insect groups that would not exist without heritable symbiosis. Receiving less attention are potential negative ramifications of symbiotic alliances. In the short run, symbionts impose metabolic costs. Over evolutionary time, hosts evolve dependence beyond the original benefits of the symbiosis. Symbiotic partners enter into an evolutionary spiral that leads to irreversible codependence and associated risks. Host adaptations to symbiosis (e.g., immune-system modification) may impose vulnerabilities. Symbiont genomes also continuously accumulate deleterious mutations, limiting their beneficial contributions and environmental tolerance. Finally, the fitness interests of obligate heritable symbionts are distinct from those of their hosts, leading to selfish tendencies. Thus, genes underlying the host–symbiont interface are predicted to follow a coevolutionary arms race, as observed for genes governing host–pathogen interactions. On the macroevolutionary scale, the rapid evolution of interacting symbiont and host genes is predicted to accelerate host speciation rates by generating genetic incompatibilities. However, degeneration of symbiont genomes may ultimately limit the ecological range of host species, potentially increasing extinction risk. Recent results for the aphid–&lt;i&gt;Buchnera&lt;/i&gt; symbiosis and related systems illustrate that, whereas heritable symbiosis can expand ecological range and spur diversification, it also presents potential perils.&lt;/p&gt;","container-title":"Proceedings of the National Academy of Sciences","DOI":"10.1073/pnas.1421388112","ISSN":"0027-8424, 1091-6490","issue":"33","journalAbbreviation":"PNAS","language":"en","note":"PMID: 25713367","page":"10169-10176","source":"www.pnas.org","title":"Heritable symbiosis: The advantages and perils of an evolutionary rabbit hole","title-short":"Heritable symbiosis","volume":"112","author":[{"family":"Bennett","given":"Gordon M."},{"family":"Moran","given":"Nancy A."}],"issued":{"date-parts":[["2015",8,18]]}}}],"schema":"https://github.com/citation-style-language/schema/raw/master/csl-citation.json"} </w:instrText>
      </w:r>
      <w:r w:rsidR="00623280">
        <w:rPr>
          <w:lang w:val="en-US"/>
        </w:rPr>
        <w:fldChar w:fldCharType="separate"/>
      </w:r>
      <w:r w:rsidR="00623280">
        <w:rPr>
          <w:noProof/>
          <w:lang w:val="en-US"/>
        </w:rPr>
        <w:t>[3]</w:t>
      </w:r>
      <w:r w:rsidR="00623280">
        <w:rPr>
          <w:lang w:val="en-US"/>
        </w:rPr>
        <w:fldChar w:fldCharType="end"/>
      </w:r>
      <w:r w:rsidR="003A2636" w:rsidRPr="00D16A84">
        <w:rPr>
          <w:lang w:val="en-US"/>
        </w:rPr>
        <w:t>.</w:t>
      </w:r>
      <w:r w:rsidR="004E2094">
        <w:rPr>
          <w:lang w:val="en-US"/>
        </w:rPr>
        <w:t xml:space="preserve"> </w:t>
      </w:r>
    </w:p>
    <w:p w14:paraId="27C72156" w14:textId="65F864B7" w:rsidR="00DF6130" w:rsidRPr="00D16A84" w:rsidRDefault="00200F07" w:rsidP="004D38ED">
      <w:pPr>
        <w:spacing w:line="360" w:lineRule="auto"/>
        <w:ind w:firstLine="720"/>
        <w:rPr>
          <w:rFonts w:eastAsiaTheme="minorEastAsia"/>
          <w:lang w:val="en-US" w:eastAsia="en-US"/>
        </w:rPr>
      </w:pPr>
      <w:r w:rsidRPr="00D16A84">
        <w:rPr>
          <w:lang w:val="en-US"/>
        </w:rPr>
        <w:t>Despite the lack of recombin</w:t>
      </w:r>
      <w:r w:rsidR="005B0A58" w:rsidRPr="00D16A84">
        <w:rPr>
          <w:lang w:val="en-US"/>
        </w:rPr>
        <w:t>ation</w:t>
      </w:r>
      <w:r w:rsidRPr="00D16A84">
        <w:rPr>
          <w:lang w:val="en-US"/>
        </w:rPr>
        <w:t xml:space="preserve"> machinery in Clade I</w:t>
      </w:r>
      <w:r w:rsidR="00BA3777">
        <w:rPr>
          <w:lang w:val="en-US"/>
        </w:rPr>
        <w:t xml:space="preserve">, </w:t>
      </w:r>
      <w:r w:rsidR="00736A46" w:rsidRPr="00D16A84">
        <w:rPr>
          <w:lang w:val="en-US"/>
        </w:rPr>
        <w:t>two</w:t>
      </w:r>
      <w:r w:rsidRPr="00D16A84">
        <w:rPr>
          <w:lang w:val="en-US"/>
        </w:rPr>
        <w:t xml:space="preserve"> lineage</w:t>
      </w:r>
      <w:r w:rsidR="00736A46" w:rsidRPr="00D16A84">
        <w:rPr>
          <w:lang w:val="en-US"/>
        </w:rPr>
        <w:t>s</w:t>
      </w:r>
      <w:r w:rsidRPr="00D16A84">
        <w:rPr>
          <w:lang w:val="en-US"/>
        </w:rPr>
        <w:t xml:space="preserve"> in this genus</w:t>
      </w:r>
      <w:r w:rsidR="00BA3777">
        <w:rPr>
          <w:lang w:val="en-US"/>
        </w:rPr>
        <w:t xml:space="preserve">, </w:t>
      </w:r>
      <w:r w:rsidR="003D4DC2" w:rsidRPr="00D16A84">
        <w:rPr>
          <w:i/>
          <w:iCs/>
          <w:lang w:val="en-US"/>
        </w:rPr>
        <w:t>Ca.</w:t>
      </w:r>
      <w:r w:rsidR="00C3532E" w:rsidRPr="00D16A84">
        <w:rPr>
          <w:lang w:val="en-US"/>
        </w:rPr>
        <w:t xml:space="preserve"> V. gigas</w:t>
      </w:r>
      <w:r w:rsidR="00736A46" w:rsidRPr="00D16A84">
        <w:rPr>
          <w:lang w:val="en-US"/>
        </w:rPr>
        <w:t xml:space="preserve"> and </w:t>
      </w:r>
      <w:r w:rsidR="00736A46" w:rsidRPr="00D16A84">
        <w:rPr>
          <w:i/>
          <w:iCs/>
          <w:lang w:val="en-US"/>
        </w:rPr>
        <w:t>Ca.</w:t>
      </w:r>
      <w:r w:rsidR="00736A46" w:rsidRPr="00D16A84">
        <w:rPr>
          <w:lang w:val="en-US"/>
        </w:rPr>
        <w:t xml:space="preserve"> V. </w:t>
      </w:r>
      <w:proofErr w:type="spellStart"/>
      <w:r w:rsidR="00736A46" w:rsidRPr="00D16A84">
        <w:rPr>
          <w:lang w:val="en-US"/>
        </w:rPr>
        <w:t>marissinica</w:t>
      </w:r>
      <w:proofErr w:type="spellEnd"/>
      <w:r w:rsidR="00BA3777">
        <w:rPr>
          <w:lang w:val="en-US"/>
        </w:rPr>
        <w:t xml:space="preserve">, </w:t>
      </w:r>
      <w:r w:rsidR="007B6B77" w:rsidRPr="00D16A84">
        <w:rPr>
          <w:lang w:val="en-US"/>
        </w:rPr>
        <w:t xml:space="preserve">showed </w:t>
      </w:r>
      <w:r w:rsidR="004D38ED" w:rsidRPr="00D16A84">
        <w:rPr>
          <w:lang w:val="en-US"/>
        </w:rPr>
        <w:t>signs</w:t>
      </w:r>
      <w:r w:rsidR="007B6B77" w:rsidRPr="00D16A84">
        <w:rPr>
          <w:lang w:val="en-US"/>
        </w:rPr>
        <w:t xml:space="preserve"> </w:t>
      </w:r>
      <w:r w:rsidR="004D38ED" w:rsidRPr="00D16A84">
        <w:rPr>
          <w:lang w:val="en-US"/>
        </w:rPr>
        <w:t>of</w:t>
      </w:r>
      <w:r w:rsidR="007B6B77" w:rsidRPr="00D16A84">
        <w:rPr>
          <w:lang w:val="en-US"/>
        </w:rPr>
        <w:t xml:space="preserve"> </w:t>
      </w:r>
      <w:r w:rsidR="004D38ED" w:rsidRPr="00D16A84">
        <w:rPr>
          <w:lang w:val="en-US"/>
        </w:rPr>
        <w:t xml:space="preserve">genetic exchange. </w:t>
      </w:r>
      <w:r w:rsidR="007307AF" w:rsidRPr="00D16A84">
        <w:rPr>
          <w:lang w:val="en-US"/>
        </w:rPr>
        <w:t xml:space="preserve">Perhaps </w:t>
      </w:r>
      <w:r w:rsidR="00C3532E" w:rsidRPr="00D16A84">
        <w:rPr>
          <w:lang w:val="en-US"/>
        </w:rPr>
        <w:t>recombination in th</w:t>
      </w:r>
      <w:r w:rsidR="00736A46" w:rsidRPr="00D16A84">
        <w:rPr>
          <w:lang w:val="en-US"/>
        </w:rPr>
        <w:t>e</w:t>
      </w:r>
      <w:r w:rsidR="00C3532E" w:rsidRPr="00D16A84">
        <w:rPr>
          <w:lang w:val="en-US"/>
        </w:rPr>
        <w:t>s</w:t>
      </w:r>
      <w:r w:rsidR="00736A46" w:rsidRPr="00D16A84">
        <w:rPr>
          <w:lang w:val="en-US"/>
        </w:rPr>
        <w:t>e</w:t>
      </w:r>
      <w:r w:rsidR="00C3532E" w:rsidRPr="00D16A84">
        <w:rPr>
          <w:lang w:val="en-US"/>
        </w:rPr>
        <w:t xml:space="preserve"> </w:t>
      </w:r>
      <w:r w:rsidR="00847144" w:rsidRPr="00D16A84">
        <w:rPr>
          <w:lang w:val="en-US"/>
        </w:rPr>
        <w:t xml:space="preserve">species </w:t>
      </w:r>
      <w:r w:rsidR="00DE3137" w:rsidRPr="00D16A84">
        <w:rPr>
          <w:lang w:val="en-US"/>
        </w:rPr>
        <w:t>is</w:t>
      </w:r>
      <w:r w:rsidR="0047068E" w:rsidRPr="00D16A84">
        <w:rPr>
          <w:lang w:val="en-US"/>
        </w:rPr>
        <w:t xml:space="preserve"> </w:t>
      </w:r>
      <w:r w:rsidR="004D38ED" w:rsidRPr="00D16A84">
        <w:rPr>
          <w:lang w:val="en-US"/>
        </w:rPr>
        <w:t>mediated</w:t>
      </w:r>
      <w:r w:rsidR="00C3532E" w:rsidRPr="00D16A84">
        <w:rPr>
          <w:lang w:val="en-US"/>
        </w:rPr>
        <w:t xml:space="preserve"> via </w:t>
      </w:r>
      <w:r w:rsidR="005B0A58" w:rsidRPr="00D16A84">
        <w:rPr>
          <w:lang w:val="en-US"/>
        </w:rPr>
        <w:t xml:space="preserve">symbiont-derived </w:t>
      </w:r>
      <w:r w:rsidR="00C3532E" w:rsidRPr="00D16A84">
        <w:rPr>
          <w:lang w:val="en-US"/>
        </w:rPr>
        <w:t>host-encoded proteins.</w:t>
      </w:r>
      <w:r w:rsidR="00B254B6" w:rsidRPr="00D16A84">
        <w:rPr>
          <w:lang w:val="en-US"/>
        </w:rPr>
        <w:t xml:space="preserve"> </w:t>
      </w:r>
      <w:r w:rsidR="00AE4F51" w:rsidRPr="00D16A84">
        <w:rPr>
          <w:lang w:val="en-US"/>
        </w:rPr>
        <w:t>E</w:t>
      </w:r>
      <w:r w:rsidR="00EA23CA" w:rsidRPr="00D16A84">
        <w:rPr>
          <w:lang w:val="en-US"/>
        </w:rPr>
        <w:t xml:space="preserve">vidence </w:t>
      </w:r>
      <w:r w:rsidR="005B0A58" w:rsidRPr="00D16A84">
        <w:rPr>
          <w:lang w:val="en-US"/>
        </w:rPr>
        <w:t>of</w:t>
      </w:r>
      <w:r w:rsidR="00EA23CA" w:rsidRPr="00D16A84">
        <w:rPr>
          <w:lang w:val="en-US"/>
        </w:rPr>
        <w:t xml:space="preserve"> </w:t>
      </w:r>
      <w:r w:rsidR="009D11F7" w:rsidRPr="00D16A84">
        <w:rPr>
          <w:lang w:val="en-US"/>
        </w:rPr>
        <w:t>symbiont gene</w:t>
      </w:r>
      <w:r w:rsidR="005B0A58" w:rsidRPr="00D16A84">
        <w:rPr>
          <w:lang w:val="en-US"/>
        </w:rPr>
        <w:t xml:space="preserve"> transfer</w:t>
      </w:r>
      <w:r w:rsidR="009D11F7" w:rsidRPr="00D16A84">
        <w:rPr>
          <w:lang w:val="en-US"/>
        </w:rPr>
        <w:t xml:space="preserve"> to the host nuclear genome </w:t>
      </w:r>
      <w:r w:rsidR="00EA23CA" w:rsidRPr="00D16A84">
        <w:rPr>
          <w:lang w:val="en-US"/>
        </w:rPr>
        <w:t>w</w:t>
      </w:r>
      <w:r w:rsidR="0042110A" w:rsidRPr="00D16A84">
        <w:rPr>
          <w:lang w:val="en-US"/>
        </w:rPr>
        <w:t>as</w:t>
      </w:r>
      <w:r w:rsidR="00EA23CA" w:rsidRPr="00D16A84">
        <w:rPr>
          <w:lang w:val="en-US"/>
        </w:rPr>
        <w:t xml:space="preserve"> recently found by Ip </w:t>
      </w:r>
      <w:r w:rsidR="00EA23CA" w:rsidRPr="00D16A84">
        <w:rPr>
          <w:iCs/>
          <w:lang w:val="en-US"/>
        </w:rPr>
        <w:t>et al.</w:t>
      </w:r>
      <w:r w:rsidR="00927E4B" w:rsidRPr="00D16A84">
        <w:rPr>
          <w:lang w:val="en-US"/>
        </w:rPr>
        <w:t xml:space="preserve"> </w:t>
      </w:r>
      <w:r w:rsidR="00E704D4">
        <w:rPr>
          <w:lang w:val="en-US"/>
        </w:rPr>
        <w:fldChar w:fldCharType="begin"/>
      </w:r>
      <w:r w:rsidR="00067BEC">
        <w:rPr>
          <w:lang w:val="en-US"/>
        </w:rPr>
        <w:instrText xml:space="preserve"> ADDIN ZOTERO_ITEM CSL_CITATION {"citationID":"6WhuwSHH","properties":{"formattedCitation":"[36]","plainCitation":"[36]","noteIndex":0},"citationItems":[{"id":9548,"uris":["http://zotero.org/users/2083583/items/QKJY9XUU"],"uri":["http://zotero.org/users/2083583/items/QKJY9XUU"],"itemData":{"id":9548,"type":"article-journal","abstract":"Endosymbiosis with chemosynthetic bacteria has enabled many deep-sea invertebrates to thrive at hydrothermal vents and cold seeps, but most previous studies on this mutualism have focused on the bacteria only. Vesicomyid clams dominate global deep-sea chemosynthesis-based ecosystems. They differ from most deep-sea symbiotic animals in passing their symbionts from parent to offspring, enabling intricate co-evolution between the host and the symbiont. Here, we sequenced the genomes of the clam Archivesica marissinica (Bivalvia: Vesicomyidae) and its bacterial symbiont to understand the genomic/metabolic integration behind this symbiosis. At 1.52 gigabases, the clam genome encodes 28 genes horizontally transferred from bacteria, a large number of pseudogenes and transposable elements whose massive expansion corresponded to the timing of the rise and subsequent divergence of symbiontbearing vesicomyids. The genome exhibits gene family expansion in cellular processes that likely facilitate chemoautotrophy, including gas delivery to support energy and carbon production, metabolite exchange with the symbiont, and regulation of the bacteriocyte population. Contraction in cellulase genes is likely adaptive to the shift from phytoplankton-derived to bacteria-based food. It also shows contraction in bacterial recognition gene familie, indicative of suppressed immune response to the endosymbiont. The gammaproteobacterium endosymbiont has a reduced genome of 1.03 megabases but retains complete pathways for sulfur oxidation, carbon fixation, and biosynthesis of 20 common amino acids, indicating the host’s high dependence on the symbiont for nutrition. Overall, the host-symbiont genomes show not only tight metabolic complementarity, but also distinct signatures of co-evolution allowing the vesicomyids to thrive in chemosynthesis-based ecosystems.","container-title":"Molecular Biology and Evolution","DOI":"10.1093/molbev/msaa241","ISSN":"0737-4038, 1537-1719","language":"en","note":"00000","source":"Crossref","title":"Host-Endosymbiont Genome Integration in a Deep-Sea Chemosymbiotic Clam","URL":"https://academic.oup.com/mbe/advance-article/doi/10.1093/molbev/msaa241/5909661","author":[{"family":"Ip","given":"Jack Chi-Ho"},{"family":"Xu","given":"Ting"},{"family":"Sun","given":"Jin"},{"family":"Li","given":"Runsheng"},{"family":"Chen","given":"Chong"},{"family":"Lan","given":"Yi"},{"family":"Han","given":"Zhuang"},{"family":"Zhang","given":"Haibin"},{"family":"Wei","given":"Jiangong"},{"family":"Wang","given":"Hongbin"},{"family":"Tao","given":"Jun"},{"family":"Cai","given":"Zongwei"},{"family":"Qian","given":"Pei-Yuan"},{"family":"Qiu","given":"Jian-Wen"}],"editor":[{"family":"Gojobori","given":"Jun"}],"accessed":{"date-parts":[["2020",9,29]]},"issued":{"date-parts":[["2020",9,21]]}}}],"schema":"https://github.com/citation-style-language/schema/raw/master/csl-citation.json"} </w:instrText>
      </w:r>
      <w:r w:rsidR="00E704D4">
        <w:rPr>
          <w:lang w:val="en-US"/>
        </w:rPr>
        <w:fldChar w:fldCharType="separate"/>
      </w:r>
      <w:r w:rsidR="00067BEC">
        <w:rPr>
          <w:noProof/>
          <w:lang w:val="en-US"/>
        </w:rPr>
        <w:t>[36]</w:t>
      </w:r>
      <w:r w:rsidR="00E704D4">
        <w:rPr>
          <w:lang w:val="en-US"/>
        </w:rPr>
        <w:fldChar w:fldCharType="end"/>
      </w:r>
      <w:r w:rsidR="007B22D9" w:rsidRPr="00D16A84">
        <w:rPr>
          <w:lang w:val="en-US"/>
        </w:rPr>
        <w:t xml:space="preserve"> </w:t>
      </w:r>
      <w:r w:rsidR="00EA23CA" w:rsidRPr="00D16A84">
        <w:rPr>
          <w:lang w:val="en-US"/>
        </w:rPr>
        <w:t xml:space="preserve">who identified </w:t>
      </w:r>
      <w:r w:rsidR="00927E4B" w:rsidRPr="00D16A84">
        <w:rPr>
          <w:lang w:val="en-US"/>
        </w:rPr>
        <w:t xml:space="preserve">ancestral </w:t>
      </w:r>
      <w:r w:rsidR="00EA23CA" w:rsidRPr="00D16A84">
        <w:rPr>
          <w:lang w:val="en-US"/>
        </w:rPr>
        <w:t xml:space="preserve">symbiont gene homologs in the </w:t>
      </w:r>
      <w:r w:rsidR="00EA23CA" w:rsidRPr="00D16A84">
        <w:rPr>
          <w:i/>
          <w:iCs/>
          <w:lang w:val="en-US"/>
        </w:rPr>
        <w:t>A.</w:t>
      </w:r>
      <w:r w:rsidR="007B22D9" w:rsidRPr="00D16A84">
        <w:rPr>
          <w:i/>
          <w:iCs/>
          <w:lang w:val="en-US"/>
        </w:rPr>
        <w:t xml:space="preserve"> </w:t>
      </w:r>
      <w:proofErr w:type="spellStart"/>
      <w:r w:rsidR="00EA23CA" w:rsidRPr="00D16A84">
        <w:rPr>
          <w:i/>
          <w:iCs/>
          <w:lang w:val="en-US"/>
        </w:rPr>
        <w:t>mari</w:t>
      </w:r>
      <w:r w:rsidR="007B22D9" w:rsidRPr="00D16A84">
        <w:rPr>
          <w:i/>
          <w:iCs/>
          <w:lang w:val="en-US"/>
        </w:rPr>
        <w:t>s</w:t>
      </w:r>
      <w:r w:rsidR="00EA23CA" w:rsidRPr="00D16A84">
        <w:rPr>
          <w:i/>
          <w:iCs/>
          <w:lang w:val="en-US"/>
        </w:rPr>
        <w:t>s</w:t>
      </w:r>
      <w:r w:rsidR="007B22D9" w:rsidRPr="00D16A84">
        <w:rPr>
          <w:i/>
          <w:iCs/>
          <w:lang w:val="en-US"/>
        </w:rPr>
        <w:t>in</w:t>
      </w:r>
      <w:r w:rsidR="00EA23CA" w:rsidRPr="00D16A84">
        <w:rPr>
          <w:i/>
          <w:iCs/>
          <w:lang w:val="en-US"/>
        </w:rPr>
        <w:t>i</w:t>
      </w:r>
      <w:r w:rsidR="007B22D9" w:rsidRPr="00D16A84">
        <w:rPr>
          <w:i/>
          <w:iCs/>
          <w:lang w:val="en-US"/>
        </w:rPr>
        <w:t>c</w:t>
      </w:r>
      <w:r w:rsidR="00EA23CA" w:rsidRPr="00D16A84">
        <w:rPr>
          <w:i/>
          <w:iCs/>
          <w:lang w:val="en-US"/>
        </w:rPr>
        <w:t>a</w:t>
      </w:r>
      <w:proofErr w:type="spellEnd"/>
      <w:r w:rsidR="00927E4B" w:rsidRPr="00D16A84">
        <w:rPr>
          <w:i/>
          <w:iCs/>
          <w:lang w:val="en-US"/>
        </w:rPr>
        <w:t xml:space="preserve"> </w:t>
      </w:r>
      <w:r w:rsidR="00927E4B" w:rsidRPr="00D16A84">
        <w:rPr>
          <w:iCs/>
          <w:lang w:val="en-US"/>
        </w:rPr>
        <w:t>host genome</w:t>
      </w:r>
      <w:r w:rsidR="00EA23CA" w:rsidRPr="00D16A84">
        <w:rPr>
          <w:lang w:val="en-US"/>
        </w:rPr>
        <w:t>.</w:t>
      </w:r>
      <w:r w:rsidR="007B22D9" w:rsidRPr="00D16A84">
        <w:rPr>
          <w:rFonts w:eastAsiaTheme="minorEastAsia"/>
          <w:lang w:val="en-US" w:eastAsia="en-US"/>
        </w:rPr>
        <w:t xml:space="preserve"> </w:t>
      </w:r>
      <w:r w:rsidR="00EC491D">
        <w:rPr>
          <w:lang w:val="en-US"/>
        </w:rPr>
        <w:t>Taken together</w:t>
      </w:r>
      <w:r w:rsidR="00BA3777">
        <w:rPr>
          <w:lang w:val="en-US"/>
        </w:rPr>
        <w:t xml:space="preserve">, </w:t>
      </w:r>
      <w:r w:rsidR="00EC491D">
        <w:rPr>
          <w:lang w:val="en-US"/>
        </w:rPr>
        <w:t xml:space="preserve">these observations support </w:t>
      </w:r>
      <w:r w:rsidR="0087319B">
        <w:rPr>
          <w:lang w:val="en-US"/>
        </w:rPr>
        <w:t>a</w:t>
      </w:r>
      <w:r w:rsidR="00EC491D">
        <w:rPr>
          <w:lang w:val="en-US"/>
        </w:rPr>
        <w:t xml:space="preserve"> crucial role of genetic exchange</w:t>
      </w:r>
      <w:r w:rsidR="00BA3777">
        <w:rPr>
          <w:lang w:val="en-US"/>
        </w:rPr>
        <w:t xml:space="preserve">, </w:t>
      </w:r>
      <w:r w:rsidR="00EC491D">
        <w:rPr>
          <w:lang w:val="en-US"/>
        </w:rPr>
        <w:t>and its associated machinery</w:t>
      </w:r>
      <w:r w:rsidR="00BA3777">
        <w:rPr>
          <w:lang w:val="en-US"/>
        </w:rPr>
        <w:t xml:space="preserve">, </w:t>
      </w:r>
      <w:r w:rsidR="00EC491D">
        <w:rPr>
          <w:lang w:val="en-US"/>
        </w:rPr>
        <w:t xml:space="preserve">in maintaining symbiont genome integrity </w:t>
      </w:r>
      <w:r w:rsidR="00E704D4">
        <w:rPr>
          <w:lang w:val="en-US"/>
        </w:rPr>
        <w:fldChar w:fldCharType="begin"/>
      </w:r>
      <w:r w:rsidR="00BA3777">
        <w:rPr>
          <w:lang w:val="en-US"/>
        </w:rPr>
        <w:instrText xml:space="preserve"> ADDIN ZOTERO_ITEM CSL_CITATION {"citationID":"EJjJwDSS","properties":{"formattedCitation":"[7]","plainCitation":"[7]","noteIndex":0},"citationItems":[{"id":10051,"uris":["http://zotero.org/users/2083583/items/MT4GVH9X"],"uri":["http://zotero.org/users/2083583/items/MT4GVH9X"],"itemData":{"id":10051,"type":"article-journal","abstract":"Bacterial symbionts bring a wealth of functions to the associations they participate in, but by doing so, they endanger the genes and genomes underlying these abilities. When bacterial symbionts become obligately associated with their hosts, their genomes are thought to decay towards an organelle-like fate due to decreased homologous recombination and inefficient selection. However, numerous associations exist that counter these expectations, especially in marine environments, possibly due to ongoing horizontal gene flow. Despite extensive theoretical treatment, no empirical study thus far has connected these underlying population genetic processes with long-term evolutionary outcomes. By sampling marine chemosynthetic bacterial-bivalve endosymbioses that range from primarily vertical to strictly horizontal transmission, we tested this canonical theory. We found that transmission mode strongly predicts homologous recombination rates, and that exceedingly low recombination rates are associated with moderate genome degradation in the marine symbionts with nearly strict vertical transmission. Nonetheless, even the most degraded marine endosymbiont genomes are occasionally horizontally transmitted and are much larger than their terrestrial insect symbiont counterparts. Therefore, horizontal transmission and recombination enable efficient natural selection to maintain intermediate symbiont genome sizes and substantial functional genetic variation.","container-title":"PLOS Genetics","DOI":"10.1371/journal.pgen.1008935","ISSN":"1553-7404","issue":"8","journalAbbreviation":"PLOS Genetics","language":"en","note":"00002 \npublisher: Public Library of Science","page":"e1008935","source":"PLoS Journals","title":"Horizontal transmission and recombination maintain forever young bacterial symbiont genomes","volume":"16","author":[{"family":"Russell","given":"Shelbi L."},{"family":"Pepper-Tunick","given":"Evan"},{"family":"Svedberg","given":"Jesper"},{"family":"Byrne","given":"Ashley"},{"family":"Castillo","given":"Jennie Ruelas"},{"family":"Vollmers","given":"Christopher"},{"family":"Beinart","given":"Roxanne A."},{"family":"Corbett-Detig","given":"Russell"}],"issued":{"date-parts":[["2020",8,25]]}}}],"schema":"https://github.com/citation-style-language/schema/raw/master/csl-citation.json"} </w:instrText>
      </w:r>
      <w:r w:rsidR="00E704D4">
        <w:rPr>
          <w:lang w:val="en-US"/>
        </w:rPr>
        <w:fldChar w:fldCharType="separate"/>
      </w:r>
      <w:r w:rsidR="00BA3777">
        <w:rPr>
          <w:noProof/>
          <w:lang w:val="en-US"/>
        </w:rPr>
        <w:t>[7]</w:t>
      </w:r>
      <w:r w:rsidR="00E704D4">
        <w:rPr>
          <w:lang w:val="en-US"/>
        </w:rPr>
        <w:fldChar w:fldCharType="end"/>
      </w:r>
      <w:r w:rsidR="00EC491D">
        <w:rPr>
          <w:lang w:val="en-US"/>
        </w:rPr>
        <w:t xml:space="preserve"> and </w:t>
      </w:r>
      <w:r w:rsidR="001D5F91">
        <w:rPr>
          <w:lang w:val="en-US"/>
        </w:rPr>
        <w:t xml:space="preserve">moderating </w:t>
      </w:r>
      <w:r w:rsidR="00EC491D">
        <w:rPr>
          <w:lang w:val="en-US"/>
        </w:rPr>
        <w:t>the ecological consequences of increased clonality.</w:t>
      </w:r>
      <w:r w:rsidR="002030AC">
        <w:rPr>
          <w:lang w:val="en-US"/>
        </w:rPr>
        <w:t xml:space="preserve"> </w:t>
      </w:r>
      <w:r w:rsidR="002030AC" w:rsidRPr="00902E3B">
        <w:t>Examination of the symbionts at the population-level</w:t>
      </w:r>
      <w:r w:rsidR="00BA3777">
        <w:t xml:space="preserve">, </w:t>
      </w:r>
      <w:r w:rsidR="002030AC" w:rsidRPr="00902E3B">
        <w:t>both within and across individual hosts</w:t>
      </w:r>
      <w:r w:rsidR="00BA3777">
        <w:t xml:space="preserve">, </w:t>
      </w:r>
      <w:r w:rsidR="002030AC" w:rsidRPr="00902E3B">
        <w:t xml:space="preserve">will help to </w:t>
      </w:r>
      <w:r w:rsidR="002030AC" w:rsidRPr="00902E3B">
        <w:rPr>
          <w:rFonts w:asciiTheme="majorBidi" w:hAnsiTheme="majorBidi" w:cstheme="majorBidi"/>
        </w:rPr>
        <w:t>decipher</w:t>
      </w:r>
      <w:r w:rsidR="002030AC" w:rsidRPr="00902E3B">
        <w:t xml:space="preserve"> the</w:t>
      </w:r>
      <w:r w:rsidR="002030AC">
        <w:t xml:space="preserve"> contribution</w:t>
      </w:r>
      <w:r w:rsidR="00AB1D66">
        <w:t>s of</w:t>
      </w:r>
      <w:r w:rsidR="002030AC">
        <w:t xml:space="preserve"> </w:t>
      </w:r>
      <w:r w:rsidR="002030AC" w:rsidRPr="00902E3B">
        <w:t>host physiology</w:t>
      </w:r>
      <w:r w:rsidR="00BA3777">
        <w:t xml:space="preserve">, </w:t>
      </w:r>
      <w:r w:rsidR="002030AC" w:rsidRPr="00902E3B">
        <w:t>symbiont fitness</w:t>
      </w:r>
      <w:r w:rsidR="00BA3777">
        <w:t xml:space="preserve">, </w:t>
      </w:r>
      <w:r w:rsidR="002030AC" w:rsidRPr="00902E3B">
        <w:t>cytonuclear incompatibilities</w:t>
      </w:r>
      <w:r w:rsidR="00BA3777">
        <w:t xml:space="preserve">, </w:t>
      </w:r>
      <w:r w:rsidR="002030AC" w:rsidRPr="00902E3B">
        <w:t xml:space="preserve">and </w:t>
      </w:r>
      <w:r w:rsidR="00677D7F">
        <w:t>rates of lateral symbiont</w:t>
      </w:r>
      <w:r w:rsidR="002030AC" w:rsidRPr="00902E3B">
        <w:t xml:space="preserve"> transfer to</w:t>
      </w:r>
      <w:r w:rsidR="002030AC">
        <w:t xml:space="preserve"> their evolution</w:t>
      </w:r>
      <w:r w:rsidR="00677D7F">
        <w:t>.</w:t>
      </w:r>
    </w:p>
    <w:p w14:paraId="058AE0B0" w14:textId="77777777" w:rsidR="009F755F" w:rsidRPr="00D16A84" w:rsidRDefault="009F755F" w:rsidP="00C238BB">
      <w:pPr>
        <w:spacing w:line="360" w:lineRule="auto"/>
        <w:rPr>
          <w:lang w:val="en-US"/>
        </w:rPr>
      </w:pPr>
    </w:p>
    <w:p w14:paraId="75EEA812" w14:textId="541CF8B2" w:rsidR="0023463B" w:rsidRPr="00D16A84" w:rsidRDefault="00403AA9" w:rsidP="00C238BB">
      <w:pPr>
        <w:pStyle w:val="Heading2"/>
        <w:spacing w:before="0" w:after="0" w:line="360" w:lineRule="auto"/>
        <w:rPr>
          <w:b w:val="0"/>
          <w:i/>
          <w:lang w:val="en-US"/>
        </w:rPr>
      </w:pPr>
      <w:r w:rsidRPr="00D16A84">
        <w:rPr>
          <w:b w:val="0"/>
          <w:i/>
          <w:lang w:val="en-US"/>
        </w:rPr>
        <w:t xml:space="preserve">Selective processes </w:t>
      </w:r>
      <w:r w:rsidR="00925A3E" w:rsidRPr="00D16A84">
        <w:rPr>
          <w:b w:val="0"/>
          <w:i/>
          <w:lang w:val="en-US"/>
        </w:rPr>
        <w:t>might be tied to</w:t>
      </w:r>
      <w:r w:rsidRPr="00D16A84">
        <w:rPr>
          <w:b w:val="0"/>
          <w:i/>
          <w:lang w:val="en-US"/>
        </w:rPr>
        <w:t xml:space="preserve"> genetic and environmental contexts</w:t>
      </w:r>
    </w:p>
    <w:p w14:paraId="4BF27AF2" w14:textId="21F6C1AF" w:rsidR="00C54C82" w:rsidRPr="00D16A84" w:rsidRDefault="00FE67D1" w:rsidP="004E67E0">
      <w:pPr>
        <w:spacing w:line="360" w:lineRule="auto"/>
        <w:rPr>
          <w:lang w:val="en-US"/>
        </w:rPr>
      </w:pPr>
      <w:r w:rsidRPr="00D16A84">
        <w:rPr>
          <w:lang w:val="en-US"/>
        </w:rPr>
        <w:t xml:space="preserve">Although our data </w:t>
      </w:r>
      <w:r w:rsidR="00E46686" w:rsidRPr="00D16A84">
        <w:rPr>
          <w:lang w:val="en-US"/>
        </w:rPr>
        <w:t>indicate</w:t>
      </w:r>
      <w:r w:rsidRPr="00D16A84">
        <w:rPr>
          <w:lang w:val="en-US"/>
        </w:rPr>
        <w:t xml:space="preserve"> that genetic drift is the predominant force controlling RGE in vesicomyid symbionts</w:t>
      </w:r>
      <w:r w:rsidR="00BA3777">
        <w:rPr>
          <w:lang w:val="en-US"/>
        </w:rPr>
        <w:t xml:space="preserve">, </w:t>
      </w:r>
      <w:r w:rsidR="003C76A3" w:rsidRPr="00D16A84">
        <w:rPr>
          <w:lang w:val="en-US"/>
        </w:rPr>
        <w:t>fractions</w:t>
      </w:r>
      <w:r w:rsidRPr="00D16A84">
        <w:rPr>
          <w:lang w:val="en-US"/>
        </w:rPr>
        <w:t xml:space="preserve"> of the</w:t>
      </w:r>
      <w:r w:rsidR="003C76A3" w:rsidRPr="00D16A84">
        <w:rPr>
          <w:lang w:val="en-US"/>
        </w:rPr>
        <w:t xml:space="preserve"> symbiont</w:t>
      </w:r>
      <w:r w:rsidRPr="00D16A84">
        <w:rPr>
          <w:lang w:val="en-US"/>
        </w:rPr>
        <w:t xml:space="preserve"> genomes </w:t>
      </w:r>
      <w:r w:rsidR="00896312" w:rsidRPr="00D16A84">
        <w:rPr>
          <w:lang w:val="en-US"/>
        </w:rPr>
        <w:t>are affected by</w:t>
      </w:r>
      <w:r w:rsidRPr="00D16A84">
        <w:rPr>
          <w:lang w:val="en-US"/>
        </w:rPr>
        <w:t xml:space="preserve"> natural selection. </w:t>
      </w:r>
      <w:r w:rsidR="0023463B" w:rsidRPr="00D16A84">
        <w:rPr>
          <w:lang w:val="en-US"/>
        </w:rPr>
        <w:t xml:space="preserve">Selective constrains are </w:t>
      </w:r>
      <w:r w:rsidR="00896312" w:rsidRPr="00D16A84">
        <w:rPr>
          <w:lang w:val="en-US"/>
        </w:rPr>
        <w:t>predicted</w:t>
      </w:r>
      <w:r w:rsidR="0023463B" w:rsidRPr="00D16A84">
        <w:rPr>
          <w:lang w:val="en-US"/>
        </w:rPr>
        <w:t xml:space="preserve"> to </w:t>
      </w:r>
      <w:r w:rsidR="00E46686" w:rsidRPr="00D16A84">
        <w:rPr>
          <w:lang w:val="en-US"/>
        </w:rPr>
        <w:t xml:space="preserve">primarily </w:t>
      </w:r>
      <w:r w:rsidR="00223DA7" w:rsidRPr="00D16A84">
        <w:rPr>
          <w:lang w:val="en-US"/>
        </w:rPr>
        <w:t>act on</w:t>
      </w:r>
      <w:r w:rsidR="0023463B" w:rsidRPr="00D16A84">
        <w:rPr>
          <w:lang w:val="en-US"/>
        </w:rPr>
        <w:t xml:space="preserve"> genes involved in host-symbiont interactions as these molecular pathways must experience reciprocal adaptations to persist through speciation and niche </w:t>
      </w:r>
      <w:r w:rsidR="00896312" w:rsidRPr="00D16A84">
        <w:rPr>
          <w:lang w:val="en-US"/>
        </w:rPr>
        <w:t>exploitation</w:t>
      </w:r>
      <w:r w:rsidR="0023463B" w:rsidRPr="00D16A84">
        <w:rPr>
          <w:lang w:val="en-US"/>
        </w:rPr>
        <w:t xml:space="preserve">. Diversifying selection </w:t>
      </w:r>
      <w:r w:rsidR="00223DA7" w:rsidRPr="00D16A84">
        <w:rPr>
          <w:lang w:val="en-US"/>
        </w:rPr>
        <w:t>affecting</w:t>
      </w:r>
      <w:r w:rsidR="0023463B" w:rsidRPr="00D16A84">
        <w:rPr>
          <w:lang w:val="en-US"/>
        </w:rPr>
        <w:t xml:space="preserve"> genes </w:t>
      </w:r>
      <w:r w:rsidR="00E46686" w:rsidRPr="00D16A84">
        <w:rPr>
          <w:lang w:val="en-US"/>
        </w:rPr>
        <w:t>that play a role in</w:t>
      </w:r>
      <w:r w:rsidR="0023463B" w:rsidRPr="00D16A84">
        <w:rPr>
          <w:lang w:val="en-US"/>
        </w:rPr>
        <w:t xml:space="preserve"> host-symbiont </w:t>
      </w:r>
      <w:r w:rsidR="00E46686" w:rsidRPr="00D16A84">
        <w:rPr>
          <w:lang w:val="en-US"/>
        </w:rPr>
        <w:t>communication</w:t>
      </w:r>
      <w:r w:rsidR="00BA3777">
        <w:rPr>
          <w:lang w:val="en-US"/>
        </w:rPr>
        <w:t xml:space="preserve">, </w:t>
      </w:r>
      <w:r w:rsidR="0023463B" w:rsidRPr="00D16A84">
        <w:rPr>
          <w:lang w:val="en-US"/>
        </w:rPr>
        <w:t xml:space="preserve">such as </w:t>
      </w:r>
      <w:r w:rsidR="0023463B" w:rsidRPr="00D16A84">
        <w:rPr>
          <w:lang w:val="en-US"/>
        </w:rPr>
        <w:lastRenderedPageBreak/>
        <w:t>lipopolysaccharides and peptidoglycans</w:t>
      </w:r>
      <w:r w:rsidR="00BA3777">
        <w:rPr>
          <w:lang w:val="en-US"/>
        </w:rPr>
        <w:t xml:space="preserve">, </w:t>
      </w:r>
      <w:r w:rsidR="0023463B" w:rsidRPr="00D16A84">
        <w:rPr>
          <w:lang w:val="en-US"/>
        </w:rPr>
        <w:t xml:space="preserve">was observed in divergent clades of </w:t>
      </w:r>
      <w:r w:rsidR="00E46686" w:rsidRPr="00D16A84">
        <w:rPr>
          <w:lang w:val="en-US"/>
        </w:rPr>
        <w:t xml:space="preserve">several </w:t>
      </w:r>
      <w:r w:rsidR="00D04F2F" w:rsidRPr="00D16A84">
        <w:rPr>
          <w:lang w:val="en-US"/>
        </w:rPr>
        <w:t>terrestrial obligate and facultative</w:t>
      </w:r>
      <w:r w:rsidR="0023463B" w:rsidRPr="00D16A84">
        <w:rPr>
          <w:lang w:val="en-US"/>
        </w:rPr>
        <w:t xml:space="preserve"> endosymbionts </w:t>
      </w:r>
      <w:r w:rsidR="003D2048">
        <w:rPr>
          <w:lang w:val="en-US"/>
        </w:rPr>
        <w:fldChar w:fldCharType="begin"/>
      </w:r>
      <w:r w:rsidR="00BA3777">
        <w:rPr>
          <w:lang w:val="en-US"/>
        </w:rPr>
        <w:instrText xml:space="preserve"> ADDIN ZOTERO_ITEM CSL_CITATION {"citationID":"7iZ4DKnj","properties":{"formattedCitation":"[84\\uc0\\u8211{}86]","plainCitation":"[84–86]","noteIndex":0},"citationItems":[{"id":7080,"uris":["http://zotero.org/users/2083583/items/LCLQCX9G"],"uri":["http://zotero.org/users/2083583/items/LCLQCX9G"],"itemData":{"id":7080,"type":"article-journal","abstract":"The endosymbiont Wolbachia pipientis infects a broad range of arthropod and filarial nematode hosts. These diverse associations form an attractive model for understanding host:symbiont coevolution. Wolbachia's ubiquity and ability to dramatically alter host reproductive biology also form the foundation of research strategies aimed at controlling insect pests and vector-borne disease. The Wolbachia strains that infect nematodes are phylogenetically distinct, strictly vertically transmitted, and required by their hosts for growth and reproduction. Insects in contrast form more fluid associations with Wolbachia. In these taxa, host populations are most often polymorphic for infection, horizontal transmission occurs between distantly related hosts, and direct fitness effects on hosts are mild. Despite extensive interest in the Wolbachia system for many years, relatively little is known about the molecular mechanisms that mediate its varied interactions with different hosts. We have compared the genomes of the Wolbachia that infect Drosophila melanogaster, w Mel and the nematode Brugia malayi, w Bm to that of an outgroup Anaplasma marginale to identify genes that have experienced diversifying selection in the Wolbachia lineages. The goal of the study was to identify likely molecular mechanisms of the symbiosis and to understand the nature of the diverse association across different hosts.","container-title":"BMC Evolutionary Biology","DOI":"10.1186/1471-2148-7-68","ISSN":"1471-2148","issue":"1","journalAbbreviation":"BMC Evolutionary Biology","note":"00031","page":"68","source":"BioMed Central","title":"Diversifying selection and host adaptation in two endosymbiont genomes","volume":"7","author":[{"family":"Brownlie","given":"Jeremy C."},{"family":"Adamski","given":"Marcin"},{"family":"Slatko","given":"Barton"},{"family":"McGraw","given":"Elizabeth A."}],"issued":{"date-parts":[["2007",4,30]]}}},{"id":7088,"uris":["http://zotero.org/users/2083583/items/G9JM5M74"],"uri":["http://zotero.org/users/2083583/items/G9JM5M74"],"itemData":{"id":7088,"type":"article-journal","abstract":"Abstract.  An evolutionary consequence of uniparentally transmitted symbiosis is degradation of symbiont genomes. We use the system of aphids and their maternal","container-title":"Molecular Biology and Evolution","DOI":"10.1093/molbev/msz082","journalAbbreviation":"Mol Biol Evol","language":"en","note":"00000","source":"academic.oup.com","title":"Genome Evolution of the Obligate Endosymbiont Buchnera aphidicola","URL":"https://academic.oup.com/mbe/advance-article/doi/10.1093/molbev/msz082/5466460","author":[{"family":"Chong","given":"Rebecca A."},{"family":"Park","given":"Hyunjin"},{"family":"Moran","given":"Nancy A."}],"accessed":{"date-parts":[["2019",5,14]]},"issued":{"date-parts":[["2019"]]}}},{"id":34,"uris":["http://zotero.org/users/2083583/items/U953IPE7"],"uri":["http://zotero.org/users/2083583/items/U953IPE7"],"itemData":{"id":34,"type":"article-journal","abstract":"Symbiotic bacteria are important in animal hosts, but have been largely overlooked as they have proved difficult to culture in the laboratory. Approaches such as comparative genomics and real-time PCR have provided insights into the molecular mechanisms that underpin symbiont-host interactions. Studies on the heritable symbionts of insects have yielded valuable information about how bacteria infect host cells, avoid immune responses, and manipulate host physiology. Furthermore, some symbionts use many of the same mechanisms as pathogens to infect hosts and evade immune responses. Here we discuss what is currently known about the interactions between bacterial symbionts and their hosts.","container-title":"Cell","DOI":"10.1016/j.cell.2006.07.014","ISSN":"0092-8674","issue":"3","journalAbbreviation":"Cell","note":"bibtex: Dale2006","page":"453-465","source":"ScienceDirect","title":"Molecular Interactions between Bacterial Symbionts and Their Hosts","volume":"126","author":[{"family":"Dale","given":"Colin"},{"family":"Moran","given":"Nancy A."}],"issued":{"date-parts":[["2006"]],"season":"août"}}}],"schema":"https://github.com/citation-style-language/schema/raw/master/csl-citation.json"} </w:instrText>
      </w:r>
      <w:r w:rsidR="003D2048">
        <w:rPr>
          <w:lang w:val="en-US"/>
        </w:rPr>
        <w:fldChar w:fldCharType="separate"/>
      </w:r>
      <w:r w:rsidR="00BA3777" w:rsidRPr="00BA3777">
        <w:rPr>
          <w:color w:val="000000"/>
          <w:lang w:val="en-US"/>
        </w:rPr>
        <w:t>[84–86]</w:t>
      </w:r>
      <w:r w:rsidR="003D2048">
        <w:rPr>
          <w:lang w:val="en-US"/>
        </w:rPr>
        <w:fldChar w:fldCharType="end"/>
      </w:r>
      <w:r w:rsidR="00E46686" w:rsidRPr="00D16A84">
        <w:rPr>
          <w:lang w:val="en-US"/>
        </w:rPr>
        <w:t>.</w:t>
      </w:r>
      <w:r w:rsidR="009F755F" w:rsidRPr="00D16A84">
        <w:rPr>
          <w:lang w:val="en-US"/>
        </w:rPr>
        <w:t xml:space="preserve"> </w:t>
      </w:r>
      <w:r w:rsidR="000A50EA" w:rsidRPr="00D16A84">
        <w:rPr>
          <w:lang w:val="en-US"/>
        </w:rPr>
        <w:t>Surprisingly</w:t>
      </w:r>
      <w:r w:rsidR="00BA3777">
        <w:rPr>
          <w:lang w:val="en-US"/>
        </w:rPr>
        <w:t xml:space="preserve">, </w:t>
      </w:r>
      <w:r w:rsidR="00E46686" w:rsidRPr="00D16A84">
        <w:rPr>
          <w:lang w:val="en-US"/>
        </w:rPr>
        <w:t xml:space="preserve">our data do not confirm these predictions and instead suggest </w:t>
      </w:r>
      <w:r w:rsidR="008D345F" w:rsidRPr="00D16A84">
        <w:rPr>
          <w:lang w:val="en-US"/>
        </w:rPr>
        <w:t xml:space="preserve">a pervasive pattern of </w:t>
      </w:r>
      <w:r w:rsidR="00E46686" w:rsidRPr="00D16A84">
        <w:rPr>
          <w:lang w:val="en-US"/>
        </w:rPr>
        <w:t>positive</w:t>
      </w:r>
      <w:r w:rsidR="008D345F" w:rsidRPr="00D16A84">
        <w:rPr>
          <w:lang w:val="en-US"/>
        </w:rPr>
        <w:t xml:space="preserve"> selection </w:t>
      </w:r>
      <w:r w:rsidR="00E46686" w:rsidRPr="00D16A84">
        <w:rPr>
          <w:lang w:val="en-US"/>
        </w:rPr>
        <w:t>affecting</w:t>
      </w:r>
      <w:r w:rsidR="008D345F" w:rsidRPr="00D16A84">
        <w:rPr>
          <w:lang w:val="en-US"/>
        </w:rPr>
        <w:t xml:space="preserve"> all </w:t>
      </w:r>
      <w:r w:rsidR="000A50EA" w:rsidRPr="00D16A84">
        <w:rPr>
          <w:lang w:val="en-US"/>
        </w:rPr>
        <w:t xml:space="preserve">cellular </w:t>
      </w:r>
      <w:r w:rsidR="008D345F" w:rsidRPr="00D16A84">
        <w:rPr>
          <w:lang w:val="en-US"/>
        </w:rPr>
        <w:t>functions.</w:t>
      </w:r>
      <w:r w:rsidR="004E67E0" w:rsidRPr="00D16A84">
        <w:rPr>
          <w:lang w:val="en-US"/>
        </w:rPr>
        <w:t xml:space="preserve"> </w:t>
      </w:r>
      <w:r w:rsidR="008D345F" w:rsidRPr="00D16A84">
        <w:rPr>
          <w:lang w:val="en-US"/>
        </w:rPr>
        <w:t xml:space="preserve">These results could indicate that the accumulation of slightly deleterious mutations in the symbiont genomes </w:t>
      </w:r>
      <w:r w:rsidR="00E46686" w:rsidRPr="00D16A84">
        <w:rPr>
          <w:lang w:val="en-US"/>
        </w:rPr>
        <w:t xml:space="preserve">enhances </w:t>
      </w:r>
      <w:r w:rsidR="008D345F" w:rsidRPr="00D16A84">
        <w:rPr>
          <w:lang w:val="en-US"/>
        </w:rPr>
        <w:t>selective pressure</w:t>
      </w:r>
      <w:r w:rsidR="00E46686" w:rsidRPr="00D16A84">
        <w:rPr>
          <w:lang w:val="en-US"/>
        </w:rPr>
        <w:t>s</w:t>
      </w:r>
      <w:r w:rsidR="008D345F" w:rsidRPr="00D16A84">
        <w:rPr>
          <w:lang w:val="en-US"/>
        </w:rPr>
        <w:t xml:space="preserve"> for compensatory mutations. </w:t>
      </w:r>
      <w:r w:rsidR="00223DA7" w:rsidRPr="00D16A84">
        <w:rPr>
          <w:lang w:val="en-US"/>
        </w:rPr>
        <w:t>Cases of</w:t>
      </w:r>
      <w:r w:rsidR="008D345F" w:rsidRPr="00D16A84">
        <w:rPr>
          <w:lang w:val="en-US"/>
        </w:rPr>
        <w:t xml:space="preserve"> such mutations </w:t>
      </w:r>
      <w:r w:rsidR="00223DA7" w:rsidRPr="00D16A84">
        <w:rPr>
          <w:lang w:val="en-US"/>
        </w:rPr>
        <w:t>have been observed</w:t>
      </w:r>
      <w:r w:rsidR="008D345F" w:rsidRPr="00D16A84">
        <w:rPr>
          <w:lang w:val="en-US"/>
        </w:rPr>
        <w:t xml:space="preserve"> in </w:t>
      </w:r>
      <w:r w:rsidR="00223DA7" w:rsidRPr="00D16A84">
        <w:rPr>
          <w:lang w:val="en-US"/>
        </w:rPr>
        <w:t xml:space="preserve">cellular </w:t>
      </w:r>
      <w:r w:rsidR="008D345F" w:rsidRPr="00D16A84">
        <w:rPr>
          <w:lang w:val="en-US"/>
        </w:rPr>
        <w:t>organelle</w:t>
      </w:r>
      <w:r w:rsidR="00D04F2F" w:rsidRPr="00D16A84">
        <w:rPr>
          <w:lang w:val="en-US"/>
        </w:rPr>
        <w:t>s</w:t>
      </w:r>
      <w:r w:rsidR="008D345F" w:rsidRPr="00D16A84">
        <w:rPr>
          <w:lang w:val="en-US"/>
        </w:rPr>
        <w:t xml:space="preserve"> and </w:t>
      </w:r>
      <w:r w:rsidR="00480CE8" w:rsidRPr="00D16A84">
        <w:rPr>
          <w:lang w:val="en-US"/>
        </w:rPr>
        <w:t>bacterial endosymbionts</w:t>
      </w:r>
      <w:r w:rsidR="00D04F2F" w:rsidRPr="00D16A84">
        <w:rPr>
          <w:lang w:val="en-US"/>
        </w:rPr>
        <w:t xml:space="preserve"> </w:t>
      </w:r>
      <w:r w:rsidR="00480CE8" w:rsidRPr="00D16A84">
        <w:rPr>
          <w:lang w:val="en-US"/>
        </w:rPr>
        <w:t>of insects and fungi</w:t>
      </w:r>
      <w:r w:rsidR="008D345F" w:rsidRPr="00D16A84">
        <w:rPr>
          <w:lang w:val="en-US"/>
        </w:rPr>
        <w:t xml:space="preserve"> </w:t>
      </w:r>
      <w:r w:rsidR="00D22801">
        <w:rPr>
          <w:lang w:val="en-US"/>
        </w:rPr>
        <w:fldChar w:fldCharType="begin"/>
      </w:r>
      <w:r w:rsidR="00BA3777">
        <w:rPr>
          <w:lang w:val="en-US"/>
        </w:rPr>
        <w:instrText xml:space="preserve"> ADDIN ZOTERO_ITEM CSL_CITATION {"citationID":"BrtUJZM5","properties":{"formattedCitation":"[87\\uc0\\u8211{}89]","plainCitation":"[87–89]","noteIndex":0},"citationItems":[{"id":8467,"uris":["http://zotero.org/users/2083583/items/9BTIW7BS"],"uri":["http://zotero.org/users/2083583/items/9BTIW7BS"],"itemData":{"id":8467,"type":"article-journal","abstract":"The theory of Muller' Ratchet predicts that small asexual populations are doomed to accumulate ever-increasing deleterious mutation loads as a consequence of the magnified power of genetic drift and mutation that accompanies small population size. Evidence for Muller's Ratchet and knowledge on its underlying molecular mechanisms, however, are lacking for natural populations.","container-title":"BMC Evolutionary Biology","DOI":"10.1186/1471-2148-8-62","ISSN":"1471-2148","issue":"1","journalAbbreviation":"BMC Evolutionary Biology","note":"00076","page":"62","source":"BioMed Central","title":"Muller's Ratchet and compensatory mutation in Caenorhabditis briggsae mitochondrial genome evolution","volume":"8","author":[{"family":"Howe","given":"Dana K."},{"family":"Denver","given":"Dee R."}],"issued":{"date-parts":[["2008",2,26]]}}},{"id":9298,"uris":["http://zotero.org/users/2083583/items/5WPNXQLB"],"uri":["http://zotero.org/users/2083583/items/5WPNXQLB"],"itemData":{"id":9298,"type":"article-journal","abstract":"Abstract.  The prediction that progressive coupling of host and symbiont metabolic and reproductive interests leads to reduced mixing of symbiont lineages has b","container-title":"Molecular Biology and Evolution","DOI":"10.1093/molbev/msp280","ISSN":"0737-4038","issue":"3","journalAbbreviation":"Mol Biol Evol","language":"en","note":"00015 \npublisher: Oxford Academic","page":"622-636","source":"academic.oup.com","title":"Molecular Evolution in Bacterial Endosymbionts of Fungi","volume":"27","author":[{"family":"Castillo","given":"Dean M."},{"family":"Pawlowska","given":"Teresa E."}],"issued":{"date-parts":[["2010",3,1]]}}},{"id":10397,"uris":["http://zotero.org/users/2083583/items/PPIA33QM"],"uri":["http://zotero.org/users/2083583/items/PPIA33QM"],"itemData":{"id":10397,"type":"article-journal","abstract":"In populations that are small and asexual, mutations with slight negative effects on fitness will drift to fixation more often than in large or sexual populations in which they will be eliminated by selection. If such mutations occur in substantial numbers, the combined effects of long-term asexuality and small population size may result in substantial accumulation of mildly deleterious substitutions. Prokaryotic endosymbionts of animals that are transmitted maternally for very long periods are effectively asexual and experience smaller effective population size than their free-living relatives. The contrast between such endosymbionts and related free-living bacteria allows us to test whether a population structure imposing frequent bottlenecks and asexuality does lead to an accumulation of slightly deleterious substitutions. Here we show that several independently derived insect endosymbionts, each with a long history of maternal transmission, have accumulated destabilizing base substitutions in the highly conserved 16S rRNA. Stabilities of Domain I of this subunit are 15–25% lower in endosymbionts than in closely related free-living bacteria. By mapping destabilizing substitutions onto a reconstructed phylogeny, we show that decreased ribosomal stability has evolved separately in each endosymbiont lineage. Our phylogenetic approach allows us to demonstrate statistical significance for this pattern: becoming endosymbiotic predictably results in decreased stability of rRNA secondary structure.","container-title":"Proceedings of the National Academy of Sciences of the United States of America","ISSN":"0027-8424","issue":"8","journalAbbreviation":"Proc Natl Acad Sci U S A","note":"00125 \nPMID: 9539759\nPMCID: PMC22511","page":"4458-4462","source":"PubMed Central","title":"Deleterious mutations destabilize ribosomal RNA in endosymbiotic bacteria","volume":"95","author":[{"family":"Lambert","given":"J. David"},{"family":"Moran","given":"Nancy A."}],"issued":{"date-parts":[["1998",4,14]]}}}],"schema":"https://github.com/citation-style-language/schema/raw/master/csl-citation.json"} </w:instrText>
      </w:r>
      <w:r w:rsidR="00D22801">
        <w:rPr>
          <w:lang w:val="en-US"/>
        </w:rPr>
        <w:fldChar w:fldCharType="separate"/>
      </w:r>
      <w:r w:rsidR="00BA3777" w:rsidRPr="00BA3777">
        <w:rPr>
          <w:color w:val="000000"/>
          <w:lang w:val="en-US"/>
        </w:rPr>
        <w:t>[87–89]</w:t>
      </w:r>
      <w:r w:rsidR="00D22801">
        <w:rPr>
          <w:lang w:val="en-US"/>
        </w:rPr>
        <w:fldChar w:fldCharType="end"/>
      </w:r>
      <w:r w:rsidR="008D345F" w:rsidRPr="00D16A84">
        <w:rPr>
          <w:lang w:val="en-US"/>
        </w:rPr>
        <w:t xml:space="preserve">. </w:t>
      </w:r>
      <w:r w:rsidR="008F2669" w:rsidRPr="00D16A84">
        <w:rPr>
          <w:lang w:val="en-US"/>
        </w:rPr>
        <w:t>Alternatively</w:t>
      </w:r>
      <w:r w:rsidR="00BA3777">
        <w:rPr>
          <w:lang w:val="en-US"/>
        </w:rPr>
        <w:t xml:space="preserve">, </w:t>
      </w:r>
      <w:r w:rsidR="008F2669" w:rsidRPr="00D16A84">
        <w:rPr>
          <w:lang w:val="en-US"/>
        </w:rPr>
        <w:t>these patterns might be</w:t>
      </w:r>
      <w:r w:rsidR="00142A94" w:rsidRPr="00D16A84">
        <w:rPr>
          <w:lang w:val="en-US"/>
        </w:rPr>
        <w:t xml:space="preserve"> </w:t>
      </w:r>
      <w:r w:rsidR="008F2669" w:rsidRPr="00D16A84">
        <w:rPr>
          <w:lang w:val="en-US"/>
        </w:rPr>
        <w:t>reflection</w:t>
      </w:r>
      <w:r w:rsidR="00142A94" w:rsidRPr="00D16A84">
        <w:rPr>
          <w:lang w:val="en-US"/>
        </w:rPr>
        <w:t>s</w:t>
      </w:r>
      <w:r w:rsidR="008F2669" w:rsidRPr="00D16A84">
        <w:rPr>
          <w:lang w:val="en-US"/>
        </w:rPr>
        <w:t xml:space="preserve"> of the early state of RGE</w:t>
      </w:r>
      <w:r w:rsidR="00E01C1E">
        <w:rPr>
          <w:lang w:val="en-US"/>
        </w:rPr>
        <w:t xml:space="preserve"> </w:t>
      </w:r>
      <w:r w:rsidR="00E01C1E" w:rsidRPr="00D16A84">
        <w:rPr>
          <w:lang w:val="en-US"/>
        </w:rPr>
        <w:t>o</w:t>
      </w:r>
      <w:r w:rsidR="00E01C1E">
        <w:rPr>
          <w:lang w:val="en-US"/>
        </w:rPr>
        <w:t>r</w:t>
      </w:r>
      <w:r w:rsidR="00E01C1E" w:rsidRPr="00D16A84">
        <w:rPr>
          <w:lang w:val="en-US"/>
        </w:rPr>
        <w:t xml:space="preserve"> </w:t>
      </w:r>
      <w:r w:rsidR="00E01C1E">
        <w:rPr>
          <w:lang w:val="en-US"/>
        </w:rPr>
        <w:t>rapid</w:t>
      </w:r>
      <w:r w:rsidR="00E01C1E" w:rsidRPr="00D16A84">
        <w:rPr>
          <w:lang w:val="en-US"/>
        </w:rPr>
        <w:t xml:space="preserve"> </w:t>
      </w:r>
      <w:r w:rsidR="00E01C1E">
        <w:rPr>
          <w:lang w:val="en-US"/>
        </w:rPr>
        <w:t>adaptations of the symbionts to the host intracellular habitat</w:t>
      </w:r>
      <w:r w:rsidR="002F2D38" w:rsidRPr="00D16A84">
        <w:rPr>
          <w:lang w:val="en-US"/>
        </w:rPr>
        <w:t xml:space="preserve"> </w:t>
      </w:r>
      <w:r w:rsidR="00590F33">
        <w:rPr>
          <w:lang w:val="en-US"/>
        </w:rPr>
        <w:fldChar w:fldCharType="begin"/>
      </w:r>
      <w:r w:rsidR="00BA3777">
        <w:rPr>
          <w:lang w:val="en-US"/>
        </w:rPr>
        <w:instrText xml:space="preserve"> ADDIN ZOTERO_ITEM CSL_CITATION {"citationID":"NR1CEJmC","properties":{"formattedCitation":"[67]","plainCitation":"[67]","noteIndex":0},"citationItems":[{"id":8636,"uris":["http://zotero.org/users/2083583/items/AT32AQVL"],"uri":["http://zotero.org/users/2083583/items/AT32AQVL"],"itemData":{"id":8636,"type":"article-journal","abstract":"As revealed by genome sequencing, the biology of prokaryotes with reduced genomes is strikingly diverse. These include free-living prokaryotes with ~800 genes as well as endosymbiotic bacteria with as few as ~140 genes. Comparative genomics is revealing the evolutionary mechanisms that led to these small genomes. In the case of free-living prokaryotes, natural selection directly favored genome reduction, while in the case of endosymbiotic prokaryotes neutral processes played a more prominent role. However, new experimental data suggest that selective processes may be at operation as well for endosymbiotic prokaryotes at least during the first stages of genome reduction. Endosymbiotic prokaryotes have evolved diverse strategies for living with reduced gene sets inside a host-defined medium. These include utilization of host-encoded functions (some of them coded by genes acquired by gene transfer from the endosymbiont and/or other bacteria); metabolic complementation between co-symbionts; and forming consortiums with other bacteria within the host. Recent genome sequencing projects of intracellular mutualistic bacteria showed that previously believed universal evolutionary trends like reduced G+C content and conservation of genome synteny are not always present in highly reduced genomes. Finally, the simplified molecular machinery of some of these organisms with small genomes may be used to aid in the design of artificial minimal cells. Here we review recent genomic discoveries of the biology of prokaryotes endowed with small gene sets and discuss the evolutionary mechanisms that have been proposed to explain their peculiar nature.","container-title":"Frontiers in Microbiology","DOI":"10.3389/fmicb.2014.00742","ISSN":"1664-302X","journalAbbreviation":"Front. Microbiol.","language":"English","note":"00000","source":"Frontiers","title":"Evolution of small prokaryotic genomes","URL":"https://www.frontiersin.org/articles/10.3389/fmicb.2014.00742/full#h4","volume":"5","author":[{"family":"Martínez-Cano","given":"David J."},{"family":"Reyes-Prieto","given":"Mariana"},{"family":"Martínez-Romero","given":"Esperanza"},{"family":"Partida-Martínez","given":"Laila P."},{"family":"Latorre","given":"Amparo"},{"family":"Moya","given":"Andrés"},{"family":"Delaye","given":"Luis"}],"accessed":{"date-parts":[["2020",1,11]]},"issued":{"date-parts":[["2015"]]}}}],"schema":"https://github.com/citation-style-language/schema/raw/master/csl-citation.json"} </w:instrText>
      </w:r>
      <w:r w:rsidR="00590F33">
        <w:rPr>
          <w:lang w:val="en-US"/>
        </w:rPr>
        <w:fldChar w:fldCharType="separate"/>
      </w:r>
      <w:r w:rsidR="00BA3777">
        <w:rPr>
          <w:noProof/>
          <w:lang w:val="en-US"/>
        </w:rPr>
        <w:t>[67]</w:t>
      </w:r>
      <w:r w:rsidR="00590F33">
        <w:rPr>
          <w:lang w:val="en-US"/>
        </w:rPr>
        <w:fldChar w:fldCharType="end"/>
      </w:r>
      <w:r w:rsidR="002F2D38" w:rsidRPr="00D16A84">
        <w:rPr>
          <w:lang w:val="en-US"/>
        </w:rPr>
        <w:t>.</w:t>
      </w:r>
      <w:r w:rsidR="009325D0">
        <w:rPr>
          <w:lang w:val="en-US"/>
        </w:rPr>
        <w:t xml:space="preserve"> </w:t>
      </w:r>
    </w:p>
    <w:p w14:paraId="2277FCA5" w14:textId="51E1EEE3" w:rsidR="00BE6845" w:rsidRPr="00D16A84" w:rsidRDefault="00B734C7" w:rsidP="00424A5A">
      <w:pPr>
        <w:spacing w:line="360" w:lineRule="auto"/>
        <w:ind w:firstLine="720"/>
        <w:rPr>
          <w:lang w:val="en-US"/>
        </w:rPr>
      </w:pPr>
      <w:r w:rsidRPr="00D16A84">
        <w:rPr>
          <w:lang w:val="en-US"/>
        </w:rPr>
        <w:t>Strong</w:t>
      </w:r>
      <w:r w:rsidR="0023463B" w:rsidRPr="00D16A84">
        <w:rPr>
          <w:lang w:val="en-US"/>
        </w:rPr>
        <w:t xml:space="preserve"> functional contrasts </w:t>
      </w:r>
      <w:r w:rsidR="00CA1996" w:rsidRPr="00D16A84">
        <w:rPr>
          <w:lang w:val="en-US"/>
        </w:rPr>
        <w:t xml:space="preserve">in gene loss </w:t>
      </w:r>
      <w:r w:rsidR="0023463B" w:rsidRPr="00D16A84">
        <w:rPr>
          <w:lang w:val="en-US"/>
        </w:rPr>
        <w:t xml:space="preserve">between </w:t>
      </w:r>
      <w:r w:rsidRPr="00D16A84">
        <w:rPr>
          <w:lang w:val="en-US"/>
        </w:rPr>
        <w:t xml:space="preserve">bacteria </w:t>
      </w:r>
      <w:r w:rsidR="00614059">
        <w:rPr>
          <w:lang w:val="en-US"/>
        </w:rPr>
        <w:t xml:space="preserve">with free-living phase </w:t>
      </w:r>
      <w:r w:rsidR="0023463B" w:rsidRPr="00D16A84">
        <w:rPr>
          <w:lang w:val="en-US"/>
        </w:rPr>
        <w:t>and symbionts a</w:t>
      </w:r>
      <w:r w:rsidRPr="00D16A84">
        <w:rPr>
          <w:lang w:val="en-US"/>
        </w:rPr>
        <w:t xml:space="preserve">s well as between both symbiont clades further </w:t>
      </w:r>
      <w:r w:rsidR="00CA1996" w:rsidRPr="00D16A84">
        <w:rPr>
          <w:lang w:val="en-US"/>
        </w:rPr>
        <w:t xml:space="preserve">suggest a role </w:t>
      </w:r>
      <w:r w:rsidRPr="00D16A84">
        <w:rPr>
          <w:lang w:val="en-US"/>
        </w:rPr>
        <w:t>of</w:t>
      </w:r>
      <w:r w:rsidR="00CA1996" w:rsidRPr="00D16A84">
        <w:rPr>
          <w:lang w:val="en-US"/>
        </w:rPr>
        <w:t xml:space="preserve"> niche differentiation in shaping </w:t>
      </w:r>
      <w:r w:rsidR="00E01C1E">
        <w:rPr>
          <w:lang w:val="en-US"/>
        </w:rPr>
        <w:t xml:space="preserve">symbiont genome composition through </w:t>
      </w:r>
      <w:r w:rsidRPr="00D16A84">
        <w:rPr>
          <w:lang w:val="en-US"/>
        </w:rPr>
        <w:t>RGE</w:t>
      </w:r>
      <w:r w:rsidR="00BA3777">
        <w:rPr>
          <w:lang w:val="en-US"/>
        </w:rPr>
        <w:t xml:space="preserve">, </w:t>
      </w:r>
      <w:r w:rsidR="00B6657C" w:rsidRPr="00D16A84">
        <w:rPr>
          <w:lang w:val="en-US"/>
        </w:rPr>
        <w:t>which has consequences for ecological processes</w:t>
      </w:r>
      <w:r w:rsidR="00BA3777">
        <w:rPr>
          <w:lang w:val="en-US"/>
        </w:rPr>
        <w:t xml:space="preserve">, </w:t>
      </w:r>
      <w:r w:rsidR="00B6657C" w:rsidRPr="00D16A84">
        <w:rPr>
          <w:lang w:val="en-US"/>
        </w:rPr>
        <w:t>like habitat use</w:t>
      </w:r>
      <w:r w:rsidR="00BA3777">
        <w:rPr>
          <w:lang w:val="en-US"/>
        </w:rPr>
        <w:t xml:space="preserve">, </w:t>
      </w:r>
      <w:r w:rsidR="00B6657C" w:rsidRPr="00D16A84">
        <w:rPr>
          <w:lang w:val="en-US"/>
        </w:rPr>
        <w:t>and evolutionary processes</w:t>
      </w:r>
      <w:r w:rsidR="00BA3777">
        <w:rPr>
          <w:lang w:val="en-US"/>
        </w:rPr>
        <w:t xml:space="preserve">, </w:t>
      </w:r>
      <w:r w:rsidR="00B6657C" w:rsidRPr="00D16A84">
        <w:rPr>
          <w:lang w:val="en-US"/>
        </w:rPr>
        <w:t>like host speciation</w:t>
      </w:r>
      <w:r w:rsidR="00CA1996" w:rsidRPr="00D16A84">
        <w:rPr>
          <w:lang w:val="en-US"/>
        </w:rPr>
        <w:t xml:space="preserve">. </w:t>
      </w:r>
      <w:r w:rsidR="00ED3331" w:rsidRPr="00D16A84">
        <w:rPr>
          <w:lang w:val="en-US"/>
        </w:rPr>
        <w:t>G</w:t>
      </w:r>
      <w:r w:rsidR="00CA1996" w:rsidRPr="00D16A84">
        <w:rPr>
          <w:lang w:val="en-US"/>
        </w:rPr>
        <w:t>enes enabling bacteria to face the challenges of a free-living environment</w:t>
      </w:r>
      <w:r w:rsidR="00BA3777">
        <w:rPr>
          <w:lang w:val="en-US"/>
        </w:rPr>
        <w:t xml:space="preserve">, </w:t>
      </w:r>
      <w:r w:rsidR="00CA1996" w:rsidRPr="00D16A84">
        <w:rPr>
          <w:lang w:val="en-US"/>
        </w:rPr>
        <w:t xml:space="preserve">such as </w:t>
      </w:r>
      <w:r w:rsidR="0090560D" w:rsidRPr="00D16A84">
        <w:rPr>
          <w:lang w:val="en-US"/>
        </w:rPr>
        <w:t xml:space="preserve">metal </w:t>
      </w:r>
      <w:r w:rsidR="00CA1996" w:rsidRPr="00D16A84">
        <w:rPr>
          <w:lang w:val="en-US"/>
        </w:rPr>
        <w:t>detoxification</w:t>
      </w:r>
      <w:r w:rsidR="00BA3777">
        <w:rPr>
          <w:lang w:val="en-US"/>
        </w:rPr>
        <w:t xml:space="preserve">, </w:t>
      </w:r>
      <w:r w:rsidR="00CA1996" w:rsidRPr="00D16A84">
        <w:rPr>
          <w:lang w:val="en-US"/>
        </w:rPr>
        <w:t>anti-viral defense and inter-species competition</w:t>
      </w:r>
      <w:r w:rsidR="00BA3777">
        <w:rPr>
          <w:lang w:val="en-US"/>
        </w:rPr>
        <w:t xml:space="preserve">, </w:t>
      </w:r>
      <w:r w:rsidR="00CA1996" w:rsidRPr="00D16A84">
        <w:rPr>
          <w:lang w:val="en-US"/>
        </w:rPr>
        <w:t xml:space="preserve">were not conserved in the </w:t>
      </w:r>
      <w:r w:rsidR="0090560D" w:rsidRPr="00D16A84">
        <w:rPr>
          <w:lang w:val="en-US"/>
        </w:rPr>
        <w:t xml:space="preserve">clam </w:t>
      </w:r>
      <w:r w:rsidR="00CA1996" w:rsidRPr="00D16A84">
        <w:rPr>
          <w:lang w:val="en-US"/>
        </w:rPr>
        <w:t>symbionts</w:t>
      </w:r>
      <w:r w:rsidR="00BA3777">
        <w:rPr>
          <w:lang w:val="en-US"/>
        </w:rPr>
        <w:t xml:space="preserve">, </w:t>
      </w:r>
      <w:r w:rsidR="0090560D" w:rsidRPr="00D16A84">
        <w:rPr>
          <w:lang w:val="en-US"/>
        </w:rPr>
        <w:t xml:space="preserve">while both clades differed in retention of genes affecting </w:t>
      </w:r>
      <w:r w:rsidR="00A1625A" w:rsidRPr="00D16A84">
        <w:rPr>
          <w:lang w:val="en-US"/>
        </w:rPr>
        <w:t>diverse metabolic traits</w:t>
      </w:r>
      <w:r w:rsidR="00BA3777">
        <w:rPr>
          <w:lang w:val="en-US"/>
        </w:rPr>
        <w:t xml:space="preserve">, </w:t>
      </w:r>
      <w:r w:rsidR="00A1625A" w:rsidRPr="00D16A84">
        <w:rPr>
          <w:lang w:val="en-US"/>
        </w:rPr>
        <w:t xml:space="preserve">including </w:t>
      </w:r>
      <w:r w:rsidR="00B6657C" w:rsidRPr="00D16A84">
        <w:rPr>
          <w:lang w:val="en-US"/>
        </w:rPr>
        <w:t>the dependency on enzyme cofactors</w:t>
      </w:r>
      <w:r w:rsidR="00BA3777">
        <w:rPr>
          <w:lang w:val="en-US"/>
        </w:rPr>
        <w:t xml:space="preserve">, </w:t>
      </w:r>
      <w:r w:rsidR="0090560D" w:rsidRPr="00D16A84">
        <w:rPr>
          <w:lang w:val="en-US"/>
        </w:rPr>
        <w:t>the potential for anaerobic respiration</w:t>
      </w:r>
      <w:r w:rsidR="00BA3777">
        <w:rPr>
          <w:lang w:val="en-US"/>
        </w:rPr>
        <w:t xml:space="preserve">, </w:t>
      </w:r>
      <w:r w:rsidR="00B6657C" w:rsidRPr="00D16A84">
        <w:rPr>
          <w:lang w:val="en-US"/>
        </w:rPr>
        <w:t xml:space="preserve">and </w:t>
      </w:r>
      <w:r w:rsidR="0090560D" w:rsidRPr="00D16A84">
        <w:rPr>
          <w:lang w:val="en-US"/>
        </w:rPr>
        <w:t>sulfur physiology</w:t>
      </w:r>
      <w:r w:rsidR="00B6657C" w:rsidRPr="00D16A84">
        <w:rPr>
          <w:lang w:val="en-US"/>
        </w:rPr>
        <w:t>.</w:t>
      </w:r>
    </w:p>
    <w:p w14:paraId="630416C1" w14:textId="591718B9" w:rsidR="0039026F" w:rsidRPr="00D16A84" w:rsidRDefault="0039026F" w:rsidP="00424A5A">
      <w:pPr>
        <w:spacing w:line="360" w:lineRule="auto"/>
        <w:ind w:firstLine="720"/>
        <w:rPr>
          <w:lang w:val="en-US"/>
        </w:rPr>
      </w:pPr>
    </w:p>
    <w:p w14:paraId="661C5E73" w14:textId="7CC30CC8" w:rsidR="0039026F" w:rsidRPr="00D16A84" w:rsidRDefault="006C5851" w:rsidP="0039026F">
      <w:pPr>
        <w:spacing w:line="360" w:lineRule="auto"/>
        <w:rPr>
          <w:i/>
          <w:lang w:val="en-US"/>
        </w:rPr>
      </w:pPr>
      <w:r w:rsidRPr="00D16A84">
        <w:rPr>
          <w:i/>
          <w:lang w:val="en-US"/>
        </w:rPr>
        <w:t>S</w:t>
      </w:r>
      <w:r w:rsidR="0039026F" w:rsidRPr="00D16A84">
        <w:rPr>
          <w:i/>
          <w:lang w:val="en-US"/>
        </w:rPr>
        <w:t>ymbiont clades</w:t>
      </w:r>
      <w:r w:rsidRPr="00D16A84">
        <w:rPr>
          <w:i/>
          <w:lang w:val="en-US"/>
        </w:rPr>
        <w:t xml:space="preserve"> show putative differences in physiology and ecological niche</w:t>
      </w:r>
    </w:p>
    <w:p w14:paraId="5C3525FE" w14:textId="1C4E8260" w:rsidR="000F790F" w:rsidRPr="00D16A84" w:rsidRDefault="00D92591" w:rsidP="0039026F">
      <w:pPr>
        <w:pStyle w:val="Heading3"/>
        <w:spacing w:line="360" w:lineRule="auto"/>
        <w:rPr>
          <w:b w:val="0"/>
          <w:lang w:val="en-US"/>
        </w:rPr>
      </w:pPr>
      <w:r w:rsidRPr="00D16A84">
        <w:rPr>
          <w:b w:val="0"/>
          <w:lang w:val="en-US"/>
        </w:rPr>
        <w:t>Clade I and II symbionts</w:t>
      </w:r>
      <w:r w:rsidR="00317CCA" w:rsidRPr="00D16A84">
        <w:rPr>
          <w:b w:val="0"/>
          <w:lang w:val="en-US"/>
        </w:rPr>
        <w:t xml:space="preserve"> encoded different</w:t>
      </w:r>
      <w:r w:rsidR="00BA3777">
        <w:rPr>
          <w:b w:val="0"/>
          <w:lang w:val="en-US"/>
        </w:rPr>
        <w:t xml:space="preserve">, </w:t>
      </w:r>
      <w:r w:rsidR="00317CCA" w:rsidRPr="00D16A84">
        <w:rPr>
          <w:b w:val="0"/>
          <w:lang w:val="en-US"/>
        </w:rPr>
        <w:t xml:space="preserve">convergently evolved types of methionine synthase </w:t>
      </w:r>
      <w:r w:rsidR="00FD2C5E">
        <w:rPr>
          <w:b w:val="0"/>
          <w:lang w:val="en-US"/>
        </w:rPr>
        <w:fldChar w:fldCharType="begin"/>
      </w:r>
      <w:r w:rsidR="00BA3777">
        <w:rPr>
          <w:b w:val="0"/>
          <w:lang w:val="en-US"/>
        </w:rPr>
        <w:instrText xml:space="preserve"> ADDIN ZOTERO_ITEM CSL_CITATION {"citationID":"wgwn3KSV","properties":{"formattedCitation":"[90]","plainCitation":"[90]","noteIndex":0},"citationItems":[{"id":10400,"uris":["http://zotero.org/users/2083583/items/6UDBS7DT"],"uri":["http://zotero.org/users/2083583/items/6UDBS7DT"],"itemData":{"id":10400,"type":"article-journal","abstract":"In Escherichia coli, two enzymes catalyze the synthesis of methionine from homocysteine using methyltetrahydrofolate as the donor of the required methyl group: cobalamin-dependent and cobalamin-independent methionine synthases. Comparison of the mechanisms of these two enzymes offers the opportunity to examine two different solutions to the same chemical problem. We initiated the research described here to determine whether the two enzymes were evolutionarily related by comparing the deduced amino acid sequences of the two proteins. We have determined the nucleotide sequence for the metE gene, encoding the cobalamin-independent methionine synthase. Our results reveal an absence of similarity between the deduced amino acid sequences of the cobalamin-dependent and cobalamin-independent proteins and suggest that the two have arisen by convergent evolution. We have developed a rapid one-step purification of the recombinant cobalamin-independent methionine synthase (MetE) that yields homogeneous protein in high yield for mechanistic and structural studies. In the course of these studies, we identified a highly reactive thiol in MetE that is alkylated by chloromethyl ketones and by iodoacetamide. We demonstrated that alkylation of this residue, shown to be cysteine 726, results in complete loss of activity. While we are unable to deduce the role of cysteine 726 in catalysis at this time, the identification of this reactive residue suggests the possibility that this thiol functions as an intermediate methyl acceptor in catalysis, analogous to the role of cobalamin in the reaction catalyzed by the cobalamin-dependent enzyme.","container-title":"Biochemistry","DOI":"10.1021/bi00141a013","ISSN":"0006-2960","issue":"26","journalAbbreviation":"Biochemistry","language":"eng","note":"00000 \nPMID: 1339288","page":"6045-6056","source":"PubMed","title":"Comparison of cobalamin-independent and cobalamin-dependent methionine synthases from Escherichia coli: two solutions to the same chemical problem","title-short":"Comparison of cobalamin-independent and cobalamin-dependent methionine synthases from Escherichia coli","volume":"31","author":[{"family":"González","given":"J. C."},{"family":"Banerjee","given":"R. V."},{"family":"Huang","given":"S."},{"family":"Sumner","given":"J. S."},{"family":"Matthews","given":"R. G."}],"issued":{"date-parts":[["1992",7,7]]}}}],"schema":"https://github.com/citation-style-language/schema/raw/master/csl-citation.json"} </w:instrText>
      </w:r>
      <w:r w:rsidR="00FD2C5E">
        <w:rPr>
          <w:b w:val="0"/>
          <w:lang w:val="en-US"/>
        </w:rPr>
        <w:fldChar w:fldCharType="separate"/>
      </w:r>
      <w:r w:rsidR="00BA3777">
        <w:rPr>
          <w:b w:val="0"/>
          <w:noProof/>
          <w:lang w:val="en-US"/>
        </w:rPr>
        <w:t>[90]</w:t>
      </w:r>
      <w:r w:rsidR="00FD2C5E">
        <w:rPr>
          <w:b w:val="0"/>
          <w:lang w:val="en-US"/>
        </w:rPr>
        <w:fldChar w:fldCharType="end"/>
      </w:r>
      <w:r w:rsidR="00BA3777">
        <w:rPr>
          <w:b w:val="0"/>
          <w:lang w:val="en-US"/>
        </w:rPr>
        <w:t xml:space="preserve">, </w:t>
      </w:r>
      <w:r w:rsidR="00317CCA" w:rsidRPr="00D16A84">
        <w:rPr>
          <w:b w:val="0"/>
          <w:lang w:val="en-US"/>
        </w:rPr>
        <w:t xml:space="preserve">which vary in their </w:t>
      </w:r>
      <w:r w:rsidR="00ED3331" w:rsidRPr="00D16A84">
        <w:rPr>
          <w:b w:val="0"/>
          <w:lang w:val="en-US"/>
        </w:rPr>
        <w:t>requirement for</w:t>
      </w:r>
      <w:r w:rsidR="00317CCA" w:rsidRPr="00D16A84">
        <w:rPr>
          <w:b w:val="0"/>
          <w:lang w:val="en-US"/>
        </w:rPr>
        <w:t xml:space="preserve"> vitamin B12. </w:t>
      </w:r>
      <w:r w:rsidR="00A775BC">
        <w:rPr>
          <w:b w:val="0"/>
          <w:lang w:val="en-US"/>
        </w:rPr>
        <w:t xml:space="preserve">Measurements of cobalamin in deep-sea environments are very challenging and </w:t>
      </w:r>
      <w:r w:rsidR="007310F8">
        <w:rPr>
          <w:b w:val="0"/>
          <w:lang w:val="en-US"/>
        </w:rPr>
        <w:t>we</w:t>
      </w:r>
      <w:r w:rsidR="00BA3777">
        <w:rPr>
          <w:b w:val="0"/>
          <w:lang w:val="en-US"/>
        </w:rPr>
        <w:t xml:space="preserve">, </w:t>
      </w:r>
      <w:r w:rsidR="007310F8">
        <w:rPr>
          <w:b w:val="0"/>
          <w:lang w:val="en-US"/>
        </w:rPr>
        <w:t>therefore</w:t>
      </w:r>
      <w:r w:rsidR="00BA3777">
        <w:rPr>
          <w:b w:val="0"/>
          <w:lang w:val="en-US"/>
        </w:rPr>
        <w:t xml:space="preserve">, </w:t>
      </w:r>
      <w:r w:rsidR="007310F8">
        <w:rPr>
          <w:b w:val="0"/>
          <w:lang w:val="en-US"/>
        </w:rPr>
        <w:t>do not currently have informative data on vitamin B12 concentrations experienced by the clams</w:t>
      </w:r>
      <w:r w:rsidR="00A775BC">
        <w:rPr>
          <w:b w:val="0"/>
          <w:lang w:val="en-US"/>
        </w:rPr>
        <w:t>. However</w:t>
      </w:r>
      <w:r w:rsidR="00BA3777">
        <w:rPr>
          <w:b w:val="0"/>
          <w:lang w:val="en-US"/>
        </w:rPr>
        <w:t xml:space="preserve">, </w:t>
      </w:r>
      <w:r w:rsidR="00A775BC">
        <w:rPr>
          <w:b w:val="0"/>
          <w:lang w:val="en-US"/>
        </w:rPr>
        <w:t>a</w:t>
      </w:r>
      <w:r w:rsidR="00A775BC" w:rsidRPr="00D16A84">
        <w:rPr>
          <w:b w:val="0"/>
          <w:lang w:val="en-US"/>
        </w:rPr>
        <w:t>s both clades appear</w:t>
      </w:r>
      <w:r w:rsidR="00A775BC">
        <w:rPr>
          <w:b w:val="0"/>
          <w:lang w:val="en-US"/>
        </w:rPr>
        <w:t>ed</w:t>
      </w:r>
      <w:r w:rsidR="00A775BC" w:rsidRPr="00D16A84">
        <w:rPr>
          <w:b w:val="0"/>
          <w:lang w:val="en-US"/>
        </w:rPr>
        <w:t xml:space="preserve"> unable to synthesize cobalamin </w:t>
      </w:r>
      <w:r w:rsidR="00A775BC" w:rsidRPr="00D16A84">
        <w:rPr>
          <w:b w:val="0"/>
          <w:i/>
          <w:lang w:val="en-US"/>
        </w:rPr>
        <w:t xml:space="preserve">de novo </w:t>
      </w:r>
      <w:r w:rsidR="00A775BC" w:rsidRPr="00D16A84">
        <w:rPr>
          <w:b w:val="0"/>
          <w:lang w:val="en-US"/>
        </w:rPr>
        <w:t>(like their eukaryotic hosts)</w:t>
      </w:r>
      <w:r w:rsidR="00BA3777">
        <w:rPr>
          <w:b w:val="0"/>
          <w:lang w:val="en-US"/>
        </w:rPr>
        <w:t xml:space="preserve">, </w:t>
      </w:r>
      <w:r w:rsidR="00A775BC" w:rsidRPr="00D16A84">
        <w:rPr>
          <w:b w:val="0"/>
          <w:lang w:val="en-US"/>
        </w:rPr>
        <w:t xml:space="preserve">these findings indicate that the environmental availability of vitamin B12 has the potential to be an important factor influencing the distribution of these taxa. </w:t>
      </w:r>
      <w:r w:rsidR="00317CCA" w:rsidRPr="00D16A84">
        <w:rPr>
          <w:b w:val="0"/>
          <w:lang w:val="en-US"/>
        </w:rPr>
        <w:t xml:space="preserve">Cobalamin independence in </w:t>
      </w:r>
      <w:r w:rsidR="00ED3331" w:rsidRPr="00D16A84">
        <w:rPr>
          <w:b w:val="0"/>
          <w:lang w:val="en-US"/>
        </w:rPr>
        <w:t>Clade II</w:t>
      </w:r>
      <w:r w:rsidR="00317CCA" w:rsidRPr="00D16A84">
        <w:rPr>
          <w:b w:val="0"/>
          <w:lang w:val="en-US"/>
        </w:rPr>
        <w:t xml:space="preserve"> may offer an obvious selective advantage</w:t>
      </w:r>
      <w:r w:rsidR="00BA3777">
        <w:rPr>
          <w:b w:val="0"/>
          <w:lang w:val="en-US"/>
        </w:rPr>
        <w:t xml:space="preserve">, </w:t>
      </w:r>
      <w:r w:rsidR="00317CCA" w:rsidRPr="00D16A84">
        <w:rPr>
          <w:b w:val="0"/>
          <w:lang w:val="en-US"/>
        </w:rPr>
        <w:t>by allowing these symbioses to exploit niches that would otherwise be inaccessible. By contrast</w:t>
      </w:r>
      <w:r w:rsidR="00BA3777">
        <w:rPr>
          <w:b w:val="0"/>
          <w:lang w:val="en-US"/>
        </w:rPr>
        <w:t xml:space="preserve">, </w:t>
      </w:r>
      <w:r w:rsidR="00317CCA" w:rsidRPr="00D16A84">
        <w:rPr>
          <w:b w:val="0"/>
          <w:lang w:val="en-US"/>
        </w:rPr>
        <w:t xml:space="preserve">the requirement for exogeneous vitamin B12 (or its derivatives) </w:t>
      </w:r>
      <w:r w:rsidR="00EF17EB">
        <w:rPr>
          <w:b w:val="0"/>
          <w:lang w:val="en-US"/>
        </w:rPr>
        <w:t>might</w:t>
      </w:r>
      <w:r w:rsidR="00317CCA" w:rsidRPr="00D16A84">
        <w:rPr>
          <w:b w:val="0"/>
          <w:lang w:val="en-US"/>
        </w:rPr>
        <w:t xml:space="preserve"> limit the range of (micro)habitats </w:t>
      </w:r>
      <w:r w:rsidR="00ED3331" w:rsidRPr="00D16A84">
        <w:rPr>
          <w:b w:val="0"/>
          <w:lang w:val="en-US"/>
        </w:rPr>
        <w:t>Clade I</w:t>
      </w:r>
      <w:r w:rsidR="00317CCA" w:rsidRPr="00D16A84">
        <w:rPr>
          <w:b w:val="0"/>
          <w:lang w:val="en-US"/>
        </w:rPr>
        <w:t>-based associations can colonize</w:t>
      </w:r>
      <w:r w:rsidR="00BA3777">
        <w:rPr>
          <w:b w:val="0"/>
          <w:lang w:val="en-US"/>
        </w:rPr>
        <w:t xml:space="preserve">, </w:t>
      </w:r>
      <w:r w:rsidR="00317CCA" w:rsidRPr="00D16A84">
        <w:rPr>
          <w:b w:val="0"/>
          <w:lang w:val="en-US"/>
        </w:rPr>
        <w:t xml:space="preserve">unless cobalamin is </w:t>
      </w:r>
      <w:r w:rsidR="00317CCA" w:rsidRPr="00D16A84">
        <w:rPr>
          <w:b w:val="0"/>
          <w:lang w:val="en-US"/>
        </w:rPr>
        <w:lastRenderedPageBreak/>
        <w:t>acquired from a (currently unknown) secondary symbiont. Despite this potential cost</w:t>
      </w:r>
      <w:r w:rsidR="00BA3777">
        <w:rPr>
          <w:b w:val="0"/>
          <w:lang w:val="en-US"/>
        </w:rPr>
        <w:t xml:space="preserve">, </w:t>
      </w:r>
      <w:r w:rsidR="00317CCA" w:rsidRPr="00D16A84">
        <w:rPr>
          <w:b w:val="0"/>
          <w:lang w:val="en-US"/>
        </w:rPr>
        <w:t>the retention of a cobalamin-dependent methionine synthase in</w:t>
      </w:r>
      <w:r w:rsidR="00ED3331" w:rsidRPr="00D16A84">
        <w:rPr>
          <w:b w:val="0"/>
          <w:lang w:val="en-US"/>
        </w:rPr>
        <w:t xml:space="preserve"> Clade I </w:t>
      </w:r>
      <w:r w:rsidR="00E344C9">
        <w:rPr>
          <w:b w:val="0"/>
          <w:lang w:val="en-US"/>
        </w:rPr>
        <w:t xml:space="preserve">likely </w:t>
      </w:r>
      <w:r w:rsidR="000F00EA">
        <w:rPr>
          <w:b w:val="0"/>
          <w:lang w:val="en-US"/>
        </w:rPr>
        <w:t>provides</w:t>
      </w:r>
      <w:r w:rsidR="00317CCA" w:rsidRPr="00D16A84">
        <w:rPr>
          <w:b w:val="0"/>
          <w:lang w:val="en-US"/>
        </w:rPr>
        <w:t xml:space="preserve"> an evolutionary benefit</w:t>
      </w:r>
      <w:r w:rsidR="00BA3777">
        <w:rPr>
          <w:b w:val="0"/>
          <w:lang w:val="en-US"/>
        </w:rPr>
        <w:t xml:space="preserve">, </w:t>
      </w:r>
      <w:r w:rsidR="00317CCA" w:rsidRPr="00D16A84">
        <w:rPr>
          <w:b w:val="0"/>
          <w:lang w:val="en-US"/>
        </w:rPr>
        <w:t xml:space="preserve">given that </w:t>
      </w:r>
      <w:proofErr w:type="spellStart"/>
      <w:r w:rsidR="00317CCA" w:rsidRPr="00D16A84">
        <w:rPr>
          <w:b w:val="0"/>
          <w:lang w:val="en-US"/>
        </w:rPr>
        <w:t>MetH</w:t>
      </w:r>
      <w:proofErr w:type="spellEnd"/>
      <w:r w:rsidR="00317CCA" w:rsidRPr="00D16A84">
        <w:rPr>
          <w:b w:val="0"/>
          <w:lang w:val="en-US"/>
        </w:rPr>
        <w:t xml:space="preserve"> has a fifty</w:t>
      </w:r>
      <w:r w:rsidR="00ED3331" w:rsidRPr="00D16A84">
        <w:rPr>
          <w:b w:val="0"/>
          <w:lang w:val="en-US"/>
        </w:rPr>
        <w:t>-</w:t>
      </w:r>
      <w:r w:rsidR="00317CCA" w:rsidRPr="00D16A84">
        <w:rPr>
          <w:b w:val="0"/>
          <w:lang w:val="en-US"/>
        </w:rPr>
        <w:t xml:space="preserve">fold higher catalytic rate constant than </w:t>
      </w:r>
      <w:proofErr w:type="spellStart"/>
      <w:r w:rsidR="00317CCA" w:rsidRPr="00D16A84">
        <w:rPr>
          <w:b w:val="0"/>
          <w:lang w:val="en-US"/>
        </w:rPr>
        <w:t>MetE</w:t>
      </w:r>
      <w:proofErr w:type="spellEnd"/>
      <w:r w:rsidR="00317CCA" w:rsidRPr="00D16A84">
        <w:rPr>
          <w:b w:val="0"/>
          <w:lang w:val="en-US"/>
        </w:rPr>
        <w:t xml:space="preserve"> and thus enables faster growth </w:t>
      </w:r>
      <w:r w:rsidR="001D58C0">
        <w:rPr>
          <w:b w:val="0"/>
          <w:lang w:val="en-US"/>
        </w:rPr>
        <w:fldChar w:fldCharType="begin"/>
      </w:r>
      <w:r w:rsidR="00BA3777">
        <w:rPr>
          <w:b w:val="0"/>
          <w:lang w:val="en-US"/>
        </w:rPr>
        <w:instrText xml:space="preserve"> ADDIN ZOTERO_ITEM CSL_CITATION {"citationID":"cDVTLsBD","properties":{"formattedCitation":"[90]","plainCitation":"[90]","noteIndex":0},"citationItems":[{"id":10400,"uris":["http://zotero.org/users/2083583/items/6UDBS7DT"],"uri":["http://zotero.org/users/2083583/items/6UDBS7DT"],"itemData":{"id":10400,"type":"article-journal","abstract":"In Escherichia coli, two enzymes catalyze the synthesis of methionine from homocysteine using methyltetrahydrofolate as the donor of the required methyl group: cobalamin-dependent and cobalamin-independent methionine synthases. Comparison of the mechanisms of these two enzymes offers the opportunity to examine two different solutions to the same chemical problem. We initiated the research described here to determine whether the two enzymes were evolutionarily related by comparing the deduced amino acid sequences of the two proteins. We have determined the nucleotide sequence for the metE gene, encoding the cobalamin-independent methionine synthase. Our results reveal an absence of similarity between the deduced amino acid sequences of the cobalamin-dependent and cobalamin-independent proteins and suggest that the two have arisen by convergent evolution. We have developed a rapid one-step purification of the recombinant cobalamin-independent methionine synthase (MetE) that yields homogeneous protein in high yield for mechanistic and structural studies. In the course of these studies, we identified a highly reactive thiol in MetE that is alkylated by chloromethyl ketones and by iodoacetamide. We demonstrated that alkylation of this residue, shown to be cysteine 726, results in complete loss of activity. While we are unable to deduce the role of cysteine 726 in catalysis at this time, the identification of this reactive residue suggests the possibility that this thiol functions as an intermediate methyl acceptor in catalysis, analogous to the role of cobalamin in the reaction catalyzed by the cobalamin-dependent enzyme.","container-title":"Biochemistry","DOI":"10.1021/bi00141a013","ISSN":"0006-2960","issue":"26","journalAbbreviation":"Biochemistry","language":"eng","note":"00000 \nPMID: 1339288","page":"6045-6056","source":"PubMed","title":"Comparison of cobalamin-independent and cobalamin-dependent methionine synthases from Escherichia coli: two solutions to the same chemical problem","title-short":"Comparison of cobalamin-independent and cobalamin-dependent methionine synthases from Escherichia coli","volume":"31","author":[{"family":"González","given":"J. C."},{"family":"Banerjee","given":"R. V."},{"family":"Huang","given":"S."},{"family":"Sumner","given":"J. S."},{"family":"Matthews","given":"R. G."}],"issued":{"date-parts":[["1992",7,7]]}}}],"schema":"https://github.com/citation-style-language/schema/raw/master/csl-citation.json"} </w:instrText>
      </w:r>
      <w:r w:rsidR="001D58C0">
        <w:rPr>
          <w:b w:val="0"/>
          <w:lang w:val="en-US"/>
        </w:rPr>
        <w:fldChar w:fldCharType="separate"/>
      </w:r>
      <w:r w:rsidR="00BA3777">
        <w:rPr>
          <w:b w:val="0"/>
          <w:noProof/>
          <w:lang w:val="en-US"/>
        </w:rPr>
        <w:t>[90]</w:t>
      </w:r>
      <w:r w:rsidR="001D58C0">
        <w:rPr>
          <w:b w:val="0"/>
          <w:lang w:val="en-US"/>
        </w:rPr>
        <w:fldChar w:fldCharType="end"/>
      </w:r>
      <w:r w:rsidR="00317CCA" w:rsidRPr="00D16A84">
        <w:rPr>
          <w:b w:val="0"/>
          <w:lang w:val="en-US"/>
        </w:rPr>
        <w:t xml:space="preserve">. </w:t>
      </w:r>
      <w:r w:rsidR="00843E43" w:rsidRPr="00993421">
        <w:rPr>
          <w:b w:val="0"/>
          <w:highlight w:val="yellow"/>
          <w:lang w:val="en-US"/>
        </w:rPr>
        <w:t>I</w:t>
      </w:r>
      <w:r w:rsidR="009325D0">
        <w:rPr>
          <w:b w:val="0"/>
          <w:highlight w:val="yellow"/>
          <w:lang w:val="en-US"/>
        </w:rPr>
        <w:t>ndeed</w:t>
      </w:r>
      <w:r w:rsidR="00BA3777">
        <w:rPr>
          <w:b w:val="0"/>
          <w:highlight w:val="yellow"/>
          <w:lang w:val="en-US"/>
        </w:rPr>
        <w:t xml:space="preserve">, </w:t>
      </w:r>
      <w:r w:rsidR="00843E43" w:rsidRPr="00993421">
        <w:rPr>
          <w:b w:val="0"/>
          <w:highlight w:val="yellow"/>
          <w:lang w:val="en-US"/>
        </w:rPr>
        <w:t xml:space="preserve">comparative measurements of vesicomyid growth rates suggest that species hosting symbionts of Clade I typically grow </w:t>
      </w:r>
      <w:r w:rsidR="00843E43" w:rsidRPr="00BA3777">
        <w:rPr>
          <w:b w:val="0"/>
          <w:highlight w:val="yellow"/>
          <w:lang w:val="en-US"/>
        </w:rPr>
        <w:t>faster than species with symbionts of Clade II</w:t>
      </w:r>
      <w:r w:rsidR="00BA3777">
        <w:rPr>
          <w:b w:val="0"/>
          <w:highlight w:val="yellow"/>
          <w:lang w:val="en-US"/>
        </w:rPr>
        <w:t xml:space="preserve">, </w:t>
      </w:r>
      <w:r w:rsidR="00843E43" w:rsidRPr="00BA3777">
        <w:rPr>
          <w:b w:val="0"/>
          <w:highlight w:val="yellow"/>
          <w:lang w:val="en-US"/>
        </w:rPr>
        <w:t xml:space="preserve">despite a less efficient sulfur physiology </w:t>
      </w:r>
      <w:r w:rsidR="00B7575F" w:rsidRPr="00BA3777">
        <w:rPr>
          <w:b w:val="0"/>
          <w:highlight w:val="yellow"/>
          <w:lang w:val="en-US"/>
        </w:rPr>
        <w:fldChar w:fldCharType="begin"/>
      </w:r>
      <w:r w:rsidR="00BA3777" w:rsidRPr="00BA3777">
        <w:rPr>
          <w:b w:val="0"/>
          <w:highlight w:val="yellow"/>
          <w:lang w:val="en-US"/>
        </w:rPr>
        <w:instrText xml:space="preserve"> ADDIN ZOTERO_ITEM CSL_CITATION {"citationID":"aei4gruuk3","properties":{"formattedCitation":"[91]","plainCitation":"[91]","noteIndex":0},"citationItems":[{"id":9336,"uris":["http://zotero.org/users/2083583/items/LTM7UD74"],"uri":["http://zotero.org/users/2083583/items/LTM7UD74"],"itemData":{"id":9336,"type":"article-journal","container-title":"Cah Biol Mar","note":"00037","page":"329–331","source":"Google Scholar","title":"A tale of two clams: differing chemosynthetic life styles among vesicomyids in Monterey Bay cold seeps","title-short":"A tale of two clams","volume":"39","author":[{"family":"Barry","given":"James P."},{"family":"Kochevar","given":"Randall E."}],"issued":{"date-parts":[["1998"]]}}}],"schema":"https://github.com/citation-style-language/schema/raw/master/csl-citation.json"} </w:instrText>
      </w:r>
      <w:r w:rsidR="00B7575F" w:rsidRPr="00BA3777">
        <w:rPr>
          <w:b w:val="0"/>
          <w:highlight w:val="yellow"/>
          <w:lang w:val="en-US"/>
        </w:rPr>
        <w:fldChar w:fldCharType="separate"/>
      </w:r>
      <w:r w:rsidR="00BA3777" w:rsidRPr="00BA3777">
        <w:rPr>
          <w:b w:val="0"/>
          <w:color w:val="000000"/>
          <w:lang w:val="en-US"/>
        </w:rPr>
        <w:t>[91]</w:t>
      </w:r>
      <w:r w:rsidR="00B7575F" w:rsidRPr="00BA3777">
        <w:rPr>
          <w:b w:val="0"/>
          <w:highlight w:val="yellow"/>
          <w:lang w:val="en-US"/>
        </w:rPr>
        <w:fldChar w:fldCharType="end"/>
      </w:r>
      <w:r w:rsidR="00843E43" w:rsidRPr="00BA3777">
        <w:rPr>
          <w:b w:val="0"/>
          <w:highlight w:val="yellow"/>
          <w:lang w:val="en-US"/>
        </w:rPr>
        <w:t xml:space="preserve">. </w:t>
      </w:r>
      <w:r w:rsidR="00993421" w:rsidRPr="00BA3777">
        <w:rPr>
          <w:b w:val="0"/>
          <w:highlight w:val="yellow"/>
          <w:lang w:val="en-US"/>
        </w:rPr>
        <w:t xml:space="preserve">Since growth is influenced by a variety of factors </w:t>
      </w:r>
      <w:r w:rsidR="00B7575F" w:rsidRPr="00BA3777">
        <w:rPr>
          <w:b w:val="0"/>
          <w:highlight w:val="yellow"/>
          <w:lang w:val="en-US"/>
        </w:rPr>
        <w:fldChar w:fldCharType="begin"/>
      </w:r>
      <w:r w:rsidR="00BA3777" w:rsidRPr="00BA3777">
        <w:rPr>
          <w:b w:val="0"/>
          <w:highlight w:val="yellow"/>
          <w:lang w:val="en-US"/>
        </w:rPr>
        <w:instrText xml:space="preserve"> ADDIN ZOTERO_ITEM CSL_CITATION {"citationID":"av6hoqjjke","properties":{"formattedCitation":"[91]","plainCitation":"[91]","noteIndex":0},"citationItems":[{"id":9336,"uris":["http://zotero.org/users/2083583/items/LTM7UD74"],"uri":["http://zotero.org/users/2083583/items/LTM7UD74"],"itemData":{"id":9336,"type":"article-journal","container-title":"Cah Biol Mar","note":"00037","page":"329–331","source":"Google Scholar","title":"A tale of two clams: differing chemosynthetic life styles among vesicomyids in Monterey Bay cold seeps","title-short":"A tale of two clams","volume":"39","author":[{"family":"Barry","given":"James P."},{"family":"Kochevar","given":"Randall E."}],"issued":{"date-parts":[["1998"]]}}}],"schema":"https://github.com/citation-style-language/schema/raw/master/csl-citation.json"} </w:instrText>
      </w:r>
      <w:r w:rsidR="00B7575F" w:rsidRPr="00BA3777">
        <w:rPr>
          <w:b w:val="0"/>
          <w:highlight w:val="yellow"/>
          <w:lang w:val="en-US"/>
        </w:rPr>
        <w:fldChar w:fldCharType="separate"/>
      </w:r>
      <w:r w:rsidR="00BA3777" w:rsidRPr="00BA3777">
        <w:rPr>
          <w:b w:val="0"/>
          <w:color w:val="000000"/>
          <w:lang w:val="en-US"/>
        </w:rPr>
        <w:t>[91]</w:t>
      </w:r>
      <w:r w:rsidR="00B7575F" w:rsidRPr="00BA3777">
        <w:rPr>
          <w:b w:val="0"/>
          <w:highlight w:val="yellow"/>
          <w:lang w:val="en-US"/>
        </w:rPr>
        <w:fldChar w:fldCharType="end"/>
      </w:r>
      <w:r w:rsidR="00BA3777">
        <w:rPr>
          <w:b w:val="0"/>
          <w:highlight w:val="yellow"/>
          <w:lang w:val="en-US"/>
        </w:rPr>
        <w:t xml:space="preserve">, </w:t>
      </w:r>
      <w:r w:rsidR="00993421" w:rsidRPr="00BA3777">
        <w:rPr>
          <w:b w:val="0"/>
          <w:highlight w:val="yellow"/>
          <w:lang w:val="en-US"/>
        </w:rPr>
        <w:t>it</w:t>
      </w:r>
      <w:r w:rsidR="00993421" w:rsidRPr="00B7575F">
        <w:rPr>
          <w:b w:val="0"/>
          <w:highlight w:val="yellow"/>
          <w:lang w:val="en-US"/>
        </w:rPr>
        <w:t xml:space="preserve"> is</w:t>
      </w:r>
      <w:r w:rsidR="00993421" w:rsidRPr="00993421">
        <w:rPr>
          <w:b w:val="0"/>
          <w:highlight w:val="yellow"/>
          <w:lang w:val="en-US"/>
        </w:rPr>
        <w:t xml:space="preserve"> possible that the enzymatic differences in methionine biosynthesis among symbiont clades contribute to an accelerated anabolism in Clade I-based associations</w:t>
      </w:r>
      <w:r w:rsidR="00BA3777">
        <w:rPr>
          <w:b w:val="0"/>
          <w:highlight w:val="yellow"/>
          <w:lang w:val="en-US"/>
        </w:rPr>
        <w:t xml:space="preserve">, </w:t>
      </w:r>
      <w:r w:rsidR="00993421" w:rsidRPr="00993421">
        <w:rPr>
          <w:b w:val="0"/>
          <w:highlight w:val="yellow"/>
          <w:lang w:val="en-US"/>
        </w:rPr>
        <w:t>although this remains to be experimentally tested</w:t>
      </w:r>
      <w:r w:rsidR="00993421">
        <w:rPr>
          <w:b w:val="0"/>
          <w:lang w:val="en-US"/>
        </w:rPr>
        <w:t xml:space="preserve">. </w:t>
      </w:r>
      <w:r w:rsidR="00317CCA" w:rsidRPr="00D16A84">
        <w:rPr>
          <w:b w:val="0"/>
          <w:lang w:val="en-US"/>
        </w:rPr>
        <w:t xml:space="preserve">The preservation of cobalamin-dependent enzymes as a result of conferred physiological advantages appears to be common across the eubacterial domain </w:t>
      </w:r>
      <w:r w:rsidR="001D58C0">
        <w:rPr>
          <w:b w:val="0"/>
          <w:lang w:val="en-US"/>
        </w:rPr>
        <w:fldChar w:fldCharType="begin"/>
      </w:r>
      <w:r w:rsidR="00BA3777">
        <w:rPr>
          <w:b w:val="0"/>
          <w:lang w:val="en-US"/>
        </w:rPr>
        <w:instrText xml:space="preserve"> ADDIN ZOTERO_ITEM CSL_CITATION {"citationID":"AIC4ARiN","properties":{"formattedCitation":"[92]","plainCitation":"[92]","noteIndex":0},"citationItems":[{"id":9146,"uris":["http://zotero.org/users/2083583/items/I6N55E8S"],"uri":["http://zotero.org/users/2083583/items/I6N55E8S"],"itemData":{"id":9146,"type":"article-journal","abstract":"The vitamin B12 family of cofactors known as cobamides are essential for a variety of microbial metabolisms. We used comparative genomics of 11,000 bacterial species to analyze the extent and distribution of cobamide production and use across bacteria. We find that 86% of bacteria in this data set have at least one of 15 cobamide-dependent enzyme families, but only 37% are predicted to synthesize cobamides de novo. The distribution of cobamide biosynthesis and use vary at the phylum level. While 57% of Actinobacteria are predicted to biosynthesize cobamides, only 0.6% of Bacteroidetes have the complete pathway, yet 96% of species in this phylum have cobamide-dependent enzymes. The form of cobamide produced by the bacteria could be predicted for 58% of cobamide-producing species, based on the presence of signature lower ligand biosynthesis and attachment genes. Our predictions also revealed that 17% of bacteria have partial biosynthetic pathways, yet have the potential to salvage cobamide precursors. Bacteria with a partial cobamide biosynthesis pathway include those in a newly defined, experimentally verified category of bacteria lacking the first step in the biosynthesis pathway. These predictions highlight the importance of cobamide and cobamide precursor salvaging as examples of nutritional dependencies in bacteria.","container-title":"The ISME Journal","DOI":"10.1038/s41396-018-0304-9","ISSN":"1751-7370","issue":"3","journalAbbreviation":"ISME J","language":"en","note":"number: 3\npublisher: Nature Publishing Group","page":"789-804","source":"www.nature.com","title":"Uneven distribution of cobamide biosynthesis and dependence in bacteria predicted by comparative genomics","volume":"13","author":[{"family":"Shelton","given":"Amanda N."},{"family":"Seth","given":"Erica C."},{"family":"Mok","given":"Kenny C."},{"family":"Han","given":"Andrew W."},{"family":"Jackson","given":"Samantha N."},{"family":"Haft","given":"David R."},{"family":"Taga","given":"Michiko E."}],"issued":{"date-parts":[["2019",3]]}}}],"schema":"https://github.com/citation-style-language/schema/raw/master/csl-citation.json"} </w:instrText>
      </w:r>
      <w:r w:rsidR="001D58C0">
        <w:rPr>
          <w:b w:val="0"/>
          <w:lang w:val="en-US"/>
        </w:rPr>
        <w:fldChar w:fldCharType="separate"/>
      </w:r>
      <w:r w:rsidR="00BA3777">
        <w:rPr>
          <w:b w:val="0"/>
          <w:noProof/>
          <w:lang w:val="en-US"/>
        </w:rPr>
        <w:t>[92]</w:t>
      </w:r>
      <w:r w:rsidR="001D58C0">
        <w:rPr>
          <w:b w:val="0"/>
          <w:lang w:val="en-US"/>
        </w:rPr>
        <w:fldChar w:fldCharType="end"/>
      </w:r>
      <w:r w:rsidR="00317CCA" w:rsidRPr="00D16A84">
        <w:rPr>
          <w:b w:val="0"/>
          <w:lang w:val="en-US"/>
        </w:rPr>
        <w:t>. A recent genomic analysis showed that 86% of bacterial lineages have at least one cobalamin-dependent enzyme despite the existence of a cobalamin-independent alternative</w:t>
      </w:r>
      <w:r w:rsidR="00BA3777">
        <w:rPr>
          <w:b w:val="0"/>
          <w:lang w:val="en-US"/>
        </w:rPr>
        <w:t xml:space="preserve">, </w:t>
      </w:r>
      <w:r w:rsidR="00317CCA" w:rsidRPr="00D16A84">
        <w:rPr>
          <w:b w:val="0"/>
          <w:lang w:val="en-US"/>
        </w:rPr>
        <w:t>and that many of these lineages rely on vitamin B12 production from other microbes in their environment</w:t>
      </w:r>
      <w:r w:rsidR="00E33AD4" w:rsidRPr="00D16A84">
        <w:rPr>
          <w:b w:val="0"/>
          <w:lang w:val="en-US"/>
        </w:rPr>
        <w:t xml:space="preserve"> </w:t>
      </w:r>
      <w:r w:rsidR="001D58C0">
        <w:rPr>
          <w:b w:val="0"/>
          <w:lang w:val="en-US"/>
        </w:rPr>
        <w:fldChar w:fldCharType="begin"/>
      </w:r>
      <w:r w:rsidR="00BA3777">
        <w:rPr>
          <w:b w:val="0"/>
          <w:lang w:val="en-US"/>
        </w:rPr>
        <w:instrText xml:space="preserve"> ADDIN ZOTERO_ITEM CSL_CITATION {"citationID":"UenrVWhM","properties":{"formattedCitation":"[92]","plainCitation":"[92]","noteIndex":0},"citationItems":[{"id":9146,"uris":["http://zotero.org/users/2083583/items/I6N55E8S"],"uri":["http://zotero.org/users/2083583/items/I6N55E8S"],"itemData":{"id":9146,"type":"article-journal","abstract":"The vitamin B12 family of cofactors known as cobamides are essential for a variety of microbial metabolisms. We used comparative genomics of 11,000 bacterial species to analyze the extent and distribution of cobamide production and use across bacteria. We find that 86% of bacteria in this data set have at least one of 15 cobamide-dependent enzyme families, but only 37% are predicted to synthesize cobamides de novo. The distribution of cobamide biosynthesis and use vary at the phylum level. While 57% of Actinobacteria are predicted to biosynthesize cobamides, only 0.6% of Bacteroidetes have the complete pathway, yet 96% of species in this phylum have cobamide-dependent enzymes. The form of cobamide produced by the bacteria could be predicted for 58% of cobamide-producing species, based on the presence of signature lower ligand biosynthesis and attachment genes. Our predictions also revealed that 17% of bacteria have partial biosynthetic pathways, yet have the potential to salvage cobamide precursors. Bacteria with a partial cobamide biosynthesis pathway include those in a newly defined, experimentally verified category of bacteria lacking the first step in the biosynthesis pathway. These predictions highlight the importance of cobamide and cobamide precursor salvaging as examples of nutritional dependencies in bacteria.","container-title":"The ISME Journal","DOI":"10.1038/s41396-018-0304-9","ISSN":"1751-7370","issue":"3","journalAbbreviation":"ISME J","language":"en","note":"number: 3\npublisher: Nature Publishing Group","page":"789-804","source":"www.nature.com","title":"Uneven distribution of cobamide biosynthesis and dependence in bacteria predicted by comparative genomics","volume":"13","author":[{"family":"Shelton","given":"Amanda N."},{"family":"Seth","given":"Erica C."},{"family":"Mok","given":"Kenny C."},{"family":"Han","given":"Andrew W."},{"family":"Jackson","given":"Samantha N."},{"family":"Haft","given":"David R."},{"family":"Taga","given":"Michiko E."}],"issued":{"date-parts":[["2019",3]]}}}],"schema":"https://github.com/citation-style-language/schema/raw/master/csl-citation.json"} </w:instrText>
      </w:r>
      <w:r w:rsidR="001D58C0">
        <w:rPr>
          <w:b w:val="0"/>
          <w:lang w:val="en-US"/>
        </w:rPr>
        <w:fldChar w:fldCharType="separate"/>
      </w:r>
      <w:r w:rsidR="00BA3777">
        <w:rPr>
          <w:b w:val="0"/>
          <w:noProof/>
          <w:lang w:val="en-US"/>
        </w:rPr>
        <w:t>[92]</w:t>
      </w:r>
      <w:r w:rsidR="001D58C0">
        <w:rPr>
          <w:b w:val="0"/>
          <w:lang w:val="en-US"/>
        </w:rPr>
        <w:fldChar w:fldCharType="end"/>
      </w:r>
      <w:r w:rsidR="00317CCA" w:rsidRPr="00D16A84">
        <w:rPr>
          <w:b w:val="0"/>
          <w:lang w:val="en-US"/>
        </w:rPr>
        <w:t>. The importance of vitamin B12 for the biology of the two symbiont groups is also evident in the fact that only</w:t>
      </w:r>
      <w:r w:rsidR="00ED3331" w:rsidRPr="00D16A84">
        <w:rPr>
          <w:b w:val="0"/>
          <w:i/>
          <w:lang w:val="en-US"/>
        </w:rPr>
        <w:t xml:space="preserve"> </w:t>
      </w:r>
      <w:r w:rsidR="00ED3331" w:rsidRPr="00D16A84">
        <w:rPr>
          <w:b w:val="0"/>
          <w:lang w:val="en-US"/>
        </w:rPr>
        <w:t>Clade II symbionts</w:t>
      </w:r>
      <w:r w:rsidR="00ED3331" w:rsidRPr="00D16A84">
        <w:rPr>
          <w:b w:val="0"/>
          <w:i/>
          <w:lang w:val="en-US"/>
        </w:rPr>
        <w:t xml:space="preserve"> </w:t>
      </w:r>
      <w:r w:rsidR="00317CCA" w:rsidRPr="00D16A84">
        <w:rPr>
          <w:b w:val="0"/>
          <w:lang w:val="en-US"/>
        </w:rPr>
        <w:t>encode a transcriptional repressor (</w:t>
      </w:r>
      <w:proofErr w:type="spellStart"/>
      <w:r w:rsidR="00317CCA" w:rsidRPr="00D16A84">
        <w:rPr>
          <w:b w:val="0"/>
          <w:lang w:val="en-US"/>
        </w:rPr>
        <w:t>NrdR</w:t>
      </w:r>
      <w:proofErr w:type="spellEnd"/>
      <w:r w:rsidR="00317CCA" w:rsidRPr="00D16A84">
        <w:rPr>
          <w:b w:val="0"/>
          <w:lang w:val="en-US"/>
        </w:rPr>
        <w:t xml:space="preserve">) for the ribonucleotide reductase </w:t>
      </w:r>
      <w:proofErr w:type="spellStart"/>
      <w:r w:rsidR="00317CCA" w:rsidRPr="00D16A84">
        <w:rPr>
          <w:b w:val="0"/>
          <w:lang w:val="en-US"/>
        </w:rPr>
        <w:t>NrdAB</w:t>
      </w:r>
      <w:proofErr w:type="spellEnd"/>
      <w:r w:rsidR="00BA3777">
        <w:rPr>
          <w:b w:val="0"/>
          <w:lang w:val="en-US"/>
        </w:rPr>
        <w:t xml:space="preserve">, </w:t>
      </w:r>
      <w:r w:rsidR="00317CCA" w:rsidRPr="00D16A84">
        <w:rPr>
          <w:b w:val="0"/>
          <w:lang w:val="en-US"/>
        </w:rPr>
        <w:t xml:space="preserve">a key enzyme that controls the synthesis of DNA </w:t>
      </w:r>
      <w:r w:rsidR="001D58C0">
        <w:rPr>
          <w:b w:val="0"/>
          <w:lang w:val="en-US"/>
        </w:rPr>
        <w:fldChar w:fldCharType="begin"/>
      </w:r>
      <w:r w:rsidR="00BA3777">
        <w:rPr>
          <w:b w:val="0"/>
          <w:lang w:val="en-US"/>
        </w:rPr>
        <w:instrText xml:space="preserve"> ADDIN ZOTERO_ITEM CSL_CITATION {"citationID":"mqlNsakx","properties":{"formattedCitation":"[93]","plainCitation":"[93]","noteIndex":0},"citationItems":[{"id":10402,"uris":["http://zotero.org/users/2083583/items/EY7WI7KM"],"uri":["http://zotero.org/users/2083583/items/EY7WI7KM"],"itemData":{"id":10402,"type":"article-journal","abstract":"Ribonucleotide reductase (RNR) is a key enzyme that mediates the synthesis of deoxyribonucleotides, the DNA precursors, for DNA synthesis in every living cell. This enzyme converts ribonucleotides to deoxyribonucleotides, the building blocks for DNA replication, and repair. Clearly, RNR enzymes have contributed to the appearance of genetic material that exists today, being essential for the evolution of all organisms on Earth. The strict control of RNR activity and dNTP pool sizes is important, as pool imbalances increase mutation rates, replication anomalies, and genome instability. Thus, RNR activity should be finely regulated allosterically and at the transcriptional level. In this review we examine the distribution, the evolution, and the genetic regulation of bacterial RNRs. Moreover, this enzyme can be considered an ideal target for anti-proliferative compounds designed to inhibit cell replication in eukaryotic cells (cancer cells), parasites, viruses, and bacteria.","container-title":"Frontiers in Cellular and Infection Microbiology","DOI":"10.3389/fcimb.2014.00052","ISSN":"2235-2988","journalAbbreviation":"Front Cell Infect Microbiol","note":"00118 \nPMID: 24809024\nPMCID: PMC4009431","page":"52","source":"PubMed Central","title":"Ribonucleotide reductases: essential enzymes for bacterial life","title-short":"Ribonucleotide reductases","volume":"4","author":[{"family":"Torrents","given":"Eduard"}],"issued":{"date-parts":[["2014",4,28]]}}}],"schema":"https://github.com/citation-style-language/schema/raw/master/csl-citation.json"} </w:instrText>
      </w:r>
      <w:r w:rsidR="001D58C0">
        <w:rPr>
          <w:b w:val="0"/>
          <w:lang w:val="en-US"/>
        </w:rPr>
        <w:fldChar w:fldCharType="separate"/>
      </w:r>
      <w:r w:rsidR="00BA3777">
        <w:rPr>
          <w:b w:val="0"/>
          <w:noProof/>
          <w:lang w:val="en-US"/>
        </w:rPr>
        <w:t>[93]</w:t>
      </w:r>
      <w:r w:rsidR="001D58C0">
        <w:rPr>
          <w:b w:val="0"/>
          <w:lang w:val="en-US"/>
        </w:rPr>
        <w:fldChar w:fldCharType="end"/>
      </w:r>
      <w:r w:rsidR="00317CCA" w:rsidRPr="00D16A84">
        <w:rPr>
          <w:b w:val="0"/>
          <w:lang w:val="en-US"/>
        </w:rPr>
        <w:t>. In</w:t>
      </w:r>
      <w:r w:rsidR="00ED3331" w:rsidRPr="00D16A84">
        <w:rPr>
          <w:b w:val="0"/>
          <w:lang w:val="en-US"/>
        </w:rPr>
        <w:t xml:space="preserve"> Clade I symbionts</w:t>
      </w:r>
      <w:r w:rsidR="00BA3777">
        <w:rPr>
          <w:b w:val="0"/>
          <w:lang w:val="en-US"/>
        </w:rPr>
        <w:t xml:space="preserve">, </w:t>
      </w:r>
      <w:r w:rsidR="00317CCA" w:rsidRPr="00D16A84">
        <w:rPr>
          <w:b w:val="0"/>
          <w:lang w:val="en-US"/>
        </w:rPr>
        <w:t xml:space="preserve">expression of </w:t>
      </w:r>
      <w:proofErr w:type="spellStart"/>
      <w:r w:rsidR="00317CCA" w:rsidRPr="00D16A84">
        <w:rPr>
          <w:b w:val="0"/>
          <w:lang w:val="en-US"/>
        </w:rPr>
        <w:t>NrdAB</w:t>
      </w:r>
      <w:proofErr w:type="spellEnd"/>
      <w:r w:rsidR="00317CCA" w:rsidRPr="00D16A84">
        <w:rPr>
          <w:b w:val="0"/>
          <w:lang w:val="en-US"/>
        </w:rPr>
        <w:t xml:space="preserve"> is probably regulated by cobalamin</w:t>
      </w:r>
      <w:r w:rsidR="00BA3777">
        <w:rPr>
          <w:b w:val="0"/>
          <w:lang w:val="en-US"/>
        </w:rPr>
        <w:t xml:space="preserve">, </w:t>
      </w:r>
      <w:r w:rsidR="00317CCA" w:rsidRPr="00D16A84">
        <w:rPr>
          <w:b w:val="0"/>
          <w:lang w:val="en-US"/>
        </w:rPr>
        <w:t xml:space="preserve">which has been shown to repress </w:t>
      </w:r>
      <w:proofErr w:type="spellStart"/>
      <w:r w:rsidR="00317CCA" w:rsidRPr="00D16A84">
        <w:rPr>
          <w:b w:val="0"/>
          <w:lang w:val="en-US"/>
        </w:rPr>
        <w:t>NrdAB</w:t>
      </w:r>
      <w:proofErr w:type="spellEnd"/>
      <w:r w:rsidR="00317CCA" w:rsidRPr="00D16A84">
        <w:rPr>
          <w:b w:val="0"/>
          <w:lang w:val="en-US"/>
        </w:rPr>
        <w:t xml:space="preserve"> transcription through riboswitches </w:t>
      </w:r>
      <w:r w:rsidR="00E66A32">
        <w:rPr>
          <w:b w:val="0"/>
          <w:lang w:val="en-US"/>
        </w:rPr>
        <w:fldChar w:fldCharType="begin"/>
      </w:r>
      <w:r w:rsidR="00BA3777">
        <w:rPr>
          <w:b w:val="0"/>
          <w:lang w:val="en-US"/>
        </w:rPr>
        <w:instrText xml:space="preserve"> ADDIN ZOTERO_ITEM CSL_CITATION {"citationID":"WU0M4aCE","properties":{"formattedCitation":"[94]","plainCitation":"[94]","noteIndex":0},"citationItems":[{"id":10405,"uris":["http://zotero.org/users/2083583/items/UPTT2N8I"],"uri":["http://zotero.org/users/2083583/items/UPTT2N8I"],"itemData":{"id":10405,"type":"article-journal","abstract":"Ribonucleotide reductases (RNRs) catalyze the conversion of ribonucleotides to deoxyribonucleotides and are essential for de novo DNA synthesis and repair. Streptomycetes contain genes coding for two RNRs. The class Ia RNR is oxygen dependent, and the class II RNR is oxygen independent and requires coenzyme B12. Either RNR is sufficient for vegetative growth. We show here that the Streptomyces coelicolor M145 nrdABS genes encoding the class Ia RNR are regulated by coenzyme B12. The 5'-untranslated region of nrdABS contains a 123-nucleotide B12 riboswitch. Similar B12 riboswitches are present in the corresponding regions of eight other S. coelicolor genes. The effect of B12 on growth and nrdABS transcription was examined in a mutant in which the nrdJ gene, encoding the class II RNR, was deleted. B12 concentrations of just 1 mug/liter completely inhibited growth of the NrdJ mutant strain. Likewise, B12 significantly reduced nrdABS transcription. To further explore the mechanism of B12 repression, we isolated in the nrdJ deletion strain mutants that are insensitive to B12 inhibition of growth. Two classes of mutations were found to map to the B12 riboswitch. Both conferred resistance to B12 inhibition of nrdABS transcription and are likely to affect B12 binding. These results establish that B12 regulates overall RNR expression in reciprocal ways, by riboswitch regulation of the class Ia RNR nrdABS genes and by serving as a cofactor for the class II RNR.","container-title":"Journal of Bacteriology","DOI":"10.1128/JB.188.7.2512-2520.2006","ISSN":"0021-9193","issue":"7","journalAbbreviation":"J Bacteriol","language":"eng","note":"00059 \nPMID: 16547038\nPMCID: PMC1428431","page":"2512-2520","source":"PubMed","title":"Coenzyme B12 controls transcription of the Streptomyces class Ia ribonucleotide reductase nrdABS operon via a riboswitch mechanism","volume":"188","author":[{"family":"Borovok","given":"Ilya"},{"family":"Gorovitz","given":"Batia"},{"family":"Schreiber","given":"Rachel"},{"family":"Aharonowitz","given":"Yair"},{"family":"Cohen","given":"Gerald"}],"issued":{"date-parts":[["2006",4]]}}}],"schema":"https://github.com/citation-style-language/schema/raw/master/csl-citation.json"} </w:instrText>
      </w:r>
      <w:r w:rsidR="00E66A32">
        <w:rPr>
          <w:b w:val="0"/>
          <w:lang w:val="en-US"/>
        </w:rPr>
        <w:fldChar w:fldCharType="separate"/>
      </w:r>
      <w:r w:rsidR="00BA3777">
        <w:rPr>
          <w:b w:val="0"/>
          <w:noProof/>
          <w:lang w:val="en-US"/>
        </w:rPr>
        <w:t>[94]</w:t>
      </w:r>
      <w:r w:rsidR="00E66A32">
        <w:rPr>
          <w:b w:val="0"/>
          <w:lang w:val="en-US"/>
        </w:rPr>
        <w:fldChar w:fldCharType="end"/>
      </w:r>
      <w:r w:rsidR="00317CCA" w:rsidRPr="00D16A84">
        <w:rPr>
          <w:b w:val="0"/>
          <w:lang w:val="en-US"/>
        </w:rPr>
        <w:t>. There is evidence that</w:t>
      </w:r>
      <w:r w:rsidR="00A22A1F" w:rsidRPr="00D16A84">
        <w:rPr>
          <w:b w:val="0"/>
          <w:i/>
          <w:lang w:val="en-US"/>
        </w:rPr>
        <w:t xml:space="preserve"> </w:t>
      </w:r>
      <w:r w:rsidR="00A22A1F" w:rsidRPr="00D16A84">
        <w:rPr>
          <w:b w:val="0"/>
          <w:lang w:val="en-US"/>
        </w:rPr>
        <w:t>the two symbiont clades</w:t>
      </w:r>
      <w:r w:rsidR="00A22A1F" w:rsidRPr="00D16A84">
        <w:rPr>
          <w:b w:val="0"/>
          <w:i/>
          <w:lang w:val="en-US"/>
        </w:rPr>
        <w:t xml:space="preserve"> </w:t>
      </w:r>
      <w:r w:rsidR="00317CCA" w:rsidRPr="00D16A84">
        <w:rPr>
          <w:b w:val="0"/>
          <w:lang w:val="en-US"/>
        </w:rPr>
        <w:t>differ in their requirements for other enzyme cofactors</w:t>
      </w:r>
      <w:r w:rsidR="00BA3777">
        <w:rPr>
          <w:b w:val="0"/>
          <w:lang w:val="en-US"/>
        </w:rPr>
        <w:t xml:space="preserve">, </w:t>
      </w:r>
      <w:r w:rsidR="00317CCA" w:rsidRPr="00D16A84">
        <w:rPr>
          <w:b w:val="0"/>
          <w:lang w:val="en-US"/>
        </w:rPr>
        <w:t xml:space="preserve">such as nickel. </w:t>
      </w:r>
      <w:r w:rsidR="000F790F" w:rsidRPr="00D16A84">
        <w:rPr>
          <w:b w:val="0"/>
          <w:lang w:val="en-US"/>
        </w:rPr>
        <w:t xml:space="preserve">The genomes of </w:t>
      </w:r>
      <w:r w:rsidR="00A22A1F" w:rsidRPr="00D16A84">
        <w:rPr>
          <w:b w:val="0"/>
          <w:lang w:val="en-US"/>
        </w:rPr>
        <w:t>Clade II</w:t>
      </w:r>
      <w:r w:rsidR="00317CCA" w:rsidRPr="00D16A84">
        <w:rPr>
          <w:b w:val="0"/>
          <w:lang w:val="en-US"/>
        </w:rPr>
        <w:t xml:space="preserve"> symbiont</w:t>
      </w:r>
      <w:r w:rsidR="00A22A1F" w:rsidRPr="00D16A84">
        <w:rPr>
          <w:b w:val="0"/>
          <w:lang w:val="en-US"/>
        </w:rPr>
        <w:t>s</w:t>
      </w:r>
      <w:r w:rsidR="00317CCA" w:rsidRPr="00D16A84">
        <w:rPr>
          <w:b w:val="0"/>
          <w:lang w:val="en-US"/>
        </w:rPr>
        <w:t xml:space="preserve"> encoded a specific transporter for nickel uptake</w:t>
      </w:r>
      <w:r w:rsidR="00BA3777">
        <w:rPr>
          <w:b w:val="0"/>
          <w:lang w:val="en-US"/>
        </w:rPr>
        <w:t xml:space="preserve">, </w:t>
      </w:r>
      <w:r w:rsidR="00317CCA" w:rsidRPr="00D16A84">
        <w:rPr>
          <w:b w:val="0"/>
          <w:lang w:val="en-US"/>
        </w:rPr>
        <w:t>and most of these lineages contained at least one confirmed nickel-dependent enzyme</w:t>
      </w:r>
      <w:r w:rsidR="00A22A1F" w:rsidRPr="00D16A84">
        <w:rPr>
          <w:b w:val="0"/>
          <w:lang w:val="en-US"/>
        </w:rPr>
        <w:t xml:space="preserve"> (</w:t>
      </w:r>
      <w:r w:rsidR="00317CCA" w:rsidRPr="00D16A84">
        <w:rPr>
          <w:b w:val="0"/>
          <w:lang w:val="en-US"/>
        </w:rPr>
        <w:t xml:space="preserve">glyoxalase I </w:t>
      </w:r>
      <w:r w:rsidR="00364648">
        <w:rPr>
          <w:b w:val="0"/>
          <w:lang w:val="en-US"/>
        </w:rPr>
        <w:fldChar w:fldCharType="begin"/>
      </w:r>
      <w:r w:rsidR="00BA3777">
        <w:rPr>
          <w:b w:val="0"/>
          <w:lang w:val="en-US"/>
        </w:rPr>
        <w:instrText xml:space="preserve"> ADDIN ZOTERO_ITEM CSL_CITATION {"citationID":"8PgB7jcf","properties":{"formattedCitation":"[94]","plainCitation":"[94]","noteIndex":0},"citationItems":[{"id":10405,"uris":["http://zotero.org/users/2083583/items/UPTT2N8I"],"uri":["http://zotero.org/users/2083583/items/UPTT2N8I"],"itemData":{"id":10405,"type":"article-journal","abstract":"Ribonucleotide reductases (RNRs) catalyze the conversion of ribonucleotides to deoxyribonucleotides and are essential for de novo DNA synthesis and repair. Streptomycetes contain genes coding for two RNRs. The class Ia RNR is oxygen dependent, and the class II RNR is oxygen independent and requires coenzyme B12. Either RNR is sufficient for vegetative growth. We show here that the Streptomyces coelicolor M145 nrdABS genes encoding the class Ia RNR are regulated by coenzyme B12. The 5'-untranslated region of nrdABS contains a 123-nucleotide B12 riboswitch. Similar B12 riboswitches are present in the corresponding regions of eight other S. coelicolor genes. The effect of B12 on growth and nrdABS transcription was examined in a mutant in which the nrdJ gene, encoding the class II RNR, was deleted. B12 concentrations of just 1 mug/liter completely inhibited growth of the NrdJ mutant strain. Likewise, B12 significantly reduced nrdABS transcription. To further explore the mechanism of B12 repression, we isolated in the nrdJ deletion strain mutants that are insensitive to B12 inhibition of growth. Two classes of mutations were found to map to the B12 riboswitch. Both conferred resistance to B12 inhibition of nrdABS transcription and are likely to affect B12 binding. These results establish that B12 regulates overall RNR expression in reciprocal ways, by riboswitch regulation of the class Ia RNR nrdABS genes and by serving as a cofactor for the class II RNR.","container-title":"Journal of Bacteriology","DOI":"10.1128/JB.188.7.2512-2520.2006","ISSN":"0021-9193","issue":"7","journalAbbreviation":"J Bacteriol","language":"eng","note":"00059 \nPMID: 16547038\nPMCID: PMC1428431","page":"2512-2520","source":"PubMed","title":"Coenzyme B12 controls transcription of the Streptomyces class Ia ribonucleotide reductase nrdABS operon via a riboswitch mechanism","volume":"188","author":[{"family":"Borovok","given":"Ilya"},{"family":"Gorovitz","given":"Batia"},{"family":"Schreiber","given":"Rachel"},{"family":"Aharonowitz","given":"Yair"},{"family":"Cohen","given":"Gerald"}],"issued":{"date-parts":[["2006",4]]}}}],"schema":"https://github.com/citation-style-language/schema/raw/master/csl-citation.json"} </w:instrText>
      </w:r>
      <w:r w:rsidR="00364648">
        <w:rPr>
          <w:b w:val="0"/>
          <w:lang w:val="en-US"/>
        </w:rPr>
        <w:fldChar w:fldCharType="separate"/>
      </w:r>
      <w:r w:rsidR="00BA3777">
        <w:rPr>
          <w:b w:val="0"/>
          <w:noProof/>
          <w:lang w:val="en-US"/>
        </w:rPr>
        <w:t>[94]</w:t>
      </w:r>
      <w:r w:rsidR="00364648">
        <w:rPr>
          <w:b w:val="0"/>
          <w:lang w:val="en-US"/>
        </w:rPr>
        <w:fldChar w:fldCharType="end"/>
      </w:r>
      <w:r w:rsidR="00A22A1F" w:rsidRPr="00D16A84">
        <w:rPr>
          <w:b w:val="0"/>
          <w:lang w:val="en-US"/>
        </w:rPr>
        <w:t>)</w:t>
      </w:r>
      <w:r w:rsidR="00BA3777">
        <w:rPr>
          <w:b w:val="0"/>
          <w:lang w:val="en-US"/>
        </w:rPr>
        <w:t xml:space="preserve">, </w:t>
      </w:r>
      <w:r w:rsidR="000F790F" w:rsidRPr="00D16A84">
        <w:rPr>
          <w:b w:val="0"/>
          <w:lang w:val="en-US"/>
        </w:rPr>
        <w:t>all of which were absent in the symbionts of Clade I.</w:t>
      </w:r>
    </w:p>
    <w:p w14:paraId="2C2C07B3" w14:textId="27E6920F" w:rsidR="00317CCA" w:rsidRPr="00D16A84" w:rsidRDefault="004207AB" w:rsidP="00236760">
      <w:pPr>
        <w:spacing w:line="360" w:lineRule="auto"/>
        <w:ind w:firstLine="720"/>
        <w:rPr>
          <w:lang w:val="en-US"/>
        </w:rPr>
      </w:pPr>
      <w:r w:rsidRPr="00D16A84">
        <w:rPr>
          <w:lang w:val="en-US"/>
        </w:rPr>
        <w:t xml:space="preserve">Our </w:t>
      </w:r>
      <w:r w:rsidR="00FE1D6E" w:rsidRPr="00D16A84">
        <w:rPr>
          <w:lang w:val="en-US"/>
        </w:rPr>
        <w:t>data</w:t>
      </w:r>
      <w:r w:rsidRPr="00D16A84">
        <w:rPr>
          <w:lang w:val="en-US"/>
        </w:rPr>
        <w:t xml:space="preserve"> suggest that Clade I and Clade II symbionts </w:t>
      </w:r>
      <w:r w:rsidR="00FE1D6E" w:rsidRPr="00D16A84">
        <w:rPr>
          <w:lang w:val="en-US"/>
        </w:rPr>
        <w:t xml:space="preserve">further </w:t>
      </w:r>
      <w:r w:rsidRPr="00D16A84">
        <w:rPr>
          <w:lang w:val="en-US"/>
        </w:rPr>
        <w:t xml:space="preserve">show </w:t>
      </w:r>
      <w:r w:rsidR="002E7B1A" w:rsidRPr="00D16A84">
        <w:rPr>
          <w:lang w:val="en-US"/>
        </w:rPr>
        <w:t xml:space="preserve">notable </w:t>
      </w:r>
      <w:r w:rsidRPr="00D16A84">
        <w:rPr>
          <w:lang w:val="en-US"/>
        </w:rPr>
        <w:t xml:space="preserve">differences in encoded gene clusters for nitrate reduction. These </w:t>
      </w:r>
      <w:r w:rsidR="00FE1D6E" w:rsidRPr="00D16A84">
        <w:rPr>
          <w:lang w:val="en-US"/>
        </w:rPr>
        <w:t>results</w:t>
      </w:r>
      <w:r w:rsidRPr="00D16A84">
        <w:rPr>
          <w:lang w:val="en-US"/>
        </w:rPr>
        <w:t xml:space="preserve"> extend previous </w:t>
      </w:r>
      <w:r w:rsidR="00FE1D6E" w:rsidRPr="00D16A84">
        <w:rPr>
          <w:lang w:val="en-US"/>
        </w:rPr>
        <w:t>findings</w:t>
      </w:r>
      <w:r w:rsidRPr="00D16A84">
        <w:rPr>
          <w:lang w:val="en-US"/>
        </w:rPr>
        <w:t xml:space="preserve"> by 11 genomes</w:t>
      </w:r>
      <w:r w:rsidR="00E33AD4" w:rsidRPr="00D16A84">
        <w:rPr>
          <w:lang w:val="en-US"/>
        </w:rPr>
        <w:t xml:space="preserve"> </w:t>
      </w:r>
      <w:r w:rsidR="00764A38">
        <w:rPr>
          <w:lang w:val="en-US"/>
        </w:rPr>
        <w:fldChar w:fldCharType="begin"/>
      </w:r>
      <w:r w:rsidR="00131FFB">
        <w:rPr>
          <w:lang w:val="en-US"/>
        </w:rPr>
        <w:instrText xml:space="preserve"> ADDIN ZOTERO_ITEM CSL_CITATION {"citationID":"abMFAw06","properties":{"formattedCitation":"[18]","plainCitation":"[18]","noteIndex":0},"citationItems":[{"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M."}],"issued":{"date-parts":[["2008",12,4]]}}}],"schema":"https://github.com/citation-style-language/schema/raw/master/csl-citation.json"} </w:instrText>
      </w:r>
      <w:r w:rsidR="00764A38">
        <w:rPr>
          <w:lang w:val="en-US"/>
        </w:rPr>
        <w:fldChar w:fldCharType="separate"/>
      </w:r>
      <w:r w:rsidR="00131FFB">
        <w:rPr>
          <w:noProof/>
          <w:lang w:val="en-US"/>
        </w:rPr>
        <w:t>[18]</w:t>
      </w:r>
      <w:r w:rsidR="00764A38">
        <w:rPr>
          <w:lang w:val="en-US"/>
        </w:rPr>
        <w:fldChar w:fldCharType="end"/>
      </w:r>
      <w:r w:rsidR="00BA3777">
        <w:rPr>
          <w:lang w:val="en-US"/>
        </w:rPr>
        <w:t xml:space="preserve">, </w:t>
      </w:r>
      <w:r w:rsidRPr="00D16A84">
        <w:rPr>
          <w:lang w:val="en-US"/>
        </w:rPr>
        <w:t>confirming that these patterns are truly clade-specific characteristics</w:t>
      </w:r>
      <w:r w:rsidR="00317CCA" w:rsidRPr="00D16A84">
        <w:rPr>
          <w:lang w:val="en-US"/>
        </w:rPr>
        <w:t>.</w:t>
      </w:r>
      <w:r w:rsidR="00331E38" w:rsidRPr="00D16A84">
        <w:rPr>
          <w:lang w:val="en-US"/>
        </w:rPr>
        <w:t xml:space="preserve"> </w:t>
      </w:r>
      <w:r w:rsidRPr="00D16A84">
        <w:rPr>
          <w:lang w:val="en-US"/>
        </w:rPr>
        <w:t>The</w:t>
      </w:r>
      <w:r w:rsidR="00317CCA" w:rsidRPr="00D16A84">
        <w:rPr>
          <w:lang w:val="en-US"/>
        </w:rPr>
        <w:t xml:space="preserve"> use of </w:t>
      </w:r>
      <w:proofErr w:type="spellStart"/>
      <w:r w:rsidR="00317CCA" w:rsidRPr="00D16A84">
        <w:rPr>
          <w:lang w:val="en-US"/>
        </w:rPr>
        <w:t>NarGHIJ</w:t>
      </w:r>
      <w:proofErr w:type="spellEnd"/>
      <w:r w:rsidR="00317CCA" w:rsidRPr="00D16A84">
        <w:rPr>
          <w:lang w:val="en-US"/>
        </w:rPr>
        <w:t xml:space="preserve"> for nitrate reduction in </w:t>
      </w:r>
      <w:r w:rsidRPr="00D16A84">
        <w:rPr>
          <w:lang w:val="en-US"/>
        </w:rPr>
        <w:t>Clade I</w:t>
      </w:r>
      <w:r w:rsidR="00317CCA" w:rsidRPr="00D16A84">
        <w:rPr>
          <w:lang w:val="en-US"/>
        </w:rPr>
        <w:t xml:space="preserve"> </w:t>
      </w:r>
      <w:r w:rsidR="00E411AC" w:rsidRPr="00D16A84">
        <w:rPr>
          <w:lang w:val="en-US"/>
        </w:rPr>
        <w:t>likely</w:t>
      </w:r>
      <w:r w:rsidR="00317CCA" w:rsidRPr="00D16A84">
        <w:rPr>
          <w:lang w:val="en-US"/>
        </w:rPr>
        <w:t xml:space="preserve"> </w:t>
      </w:r>
      <w:r w:rsidR="00231FB9" w:rsidRPr="00D16A84">
        <w:rPr>
          <w:lang w:val="en-US"/>
        </w:rPr>
        <w:t>enables</w:t>
      </w:r>
      <w:r w:rsidR="00317CCA" w:rsidRPr="00D16A84">
        <w:rPr>
          <w:lang w:val="en-US"/>
        </w:rPr>
        <w:t xml:space="preserve"> these symbioses to inhabit hypoxic environments</w:t>
      </w:r>
      <w:r w:rsidR="00331E38" w:rsidRPr="00D16A84">
        <w:rPr>
          <w:lang w:val="en-US"/>
        </w:rPr>
        <w:t xml:space="preserve"> </w:t>
      </w:r>
      <w:r w:rsidR="00764A38">
        <w:rPr>
          <w:lang w:val="en-US"/>
        </w:rPr>
        <w:fldChar w:fldCharType="begin"/>
      </w:r>
      <w:r w:rsidR="00131FFB">
        <w:rPr>
          <w:lang w:val="en-US"/>
        </w:rPr>
        <w:instrText xml:space="preserve"> ADDIN ZOTERO_ITEM CSL_CITATION {"citationID":"dZnPwgg3","properties":{"formattedCitation":"[18]","plainCitation":"[18]","noteIndex":0},"citationItems":[{"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M."}],"issued":{"date-parts":[["2008",12,4]]}}}],"schema":"https://github.com/citation-style-language/schema/raw/master/csl-citation.json"} </w:instrText>
      </w:r>
      <w:r w:rsidR="00764A38">
        <w:rPr>
          <w:lang w:val="en-US"/>
        </w:rPr>
        <w:fldChar w:fldCharType="separate"/>
      </w:r>
      <w:r w:rsidR="00131FFB">
        <w:rPr>
          <w:noProof/>
          <w:lang w:val="en-US"/>
        </w:rPr>
        <w:t>[18]</w:t>
      </w:r>
      <w:r w:rsidR="00764A38">
        <w:rPr>
          <w:lang w:val="en-US"/>
        </w:rPr>
        <w:fldChar w:fldCharType="end"/>
      </w:r>
      <w:r w:rsidR="00BA3777">
        <w:rPr>
          <w:lang w:val="en-US"/>
        </w:rPr>
        <w:t xml:space="preserve">, </w:t>
      </w:r>
      <w:r w:rsidR="00317CCA" w:rsidRPr="00D16A84">
        <w:rPr>
          <w:lang w:val="en-US"/>
        </w:rPr>
        <w:t>since the use of nitrate as an electron acceptor would reduce the symbiont’s requirement for oxygen and</w:t>
      </w:r>
      <w:r w:rsidR="00BA3777">
        <w:rPr>
          <w:lang w:val="en-US"/>
        </w:rPr>
        <w:t xml:space="preserve">, </w:t>
      </w:r>
      <w:r w:rsidR="00317CCA" w:rsidRPr="00D16A84">
        <w:rPr>
          <w:lang w:val="en-US"/>
        </w:rPr>
        <w:t>consequently</w:t>
      </w:r>
      <w:r w:rsidR="00BA3777">
        <w:rPr>
          <w:lang w:val="en-US"/>
        </w:rPr>
        <w:t xml:space="preserve">, </w:t>
      </w:r>
      <w:r w:rsidR="007310F8" w:rsidRPr="00D16A84">
        <w:rPr>
          <w:lang w:val="en-US"/>
        </w:rPr>
        <w:t>al</w:t>
      </w:r>
      <w:r w:rsidR="007310F8">
        <w:rPr>
          <w:lang w:val="en-US"/>
        </w:rPr>
        <w:t>low the host to utilize the limited</w:t>
      </w:r>
      <w:r w:rsidR="007310F8" w:rsidRPr="00D16A84">
        <w:rPr>
          <w:lang w:val="en-US"/>
        </w:rPr>
        <w:t xml:space="preserve"> oxygen </w:t>
      </w:r>
      <w:r w:rsidR="007310F8">
        <w:rPr>
          <w:lang w:val="en-US"/>
        </w:rPr>
        <w:t>present without competition with the symbiont</w:t>
      </w:r>
      <w:r w:rsidR="00317CCA" w:rsidRPr="00D16A84">
        <w:rPr>
          <w:lang w:val="en-US"/>
        </w:rPr>
        <w:t xml:space="preserve">. </w:t>
      </w:r>
      <w:r w:rsidR="00E411AC" w:rsidRPr="00D16A84">
        <w:rPr>
          <w:lang w:val="en-US"/>
        </w:rPr>
        <w:lastRenderedPageBreak/>
        <w:t>These assumptions agree with f</w:t>
      </w:r>
      <w:r w:rsidR="003A11F0" w:rsidRPr="00D16A84">
        <w:rPr>
          <w:lang w:val="en-US"/>
        </w:rPr>
        <w:t xml:space="preserve">ield observations </w:t>
      </w:r>
      <w:r w:rsidR="00E411AC" w:rsidRPr="00D16A84">
        <w:rPr>
          <w:lang w:val="en-US"/>
        </w:rPr>
        <w:t xml:space="preserve">that </w:t>
      </w:r>
      <w:r w:rsidR="003A11F0" w:rsidRPr="00D16A84">
        <w:rPr>
          <w:lang w:val="en-US"/>
        </w:rPr>
        <w:t xml:space="preserve">indicate </w:t>
      </w:r>
      <w:r w:rsidR="00E411AC" w:rsidRPr="00D16A84">
        <w:rPr>
          <w:lang w:val="en-US"/>
        </w:rPr>
        <w:t>that clam species hosting Clade I symbionts typically occupy micro</w:t>
      </w:r>
      <w:r w:rsidR="00231FB9" w:rsidRPr="00D16A84">
        <w:rPr>
          <w:lang w:val="en-US"/>
        </w:rPr>
        <w:t>-</w:t>
      </w:r>
      <w:r w:rsidR="00E411AC" w:rsidRPr="00D16A84">
        <w:rPr>
          <w:lang w:val="en-US"/>
        </w:rPr>
        <w:t>niches with higher levels of hydrogen sulfide (and</w:t>
      </w:r>
      <w:r w:rsidR="00BA3777">
        <w:rPr>
          <w:lang w:val="en-US"/>
        </w:rPr>
        <w:t xml:space="preserve">, </w:t>
      </w:r>
      <w:r w:rsidR="007310F8" w:rsidRPr="00D16A84">
        <w:rPr>
          <w:lang w:val="en-US"/>
        </w:rPr>
        <w:t>thus</w:t>
      </w:r>
      <w:r w:rsidR="00BA3777">
        <w:rPr>
          <w:lang w:val="en-US"/>
        </w:rPr>
        <w:t xml:space="preserve">, </w:t>
      </w:r>
      <w:r w:rsidR="007310F8">
        <w:rPr>
          <w:lang w:val="en-US"/>
        </w:rPr>
        <w:t>presumably lower oxygen</w:t>
      </w:r>
      <w:r w:rsidR="00E411AC" w:rsidRPr="00D16A84">
        <w:rPr>
          <w:lang w:val="en-US"/>
        </w:rPr>
        <w:t>) than those hosting Clade II symbionts</w:t>
      </w:r>
      <w:r w:rsidR="00045E9A" w:rsidRPr="00D16A84">
        <w:rPr>
          <w:lang w:val="en-US"/>
        </w:rPr>
        <w:t xml:space="preserve"> in</w:t>
      </w:r>
      <w:r w:rsidR="00E411AC" w:rsidRPr="00D16A84">
        <w:rPr>
          <w:lang w:val="en-US"/>
        </w:rPr>
        <w:t xml:space="preserve"> the same habitat </w:t>
      </w:r>
      <w:r w:rsidR="00416AC6">
        <w:rPr>
          <w:lang w:val="en-US"/>
        </w:rPr>
        <w:fldChar w:fldCharType="begin"/>
      </w:r>
      <w:r w:rsidR="00131FFB">
        <w:rPr>
          <w:lang w:val="en-US"/>
        </w:rPr>
        <w:instrText xml:space="preserve"> ADDIN ZOTERO_ITEM CSL_CITATION {"citationID":"F7T5oj7P","properties":{"formattedCitation":"[31]","plainCitation":"[31]","noteIndex":0},"citationItems":[{"id":6676,"uris":["http://zotero.org/users/2083583/items/UIKZDQWH"],"uri":["http://zotero.org/users/2083583/items/UIKZDQWH"],"itemData":{"id":6676,"type":"article-journal","abstract":"Symbioses involving sulfide-oxidizing bacteria and metazoan phyla dominate invertebrate assemblages at cold seeps and hydrothermal vents worldwide. The predominant species inhabiting cold seeps in Monterey Bay are the vesicomyid clams\nCalyptogena kilmeri and C. pacifica. The growth and survival of these clams depend directly upon the productivity of their chemoautotrophic endosymbionts, which is fueled by the oxidation of sulfide. For this reason,\nsulfide availability and sulfide-related physiology are thought to be the most influential factors governing the productivity of these associations. Both species inhabit sulfide-rich sediments and depend nutritionally on their symbionts, yet many aspects\nof their life histories differ considerably. Our results indicate that C. pacifica, which inhabits areas with lower environmental sulfide levels, is physiologically poised for the uptake and transport of sulfide, indicated by increased sulfide\nconsumption rates, sulfide-binding ability, and internal sulfide levels. C. pacifica also has a greater potential for symbiont energy turnover, supported by increased sulfide oxidation potential, enzymes involved in sulfur metabolism, and bacterial\ndensities. Conversely, C. kilmeri demonstrates a less effective sulfide uptake mechanism and, therefore, a specific need for higher environmental sulfide levels. It appears that the abilities of these 2 species to process sulfide differ greatly\nand reflect not only the environments in which they are found but also the capabilities of their symbionts. This research represents the first comparative investigation of the physiological functioning of closely related species in chemosynthetic\nsymbioses and elucidates the constraints and advantages posed by different modes of sulfide (energy) uptake and assimilation in these, and perhaps other, symbiotic organisms.","container-title":"Marine Ecology Progress Series","DOI":"10.3354/meps225227","ISSN":"0171-8630, 1616-1599","language":"en","page":"227-238","source":"www.int-res.com","title":"Species-specific variation in sulfide physiology between closely related Vesicomyid clams","volume":"225","author":[{"family":"Goffredi","given":"Shana K."},{"family":"Barry","given":"James P."}],"issued":{"date-parts":[["2002",1,11]]}}}],"schema":"https://github.com/citation-style-language/schema/raw/master/csl-citation.json"} </w:instrText>
      </w:r>
      <w:r w:rsidR="00416AC6">
        <w:rPr>
          <w:lang w:val="en-US"/>
        </w:rPr>
        <w:fldChar w:fldCharType="separate"/>
      </w:r>
      <w:r w:rsidR="00131FFB">
        <w:rPr>
          <w:noProof/>
          <w:lang w:val="en-US"/>
        </w:rPr>
        <w:t>[31]</w:t>
      </w:r>
      <w:r w:rsidR="00416AC6">
        <w:rPr>
          <w:lang w:val="en-US"/>
        </w:rPr>
        <w:fldChar w:fldCharType="end"/>
      </w:r>
      <w:r w:rsidR="00E411AC" w:rsidRPr="00D16A84">
        <w:rPr>
          <w:lang w:val="en-US"/>
        </w:rPr>
        <w:t>.</w:t>
      </w:r>
      <w:r w:rsidR="00F6656E" w:rsidRPr="00D16A84">
        <w:rPr>
          <w:lang w:val="en-US"/>
        </w:rPr>
        <w:t xml:space="preserve"> Niche partitioning based on environmental sulfide levels </w:t>
      </w:r>
      <w:r w:rsidR="001E578A">
        <w:rPr>
          <w:lang w:val="en-US"/>
        </w:rPr>
        <w:t xml:space="preserve">has also been suggested by </w:t>
      </w:r>
      <w:r w:rsidR="00F6656E" w:rsidRPr="00D16A84">
        <w:rPr>
          <w:lang w:val="en-US"/>
        </w:rPr>
        <w:t xml:space="preserve">physiological </w:t>
      </w:r>
      <w:r w:rsidR="00045E9A" w:rsidRPr="00D16A84">
        <w:rPr>
          <w:lang w:val="en-US"/>
        </w:rPr>
        <w:t>c</w:t>
      </w:r>
      <w:r w:rsidR="00231FB9" w:rsidRPr="00D16A84">
        <w:rPr>
          <w:lang w:val="en-US"/>
        </w:rPr>
        <w:t xml:space="preserve">omparisons of </w:t>
      </w:r>
      <w:r w:rsidR="00231FB9" w:rsidRPr="00D16A84">
        <w:rPr>
          <w:i/>
          <w:iCs/>
          <w:lang w:val="en-US"/>
        </w:rPr>
        <w:t>P. soyoae</w:t>
      </w:r>
      <w:r w:rsidR="00231FB9" w:rsidRPr="00D16A84">
        <w:rPr>
          <w:lang w:val="en-US"/>
        </w:rPr>
        <w:t xml:space="preserve"> and </w:t>
      </w:r>
      <w:r w:rsidR="00231FB9" w:rsidRPr="00D16A84">
        <w:rPr>
          <w:i/>
          <w:iCs/>
          <w:lang w:val="en-US"/>
        </w:rPr>
        <w:t>C. pacifica</w:t>
      </w:r>
      <w:r w:rsidR="00BA3777">
        <w:rPr>
          <w:lang w:val="en-US"/>
        </w:rPr>
        <w:t xml:space="preserve">, </w:t>
      </w:r>
      <w:r w:rsidR="00F6656E" w:rsidRPr="00D16A84">
        <w:rPr>
          <w:lang w:val="en-US"/>
        </w:rPr>
        <w:t>which</w:t>
      </w:r>
      <w:r w:rsidR="00231FB9" w:rsidRPr="00D16A84">
        <w:rPr>
          <w:lang w:val="en-US"/>
        </w:rPr>
        <w:t xml:space="preserve"> </w:t>
      </w:r>
      <w:r w:rsidR="00045E9A" w:rsidRPr="00D16A84">
        <w:rPr>
          <w:lang w:val="en-US"/>
        </w:rPr>
        <w:t xml:space="preserve">imply </w:t>
      </w:r>
      <w:r w:rsidR="00231FB9" w:rsidRPr="00D16A84">
        <w:rPr>
          <w:lang w:val="en-US"/>
        </w:rPr>
        <w:t xml:space="preserve">that </w:t>
      </w:r>
      <w:r w:rsidR="00231FB9" w:rsidRPr="00D16A84">
        <w:rPr>
          <w:i/>
          <w:iCs/>
          <w:lang w:val="en-US"/>
        </w:rPr>
        <w:t>P. soyoae</w:t>
      </w:r>
      <w:r w:rsidR="00231FB9" w:rsidRPr="00D16A84">
        <w:rPr>
          <w:lang w:val="en-US"/>
        </w:rPr>
        <w:t xml:space="preserve"> </w:t>
      </w:r>
      <w:r w:rsidR="00F6656E" w:rsidRPr="00D16A84">
        <w:rPr>
          <w:lang w:val="en-US"/>
        </w:rPr>
        <w:t>symbionts</w:t>
      </w:r>
      <w:r w:rsidR="00231FB9" w:rsidRPr="00D16A84">
        <w:rPr>
          <w:lang w:val="en-US"/>
        </w:rPr>
        <w:t xml:space="preserve"> have lower sulfide oxidation capacities </w:t>
      </w:r>
      <w:r w:rsidR="00F6656E" w:rsidRPr="00D16A84">
        <w:rPr>
          <w:iCs/>
          <w:lang w:val="en-US"/>
        </w:rPr>
        <w:t>and therefore require higher H</w:t>
      </w:r>
      <w:r w:rsidR="00F6656E" w:rsidRPr="00D16A84">
        <w:rPr>
          <w:iCs/>
          <w:vertAlign w:val="subscript"/>
          <w:lang w:val="en-US"/>
        </w:rPr>
        <w:t>2</w:t>
      </w:r>
      <w:r w:rsidR="00F6656E" w:rsidRPr="00D16A84">
        <w:rPr>
          <w:iCs/>
          <w:lang w:val="en-US"/>
        </w:rPr>
        <w:t xml:space="preserve">S concentrations for chemosynthesis </w:t>
      </w:r>
      <w:r w:rsidR="00416AC6">
        <w:rPr>
          <w:iCs/>
          <w:lang w:val="en-US"/>
        </w:rPr>
        <w:fldChar w:fldCharType="begin"/>
      </w:r>
      <w:r w:rsidR="00131FFB">
        <w:rPr>
          <w:iCs/>
          <w:lang w:val="en-US"/>
        </w:rPr>
        <w:instrText xml:space="preserve"> ADDIN ZOTERO_ITEM CSL_CITATION {"citationID":"vcSyxkZW","properties":{"formattedCitation":"[31]","plainCitation":"[31]","noteIndex":0},"citationItems":[{"id":6676,"uris":["http://zotero.org/users/2083583/items/UIKZDQWH"],"uri":["http://zotero.org/users/2083583/items/UIKZDQWH"],"itemData":{"id":6676,"type":"article-journal","abstract":"Symbioses involving sulfide-oxidizing bacteria and metazoan phyla dominate invertebrate assemblages at cold seeps and hydrothermal vents worldwide. The predominant species inhabiting cold seeps in Monterey Bay are the vesicomyid clams\nCalyptogena kilmeri and C. pacifica. The growth and survival of these clams depend directly upon the productivity of their chemoautotrophic endosymbionts, which is fueled by the oxidation of sulfide. For this reason,\nsulfide availability and sulfide-related physiology are thought to be the most influential factors governing the productivity of these associations. Both species inhabit sulfide-rich sediments and depend nutritionally on their symbionts, yet many aspects\nof their life histories differ considerably. Our results indicate that C. pacifica, which inhabits areas with lower environmental sulfide levels, is physiologically poised for the uptake and transport of sulfide, indicated by increased sulfide\nconsumption rates, sulfide-binding ability, and internal sulfide levels. C. pacifica also has a greater potential for symbiont energy turnover, supported by increased sulfide oxidation potential, enzymes involved in sulfur metabolism, and bacterial\ndensities. Conversely, C. kilmeri demonstrates a less effective sulfide uptake mechanism and, therefore, a specific need for higher environmental sulfide levels. It appears that the abilities of these 2 species to process sulfide differ greatly\nand reflect not only the environments in which they are found but also the capabilities of their symbionts. This research represents the first comparative investigation of the physiological functioning of closely related species in chemosynthetic\nsymbioses and elucidates the constraints and advantages posed by different modes of sulfide (energy) uptake and assimilation in these, and perhaps other, symbiotic organisms.","container-title":"Marine Ecology Progress Series","DOI":"10.3354/meps225227","ISSN":"0171-8630, 1616-1599","language":"en","page":"227-238","source":"www.int-res.com","title":"Species-specific variation in sulfide physiology between closely related Vesicomyid clams","volume":"225","author":[{"family":"Goffredi","given":"Shana K."},{"family":"Barry","given":"James P."}],"issued":{"date-parts":[["2002",1,11]]}}}],"schema":"https://github.com/citation-style-language/schema/raw/master/csl-citation.json"} </w:instrText>
      </w:r>
      <w:r w:rsidR="00416AC6">
        <w:rPr>
          <w:iCs/>
          <w:lang w:val="en-US"/>
        </w:rPr>
        <w:fldChar w:fldCharType="separate"/>
      </w:r>
      <w:r w:rsidR="00131FFB">
        <w:rPr>
          <w:iCs/>
          <w:noProof/>
          <w:lang w:val="en-US"/>
        </w:rPr>
        <w:t>[31]</w:t>
      </w:r>
      <w:r w:rsidR="00416AC6">
        <w:rPr>
          <w:iCs/>
          <w:lang w:val="en-US"/>
        </w:rPr>
        <w:fldChar w:fldCharType="end"/>
      </w:r>
      <w:r w:rsidR="00231FB9" w:rsidRPr="00D16A84">
        <w:rPr>
          <w:lang w:val="en-US"/>
        </w:rPr>
        <w:t>.</w:t>
      </w:r>
      <w:r w:rsidR="00045E9A" w:rsidRPr="00D16A84">
        <w:rPr>
          <w:lang w:val="en-US"/>
        </w:rPr>
        <w:t xml:space="preserve"> This could be </w:t>
      </w:r>
      <w:r w:rsidR="00F6656E" w:rsidRPr="00D16A84">
        <w:rPr>
          <w:lang w:val="en-US"/>
        </w:rPr>
        <w:t>a</w:t>
      </w:r>
      <w:r w:rsidR="00045E9A" w:rsidRPr="00D16A84">
        <w:rPr>
          <w:lang w:val="en-US"/>
        </w:rPr>
        <w:t xml:space="preserve"> consequence of a less efficient sulfide metabolism in </w:t>
      </w:r>
      <w:r w:rsidR="00045E9A" w:rsidRPr="00D16A84">
        <w:rPr>
          <w:i/>
          <w:iCs/>
          <w:lang w:val="en-US"/>
        </w:rPr>
        <w:t>Ca.</w:t>
      </w:r>
      <w:r w:rsidR="00045E9A" w:rsidRPr="00D16A84">
        <w:rPr>
          <w:lang w:val="en-US"/>
        </w:rPr>
        <w:t xml:space="preserve"> V. soyoae </w:t>
      </w:r>
      <w:r w:rsidR="007310F8" w:rsidRPr="00D16A84">
        <w:rPr>
          <w:lang w:val="en-US"/>
        </w:rPr>
        <w:t>(Clade I)</w:t>
      </w:r>
      <w:r w:rsidR="007310F8">
        <w:rPr>
          <w:lang w:val="en-US"/>
        </w:rPr>
        <w:t xml:space="preserve"> </w:t>
      </w:r>
      <w:r w:rsidR="00045E9A" w:rsidRPr="00D16A84">
        <w:rPr>
          <w:lang w:val="en-US"/>
        </w:rPr>
        <w:t xml:space="preserve">resulting from </w:t>
      </w:r>
      <w:r w:rsidR="0054513D" w:rsidRPr="00D16A84">
        <w:rPr>
          <w:lang w:val="en-US"/>
        </w:rPr>
        <w:t>an increased</w:t>
      </w:r>
      <w:r w:rsidR="00045E9A" w:rsidRPr="00D16A84">
        <w:rPr>
          <w:lang w:val="en-US"/>
        </w:rPr>
        <w:t xml:space="preserve"> </w:t>
      </w:r>
      <w:r w:rsidR="0054513D" w:rsidRPr="00D16A84">
        <w:rPr>
          <w:lang w:val="en-US"/>
        </w:rPr>
        <w:t>load</w:t>
      </w:r>
      <w:r w:rsidR="00045E9A" w:rsidRPr="00D16A84">
        <w:rPr>
          <w:lang w:val="en-US"/>
        </w:rPr>
        <w:t xml:space="preserve"> of deleterious mutation</w:t>
      </w:r>
      <w:r w:rsidR="00B626A2" w:rsidRPr="00D16A84">
        <w:rPr>
          <w:lang w:val="en-US"/>
        </w:rPr>
        <w:t>s</w:t>
      </w:r>
      <w:r w:rsidR="00045E9A" w:rsidRPr="00D16A84">
        <w:rPr>
          <w:lang w:val="en-US"/>
        </w:rPr>
        <w:t xml:space="preserve"> </w:t>
      </w:r>
      <w:r w:rsidR="0054513D" w:rsidRPr="00D16A84">
        <w:rPr>
          <w:lang w:val="en-US"/>
        </w:rPr>
        <w:t>in accordance</w:t>
      </w:r>
      <w:r w:rsidR="00045E9A" w:rsidRPr="00D16A84">
        <w:rPr>
          <w:lang w:val="en-US"/>
        </w:rPr>
        <w:t xml:space="preserve"> </w:t>
      </w:r>
      <w:r w:rsidR="0054513D" w:rsidRPr="00D16A84">
        <w:rPr>
          <w:lang w:val="en-US"/>
        </w:rPr>
        <w:t xml:space="preserve">with its </w:t>
      </w:r>
      <w:r w:rsidR="00045E9A" w:rsidRPr="00D16A84">
        <w:rPr>
          <w:lang w:val="en-US"/>
        </w:rPr>
        <w:t xml:space="preserve">more advance state of </w:t>
      </w:r>
      <w:r w:rsidR="0054513D" w:rsidRPr="00D16A84">
        <w:rPr>
          <w:lang w:val="en-US"/>
        </w:rPr>
        <w:t xml:space="preserve">genome reduction compared to </w:t>
      </w:r>
      <w:r w:rsidR="00045E9A" w:rsidRPr="00D16A84">
        <w:rPr>
          <w:i/>
          <w:iCs/>
          <w:lang w:val="en-US"/>
        </w:rPr>
        <w:t>Ca.</w:t>
      </w:r>
      <w:r w:rsidR="00045E9A" w:rsidRPr="00D16A84">
        <w:rPr>
          <w:lang w:val="en-US"/>
        </w:rPr>
        <w:t xml:space="preserve"> R. pacifica</w:t>
      </w:r>
      <w:r w:rsidR="007310F8">
        <w:rPr>
          <w:lang w:val="en-US"/>
        </w:rPr>
        <w:t xml:space="preserve"> </w:t>
      </w:r>
      <w:r w:rsidR="007310F8" w:rsidRPr="00D16A84">
        <w:rPr>
          <w:lang w:val="en-US"/>
        </w:rPr>
        <w:t>(Clade II)</w:t>
      </w:r>
      <w:r w:rsidR="00045E9A" w:rsidRPr="00D16A84">
        <w:rPr>
          <w:lang w:val="en-US"/>
        </w:rPr>
        <w:t xml:space="preserve">. The presence of two tandem copies of </w:t>
      </w:r>
      <w:proofErr w:type="spellStart"/>
      <w:r w:rsidR="00045E9A" w:rsidRPr="00D16A84">
        <w:rPr>
          <w:i/>
          <w:lang w:val="en-US"/>
        </w:rPr>
        <w:t>sqrI</w:t>
      </w:r>
      <w:proofErr w:type="spellEnd"/>
      <w:r w:rsidR="00045E9A" w:rsidRPr="00D16A84">
        <w:rPr>
          <w:i/>
          <w:lang w:val="en-US"/>
        </w:rPr>
        <w:t xml:space="preserve"> </w:t>
      </w:r>
      <w:r w:rsidR="00045E9A" w:rsidRPr="00D16A84">
        <w:rPr>
          <w:lang w:val="en-US"/>
        </w:rPr>
        <w:t>displaying evidence of concerted evolution suggests increasing gene dosage as compensating mechanism in Clade I.</w:t>
      </w:r>
      <w:r w:rsidR="00AC523C" w:rsidRPr="00D16A84">
        <w:rPr>
          <w:lang w:val="en-US"/>
        </w:rPr>
        <w:t xml:space="preserve"> Our data </w:t>
      </w:r>
      <w:r w:rsidR="00FE1D6E" w:rsidRPr="00D16A84">
        <w:rPr>
          <w:lang w:val="en-US"/>
        </w:rPr>
        <w:t>indicate that there might be</w:t>
      </w:r>
      <w:r w:rsidR="00AC523C" w:rsidRPr="00D16A84">
        <w:rPr>
          <w:lang w:val="en-US"/>
        </w:rPr>
        <w:t xml:space="preserve"> additional adaptations </w:t>
      </w:r>
      <w:r w:rsidR="00C92EFB">
        <w:rPr>
          <w:lang w:val="en-US"/>
        </w:rPr>
        <w:t xml:space="preserve">(or ancestral restrictions) </w:t>
      </w:r>
      <w:r w:rsidR="00AC523C" w:rsidRPr="00D16A84">
        <w:rPr>
          <w:lang w:val="en-US"/>
        </w:rPr>
        <w:t>to contrasting sulfide environments between symbiont clades. Only Clade I symbionts</w:t>
      </w:r>
      <w:r w:rsidR="002D45DD" w:rsidRPr="00D16A84">
        <w:rPr>
          <w:lang w:val="en-US"/>
        </w:rPr>
        <w:t xml:space="preserve"> </w:t>
      </w:r>
      <w:r w:rsidR="00AC523C" w:rsidRPr="00D16A84">
        <w:rPr>
          <w:lang w:val="en-US"/>
        </w:rPr>
        <w:t xml:space="preserve">encode genes for </w:t>
      </w:r>
      <w:r w:rsidR="000229A3" w:rsidRPr="00D16A84">
        <w:rPr>
          <w:lang w:val="en-US"/>
        </w:rPr>
        <w:t>CDO</w:t>
      </w:r>
      <w:r w:rsidR="007F4082" w:rsidRPr="00D16A84">
        <w:rPr>
          <w:lang w:val="en-US"/>
        </w:rPr>
        <w:t xml:space="preserve"> and putative</w:t>
      </w:r>
      <w:r w:rsidR="000229A3" w:rsidRPr="00D16A84">
        <w:rPr>
          <w:lang w:val="en-US"/>
        </w:rPr>
        <w:t>ly</w:t>
      </w:r>
      <w:r w:rsidR="007F4082" w:rsidRPr="00D16A84">
        <w:rPr>
          <w:lang w:val="en-US"/>
        </w:rPr>
        <w:t xml:space="preserve"> </w:t>
      </w:r>
      <w:r w:rsidR="000229A3" w:rsidRPr="00D16A84">
        <w:rPr>
          <w:lang w:val="en-US"/>
        </w:rPr>
        <w:t>CSAD</w:t>
      </w:r>
      <w:r w:rsidR="00BA3777">
        <w:rPr>
          <w:lang w:val="en-US"/>
        </w:rPr>
        <w:t xml:space="preserve">, </w:t>
      </w:r>
      <w:r w:rsidR="002D45DD" w:rsidRPr="00D16A84">
        <w:rPr>
          <w:lang w:val="en-US"/>
        </w:rPr>
        <w:t xml:space="preserve">which </w:t>
      </w:r>
      <w:r w:rsidR="007F4082" w:rsidRPr="00D16A84">
        <w:rPr>
          <w:lang w:val="en-US"/>
        </w:rPr>
        <w:t>are</w:t>
      </w:r>
      <w:r w:rsidR="00AC523C" w:rsidRPr="00D16A84">
        <w:rPr>
          <w:lang w:val="en-US"/>
        </w:rPr>
        <w:t xml:space="preserve"> key enzyme</w:t>
      </w:r>
      <w:r w:rsidR="007F4082" w:rsidRPr="00D16A84">
        <w:rPr>
          <w:lang w:val="en-US"/>
        </w:rPr>
        <w:t>s</w:t>
      </w:r>
      <w:r w:rsidR="00AC523C" w:rsidRPr="00D16A84">
        <w:rPr>
          <w:lang w:val="en-US"/>
        </w:rPr>
        <w:t xml:space="preserve"> in the biosynthesis of </w:t>
      </w:r>
      <w:r w:rsidR="00D302AE" w:rsidRPr="00D16A84">
        <w:rPr>
          <w:lang w:val="en-US"/>
        </w:rPr>
        <w:t>taurine/</w:t>
      </w:r>
      <w:proofErr w:type="spellStart"/>
      <w:r w:rsidR="00AC523C" w:rsidRPr="00D16A84">
        <w:rPr>
          <w:lang w:val="en-US"/>
        </w:rPr>
        <w:t>hypotaurine</w:t>
      </w:r>
      <w:proofErr w:type="spellEnd"/>
      <w:r w:rsidR="007A08A4">
        <w:rPr>
          <w:lang w:val="en-US"/>
        </w:rPr>
        <w:t>. These</w:t>
      </w:r>
      <w:r w:rsidR="002D45DD" w:rsidRPr="00D16A84">
        <w:rPr>
          <w:lang w:val="en-US"/>
        </w:rPr>
        <w:t xml:space="preserve"> non-proteinogenic amino acid</w:t>
      </w:r>
      <w:r w:rsidR="00D302AE" w:rsidRPr="00D16A84">
        <w:rPr>
          <w:lang w:val="en-US"/>
        </w:rPr>
        <w:t>s</w:t>
      </w:r>
      <w:r w:rsidR="002D45DD" w:rsidRPr="00D16A84">
        <w:rPr>
          <w:lang w:val="en-US"/>
        </w:rPr>
        <w:t xml:space="preserve"> </w:t>
      </w:r>
      <w:r w:rsidR="007A08A4">
        <w:rPr>
          <w:lang w:val="en-US"/>
        </w:rPr>
        <w:t>are important for</w:t>
      </w:r>
      <w:r w:rsidR="002D45DD" w:rsidRPr="00D16A84">
        <w:rPr>
          <w:lang w:val="en-US"/>
        </w:rPr>
        <w:t xml:space="preserve"> sulfide detoxification i</w:t>
      </w:r>
      <w:r w:rsidR="00AC523C" w:rsidRPr="00D16A84">
        <w:rPr>
          <w:lang w:val="en-US"/>
        </w:rPr>
        <w:t xml:space="preserve">n a variety of symbiont-bearing invertebrates </w:t>
      </w:r>
      <w:r w:rsidR="00EF17EB">
        <w:rPr>
          <w:lang w:val="en-US"/>
        </w:rPr>
        <w:t xml:space="preserve">that </w:t>
      </w:r>
      <w:r w:rsidR="007A08A4">
        <w:rPr>
          <w:lang w:val="en-US"/>
        </w:rPr>
        <w:t xml:space="preserve">inhabit </w:t>
      </w:r>
      <w:r w:rsidR="00EF17EB">
        <w:rPr>
          <w:lang w:val="en-US"/>
        </w:rPr>
        <w:t>sulfidic</w:t>
      </w:r>
      <w:r w:rsidR="007A08A4">
        <w:rPr>
          <w:lang w:val="en-US"/>
        </w:rPr>
        <w:t xml:space="preserve"> environments</w:t>
      </w:r>
      <w:r w:rsidR="003932D5">
        <w:rPr>
          <w:lang w:val="en-US"/>
        </w:rPr>
        <w:t xml:space="preserve"> </w:t>
      </w:r>
      <w:r w:rsidR="00B7575F">
        <w:rPr>
          <w:lang w:val="en-US"/>
        </w:rPr>
        <w:fldChar w:fldCharType="begin"/>
      </w:r>
      <w:r w:rsidR="00BA3777">
        <w:rPr>
          <w:lang w:val="en-US"/>
        </w:rPr>
        <w:instrText xml:space="preserve"> ADDIN ZOTERO_ITEM CSL_CITATION {"citationID":"attbp2o8fo","properties":{"formattedCitation":"[95\\uc0\\u8211{}97]","plainCitation":"[95–97]","noteIndex":0},"citationItems":[{"id":4846,"uris":["http://zotero.org/users/2083583/items/9TZICNTM"],"uri":["http://zotero.org/users/2083583/items/9TZICNTM"],"itemData":{"id":4846,"type":"article-journal","abstract":"Symbiotic associations between marine invertebrates and sulphur-oxidising bacteria are a common feature in communities from sulphide-rich environments, such as those flourishing in the vicinity of hydrothermal vents. While the bacterial endosymbionts provide the host with an undoubted nutritional advantage, their presence also requires specific adaptations for the transport and storage of sulphide, which is a potent toxin of aerobic respiration. Although different mechanisms such as the reversible binding of sulphide to serum binding proteins or its oxidation to less toxic forms have been described, many questions still remained unanswered. In the last decade, large amounts of thiotaurine, an unusual sulphur-amino acid, have been reported in sulphur-based symbioses from hydrothermal vents and cold seeps. Compounds such as thiotaurine are known to take part in trans-sulphuration reactions, so the involvement of thiotaurine in sulphide metabolism has been suggested. We present here an experimental study on thiotaurine biosynthesis in three sulphur-oxidising symbiont-bearing species from the East Pacific Rise: the vesicomyid Calyptogena magnifica , the mytilid Bathymodiolus thermophilus and the vestimentiferan Riftia pachyptila . In all three species, thiotaurine synthesis is stimulated in vitro by an input of sulphide, as well as by thiosulphate in B. thermophilus . Several distinct metabolic pathways seem to occur, however, since hypotaurine is the only precursor in the bivalves C. magnifica and B. thermophilus , whereas thiotaurine is also produced from taurine in R. pachyptila . Hypotaurine (NH2-CH2-CH2-SO2H) and thiotaurine (NH2-CH2-CH2-SO2SH) are two free sulphur amino acids whose chemical formulae differ by only one atom of sulphur. It appears that the extent of thiotaurine synthesis is strongly dependent on the initial equilibrium between these two amino acids, since the strongest thiotaurine synthesis rates are found in tissues with the lowest initial thiotaurine concentration. Moreover, the lack of any effect of sulphide in symbiont-free tissues and in gills of the methanotrophic mussel Bathymodiolus childressi reinforces the assumption that thiotaurine synthesis is a specific adaptation to the thiotrophic mode of life. While the precise function (i.e. transport and/or storage of sulphide) of hypotaurine and thiotaurine has yet to be established, our results strongly support a general role for these free amino acids in the metabolism of sulphide in hydrothermal-vent thiotrophic symbioses.","container-title":"Journal of Experimental Biology","DOI":"10.1242/jeb.00513","ISSN":"0022-0949, 1477-9145","issue":"17","language":"en","note":"PMID: 12878661","page":"2923-2930","source":"jeb.biologists.org","title":"Stimulatory effect of sulphide on thiotaurine synthesis in three hydrothermal-vent species from the East Pacific Rise","volume":"206","author":[{"family":"Pruski","given":"Audrey M."},{"family":"Fiala-Médioni","given":"Aline"}],"issued":{"date-parts":[["2003",9,1]]}}},{"id":2027,"uris":["http://zotero.org/users/2083583/items/3T96DQVC"],"uri":["http://zotero.org/users/2083583/items/3T96DQVC"],"itemData":{"id":2027,"type":"article-journal","container-title":"Marine Ecology","ISSN":"1439-0485","issue":"1","journalAbbreviation":"Mar Ecol","note":"bibtex: Brand2007","page":"208-218","title":"Hypotaurine and thiotaurine as indicators of sulfide exposure in bivalves and vestimentiferans from hydrothermal vents and cold seeps","title-short":"Hypotaurine and thiotaurine as indicators of sulfide exposure in bivalves and vestimentiferans from hydrothermal vents and cold seeps","volume":"28","author":[{"family":"Brand","given":"Garth L"},{"family":"Horak","given":"Robin V"},{"family":"Bris","given":"Nadine Le"},{"family":"Goffredi","given":"Shana K"},{"family":"Carney","given":"Susan L"},{"family":"Govenar","given":"Breea"},{"family":"Yancey","given":"Paul H"}],"issued":{"date-parts":[["2007"]]}}},{"id":10408,"uris":["http://zotero.org/users/2083583/items/KSBTPFYT"],"uri":["http://zotero.org/users/2083583/items/KSBTPFYT"],"itemData":{"id":10408,"type":"article-journal","abstract":"Invertebrate hosts of chemoautotrophic symbionts face the unique challenge of supplying their symbionts with hydrogen sulfide while avoiding its toxic effects. The sulfur-containing free amino acids taurine and thiotaurine may function in sulfide detoxification by serving as sulfur storage compounds or as transport compounds between symbiont and host. After sulfide exposure, both taurine and thiotaurine levels increased in the gill tissues of the symbiotic coastal bivalve Solemya velum. Inhibition of prokaryotic metabolism with chloramphenicol, inhibition of eukaryotic metabolism with cycloheximide, and inhibition of ammonia assimilation with methionine sulfoximine reduced levels of sulfur-containing amino acids. Chloramphenicol treatment inhibited the removal of sulfide from the medium. In the absence of metabolic inhibitors, estimated rates of sulfide incorporation into taurine and thiotaurine accounted for nearly half of the sulfide removed from the medium. In contrast, amino acid levels in the nonsymbiotic, sulfide-tolerant molluscs Geukensia demissa and Yoldia limatula did not change after sulfide exposure. These findings suggest that sulfur-containing amino acids function in sulfide detoxification in symbiotic invertebrates, and that this process depends upon ammonia assimilation and symbiont metabolic capabilities.","container-title":"The Biological Bulletin","DOI":"10.2307/1543296","ISSN":"0006-3185","issue":"3","journalAbbreviation":"Biol Bull","language":"eng","note":"00040 \nPMID: 14672987","page":"331-338","source":"PubMed","title":"Possible roles of sulfur-containing amino acids in a chemoautotrophic bacterium-mollusc symbiosis","volume":"205","author":[{"family":"Joyner","given":"Joanna L."},{"family":"Peyer","given":"Suzanne M."},{"family":"Lee","given":"Raymond W."}],"issued":{"date-parts":[["2003",12]]}}}],"schema":"https://github.com/citation-style-language/schema/raw/master/csl-citation.json"} </w:instrText>
      </w:r>
      <w:r w:rsidR="00B7575F">
        <w:rPr>
          <w:lang w:val="en-US"/>
        </w:rPr>
        <w:fldChar w:fldCharType="separate"/>
      </w:r>
      <w:r w:rsidR="00BA3777" w:rsidRPr="00BA3777">
        <w:rPr>
          <w:color w:val="000000"/>
          <w:lang w:val="en-US"/>
        </w:rPr>
        <w:t>[95–97]</w:t>
      </w:r>
      <w:r w:rsidR="00B7575F">
        <w:rPr>
          <w:lang w:val="en-US"/>
        </w:rPr>
        <w:fldChar w:fldCharType="end"/>
      </w:r>
      <w:r w:rsidR="002D45DD" w:rsidRPr="00D16A84">
        <w:rPr>
          <w:lang w:val="en-US"/>
        </w:rPr>
        <w:t xml:space="preserve">. </w:t>
      </w:r>
      <w:r w:rsidR="00233BD2" w:rsidRPr="00D16A84">
        <w:rPr>
          <w:lang w:val="en-US"/>
        </w:rPr>
        <w:t>Considering th</w:t>
      </w:r>
      <w:r w:rsidR="005C5CC3" w:rsidRPr="00D16A84">
        <w:rPr>
          <w:lang w:val="en-US"/>
        </w:rPr>
        <w:t xml:space="preserve">at </w:t>
      </w:r>
      <w:r w:rsidR="00B97791" w:rsidRPr="00D16A84">
        <w:rPr>
          <w:lang w:val="en-US"/>
        </w:rPr>
        <w:t>Clade I</w:t>
      </w:r>
      <w:r w:rsidR="005B34CD" w:rsidRPr="00D16A84">
        <w:rPr>
          <w:lang w:val="en-US"/>
        </w:rPr>
        <w:t xml:space="preserve">-based associations </w:t>
      </w:r>
      <w:r w:rsidR="005C5CC3" w:rsidRPr="00D16A84">
        <w:rPr>
          <w:lang w:val="en-US"/>
        </w:rPr>
        <w:t>appear to be prevalent</w:t>
      </w:r>
      <w:r w:rsidR="00233BD2" w:rsidRPr="00D16A84">
        <w:rPr>
          <w:lang w:val="en-US"/>
        </w:rPr>
        <w:t xml:space="preserve"> in high-sulfide habitats</w:t>
      </w:r>
      <w:r w:rsidR="00BA3777">
        <w:rPr>
          <w:lang w:val="en-US"/>
        </w:rPr>
        <w:t xml:space="preserve">, </w:t>
      </w:r>
      <w:r w:rsidR="00233BD2" w:rsidRPr="00D16A84">
        <w:rPr>
          <w:lang w:val="en-US"/>
        </w:rPr>
        <w:t>i</w:t>
      </w:r>
      <w:r w:rsidR="002D45DD" w:rsidRPr="00D16A84">
        <w:rPr>
          <w:lang w:val="en-US"/>
        </w:rPr>
        <w:t xml:space="preserve">t is possible that </w:t>
      </w:r>
      <w:r w:rsidR="005B34CD" w:rsidRPr="00D16A84">
        <w:rPr>
          <w:lang w:val="en-US"/>
        </w:rPr>
        <w:t>these</w:t>
      </w:r>
      <w:r w:rsidR="002D45DD" w:rsidRPr="00D16A84">
        <w:rPr>
          <w:lang w:val="en-US"/>
        </w:rPr>
        <w:t xml:space="preserve"> symbionts </w:t>
      </w:r>
      <w:r w:rsidR="00FC615B" w:rsidRPr="00D16A84">
        <w:rPr>
          <w:lang w:val="en-US"/>
        </w:rPr>
        <w:t xml:space="preserve">directly or indirectly </w:t>
      </w:r>
      <w:r w:rsidR="00FE1D6E" w:rsidRPr="00D16A84">
        <w:rPr>
          <w:lang w:val="en-US"/>
        </w:rPr>
        <w:t>contribute to</w:t>
      </w:r>
      <w:r w:rsidR="002D45DD" w:rsidRPr="00D16A84">
        <w:rPr>
          <w:lang w:val="en-US"/>
        </w:rPr>
        <w:t xml:space="preserve"> H</w:t>
      </w:r>
      <w:r w:rsidR="002D45DD" w:rsidRPr="00D16A84">
        <w:rPr>
          <w:vertAlign w:val="subscript"/>
          <w:lang w:val="en-US"/>
        </w:rPr>
        <w:t>2</w:t>
      </w:r>
      <w:r w:rsidR="002D45DD" w:rsidRPr="00D16A84">
        <w:rPr>
          <w:lang w:val="en-US"/>
        </w:rPr>
        <w:t>S tolerance of their host</w:t>
      </w:r>
      <w:r w:rsidR="00233BD2" w:rsidRPr="00D16A84">
        <w:rPr>
          <w:lang w:val="en-US"/>
        </w:rPr>
        <w:t>s</w:t>
      </w:r>
      <w:r w:rsidR="005C5CC3" w:rsidRPr="00D16A84">
        <w:rPr>
          <w:lang w:val="en-US"/>
        </w:rPr>
        <w:t>.</w:t>
      </w:r>
      <w:r w:rsidR="00236760" w:rsidRPr="00D16A84">
        <w:rPr>
          <w:lang w:val="en-US"/>
        </w:rPr>
        <w:t xml:space="preserve"> An alternative (though mutually non-exclusive) function of </w:t>
      </w:r>
      <w:r w:rsidR="000229A3" w:rsidRPr="00D16A84">
        <w:rPr>
          <w:lang w:val="en-US"/>
        </w:rPr>
        <w:t>CDO and CSAD</w:t>
      </w:r>
      <w:r w:rsidR="00DD4ED5" w:rsidRPr="00D16A84">
        <w:rPr>
          <w:lang w:val="en-US"/>
        </w:rPr>
        <w:t xml:space="preserve"> </w:t>
      </w:r>
      <w:r w:rsidR="00236760" w:rsidRPr="00D16A84">
        <w:rPr>
          <w:lang w:val="en-US"/>
        </w:rPr>
        <w:t>could involve replenishment of</w:t>
      </w:r>
      <w:r w:rsidR="00317CCA" w:rsidRPr="00D16A84">
        <w:rPr>
          <w:lang w:val="en-US"/>
        </w:rPr>
        <w:t xml:space="preserve"> metabolic intermediates</w:t>
      </w:r>
      <w:r w:rsidR="003B1732" w:rsidRPr="00D16A84">
        <w:rPr>
          <w:lang w:val="en-US"/>
        </w:rPr>
        <w:t xml:space="preserve">. </w:t>
      </w:r>
      <w:r w:rsidR="00236760" w:rsidRPr="00D16A84">
        <w:rPr>
          <w:lang w:val="en-US"/>
        </w:rPr>
        <w:t>Vesicomyid symbionts do not possess a complete TCA cycle and must recycle succinate through other means</w:t>
      </w:r>
      <w:r w:rsidR="00DD4ED5" w:rsidRPr="00D16A84">
        <w:rPr>
          <w:lang w:val="en-US"/>
        </w:rPr>
        <w:t xml:space="preserve"> </w:t>
      </w:r>
      <w:r w:rsidR="00A62C1A">
        <w:rPr>
          <w:lang w:val="en-US"/>
        </w:rPr>
        <w:fldChar w:fldCharType="begin"/>
      </w:r>
      <w:r w:rsidR="00131FFB">
        <w:rPr>
          <w:lang w:val="en-US"/>
        </w:rPr>
        <w:instrText xml:space="preserve"> ADDIN ZOTERO_ITEM CSL_CITATION {"citationID":"cFUW09h6","properties":{"formattedCitation":"[18]","plainCitation":"[18]","noteIndex":0},"citationItems":[{"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M."}],"issued":{"date-parts":[["2008",12,4]]}}}],"schema":"https://github.com/citation-style-language/schema/raw/master/csl-citation.json"} </w:instrText>
      </w:r>
      <w:r w:rsidR="00A62C1A">
        <w:rPr>
          <w:lang w:val="en-US"/>
        </w:rPr>
        <w:fldChar w:fldCharType="separate"/>
      </w:r>
      <w:r w:rsidR="00131FFB">
        <w:rPr>
          <w:noProof/>
          <w:lang w:val="en-US"/>
        </w:rPr>
        <w:t>[18]</w:t>
      </w:r>
      <w:r w:rsidR="00A62C1A">
        <w:rPr>
          <w:lang w:val="en-US"/>
        </w:rPr>
        <w:fldChar w:fldCharType="end"/>
      </w:r>
      <w:r w:rsidR="00236760" w:rsidRPr="00D16A84">
        <w:rPr>
          <w:lang w:val="en-US"/>
        </w:rPr>
        <w:t>. In Clade II symbionts s</w:t>
      </w:r>
      <w:r w:rsidR="00317CCA" w:rsidRPr="00D16A84">
        <w:rPr>
          <w:lang w:val="en-US"/>
        </w:rPr>
        <w:t xml:space="preserve">uccinate regeneration </w:t>
      </w:r>
      <w:r w:rsidR="00236760" w:rsidRPr="00D16A84">
        <w:rPr>
          <w:lang w:val="en-US"/>
        </w:rPr>
        <w:t xml:space="preserve">occurs </w:t>
      </w:r>
      <w:r w:rsidR="00317CCA" w:rsidRPr="00D16A84">
        <w:rPr>
          <w:lang w:val="en-US"/>
        </w:rPr>
        <w:t>via the glyoxylate shunt</w:t>
      </w:r>
      <w:r w:rsidR="00BA3777">
        <w:rPr>
          <w:lang w:val="en-US"/>
        </w:rPr>
        <w:t xml:space="preserve">, </w:t>
      </w:r>
      <w:r w:rsidR="00236760" w:rsidRPr="00D16A84">
        <w:rPr>
          <w:lang w:val="en-US"/>
        </w:rPr>
        <w:t xml:space="preserve">while </w:t>
      </w:r>
      <w:r w:rsidR="00317CCA" w:rsidRPr="00D16A84">
        <w:rPr>
          <w:lang w:val="en-US"/>
        </w:rPr>
        <w:t xml:space="preserve">the mechanism in </w:t>
      </w:r>
      <w:r w:rsidR="00236760" w:rsidRPr="00D16A84">
        <w:rPr>
          <w:lang w:val="en-US"/>
        </w:rPr>
        <w:t xml:space="preserve">Clade I </w:t>
      </w:r>
      <w:r w:rsidR="000A372E" w:rsidRPr="00D16A84">
        <w:rPr>
          <w:lang w:val="en-US"/>
        </w:rPr>
        <w:t>symbionts</w:t>
      </w:r>
      <w:r w:rsidR="000A372E" w:rsidRPr="00D16A84">
        <w:rPr>
          <w:i/>
          <w:lang w:val="en-US"/>
        </w:rPr>
        <w:t xml:space="preserve"> </w:t>
      </w:r>
      <w:r w:rsidR="00236760" w:rsidRPr="00D16A84">
        <w:rPr>
          <w:lang w:val="en-US"/>
        </w:rPr>
        <w:t>is</w:t>
      </w:r>
      <w:r w:rsidR="00317CCA" w:rsidRPr="00D16A84">
        <w:rPr>
          <w:lang w:val="en-US"/>
        </w:rPr>
        <w:t xml:space="preserve"> unclear</w:t>
      </w:r>
      <w:r w:rsidR="001761B7" w:rsidRPr="00D16A84">
        <w:rPr>
          <w:lang w:val="en-US"/>
        </w:rPr>
        <w:t xml:space="preserve"> </w:t>
      </w:r>
      <w:r w:rsidR="00C53990">
        <w:rPr>
          <w:lang w:val="en-US"/>
        </w:rPr>
        <w:fldChar w:fldCharType="begin"/>
      </w:r>
      <w:r w:rsidR="00131FFB">
        <w:rPr>
          <w:lang w:val="en-US"/>
        </w:rPr>
        <w:instrText xml:space="preserve"> ADDIN ZOTERO_ITEM CSL_CITATION {"citationID":"WDZQRW1Q","properties":{"formattedCitation":"[18]","plainCitation":"[18]","noteIndex":0},"citationItems":[{"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M."}],"issued":{"date-parts":[["2008",12,4]]}}}],"schema":"https://github.com/citation-style-language/schema/raw/master/csl-citation.json"} </w:instrText>
      </w:r>
      <w:r w:rsidR="00C53990">
        <w:rPr>
          <w:lang w:val="en-US"/>
        </w:rPr>
        <w:fldChar w:fldCharType="separate"/>
      </w:r>
      <w:r w:rsidR="00131FFB">
        <w:rPr>
          <w:noProof/>
          <w:lang w:val="en-US"/>
        </w:rPr>
        <w:t>[18]</w:t>
      </w:r>
      <w:r w:rsidR="00C53990">
        <w:rPr>
          <w:lang w:val="en-US"/>
        </w:rPr>
        <w:fldChar w:fldCharType="end"/>
      </w:r>
      <w:r w:rsidR="00236760" w:rsidRPr="00D16A84">
        <w:rPr>
          <w:lang w:val="en-US"/>
        </w:rPr>
        <w:t>.</w:t>
      </w:r>
      <w:r w:rsidR="00B57DCB" w:rsidRPr="00D16A84">
        <w:rPr>
          <w:lang w:val="en-US"/>
        </w:rPr>
        <w:t xml:space="preserve"> Perhaps taurine </w:t>
      </w:r>
      <w:r w:rsidR="001761B7" w:rsidRPr="00D16A84">
        <w:rPr>
          <w:lang w:val="en-US"/>
        </w:rPr>
        <w:t>is further metabolized via taurine dioxygenase</w:t>
      </w:r>
      <w:r w:rsidR="00BA3777">
        <w:rPr>
          <w:lang w:val="en-US"/>
        </w:rPr>
        <w:t xml:space="preserve">, </w:t>
      </w:r>
      <w:r w:rsidR="001761B7" w:rsidRPr="00D16A84">
        <w:rPr>
          <w:lang w:val="en-US"/>
        </w:rPr>
        <w:t>which would generate succinate as end product.</w:t>
      </w:r>
      <w:r w:rsidR="000F0219">
        <w:rPr>
          <w:lang w:val="en-US"/>
        </w:rPr>
        <w:t xml:space="preserve"> </w:t>
      </w:r>
      <w:r w:rsidR="00FF7B76">
        <w:rPr>
          <w:lang w:val="en-US"/>
        </w:rPr>
        <w:t>If this pathway can be confirmed through physiological experiments</w:t>
      </w:r>
      <w:r w:rsidR="00BA3777">
        <w:rPr>
          <w:lang w:val="en-US"/>
        </w:rPr>
        <w:t xml:space="preserve">, </w:t>
      </w:r>
      <w:r w:rsidR="00FF7B76">
        <w:rPr>
          <w:lang w:val="en-US"/>
        </w:rPr>
        <w:t>autonomous re</w:t>
      </w:r>
      <w:r w:rsidR="00B40742">
        <w:rPr>
          <w:lang w:val="en-US"/>
        </w:rPr>
        <w:t>cycling</w:t>
      </w:r>
      <w:r w:rsidR="00FF7B76">
        <w:rPr>
          <w:lang w:val="en-US"/>
        </w:rPr>
        <w:t xml:space="preserve"> of succinate b</w:t>
      </w:r>
      <w:r w:rsidR="00B40742">
        <w:rPr>
          <w:lang w:val="en-US"/>
        </w:rPr>
        <w:t>y</w:t>
      </w:r>
      <w:r w:rsidR="00FF7B76">
        <w:rPr>
          <w:lang w:val="en-US"/>
        </w:rPr>
        <w:t xml:space="preserve"> the symbiont could make</w:t>
      </w:r>
      <w:r w:rsidR="00CA7AFF">
        <w:rPr>
          <w:lang w:val="en-US"/>
        </w:rPr>
        <w:t xml:space="preserve"> important</w:t>
      </w:r>
      <w:r w:rsidR="00FF7B76">
        <w:rPr>
          <w:lang w:val="en-US"/>
        </w:rPr>
        <w:t xml:space="preserve"> contributions to the </w:t>
      </w:r>
      <w:proofErr w:type="spellStart"/>
      <w:r w:rsidR="00FF7B76">
        <w:rPr>
          <w:lang w:val="en-US"/>
        </w:rPr>
        <w:t>holobiont’s</w:t>
      </w:r>
      <w:proofErr w:type="spellEnd"/>
      <w:r w:rsidR="00FF7B76">
        <w:rPr>
          <w:lang w:val="en-US"/>
        </w:rPr>
        <w:t xml:space="preserve"> carbon budget.</w:t>
      </w:r>
    </w:p>
    <w:p w14:paraId="1C22B33F" w14:textId="7CA6C644" w:rsidR="006E08DD" w:rsidRPr="00D16A84" w:rsidRDefault="006E08DD" w:rsidP="00236760">
      <w:pPr>
        <w:spacing w:line="360" w:lineRule="auto"/>
        <w:ind w:firstLine="720"/>
        <w:rPr>
          <w:lang w:val="en-US"/>
        </w:rPr>
      </w:pPr>
    </w:p>
    <w:p w14:paraId="25111CA9" w14:textId="43965ECF" w:rsidR="006E08DD" w:rsidRPr="00D16A84" w:rsidRDefault="006E08DD" w:rsidP="006E08DD">
      <w:pPr>
        <w:spacing w:line="360" w:lineRule="auto"/>
        <w:rPr>
          <w:b/>
          <w:lang w:val="en-US"/>
        </w:rPr>
      </w:pPr>
      <w:r w:rsidRPr="00D16A84">
        <w:rPr>
          <w:b/>
          <w:lang w:val="en-US"/>
        </w:rPr>
        <w:t>Conclusions</w:t>
      </w:r>
    </w:p>
    <w:p w14:paraId="253B6937" w14:textId="21111527" w:rsidR="00B92237" w:rsidRPr="00D16A84" w:rsidRDefault="006E08DD" w:rsidP="006E08DD">
      <w:pPr>
        <w:spacing w:line="360" w:lineRule="auto"/>
        <w:rPr>
          <w:lang w:val="en-US"/>
        </w:rPr>
      </w:pPr>
      <w:r w:rsidRPr="00D16A84">
        <w:rPr>
          <w:lang w:val="en-US"/>
        </w:rPr>
        <w:t xml:space="preserve">Our comparative genomic analyses show that patterns of genome reduction in vesicomyid symbionts are primarily shaped </w:t>
      </w:r>
      <w:r w:rsidR="00887DE1">
        <w:rPr>
          <w:lang w:val="en-US"/>
        </w:rPr>
        <w:t xml:space="preserve">by </w:t>
      </w:r>
      <w:r w:rsidR="000F00EA">
        <w:rPr>
          <w:lang w:val="en-US"/>
        </w:rPr>
        <w:t>genetic</w:t>
      </w:r>
      <w:r w:rsidR="00887DE1" w:rsidRPr="00D16A84">
        <w:rPr>
          <w:lang w:val="en-US"/>
        </w:rPr>
        <w:t xml:space="preserve"> drift </w:t>
      </w:r>
      <w:r w:rsidR="00887DE1">
        <w:rPr>
          <w:lang w:val="en-US"/>
        </w:rPr>
        <w:t xml:space="preserve">and that factors affecting </w:t>
      </w:r>
      <w:r w:rsidR="00887DE1">
        <w:rPr>
          <w:lang w:val="en-US"/>
        </w:rPr>
        <w:lastRenderedPageBreak/>
        <w:t>symbiont clonality strongly influence the rate of RGE</w:t>
      </w:r>
      <w:r w:rsidR="00BA3777">
        <w:rPr>
          <w:lang w:val="en-US"/>
        </w:rPr>
        <w:t xml:space="preserve">, </w:t>
      </w:r>
      <w:r w:rsidR="00887DE1">
        <w:rPr>
          <w:lang w:val="en-US"/>
        </w:rPr>
        <w:t>with potential consequences for speciation and niche partitioning</w:t>
      </w:r>
      <w:r w:rsidR="00887DE1" w:rsidRPr="00D16A84">
        <w:rPr>
          <w:lang w:val="en-US"/>
        </w:rPr>
        <w:t xml:space="preserve">. </w:t>
      </w:r>
      <w:r w:rsidR="00887DE1">
        <w:rPr>
          <w:lang w:val="en-US"/>
        </w:rPr>
        <w:t>However</w:t>
      </w:r>
      <w:r w:rsidR="00BA3777">
        <w:rPr>
          <w:lang w:val="en-US"/>
        </w:rPr>
        <w:t xml:space="preserve">, </w:t>
      </w:r>
      <w:r w:rsidR="00887DE1" w:rsidRPr="00D16A84">
        <w:rPr>
          <w:lang w:val="en-US"/>
        </w:rPr>
        <w:t xml:space="preserve">the pervasive nature of episodic diversifying selection across functional traits in the </w:t>
      </w:r>
      <w:r w:rsidR="00887DE1">
        <w:rPr>
          <w:lang w:val="en-US"/>
        </w:rPr>
        <w:t xml:space="preserve">vesicomyid </w:t>
      </w:r>
      <w:r w:rsidR="00887DE1" w:rsidRPr="00D16A84">
        <w:rPr>
          <w:lang w:val="en-US"/>
        </w:rPr>
        <w:t xml:space="preserve">symbiont genomes suggests that </w:t>
      </w:r>
      <w:r w:rsidR="00887DE1" w:rsidRPr="00D31174">
        <w:rPr>
          <w:highlight w:val="yellow"/>
          <w:lang w:val="en-US"/>
        </w:rPr>
        <w:t xml:space="preserve">neutral evolutionary processes </w:t>
      </w:r>
      <w:r w:rsidR="00B35A12" w:rsidRPr="00D31174">
        <w:rPr>
          <w:highlight w:val="yellow"/>
          <w:lang w:val="en-US"/>
        </w:rPr>
        <w:t>(genetic drift and recombination)</w:t>
      </w:r>
      <w:r w:rsidR="00B35A12">
        <w:rPr>
          <w:lang w:val="en-US"/>
        </w:rPr>
        <w:t xml:space="preserve"> </w:t>
      </w:r>
      <w:r w:rsidR="00887DE1">
        <w:rPr>
          <w:lang w:val="en-US"/>
        </w:rPr>
        <w:t>are</w:t>
      </w:r>
      <w:r w:rsidR="00887DE1" w:rsidRPr="00D16A84">
        <w:rPr>
          <w:lang w:val="en-US"/>
        </w:rPr>
        <w:t xml:space="preserve"> not the sole driver</w:t>
      </w:r>
      <w:r w:rsidR="00887DE1">
        <w:rPr>
          <w:lang w:val="en-US"/>
        </w:rPr>
        <w:t>s</w:t>
      </w:r>
      <w:r w:rsidR="00887DE1" w:rsidRPr="00D16A84">
        <w:rPr>
          <w:lang w:val="en-US"/>
        </w:rPr>
        <w:t xml:space="preserve"> </w:t>
      </w:r>
      <w:r w:rsidR="00F06815" w:rsidRPr="00D16A84">
        <w:rPr>
          <w:lang w:val="en-US"/>
        </w:rPr>
        <w:t>of molecular evolution in these taxa.</w:t>
      </w:r>
      <w:r w:rsidR="006753FE" w:rsidRPr="00D16A84">
        <w:rPr>
          <w:lang w:val="en-US"/>
        </w:rPr>
        <w:t xml:space="preserve"> </w:t>
      </w:r>
      <w:r w:rsidRPr="00D16A84">
        <w:rPr>
          <w:lang w:val="en-US"/>
        </w:rPr>
        <w:t>Similarly</w:t>
      </w:r>
      <w:r w:rsidR="00BA3777">
        <w:rPr>
          <w:lang w:val="en-US"/>
        </w:rPr>
        <w:t xml:space="preserve">, </w:t>
      </w:r>
      <w:r w:rsidRPr="00D16A84">
        <w:rPr>
          <w:lang w:val="en-US"/>
        </w:rPr>
        <w:t>d</w:t>
      </w:r>
      <w:r w:rsidR="00B66B5E" w:rsidRPr="00D16A84">
        <w:rPr>
          <w:lang w:val="en-US"/>
        </w:rPr>
        <w:t>ifferential</w:t>
      </w:r>
      <w:r w:rsidR="006753FE" w:rsidRPr="00D16A84">
        <w:rPr>
          <w:lang w:val="en-US"/>
        </w:rPr>
        <w:t xml:space="preserve"> patterns of gene loss between Clade I and Clade II symbionts reiterate that </w:t>
      </w:r>
      <w:r w:rsidRPr="00D16A84">
        <w:rPr>
          <w:lang w:val="en-US"/>
        </w:rPr>
        <w:t>RGE</w:t>
      </w:r>
      <w:r w:rsidR="006753FE" w:rsidRPr="00D16A84">
        <w:rPr>
          <w:lang w:val="en-US"/>
        </w:rPr>
        <w:t xml:space="preserve"> does not follow a universal trajectory but is a reflection of the ecological and evolutionary context of the respective host-symbiont association. Convergent gene loss and pseudogenization imply common evolutionary pressures for some genes</w:t>
      </w:r>
      <w:r w:rsidR="00BA3777">
        <w:rPr>
          <w:lang w:val="en-US"/>
        </w:rPr>
        <w:t xml:space="preserve">, </w:t>
      </w:r>
      <w:r w:rsidR="006753FE" w:rsidRPr="00D16A84">
        <w:rPr>
          <w:lang w:val="en-US"/>
        </w:rPr>
        <w:t xml:space="preserve">whereas selection on codons and lineage-specific gene retention imply niche-specific adaptation in others. Future studies linking environmental data with symbiont genomic information will be helpful to obtain further insights into the ecological basis of </w:t>
      </w:r>
      <w:r w:rsidRPr="00D16A84">
        <w:rPr>
          <w:lang w:val="en-US"/>
        </w:rPr>
        <w:t>RGE</w:t>
      </w:r>
      <w:r w:rsidR="006753FE" w:rsidRPr="00D16A84">
        <w:rPr>
          <w:lang w:val="en-US"/>
        </w:rPr>
        <w:t xml:space="preserve"> in the symbionts of deep-sea vesicomyid clams.</w:t>
      </w:r>
    </w:p>
    <w:p w14:paraId="66C62DC5" w14:textId="77777777" w:rsidR="009F755F" w:rsidRPr="00D16A84" w:rsidRDefault="009F755F" w:rsidP="009F755F">
      <w:pPr>
        <w:spacing w:line="360" w:lineRule="auto"/>
        <w:rPr>
          <w:lang w:val="en-US"/>
        </w:rPr>
      </w:pPr>
    </w:p>
    <w:p w14:paraId="64AC8A76" w14:textId="7B50D346" w:rsidR="005C3050" w:rsidRPr="00D16A84" w:rsidRDefault="005C3050" w:rsidP="009F755F">
      <w:pPr>
        <w:spacing w:line="360" w:lineRule="auto"/>
        <w:rPr>
          <w:lang w:val="en-US"/>
        </w:rPr>
      </w:pPr>
      <w:r w:rsidRPr="00D16A84">
        <w:rPr>
          <w:b/>
          <w:lang w:val="en-US"/>
        </w:rPr>
        <w:t>Acknowledgements</w:t>
      </w:r>
    </w:p>
    <w:p w14:paraId="391F5CDE" w14:textId="41C755A1" w:rsidR="00DC2509" w:rsidRPr="00D16A84" w:rsidRDefault="00DD520F" w:rsidP="00C238BB">
      <w:pPr>
        <w:pStyle w:val="CommentText"/>
        <w:spacing w:line="360" w:lineRule="auto"/>
        <w:rPr>
          <w:lang w:val="en-US"/>
        </w:rPr>
      </w:pPr>
      <w:r w:rsidRPr="00D16A84">
        <w:rPr>
          <w:lang w:val="en-US"/>
        </w:rPr>
        <w:t xml:space="preserve">We thank the able captains and crews of the R/Vs </w:t>
      </w:r>
      <w:r w:rsidRPr="00D16A84">
        <w:rPr>
          <w:i/>
          <w:lang w:val="en-US"/>
        </w:rPr>
        <w:t>Atlantis</w:t>
      </w:r>
      <w:r w:rsidR="00BA3777">
        <w:rPr>
          <w:lang w:val="en-US"/>
        </w:rPr>
        <w:t xml:space="preserve">, </w:t>
      </w:r>
      <w:r w:rsidRPr="00D16A84">
        <w:rPr>
          <w:i/>
          <w:lang w:val="en-US"/>
        </w:rPr>
        <w:t>Western Flyer</w:t>
      </w:r>
      <w:r w:rsidRPr="00D16A84">
        <w:rPr>
          <w:lang w:val="en-US"/>
        </w:rPr>
        <w:t xml:space="preserve"> and </w:t>
      </w:r>
      <w:r w:rsidRPr="00D16A84">
        <w:rPr>
          <w:i/>
          <w:lang w:val="en-US"/>
        </w:rPr>
        <w:t>Point Lobos</w:t>
      </w:r>
      <w:r w:rsidRPr="00D16A84">
        <w:rPr>
          <w:lang w:val="en-US"/>
        </w:rPr>
        <w:t xml:space="preserve"> as well as the pilots of the submersibles </w:t>
      </w:r>
      <w:r w:rsidRPr="00D16A84">
        <w:rPr>
          <w:i/>
          <w:lang w:val="en-US"/>
        </w:rPr>
        <w:t>Alvin</w:t>
      </w:r>
      <w:r w:rsidR="00BA3777">
        <w:rPr>
          <w:lang w:val="en-US"/>
        </w:rPr>
        <w:t xml:space="preserve">, </w:t>
      </w:r>
      <w:r w:rsidRPr="00D16A84">
        <w:rPr>
          <w:i/>
          <w:lang w:val="en-US"/>
        </w:rPr>
        <w:t>Tiburon</w:t>
      </w:r>
      <w:r w:rsidRPr="00D16A84">
        <w:rPr>
          <w:lang w:val="en-US"/>
        </w:rPr>
        <w:t xml:space="preserve"> and </w:t>
      </w:r>
      <w:r w:rsidRPr="00D16A84">
        <w:rPr>
          <w:i/>
          <w:lang w:val="en-US"/>
        </w:rPr>
        <w:t>Ventana</w:t>
      </w:r>
      <w:r w:rsidRPr="00D16A84">
        <w:rPr>
          <w:lang w:val="en-US"/>
        </w:rPr>
        <w:t xml:space="preserve"> for supporting the sample collections. </w:t>
      </w:r>
      <w:r w:rsidR="00D6755F" w:rsidRPr="00D16A84">
        <w:rPr>
          <w:lang w:val="en-US"/>
        </w:rPr>
        <w:t xml:space="preserve">The Monterey Bay Aquarium Research Institute kindly provided samples from the </w:t>
      </w:r>
      <w:proofErr w:type="spellStart"/>
      <w:r w:rsidR="00D6755F" w:rsidRPr="00D16A84">
        <w:rPr>
          <w:lang w:val="en-US"/>
        </w:rPr>
        <w:t>Vrijenhoek</w:t>
      </w:r>
      <w:proofErr w:type="spellEnd"/>
      <w:r w:rsidR="00D6755F" w:rsidRPr="00D16A84">
        <w:rPr>
          <w:lang w:val="en-US"/>
        </w:rPr>
        <w:t xml:space="preserve"> collection for this study. </w:t>
      </w:r>
      <w:r w:rsidRPr="00D16A84">
        <w:rPr>
          <w:lang w:val="en-US"/>
        </w:rPr>
        <w:t xml:space="preserve">We further thank N. Pratt and A. </w:t>
      </w:r>
      <w:proofErr w:type="spellStart"/>
      <w:r w:rsidRPr="00D16A84">
        <w:rPr>
          <w:lang w:val="en-US"/>
        </w:rPr>
        <w:t>Baylay</w:t>
      </w:r>
      <w:proofErr w:type="spellEnd"/>
      <w:r w:rsidRPr="00D16A84">
        <w:rPr>
          <w:lang w:val="en-US"/>
        </w:rPr>
        <w:t xml:space="preserve"> for their contributions to library preparation and high-throughput sequencing at the National Oceanography Centre Genomics Facility. </w:t>
      </w:r>
      <w:r w:rsidR="003B6860" w:rsidRPr="00D16A84">
        <w:rPr>
          <w:lang w:val="en-US"/>
        </w:rPr>
        <w:t xml:space="preserve">This work was supported by </w:t>
      </w:r>
      <w:r w:rsidRPr="00D16A84">
        <w:rPr>
          <w:lang w:val="en-US"/>
        </w:rPr>
        <w:t>grants of the David and Lucile Packard Foundation (to MBARI)</w:t>
      </w:r>
      <w:r w:rsidR="00BA3777">
        <w:rPr>
          <w:lang w:val="en-US"/>
        </w:rPr>
        <w:t xml:space="preserve">, </w:t>
      </w:r>
      <w:r w:rsidRPr="00D16A84">
        <w:rPr>
          <w:lang w:val="en-US"/>
        </w:rPr>
        <w:t>the UK Natural Environment Research Council (grant number NE/N006496/1 to C.R.Y.)</w:t>
      </w:r>
      <w:r w:rsidR="00BA3777">
        <w:rPr>
          <w:lang w:val="en-US"/>
        </w:rPr>
        <w:t xml:space="preserve">, </w:t>
      </w:r>
      <w:r w:rsidRPr="00D16A84">
        <w:rPr>
          <w:lang w:val="en-US"/>
        </w:rPr>
        <w:t>the United States National Science Foundation (grant number OCE-1736932 to R.A.B.)</w:t>
      </w:r>
      <w:r w:rsidR="00BA3777">
        <w:rPr>
          <w:lang w:val="en-US"/>
        </w:rPr>
        <w:t xml:space="preserve">, </w:t>
      </w:r>
      <w:r w:rsidR="00D6755F" w:rsidRPr="00D16A84">
        <w:rPr>
          <w:lang w:val="en-US"/>
        </w:rPr>
        <w:t>the German Research Foundation (</w:t>
      </w:r>
      <w:r w:rsidR="00D6755F" w:rsidRPr="00D16A84">
        <w:rPr>
          <w:rStyle w:val="None"/>
          <w:rFonts w:eastAsia="Arial Unicode MS"/>
          <w:u w:color="000000"/>
          <w:bdr w:val="nil"/>
          <w:lang w:val="en-US"/>
        </w:rPr>
        <w:t>BR 5488/1-1 to C.B.)</w:t>
      </w:r>
      <w:r w:rsidR="00BA3777">
        <w:rPr>
          <w:rStyle w:val="None"/>
          <w:rFonts w:eastAsia="Arial Unicode MS"/>
          <w:u w:color="000000"/>
          <w:bdr w:val="nil"/>
          <w:lang w:val="en-US"/>
        </w:rPr>
        <w:t xml:space="preserve">, </w:t>
      </w:r>
      <w:r w:rsidR="00C40CAE" w:rsidRPr="00D16A84">
        <w:rPr>
          <w:lang w:val="en-US"/>
        </w:rPr>
        <w:t>the Natural Science and Engineering Research Council of Canada (grant number 238600 to B.A.</w:t>
      </w:r>
      <w:r w:rsidR="00BA3777">
        <w:rPr>
          <w:lang w:val="en-US"/>
        </w:rPr>
        <w:t xml:space="preserve">, </w:t>
      </w:r>
      <w:r w:rsidR="00C40CAE" w:rsidRPr="00D16A84">
        <w:rPr>
          <w:lang w:val="en-US"/>
        </w:rPr>
        <w:t xml:space="preserve">Alexander Graham Bell graduate scholarship and Michael Smith Foreign Study Supplements to M.P.) </w:t>
      </w:r>
      <w:r w:rsidRPr="00D16A84">
        <w:rPr>
          <w:lang w:val="en-US"/>
        </w:rPr>
        <w:t xml:space="preserve">and National Capability funding to the National Oceanography Centre (grant number NE/R015953/1). </w:t>
      </w:r>
      <w:r w:rsidR="003B6860" w:rsidRPr="00D16A84">
        <w:rPr>
          <w:lang w:val="en-US"/>
        </w:rPr>
        <w:t xml:space="preserve">The </w:t>
      </w:r>
      <w:r w:rsidR="00C40CAE" w:rsidRPr="00D16A84">
        <w:rPr>
          <w:lang w:val="en-US"/>
        </w:rPr>
        <w:t xml:space="preserve">symbiont </w:t>
      </w:r>
      <w:r w:rsidR="003B6860" w:rsidRPr="00D16A84">
        <w:rPr>
          <w:lang w:val="en-US"/>
        </w:rPr>
        <w:t xml:space="preserve">genome of </w:t>
      </w:r>
      <w:proofErr w:type="spellStart"/>
      <w:r w:rsidR="003B6860" w:rsidRPr="00D16A84">
        <w:rPr>
          <w:i/>
          <w:lang w:val="en-US"/>
        </w:rPr>
        <w:t>Bathymodiolus</w:t>
      </w:r>
      <w:proofErr w:type="spellEnd"/>
      <w:r w:rsidR="003B6860" w:rsidRPr="00D16A84">
        <w:rPr>
          <w:i/>
          <w:lang w:val="en-US"/>
        </w:rPr>
        <w:t xml:space="preserve"> thermophilus</w:t>
      </w:r>
      <w:r w:rsidR="003B6860" w:rsidRPr="00D16A84">
        <w:rPr>
          <w:lang w:val="en-US"/>
        </w:rPr>
        <w:t xml:space="preserve"> was sequenced as part of a project titled ‘Understanding the deep-sea biosphere on seafloor hydrothermal vents in the Indian Ridge’ funded </w:t>
      </w:r>
      <w:r w:rsidR="00C40CAE" w:rsidRPr="00D16A84">
        <w:rPr>
          <w:lang w:val="en-US"/>
        </w:rPr>
        <w:t xml:space="preserve">by </w:t>
      </w:r>
      <w:r w:rsidR="003B6860" w:rsidRPr="00D16A84">
        <w:rPr>
          <w:lang w:val="en-US"/>
        </w:rPr>
        <w:t xml:space="preserve">the </w:t>
      </w:r>
      <w:r w:rsidR="00C40CAE" w:rsidRPr="00D16A84">
        <w:rPr>
          <w:lang w:val="en-US"/>
        </w:rPr>
        <w:t xml:space="preserve">Korean </w:t>
      </w:r>
      <w:r w:rsidR="003B6860" w:rsidRPr="00D16A84">
        <w:rPr>
          <w:lang w:val="en-US"/>
        </w:rPr>
        <w:t>Ministry of Oceans and Fisheries</w:t>
      </w:r>
      <w:r w:rsidR="00C40CAE" w:rsidRPr="00D16A84">
        <w:rPr>
          <w:lang w:val="en-US"/>
        </w:rPr>
        <w:t xml:space="preserve"> (grant </w:t>
      </w:r>
      <w:r w:rsidR="00C40CAE" w:rsidRPr="00D16A84">
        <w:rPr>
          <w:lang w:val="en-US"/>
        </w:rPr>
        <w:lastRenderedPageBreak/>
        <w:t>number 20170411 to Y.J.W.)</w:t>
      </w:r>
      <w:r w:rsidR="003B6860" w:rsidRPr="00D16A84">
        <w:rPr>
          <w:lang w:val="en-US"/>
        </w:rPr>
        <w:t xml:space="preserve">. </w:t>
      </w:r>
      <w:r w:rsidR="00126E0F" w:rsidRPr="00D16A84">
        <w:rPr>
          <w:lang w:val="en-US"/>
        </w:rPr>
        <w:t xml:space="preserve">Bioinformatic analyses were </w:t>
      </w:r>
      <w:r w:rsidR="003D7E17" w:rsidRPr="00D16A84">
        <w:rPr>
          <w:lang w:val="en-US"/>
        </w:rPr>
        <w:t xml:space="preserve">in part </w:t>
      </w:r>
      <w:r w:rsidR="00126E0F" w:rsidRPr="00D16A84">
        <w:rPr>
          <w:lang w:val="en-US"/>
        </w:rPr>
        <w:t xml:space="preserve">performed </w:t>
      </w:r>
      <w:r w:rsidR="003D7E17" w:rsidRPr="00D16A84">
        <w:rPr>
          <w:lang w:val="en-US"/>
        </w:rPr>
        <w:t xml:space="preserve">on </w:t>
      </w:r>
      <w:proofErr w:type="spellStart"/>
      <w:r w:rsidR="00DC2509" w:rsidRPr="00D16A84">
        <w:rPr>
          <w:lang w:val="en-US"/>
        </w:rPr>
        <w:t>ComputeCanada</w:t>
      </w:r>
      <w:proofErr w:type="spellEnd"/>
      <w:r w:rsidR="00DC2509" w:rsidRPr="00D16A84">
        <w:rPr>
          <w:lang w:val="en-US"/>
        </w:rPr>
        <w:t xml:space="preserve"> HPC clusters</w:t>
      </w:r>
      <w:r w:rsidR="003D7E17" w:rsidRPr="00D16A84">
        <w:rPr>
          <w:lang w:val="en-US"/>
        </w:rPr>
        <w:t>.</w:t>
      </w:r>
    </w:p>
    <w:p w14:paraId="6C4A274A" w14:textId="77777777" w:rsidR="009F755F" w:rsidRPr="00D16A84" w:rsidRDefault="009F755F" w:rsidP="00C238BB">
      <w:pPr>
        <w:pStyle w:val="CommentText"/>
        <w:spacing w:line="360" w:lineRule="auto"/>
        <w:rPr>
          <w:lang w:val="en-US"/>
        </w:rPr>
      </w:pPr>
    </w:p>
    <w:p w14:paraId="1C131B01" w14:textId="6ED076C8" w:rsidR="00F9373F" w:rsidRPr="00D16A84" w:rsidRDefault="00F9373F" w:rsidP="00C238BB">
      <w:pPr>
        <w:pStyle w:val="Heading1"/>
        <w:spacing w:before="0" w:after="0" w:line="360" w:lineRule="auto"/>
        <w:rPr>
          <w:sz w:val="24"/>
          <w:lang w:val="en-US"/>
        </w:rPr>
      </w:pPr>
      <w:r w:rsidRPr="00D16A84">
        <w:rPr>
          <w:sz w:val="24"/>
          <w:lang w:val="en-US"/>
        </w:rPr>
        <w:t xml:space="preserve">Competing </w:t>
      </w:r>
      <w:r w:rsidR="00677CB1" w:rsidRPr="00D16A84">
        <w:rPr>
          <w:sz w:val="24"/>
          <w:lang w:val="en-US"/>
        </w:rPr>
        <w:t>I</w:t>
      </w:r>
      <w:r w:rsidRPr="00D16A84">
        <w:rPr>
          <w:sz w:val="24"/>
          <w:lang w:val="en-US"/>
        </w:rPr>
        <w:t>nterests</w:t>
      </w:r>
    </w:p>
    <w:p w14:paraId="0E50752A" w14:textId="77777777" w:rsidR="009F755F" w:rsidRPr="00D16A84" w:rsidRDefault="00F9373F" w:rsidP="009F755F">
      <w:pPr>
        <w:spacing w:line="360" w:lineRule="auto"/>
        <w:rPr>
          <w:lang w:val="en-US"/>
        </w:rPr>
      </w:pPr>
      <w:r w:rsidRPr="00D16A84">
        <w:rPr>
          <w:lang w:val="en-US"/>
        </w:rPr>
        <w:t>The authors declare no competing interests.</w:t>
      </w:r>
    </w:p>
    <w:p w14:paraId="129BE821" w14:textId="77777777" w:rsidR="009F755F" w:rsidRPr="00D16A84" w:rsidRDefault="009F755F" w:rsidP="009F755F">
      <w:pPr>
        <w:spacing w:line="360" w:lineRule="auto"/>
        <w:rPr>
          <w:b/>
          <w:lang w:val="en-US"/>
        </w:rPr>
      </w:pPr>
    </w:p>
    <w:p w14:paraId="05E276B3" w14:textId="607958E7" w:rsidR="00A6372A" w:rsidRPr="00067BEC" w:rsidRDefault="003568A1" w:rsidP="00067BEC">
      <w:pPr>
        <w:pStyle w:val="Heading1"/>
      </w:pPr>
      <w:r w:rsidRPr="00067BEC">
        <w:t>References</w:t>
      </w:r>
    </w:p>
    <w:p w14:paraId="1215FC5F" w14:textId="172CD124" w:rsidR="00BA3777" w:rsidRPr="00BA3777" w:rsidRDefault="00561029" w:rsidP="00BA3777">
      <w:pPr>
        <w:pStyle w:val="Bibliography"/>
        <w:rPr>
          <w:color w:val="000000"/>
          <w:lang w:val="en-US"/>
        </w:rPr>
      </w:pPr>
      <w:r>
        <w:rPr>
          <w:lang w:val="en-US"/>
        </w:rPr>
        <w:fldChar w:fldCharType="begin"/>
      </w:r>
      <w:r w:rsidR="00BA3777">
        <w:rPr>
          <w:lang w:val="en-US"/>
        </w:rPr>
        <w:instrText xml:space="preserve"> ADDIN ZOTERO_BIBL {"uncited":[],"omitted":[],"custom":[]} CSL_BIBLIOGRAPHY </w:instrText>
      </w:r>
      <w:r>
        <w:rPr>
          <w:lang w:val="en-US"/>
        </w:rPr>
        <w:fldChar w:fldCharType="separate"/>
      </w:r>
      <w:r w:rsidR="00BA3777" w:rsidRPr="00BA3777">
        <w:rPr>
          <w:color w:val="000000"/>
          <w:lang w:val="en-US"/>
        </w:rPr>
        <w:t>1.</w:t>
      </w:r>
      <w:r w:rsidR="00BA3777" w:rsidRPr="00BA3777">
        <w:rPr>
          <w:color w:val="000000"/>
          <w:lang w:val="en-US"/>
        </w:rPr>
        <w:tab/>
        <w:t xml:space="preserve">Russell SL. 2019 Transmission mode is associated with environment type and taxa across bacteria-eukaryote symbioses: a systematic review and meta-analysis. </w:t>
      </w:r>
      <w:r w:rsidR="00BA3777" w:rsidRPr="00BA3777">
        <w:rPr>
          <w:i/>
          <w:iCs/>
          <w:color w:val="000000"/>
          <w:lang w:val="en-US"/>
        </w:rPr>
        <w:t>FEMS microbiology letters</w:t>
      </w:r>
      <w:r w:rsidR="00BA3777" w:rsidRPr="00BA3777">
        <w:rPr>
          <w:color w:val="000000"/>
          <w:lang w:val="en-US"/>
        </w:rPr>
        <w:t xml:space="preserve"> </w:t>
      </w:r>
      <w:r w:rsidR="00BA3777" w:rsidRPr="00BA3777">
        <w:rPr>
          <w:b/>
          <w:bCs/>
          <w:color w:val="000000"/>
          <w:lang w:val="en-US"/>
        </w:rPr>
        <w:t>366</w:t>
      </w:r>
      <w:r w:rsidR="00BA3777">
        <w:rPr>
          <w:color w:val="000000"/>
          <w:lang w:val="en-US"/>
        </w:rPr>
        <w:t xml:space="preserve">, </w:t>
      </w:r>
      <w:r w:rsidR="00BA3777" w:rsidRPr="00BA3777">
        <w:rPr>
          <w:color w:val="000000"/>
          <w:lang w:val="en-US"/>
        </w:rPr>
        <w:t>fnz013.</w:t>
      </w:r>
    </w:p>
    <w:p w14:paraId="707F7218" w14:textId="33B9267F" w:rsidR="00BA3777" w:rsidRPr="00BA3777" w:rsidRDefault="00BA3777" w:rsidP="00BA3777">
      <w:pPr>
        <w:pStyle w:val="Bibliography"/>
        <w:rPr>
          <w:color w:val="000000"/>
          <w:lang w:val="en-US"/>
        </w:rPr>
      </w:pPr>
      <w:r w:rsidRPr="00BA3777">
        <w:rPr>
          <w:color w:val="000000"/>
          <w:lang w:val="en-US"/>
        </w:rPr>
        <w:t>2.</w:t>
      </w:r>
      <w:r w:rsidRPr="00BA3777">
        <w:rPr>
          <w:color w:val="000000"/>
          <w:lang w:val="en-US"/>
        </w:rPr>
        <w:tab/>
        <w:t>Fisher RM</w:t>
      </w:r>
      <w:r>
        <w:rPr>
          <w:color w:val="000000"/>
          <w:lang w:val="en-US"/>
        </w:rPr>
        <w:t xml:space="preserve">, </w:t>
      </w:r>
      <w:r w:rsidRPr="00BA3777">
        <w:rPr>
          <w:color w:val="000000"/>
          <w:lang w:val="en-US"/>
        </w:rPr>
        <w:t>Henry LM</w:t>
      </w:r>
      <w:r>
        <w:rPr>
          <w:color w:val="000000"/>
          <w:lang w:val="en-US"/>
        </w:rPr>
        <w:t xml:space="preserve">, </w:t>
      </w:r>
      <w:r w:rsidRPr="00BA3777">
        <w:rPr>
          <w:color w:val="000000"/>
          <w:lang w:val="en-US"/>
        </w:rPr>
        <w:t>Cornwallis CK</w:t>
      </w:r>
      <w:r>
        <w:rPr>
          <w:color w:val="000000"/>
          <w:lang w:val="en-US"/>
        </w:rPr>
        <w:t xml:space="preserve">, </w:t>
      </w:r>
      <w:r w:rsidRPr="00BA3777">
        <w:rPr>
          <w:color w:val="000000"/>
          <w:lang w:val="en-US"/>
        </w:rPr>
        <w:t>Kiers ET</w:t>
      </w:r>
      <w:r>
        <w:rPr>
          <w:color w:val="000000"/>
          <w:lang w:val="en-US"/>
        </w:rPr>
        <w:t xml:space="preserve">, </w:t>
      </w:r>
      <w:r w:rsidRPr="00BA3777">
        <w:rPr>
          <w:color w:val="000000"/>
          <w:lang w:val="en-US"/>
        </w:rPr>
        <w:t xml:space="preserve">West SA. 2017 The evolution of host-symbiont dependence. </w:t>
      </w:r>
      <w:r w:rsidRPr="00BA3777">
        <w:rPr>
          <w:i/>
          <w:iCs/>
          <w:color w:val="000000"/>
          <w:lang w:val="en-US"/>
        </w:rPr>
        <w:t>Nature Communications</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15973. (doi:10.1038/ncomms15973)</w:t>
      </w:r>
    </w:p>
    <w:p w14:paraId="6448FBA7" w14:textId="55F939C1" w:rsidR="00BA3777" w:rsidRPr="00BA3777" w:rsidRDefault="00BA3777" w:rsidP="00BA3777">
      <w:pPr>
        <w:pStyle w:val="Bibliography"/>
        <w:rPr>
          <w:color w:val="000000"/>
          <w:lang w:val="en-US"/>
        </w:rPr>
      </w:pPr>
      <w:r w:rsidRPr="00BA3777">
        <w:rPr>
          <w:color w:val="000000"/>
          <w:lang w:val="en-US"/>
        </w:rPr>
        <w:t>3.</w:t>
      </w:r>
      <w:r w:rsidRPr="00BA3777">
        <w:rPr>
          <w:color w:val="000000"/>
          <w:lang w:val="en-US"/>
        </w:rPr>
        <w:tab/>
        <w:t>Bennett GM</w:t>
      </w:r>
      <w:r>
        <w:rPr>
          <w:color w:val="000000"/>
          <w:lang w:val="en-US"/>
        </w:rPr>
        <w:t xml:space="preserve">, </w:t>
      </w:r>
      <w:r w:rsidRPr="00BA3777">
        <w:rPr>
          <w:color w:val="000000"/>
          <w:lang w:val="en-US"/>
        </w:rPr>
        <w:t xml:space="preserve">Moran NA. 2015 Heritable symbiosis: The advantages and perils of an evolutionary rabbit hole. </w:t>
      </w:r>
      <w:r w:rsidRPr="00BA3777">
        <w:rPr>
          <w:i/>
          <w:iCs/>
          <w:color w:val="000000"/>
          <w:lang w:val="en-US"/>
        </w:rPr>
        <w:t>PNAS</w:t>
      </w:r>
      <w:r w:rsidRPr="00BA3777">
        <w:rPr>
          <w:color w:val="000000"/>
          <w:lang w:val="en-US"/>
        </w:rPr>
        <w:t xml:space="preserve"> </w:t>
      </w:r>
      <w:r w:rsidRPr="00BA3777">
        <w:rPr>
          <w:b/>
          <w:bCs/>
          <w:color w:val="000000"/>
          <w:lang w:val="en-US"/>
        </w:rPr>
        <w:t>112</w:t>
      </w:r>
      <w:r>
        <w:rPr>
          <w:color w:val="000000"/>
          <w:lang w:val="en-US"/>
        </w:rPr>
        <w:t xml:space="preserve">, </w:t>
      </w:r>
      <w:r w:rsidRPr="00BA3777">
        <w:rPr>
          <w:color w:val="000000"/>
          <w:lang w:val="en-US"/>
        </w:rPr>
        <w:t>10169–10176. (doi:10.1073/pnas.1421388112)</w:t>
      </w:r>
    </w:p>
    <w:p w14:paraId="5EEB1619" w14:textId="55297FBF" w:rsidR="00BA3777" w:rsidRPr="00BA3777" w:rsidRDefault="00BA3777" w:rsidP="00BA3777">
      <w:pPr>
        <w:pStyle w:val="Bibliography"/>
        <w:rPr>
          <w:color w:val="000000"/>
          <w:lang w:val="en-US"/>
        </w:rPr>
      </w:pPr>
      <w:r w:rsidRPr="00BA3777">
        <w:rPr>
          <w:color w:val="000000"/>
          <w:lang w:val="en-US"/>
        </w:rPr>
        <w:t>4.</w:t>
      </w:r>
      <w:r w:rsidRPr="00BA3777">
        <w:rPr>
          <w:color w:val="000000"/>
          <w:lang w:val="en-US"/>
        </w:rPr>
        <w:tab/>
      </w:r>
      <w:proofErr w:type="spellStart"/>
      <w:r w:rsidRPr="00BA3777">
        <w:rPr>
          <w:color w:val="000000"/>
          <w:lang w:val="en-US"/>
        </w:rPr>
        <w:t>Vrijenhoek</w:t>
      </w:r>
      <w:proofErr w:type="spellEnd"/>
      <w:r w:rsidRPr="00BA3777">
        <w:rPr>
          <w:color w:val="000000"/>
          <w:lang w:val="en-US"/>
        </w:rPr>
        <w:t xml:space="preserve"> RC. 2010 Genetics and evolution of deep-sea chemosynthetic bacteria and their invertebrate hosts. In </w:t>
      </w:r>
      <w:r w:rsidRPr="00BA3777">
        <w:rPr>
          <w:i/>
          <w:iCs/>
          <w:color w:val="000000"/>
          <w:lang w:val="en-US"/>
        </w:rPr>
        <w:t>The Vent and Seep Biota</w:t>
      </w:r>
      <w:r>
        <w:rPr>
          <w:color w:val="000000"/>
          <w:lang w:val="en-US"/>
        </w:rPr>
        <w:t xml:space="preserve">, </w:t>
      </w:r>
      <w:r w:rsidRPr="00BA3777">
        <w:rPr>
          <w:color w:val="000000"/>
          <w:lang w:val="en-US"/>
        </w:rPr>
        <w:t xml:space="preserve">pp. 15–49. Springer. </w:t>
      </w:r>
    </w:p>
    <w:p w14:paraId="7BBBB484" w14:textId="023B4F59" w:rsidR="00BA3777" w:rsidRPr="00BA3777" w:rsidRDefault="00BA3777" w:rsidP="00BA3777">
      <w:pPr>
        <w:pStyle w:val="Bibliography"/>
        <w:rPr>
          <w:color w:val="000000"/>
          <w:lang w:val="en-US"/>
        </w:rPr>
      </w:pPr>
      <w:r w:rsidRPr="00BA3777">
        <w:rPr>
          <w:color w:val="000000"/>
          <w:lang w:val="en-US"/>
        </w:rPr>
        <w:t>5.</w:t>
      </w:r>
      <w:r w:rsidRPr="00BA3777">
        <w:rPr>
          <w:color w:val="000000"/>
          <w:lang w:val="en-US"/>
        </w:rPr>
        <w:tab/>
      </w:r>
      <w:proofErr w:type="spellStart"/>
      <w:r w:rsidRPr="00BA3777">
        <w:rPr>
          <w:color w:val="000000"/>
          <w:lang w:val="en-US"/>
        </w:rPr>
        <w:t>Nei</w:t>
      </w:r>
      <w:proofErr w:type="spellEnd"/>
      <w:r w:rsidRPr="00BA3777">
        <w:rPr>
          <w:color w:val="000000"/>
          <w:lang w:val="en-US"/>
        </w:rPr>
        <w:t xml:space="preserve"> M</w:t>
      </w:r>
      <w:r>
        <w:rPr>
          <w:color w:val="000000"/>
          <w:lang w:val="en-US"/>
        </w:rPr>
        <w:t xml:space="preserve">, </w:t>
      </w:r>
      <w:r w:rsidRPr="00BA3777">
        <w:rPr>
          <w:color w:val="000000"/>
          <w:lang w:val="en-US"/>
        </w:rPr>
        <w:t>Maruyama T</w:t>
      </w:r>
      <w:r>
        <w:rPr>
          <w:color w:val="000000"/>
          <w:lang w:val="en-US"/>
        </w:rPr>
        <w:t xml:space="preserve">, </w:t>
      </w:r>
      <w:r w:rsidRPr="00BA3777">
        <w:rPr>
          <w:color w:val="000000"/>
          <w:lang w:val="en-US"/>
        </w:rPr>
        <w:t xml:space="preserve">Chakraborty R. 1975 The Bottleneck Effect and Genetic Variability in Populations. </w:t>
      </w:r>
      <w:r w:rsidRPr="00BA3777">
        <w:rPr>
          <w:i/>
          <w:iCs/>
          <w:color w:val="000000"/>
          <w:lang w:val="en-US"/>
        </w:rPr>
        <w:t>Evolution</w:t>
      </w:r>
      <w:r w:rsidRPr="00BA3777">
        <w:rPr>
          <w:color w:val="000000"/>
          <w:lang w:val="en-US"/>
        </w:rPr>
        <w:t xml:space="preserve"> </w:t>
      </w:r>
      <w:r w:rsidRPr="00BA3777">
        <w:rPr>
          <w:b/>
          <w:bCs/>
          <w:color w:val="000000"/>
          <w:lang w:val="en-US"/>
        </w:rPr>
        <w:t>29</w:t>
      </w:r>
      <w:r>
        <w:rPr>
          <w:color w:val="000000"/>
          <w:lang w:val="en-US"/>
        </w:rPr>
        <w:t xml:space="preserve">, </w:t>
      </w:r>
      <w:r w:rsidRPr="00BA3777">
        <w:rPr>
          <w:color w:val="000000"/>
          <w:lang w:val="en-US"/>
        </w:rPr>
        <w:t>1–10. (doi:10.1111/j.1558-5646.1975.tb00807.x)</w:t>
      </w:r>
    </w:p>
    <w:p w14:paraId="6B091A52" w14:textId="385FB384" w:rsidR="00BA3777" w:rsidRPr="00BA3777" w:rsidRDefault="00BA3777" w:rsidP="00BA3777">
      <w:pPr>
        <w:pStyle w:val="Bibliography"/>
        <w:rPr>
          <w:color w:val="000000"/>
          <w:lang w:val="en-US"/>
        </w:rPr>
      </w:pPr>
      <w:r w:rsidRPr="00BA3777">
        <w:rPr>
          <w:color w:val="000000"/>
          <w:lang w:val="en-US"/>
        </w:rPr>
        <w:t>6.</w:t>
      </w:r>
      <w:r w:rsidRPr="00BA3777">
        <w:rPr>
          <w:color w:val="000000"/>
          <w:lang w:val="en-US"/>
        </w:rPr>
        <w:tab/>
        <w:t xml:space="preserve">Moran NA. 1996 Accelerated evolution and Muller’s rachet in endosymbiotic bacteria. </w:t>
      </w:r>
      <w:r w:rsidRPr="00BA3777">
        <w:rPr>
          <w:i/>
          <w:iCs/>
          <w:color w:val="000000"/>
          <w:lang w:val="en-US"/>
        </w:rPr>
        <w:t>PNAS</w:t>
      </w:r>
      <w:r w:rsidRPr="00BA3777">
        <w:rPr>
          <w:color w:val="000000"/>
          <w:lang w:val="en-US"/>
        </w:rPr>
        <w:t xml:space="preserve"> </w:t>
      </w:r>
      <w:r w:rsidRPr="00BA3777">
        <w:rPr>
          <w:b/>
          <w:bCs/>
          <w:color w:val="000000"/>
          <w:lang w:val="en-US"/>
        </w:rPr>
        <w:t>93</w:t>
      </w:r>
      <w:r>
        <w:rPr>
          <w:color w:val="000000"/>
          <w:lang w:val="en-US"/>
        </w:rPr>
        <w:t xml:space="preserve">, </w:t>
      </w:r>
      <w:r w:rsidRPr="00BA3777">
        <w:rPr>
          <w:color w:val="000000"/>
          <w:lang w:val="en-US"/>
        </w:rPr>
        <w:t>2873–2878.</w:t>
      </w:r>
    </w:p>
    <w:p w14:paraId="5743AB0E" w14:textId="3201EB81" w:rsidR="00BA3777" w:rsidRPr="00BA3777" w:rsidRDefault="00BA3777" w:rsidP="00BA3777">
      <w:pPr>
        <w:pStyle w:val="Bibliography"/>
        <w:rPr>
          <w:color w:val="000000"/>
          <w:lang w:val="en-US"/>
        </w:rPr>
      </w:pPr>
      <w:r w:rsidRPr="00BA3777">
        <w:rPr>
          <w:color w:val="000000"/>
          <w:lang w:val="en-US"/>
        </w:rPr>
        <w:t>7.</w:t>
      </w:r>
      <w:r w:rsidRPr="00BA3777">
        <w:rPr>
          <w:color w:val="000000"/>
          <w:lang w:val="en-US"/>
        </w:rPr>
        <w:tab/>
        <w:t>Russell SL</w:t>
      </w:r>
      <w:r>
        <w:rPr>
          <w:color w:val="000000"/>
          <w:lang w:val="en-US"/>
        </w:rPr>
        <w:t xml:space="preserve">, </w:t>
      </w:r>
      <w:r w:rsidRPr="00BA3777">
        <w:rPr>
          <w:color w:val="000000"/>
          <w:lang w:val="en-US"/>
        </w:rPr>
        <w:t>Pepper-</w:t>
      </w:r>
      <w:proofErr w:type="spellStart"/>
      <w:r w:rsidRPr="00BA3777">
        <w:rPr>
          <w:color w:val="000000"/>
          <w:lang w:val="en-US"/>
        </w:rPr>
        <w:t>Tunick</w:t>
      </w:r>
      <w:proofErr w:type="spellEnd"/>
      <w:r w:rsidRPr="00BA3777">
        <w:rPr>
          <w:color w:val="000000"/>
          <w:lang w:val="en-US"/>
        </w:rPr>
        <w:t xml:space="preserve"> E</w:t>
      </w:r>
      <w:r>
        <w:rPr>
          <w:color w:val="000000"/>
          <w:lang w:val="en-US"/>
        </w:rPr>
        <w:t xml:space="preserve">, </w:t>
      </w:r>
      <w:r w:rsidRPr="00BA3777">
        <w:rPr>
          <w:color w:val="000000"/>
          <w:lang w:val="en-US"/>
        </w:rPr>
        <w:t>Svedberg J</w:t>
      </w:r>
      <w:r>
        <w:rPr>
          <w:color w:val="000000"/>
          <w:lang w:val="en-US"/>
        </w:rPr>
        <w:t xml:space="preserve">, </w:t>
      </w:r>
      <w:r w:rsidRPr="00BA3777">
        <w:rPr>
          <w:color w:val="000000"/>
          <w:lang w:val="en-US"/>
        </w:rPr>
        <w:t>Byrne A</w:t>
      </w:r>
      <w:r>
        <w:rPr>
          <w:color w:val="000000"/>
          <w:lang w:val="en-US"/>
        </w:rPr>
        <w:t xml:space="preserve">, </w:t>
      </w:r>
      <w:r w:rsidRPr="00BA3777">
        <w:rPr>
          <w:color w:val="000000"/>
          <w:lang w:val="en-US"/>
        </w:rPr>
        <w:t>Castillo JR</w:t>
      </w:r>
      <w:r>
        <w:rPr>
          <w:color w:val="000000"/>
          <w:lang w:val="en-US"/>
        </w:rPr>
        <w:t xml:space="preserve">, </w:t>
      </w:r>
      <w:proofErr w:type="spellStart"/>
      <w:r w:rsidRPr="00BA3777">
        <w:rPr>
          <w:color w:val="000000"/>
          <w:lang w:val="en-US"/>
        </w:rPr>
        <w:t>Vollmers</w:t>
      </w:r>
      <w:proofErr w:type="spellEnd"/>
      <w:r w:rsidRPr="00BA3777">
        <w:rPr>
          <w:color w:val="000000"/>
          <w:lang w:val="en-US"/>
        </w:rPr>
        <w:t xml:space="preserve"> C</w:t>
      </w:r>
      <w:r>
        <w:rPr>
          <w:color w:val="000000"/>
          <w:lang w:val="en-US"/>
        </w:rPr>
        <w:t xml:space="preserve">, </w:t>
      </w:r>
      <w:r w:rsidRPr="00BA3777">
        <w:rPr>
          <w:color w:val="000000"/>
          <w:lang w:val="en-US"/>
        </w:rPr>
        <w:t>Beinart RA</w:t>
      </w:r>
      <w:r>
        <w:rPr>
          <w:color w:val="000000"/>
          <w:lang w:val="en-US"/>
        </w:rPr>
        <w:t xml:space="preserve">, </w:t>
      </w:r>
      <w:r w:rsidRPr="00BA3777">
        <w:rPr>
          <w:color w:val="000000"/>
          <w:lang w:val="en-US"/>
        </w:rPr>
        <w:t>Corbett-</w:t>
      </w:r>
      <w:proofErr w:type="spellStart"/>
      <w:r w:rsidRPr="00BA3777">
        <w:rPr>
          <w:color w:val="000000"/>
          <w:lang w:val="en-US"/>
        </w:rPr>
        <w:t>Detig</w:t>
      </w:r>
      <w:proofErr w:type="spellEnd"/>
      <w:r w:rsidRPr="00BA3777">
        <w:rPr>
          <w:color w:val="000000"/>
          <w:lang w:val="en-US"/>
        </w:rPr>
        <w:t xml:space="preserve"> R. 2020 Horizontal transmission and recombination maintain forever young bacterial symbiont genomes. </w:t>
      </w:r>
      <w:r w:rsidRPr="00BA3777">
        <w:rPr>
          <w:i/>
          <w:iCs/>
          <w:color w:val="000000"/>
          <w:lang w:val="en-US"/>
        </w:rPr>
        <w:t>PLOS Genetics</w:t>
      </w:r>
      <w:r w:rsidRPr="00BA3777">
        <w:rPr>
          <w:color w:val="000000"/>
          <w:lang w:val="en-US"/>
        </w:rPr>
        <w:t xml:space="preserve"> </w:t>
      </w:r>
      <w:r w:rsidRPr="00BA3777">
        <w:rPr>
          <w:b/>
          <w:bCs/>
          <w:color w:val="000000"/>
          <w:lang w:val="en-US"/>
        </w:rPr>
        <w:t>16</w:t>
      </w:r>
      <w:r>
        <w:rPr>
          <w:color w:val="000000"/>
          <w:lang w:val="en-US"/>
        </w:rPr>
        <w:t xml:space="preserve">, </w:t>
      </w:r>
      <w:r w:rsidRPr="00BA3777">
        <w:rPr>
          <w:color w:val="000000"/>
          <w:lang w:val="en-US"/>
        </w:rPr>
        <w:t>e1008935. (doi:10.1371/journal.pgen.1008935)</w:t>
      </w:r>
    </w:p>
    <w:p w14:paraId="5A062E3F" w14:textId="3B5D35B9" w:rsidR="00BA3777" w:rsidRPr="00BA3777" w:rsidRDefault="00BA3777" w:rsidP="00BA3777">
      <w:pPr>
        <w:pStyle w:val="Bibliography"/>
        <w:rPr>
          <w:color w:val="000000"/>
          <w:lang w:val="en-US"/>
        </w:rPr>
      </w:pPr>
      <w:r w:rsidRPr="00BA3777">
        <w:rPr>
          <w:color w:val="000000"/>
          <w:lang w:val="en-US"/>
        </w:rPr>
        <w:t>8.</w:t>
      </w:r>
      <w:r w:rsidRPr="00BA3777">
        <w:rPr>
          <w:color w:val="000000"/>
          <w:lang w:val="en-US"/>
        </w:rPr>
        <w:tab/>
      </w:r>
      <w:proofErr w:type="spellStart"/>
      <w:r w:rsidRPr="00BA3777">
        <w:rPr>
          <w:color w:val="000000"/>
          <w:lang w:val="en-US"/>
        </w:rPr>
        <w:t>Wernegreen</w:t>
      </w:r>
      <w:proofErr w:type="spellEnd"/>
      <w:r w:rsidRPr="00BA3777">
        <w:rPr>
          <w:color w:val="000000"/>
          <w:lang w:val="en-US"/>
        </w:rPr>
        <w:t xml:space="preserve"> JJ</w:t>
      </w:r>
      <w:r>
        <w:rPr>
          <w:color w:val="000000"/>
          <w:lang w:val="en-US"/>
        </w:rPr>
        <w:t xml:space="preserve">, </w:t>
      </w:r>
      <w:r w:rsidRPr="00BA3777">
        <w:rPr>
          <w:color w:val="000000"/>
          <w:lang w:val="en-US"/>
        </w:rPr>
        <w:t>Moran NA. 1999 Evidence for genetic drift in endosymbionts (</w:t>
      </w:r>
      <w:proofErr w:type="spellStart"/>
      <w:r w:rsidRPr="00BA3777">
        <w:rPr>
          <w:color w:val="000000"/>
          <w:lang w:val="en-US"/>
        </w:rPr>
        <w:t>Buchnera</w:t>
      </w:r>
      <w:proofErr w:type="spellEnd"/>
      <w:r w:rsidRPr="00BA3777">
        <w:rPr>
          <w:color w:val="000000"/>
          <w:lang w:val="en-US"/>
        </w:rPr>
        <w:t xml:space="preserve">): analyses of protein-coding genes.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16</w:t>
      </w:r>
      <w:r>
        <w:rPr>
          <w:color w:val="000000"/>
          <w:lang w:val="en-US"/>
        </w:rPr>
        <w:t xml:space="preserve">, </w:t>
      </w:r>
      <w:r w:rsidRPr="00BA3777">
        <w:rPr>
          <w:color w:val="000000"/>
          <w:lang w:val="en-US"/>
        </w:rPr>
        <w:t>83–97.</w:t>
      </w:r>
    </w:p>
    <w:p w14:paraId="3A2911E3" w14:textId="45FC5CF5" w:rsidR="00BA3777" w:rsidRPr="00BA3777" w:rsidRDefault="00BA3777" w:rsidP="00BA3777">
      <w:pPr>
        <w:pStyle w:val="Bibliography"/>
        <w:rPr>
          <w:color w:val="000000"/>
          <w:lang w:val="en-US"/>
        </w:rPr>
      </w:pPr>
      <w:r w:rsidRPr="00BA3777">
        <w:rPr>
          <w:color w:val="000000"/>
          <w:lang w:val="en-US"/>
        </w:rPr>
        <w:t>9.</w:t>
      </w:r>
      <w:r w:rsidRPr="00BA3777">
        <w:rPr>
          <w:color w:val="000000"/>
          <w:lang w:val="en-US"/>
        </w:rPr>
        <w:tab/>
      </w:r>
      <w:proofErr w:type="spellStart"/>
      <w:r w:rsidRPr="00BA3777">
        <w:rPr>
          <w:color w:val="000000"/>
          <w:lang w:val="en-US"/>
        </w:rPr>
        <w:t>Kuo</w:t>
      </w:r>
      <w:proofErr w:type="spellEnd"/>
      <w:r w:rsidRPr="00BA3777">
        <w:rPr>
          <w:color w:val="000000"/>
          <w:lang w:val="en-US"/>
        </w:rPr>
        <w:t xml:space="preserve"> C-H</w:t>
      </w:r>
      <w:r>
        <w:rPr>
          <w:color w:val="000000"/>
          <w:lang w:val="en-US"/>
        </w:rPr>
        <w:t xml:space="preserve">, </w:t>
      </w:r>
      <w:r w:rsidRPr="00BA3777">
        <w:rPr>
          <w:color w:val="000000"/>
          <w:lang w:val="en-US"/>
        </w:rPr>
        <w:t>Moran NA</w:t>
      </w:r>
      <w:r>
        <w:rPr>
          <w:color w:val="000000"/>
          <w:lang w:val="en-US"/>
        </w:rPr>
        <w:t xml:space="preserve">, </w:t>
      </w:r>
      <w:proofErr w:type="spellStart"/>
      <w:r w:rsidRPr="00BA3777">
        <w:rPr>
          <w:color w:val="000000"/>
          <w:lang w:val="en-US"/>
        </w:rPr>
        <w:t>Ochman</w:t>
      </w:r>
      <w:proofErr w:type="spellEnd"/>
      <w:r w:rsidRPr="00BA3777">
        <w:rPr>
          <w:color w:val="000000"/>
          <w:lang w:val="en-US"/>
        </w:rPr>
        <w:t xml:space="preserve"> H. 2009 The consequences of genetic drift for bacterial genome complexity. </w:t>
      </w:r>
      <w:r w:rsidRPr="00BA3777">
        <w:rPr>
          <w:i/>
          <w:iCs/>
          <w:color w:val="000000"/>
          <w:lang w:val="en-US"/>
        </w:rPr>
        <w:t>Genome Res.</w:t>
      </w:r>
      <w:r w:rsidRPr="00BA3777">
        <w:rPr>
          <w:color w:val="000000"/>
          <w:lang w:val="en-US"/>
        </w:rPr>
        <w:t xml:space="preserve"> </w:t>
      </w:r>
      <w:r w:rsidRPr="00BA3777">
        <w:rPr>
          <w:b/>
          <w:bCs/>
          <w:color w:val="000000"/>
          <w:lang w:val="en-US"/>
        </w:rPr>
        <w:t>19</w:t>
      </w:r>
      <w:r>
        <w:rPr>
          <w:color w:val="000000"/>
          <w:lang w:val="en-US"/>
        </w:rPr>
        <w:t xml:space="preserve">, </w:t>
      </w:r>
      <w:r w:rsidRPr="00BA3777">
        <w:rPr>
          <w:color w:val="000000"/>
          <w:lang w:val="en-US"/>
        </w:rPr>
        <w:t>1450–1454. (doi:10.1101/gr.091785.109)</w:t>
      </w:r>
    </w:p>
    <w:p w14:paraId="549FF3A0" w14:textId="7D870F92" w:rsidR="00BA3777" w:rsidRPr="00BA3777" w:rsidRDefault="00BA3777" w:rsidP="00BA3777">
      <w:pPr>
        <w:pStyle w:val="Bibliography"/>
        <w:rPr>
          <w:color w:val="000000"/>
          <w:lang w:val="en-US"/>
        </w:rPr>
      </w:pPr>
      <w:r w:rsidRPr="00BA3777">
        <w:rPr>
          <w:color w:val="000000"/>
          <w:lang w:val="en-US"/>
        </w:rPr>
        <w:lastRenderedPageBreak/>
        <w:t>10.</w:t>
      </w:r>
      <w:r w:rsidRPr="00BA3777">
        <w:rPr>
          <w:color w:val="000000"/>
          <w:lang w:val="en-US"/>
        </w:rPr>
        <w:tab/>
      </w:r>
      <w:proofErr w:type="spellStart"/>
      <w:r w:rsidRPr="00BA3777">
        <w:rPr>
          <w:color w:val="000000"/>
          <w:lang w:val="en-US"/>
        </w:rPr>
        <w:t>Wernegreen</w:t>
      </w:r>
      <w:proofErr w:type="spellEnd"/>
      <w:r w:rsidRPr="00BA3777">
        <w:rPr>
          <w:color w:val="000000"/>
          <w:lang w:val="en-US"/>
        </w:rPr>
        <w:t xml:space="preserve"> JJ. 2011 Reduced Selective Constraint in Endosymbionts: Elevation in Radical Amino Acid Replacements Occurs Genome-Wide. </w:t>
      </w:r>
      <w:r w:rsidRPr="00BA3777">
        <w:rPr>
          <w:i/>
          <w:iCs/>
          <w:color w:val="000000"/>
          <w:lang w:val="en-US"/>
        </w:rPr>
        <w:t>PLOS ONE</w:t>
      </w:r>
      <w:r w:rsidRPr="00BA3777">
        <w:rPr>
          <w:color w:val="000000"/>
          <w:lang w:val="en-US"/>
        </w:rPr>
        <w:t xml:space="preserve"> </w:t>
      </w:r>
      <w:r w:rsidRPr="00BA3777">
        <w:rPr>
          <w:b/>
          <w:bCs/>
          <w:color w:val="000000"/>
          <w:lang w:val="en-US"/>
        </w:rPr>
        <w:t>6</w:t>
      </w:r>
      <w:r>
        <w:rPr>
          <w:color w:val="000000"/>
          <w:lang w:val="en-US"/>
        </w:rPr>
        <w:t xml:space="preserve">, </w:t>
      </w:r>
      <w:r w:rsidRPr="00BA3777">
        <w:rPr>
          <w:color w:val="000000"/>
          <w:lang w:val="en-US"/>
        </w:rPr>
        <w:t>e28905. (doi:10.1371/journal.pone.0028905)</w:t>
      </w:r>
    </w:p>
    <w:p w14:paraId="175229E1" w14:textId="1B67F323" w:rsidR="00BA3777" w:rsidRPr="00BA3777" w:rsidRDefault="00BA3777" w:rsidP="00BA3777">
      <w:pPr>
        <w:pStyle w:val="Bibliography"/>
        <w:rPr>
          <w:color w:val="000000"/>
          <w:lang w:val="en-US"/>
        </w:rPr>
      </w:pPr>
      <w:r w:rsidRPr="00BA3777">
        <w:rPr>
          <w:color w:val="000000"/>
          <w:lang w:val="en-US"/>
        </w:rPr>
        <w:t>11.</w:t>
      </w:r>
      <w:r w:rsidRPr="00BA3777">
        <w:rPr>
          <w:color w:val="000000"/>
          <w:lang w:val="en-US"/>
        </w:rPr>
        <w:tab/>
        <w:t>Hansen AK</w:t>
      </w:r>
      <w:r>
        <w:rPr>
          <w:color w:val="000000"/>
          <w:lang w:val="en-US"/>
        </w:rPr>
        <w:t xml:space="preserve">, </w:t>
      </w:r>
      <w:r w:rsidRPr="00BA3777">
        <w:rPr>
          <w:color w:val="000000"/>
          <w:lang w:val="en-US"/>
        </w:rPr>
        <w:t xml:space="preserve">Moran NA. 2014 The impact of microbial symbionts on host plant utilization by herbivorous insects. </w:t>
      </w:r>
      <w:r w:rsidRPr="00BA3777">
        <w:rPr>
          <w:i/>
          <w:iCs/>
          <w:color w:val="000000"/>
          <w:lang w:val="en-US"/>
        </w:rPr>
        <w:t>Mol. Ecol.</w:t>
      </w:r>
      <w:r w:rsidRPr="00BA3777">
        <w:rPr>
          <w:color w:val="000000"/>
          <w:lang w:val="en-US"/>
        </w:rPr>
        <w:t xml:space="preserve"> </w:t>
      </w:r>
      <w:r w:rsidRPr="00BA3777">
        <w:rPr>
          <w:b/>
          <w:bCs/>
          <w:color w:val="000000"/>
          <w:lang w:val="en-US"/>
        </w:rPr>
        <w:t>23</w:t>
      </w:r>
      <w:r>
        <w:rPr>
          <w:color w:val="000000"/>
          <w:lang w:val="en-US"/>
        </w:rPr>
        <w:t xml:space="preserve">, </w:t>
      </w:r>
      <w:r w:rsidRPr="00BA3777">
        <w:rPr>
          <w:color w:val="000000"/>
          <w:lang w:val="en-US"/>
        </w:rPr>
        <w:t>1473–1496. (doi:10.1111/mec.12421)</w:t>
      </w:r>
    </w:p>
    <w:p w14:paraId="461D4DAB" w14:textId="49EFBFD3" w:rsidR="00BA3777" w:rsidRPr="00BA3777" w:rsidRDefault="00BA3777" w:rsidP="00BA3777">
      <w:pPr>
        <w:pStyle w:val="Bibliography"/>
        <w:rPr>
          <w:color w:val="000000"/>
          <w:lang w:val="en-US"/>
        </w:rPr>
      </w:pPr>
      <w:r w:rsidRPr="00BA3777">
        <w:rPr>
          <w:color w:val="000000"/>
          <w:lang w:val="en-US"/>
        </w:rPr>
        <w:t>12.</w:t>
      </w:r>
      <w:r w:rsidRPr="00BA3777">
        <w:rPr>
          <w:color w:val="000000"/>
          <w:lang w:val="en-US"/>
        </w:rPr>
        <w:tab/>
        <w:t>Peek AS</w:t>
      </w:r>
      <w:r>
        <w:rPr>
          <w:color w:val="000000"/>
          <w:lang w:val="en-US"/>
        </w:rPr>
        <w:t xml:space="preserve">, </w:t>
      </w:r>
      <w:r w:rsidRPr="00BA3777">
        <w:rPr>
          <w:color w:val="000000"/>
          <w:lang w:val="en-US"/>
        </w:rPr>
        <w:t>Feldman RA</w:t>
      </w:r>
      <w:r>
        <w:rPr>
          <w:color w:val="000000"/>
          <w:lang w:val="en-US"/>
        </w:rPr>
        <w:t xml:space="preserve">, </w:t>
      </w:r>
      <w:r w:rsidRPr="00BA3777">
        <w:rPr>
          <w:color w:val="000000"/>
          <w:lang w:val="en-US"/>
        </w:rPr>
        <w:t>Lutz RA</w:t>
      </w:r>
      <w:r>
        <w:rPr>
          <w:color w:val="000000"/>
          <w:lang w:val="en-US"/>
        </w:rPr>
        <w:t xml:space="preserve">, </w:t>
      </w:r>
      <w:proofErr w:type="spellStart"/>
      <w:r w:rsidRPr="00BA3777">
        <w:rPr>
          <w:color w:val="000000"/>
          <w:lang w:val="en-US"/>
        </w:rPr>
        <w:t>Vrijenhoek</w:t>
      </w:r>
      <w:proofErr w:type="spellEnd"/>
      <w:r w:rsidRPr="00BA3777">
        <w:rPr>
          <w:color w:val="000000"/>
          <w:lang w:val="en-US"/>
        </w:rPr>
        <w:t xml:space="preserve"> RC. 1998 </w:t>
      </w:r>
      <w:proofErr w:type="spellStart"/>
      <w:r w:rsidRPr="00BA3777">
        <w:rPr>
          <w:color w:val="000000"/>
          <w:lang w:val="en-US"/>
        </w:rPr>
        <w:t>Cospeciation</w:t>
      </w:r>
      <w:proofErr w:type="spellEnd"/>
      <w:r w:rsidRPr="00BA3777">
        <w:rPr>
          <w:color w:val="000000"/>
          <w:lang w:val="en-US"/>
        </w:rPr>
        <w:t xml:space="preserve"> of chemoautotrophic bacteria and deep sea clams. </w:t>
      </w:r>
      <w:r w:rsidRPr="00BA3777">
        <w:rPr>
          <w:i/>
          <w:iCs/>
          <w:color w:val="000000"/>
          <w:lang w:val="en-US"/>
        </w:rPr>
        <w:t>PNAS</w:t>
      </w:r>
      <w:r w:rsidRPr="00BA3777">
        <w:rPr>
          <w:color w:val="000000"/>
          <w:lang w:val="en-US"/>
        </w:rPr>
        <w:t xml:space="preserve"> </w:t>
      </w:r>
      <w:r w:rsidRPr="00BA3777">
        <w:rPr>
          <w:b/>
          <w:bCs/>
          <w:color w:val="000000"/>
          <w:lang w:val="en-US"/>
        </w:rPr>
        <w:t>95</w:t>
      </w:r>
      <w:r>
        <w:rPr>
          <w:color w:val="000000"/>
          <w:lang w:val="en-US"/>
        </w:rPr>
        <w:t xml:space="preserve">, </w:t>
      </w:r>
      <w:r w:rsidRPr="00BA3777">
        <w:rPr>
          <w:color w:val="000000"/>
          <w:lang w:val="en-US"/>
        </w:rPr>
        <w:t>9962–9966. (doi:10.1073/pnas.95.17.9962)</w:t>
      </w:r>
    </w:p>
    <w:p w14:paraId="6D39640C" w14:textId="4298900B" w:rsidR="00BA3777" w:rsidRPr="00BA3777" w:rsidRDefault="00BA3777" w:rsidP="00BA3777">
      <w:pPr>
        <w:pStyle w:val="Bibliography"/>
        <w:rPr>
          <w:color w:val="000000"/>
          <w:lang w:val="en-US"/>
        </w:rPr>
      </w:pPr>
      <w:r w:rsidRPr="00BA3777">
        <w:rPr>
          <w:color w:val="000000"/>
          <w:lang w:val="en-US"/>
        </w:rPr>
        <w:t>13.</w:t>
      </w:r>
      <w:r w:rsidRPr="00BA3777">
        <w:rPr>
          <w:color w:val="000000"/>
          <w:lang w:val="en-US"/>
        </w:rPr>
        <w:tab/>
        <w:t>Johnson SB</w:t>
      </w:r>
      <w:r>
        <w:rPr>
          <w:color w:val="000000"/>
          <w:lang w:val="en-US"/>
        </w:rPr>
        <w:t xml:space="preserve">, </w:t>
      </w:r>
      <w:r w:rsidRPr="00BA3777">
        <w:rPr>
          <w:color w:val="000000"/>
          <w:lang w:val="en-US"/>
        </w:rPr>
        <w:t>Krylova EM</w:t>
      </w:r>
      <w:r>
        <w:rPr>
          <w:color w:val="000000"/>
          <w:lang w:val="en-US"/>
        </w:rPr>
        <w:t xml:space="preserve">, </w:t>
      </w:r>
      <w:proofErr w:type="spellStart"/>
      <w:r w:rsidRPr="00BA3777">
        <w:rPr>
          <w:color w:val="000000"/>
          <w:lang w:val="en-US"/>
        </w:rPr>
        <w:t>Audzijonyte</w:t>
      </w:r>
      <w:proofErr w:type="spellEnd"/>
      <w:r w:rsidRPr="00BA3777">
        <w:rPr>
          <w:color w:val="000000"/>
          <w:lang w:val="en-US"/>
        </w:rPr>
        <w:t xml:space="preserve"> A</w:t>
      </w:r>
      <w:r>
        <w:rPr>
          <w:color w:val="000000"/>
          <w:lang w:val="en-US"/>
        </w:rPr>
        <w:t xml:space="preserve">, </w:t>
      </w:r>
      <w:proofErr w:type="spellStart"/>
      <w:r w:rsidRPr="00BA3777">
        <w:rPr>
          <w:color w:val="000000"/>
          <w:lang w:val="en-US"/>
        </w:rPr>
        <w:t>Sahling</w:t>
      </w:r>
      <w:proofErr w:type="spellEnd"/>
      <w:r w:rsidRPr="00BA3777">
        <w:rPr>
          <w:color w:val="000000"/>
          <w:lang w:val="en-US"/>
        </w:rPr>
        <w:t xml:space="preserve"> H</w:t>
      </w:r>
      <w:r>
        <w:rPr>
          <w:color w:val="000000"/>
          <w:lang w:val="en-US"/>
        </w:rPr>
        <w:t xml:space="preserve">, </w:t>
      </w:r>
      <w:proofErr w:type="spellStart"/>
      <w:r w:rsidRPr="00BA3777">
        <w:rPr>
          <w:color w:val="000000"/>
          <w:lang w:val="en-US"/>
        </w:rPr>
        <w:t>Vrijenhoek</w:t>
      </w:r>
      <w:proofErr w:type="spellEnd"/>
      <w:r w:rsidRPr="00BA3777">
        <w:rPr>
          <w:color w:val="000000"/>
          <w:lang w:val="en-US"/>
        </w:rPr>
        <w:t xml:space="preserve"> RC. 2017 Phylogeny and origins of chemosynthetic vesicomyid clams. </w:t>
      </w:r>
      <w:r w:rsidRPr="00BA3777">
        <w:rPr>
          <w:i/>
          <w:iCs/>
          <w:color w:val="000000"/>
          <w:lang w:val="en-US"/>
        </w:rPr>
        <w:t>Systematics and Biodiversity</w:t>
      </w:r>
      <w:r w:rsidRPr="00BA3777">
        <w:rPr>
          <w:color w:val="000000"/>
          <w:lang w:val="en-US"/>
        </w:rPr>
        <w:t xml:space="preserve"> </w:t>
      </w:r>
      <w:r w:rsidRPr="00BA3777">
        <w:rPr>
          <w:b/>
          <w:bCs/>
          <w:color w:val="000000"/>
          <w:lang w:val="en-US"/>
        </w:rPr>
        <w:t>15</w:t>
      </w:r>
      <w:r>
        <w:rPr>
          <w:color w:val="000000"/>
          <w:lang w:val="en-US"/>
        </w:rPr>
        <w:t xml:space="preserve">, </w:t>
      </w:r>
      <w:r w:rsidRPr="00BA3777">
        <w:rPr>
          <w:color w:val="000000"/>
          <w:lang w:val="en-US"/>
        </w:rPr>
        <w:t>346–360. (doi:10.1080/14772000.2016.1252438)</w:t>
      </w:r>
    </w:p>
    <w:p w14:paraId="4DC012C6" w14:textId="6F75D82A" w:rsidR="00BA3777" w:rsidRPr="00BA3777" w:rsidRDefault="00BA3777" w:rsidP="00BA3777">
      <w:pPr>
        <w:pStyle w:val="Bibliography"/>
        <w:rPr>
          <w:color w:val="000000"/>
          <w:lang w:val="en-US"/>
        </w:rPr>
      </w:pPr>
      <w:r w:rsidRPr="00BA3777">
        <w:rPr>
          <w:color w:val="000000"/>
          <w:lang w:val="en-US"/>
        </w:rPr>
        <w:t>14.</w:t>
      </w:r>
      <w:r w:rsidRPr="00BA3777">
        <w:rPr>
          <w:color w:val="000000"/>
          <w:lang w:val="en-US"/>
        </w:rPr>
        <w:tab/>
        <w:t>Krylova EM</w:t>
      </w:r>
      <w:r>
        <w:rPr>
          <w:color w:val="000000"/>
          <w:lang w:val="en-US"/>
        </w:rPr>
        <w:t xml:space="preserve">, </w:t>
      </w:r>
      <w:proofErr w:type="spellStart"/>
      <w:r w:rsidRPr="00BA3777">
        <w:rPr>
          <w:color w:val="000000"/>
          <w:lang w:val="en-US"/>
        </w:rPr>
        <w:t>Sahling</w:t>
      </w:r>
      <w:proofErr w:type="spellEnd"/>
      <w:r w:rsidRPr="00BA3777">
        <w:rPr>
          <w:color w:val="000000"/>
          <w:lang w:val="en-US"/>
        </w:rPr>
        <w:t xml:space="preserve"> H. 2010 </w:t>
      </w:r>
      <w:proofErr w:type="spellStart"/>
      <w:r w:rsidRPr="00BA3777">
        <w:rPr>
          <w:color w:val="000000"/>
          <w:lang w:val="en-US"/>
        </w:rPr>
        <w:t>Vesicomyidae</w:t>
      </w:r>
      <w:proofErr w:type="spellEnd"/>
      <w:r w:rsidRPr="00BA3777">
        <w:rPr>
          <w:color w:val="000000"/>
          <w:lang w:val="en-US"/>
        </w:rPr>
        <w:t xml:space="preserve"> (Bivalvia): Current Taxonomy and Distribution. </w:t>
      </w:r>
      <w:proofErr w:type="spellStart"/>
      <w:r w:rsidRPr="00BA3777">
        <w:rPr>
          <w:i/>
          <w:iCs/>
          <w:color w:val="000000"/>
          <w:lang w:val="en-US"/>
        </w:rPr>
        <w:t>PLoS</w:t>
      </w:r>
      <w:proofErr w:type="spellEnd"/>
      <w:r w:rsidRPr="00BA3777">
        <w:rPr>
          <w:i/>
          <w:iCs/>
          <w:color w:val="000000"/>
          <w:lang w:val="en-US"/>
        </w:rPr>
        <w:t xml:space="preserve"> ONE</w:t>
      </w:r>
      <w:r w:rsidRPr="00BA3777">
        <w:rPr>
          <w:color w:val="000000"/>
          <w:lang w:val="en-US"/>
        </w:rPr>
        <w:t xml:space="preserve"> </w:t>
      </w:r>
      <w:r w:rsidRPr="00BA3777">
        <w:rPr>
          <w:b/>
          <w:bCs/>
          <w:color w:val="000000"/>
          <w:lang w:val="en-US"/>
        </w:rPr>
        <w:t>5</w:t>
      </w:r>
      <w:r>
        <w:rPr>
          <w:color w:val="000000"/>
          <w:lang w:val="en-US"/>
        </w:rPr>
        <w:t xml:space="preserve">, </w:t>
      </w:r>
      <w:r w:rsidRPr="00BA3777">
        <w:rPr>
          <w:color w:val="000000"/>
          <w:lang w:val="en-US"/>
        </w:rPr>
        <w:t>e9957. (doi:10.1371/journal.pone.0009957)</w:t>
      </w:r>
    </w:p>
    <w:p w14:paraId="5C9D1DDB" w14:textId="305409A3" w:rsidR="00BA3777" w:rsidRPr="00BA3777" w:rsidRDefault="00BA3777" w:rsidP="00BA3777">
      <w:pPr>
        <w:pStyle w:val="Bibliography"/>
        <w:rPr>
          <w:color w:val="000000"/>
          <w:lang w:val="en-US"/>
        </w:rPr>
      </w:pPr>
      <w:r w:rsidRPr="00BA3777">
        <w:rPr>
          <w:color w:val="000000"/>
          <w:lang w:val="en-US"/>
        </w:rPr>
        <w:t>15.</w:t>
      </w:r>
      <w:r w:rsidRPr="00BA3777">
        <w:rPr>
          <w:color w:val="000000"/>
          <w:lang w:val="en-US"/>
        </w:rPr>
        <w:tab/>
      </w:r>
      <w:proofErr w:type="spellStart"/>
      <w:r w:rsidRPr="00BA3777">
        <w:rPr>
          <w:color w:val="000000"/>
          <w:lang w:val="en-US"/>
        </w:rPr>
        <w:t>Audzijonyte</w:t>
      </w:r>
      <w:proofErr w:type="spellEnd"/>
      <w:r w:rsidRPr="00BA3777">
        <w:rPr>
          <w:color w:val="000000"/>
          <w:lang w:val="en-US"/>
        </w:rPr>
        <w:t xml:space="preserve"> A</w:t>
      </w:r>
      <w:r>
        <w:rPr>
          <w:color w:val="000000"/>
          <w:lang w:val="en-US"/>
        </w:rPr>
        <w:t xml:space="preserve">, </w:t>
      </w:r>
      <w:r w:rsidRPr="00BA3777">
        <w:rPr>
          <w:color w:val="000000"/>
          <w:lang w:val="en-US"/>
        </w:rPr>
        <w:t>Krylova EM</w:t>
      </w:r>
      <w:r>
        <w:rPr>
          <w:color w:val="000000"/>
          <w:lang w:val="en-US"/>
        </w:rPr>
        <w:t xml:space="preserve">, </w:t>
      </w:r>
      <w:proofErr w:type="spellStart"/>
      <w:r w:rsidRPr="00BA3777">
        <w:rPr>
          <w:color w:val="000000"/>
          <w:lang w:val="en-US"/>
        </w:rPr>
        <w:t>Sahling</w:t>
      </w:r>
      <w:proofErr w:type="spellEnd"/>
      <w:r w:rsidRPr="00BA3777">
        <w:rPr>
          <w:color w:val="000000"/>
          <w:lang w:val="en-US"/>
        </w:rPr>
        <w:t xml:space="preserve"> H</w:t>
      </w:r>
      <w:r>
        <w:rPr>
          <w:color w:val="000000"/>
          <w:lang w:val="en-US"/>
        </w:rPr>
        <w:t xml:space="preserve">, </w:t>
      </w:r>
      <w:proofErr w:type="spellStart"/>
      <w:r w:rsidRPr="00BA3777">
        <w:rPr>
          <w:color w:val="000000"/>
          <w:lang w:val="en-US"/>
        </w:rPr>
        <w:t>Vrijenhoek</w:t>
      </w:r>
      <w:proofErr w:type="spellEnd"/>
      <w:r w:rsidRPr="00BA3777">
        <w:rPr>
          <w:color w:val="000000"/>
          <w:lang w:val="en-US"/>
        </w:rPr>
        <w:t xml:space="preserve"> RC. 2012 Molecular taxonomy reveals broad trans-oceanic distributions and high species diversity of deep-sea clams (Bivalvia: </w:t>
      </w:r>
      <w:proofErr w:type="spellStart"/>
      <w:r w:rsidRPr="00BA3777">
        <w:rPr>
          <w:color w:val="000000"/>
          <w:lang w:val="en-US"/>
        </w:rPr>
        <w:t>Vesicomyidae</w:t>
      </w:r>
      <w:proofErr w:type="spellEnd"/>
      <w:r w:rsidRPr="00BA3777">
        <w:rPr>
          <w:color w:val="000000"/>
          <w:lang w:val="en-US"/>
        </w:rPr>
        <w:t xml:space="preserve">: </w:t>
      </w:r>
      <w:proofErr w:type="spellStart"/>
      <w:r w:rsidRPr="00BA3777">
        <w:rPr>
          <w:color w:val="000000"/>
          <w:lang w:val="en-US"/>
        </w:rPr>
        <w:t>Pliocardiinae</w:t>
      </w:r>
      <w:proofErr w:type="spellEnd"/>
      <w:r w:rsidRPr="00BA3777">
        <w:rPr>
          <w:color w:val="000000"/>
          <w:lang w:val="en-US"/>
        </w:rPr>
        <w:t xml:space="preserve">) in chemosynthetic environments. </w:t>
      </w:r>
      <w:r w:rsidRPr="00BA3777">
        <w:rPr>
          <w:i/>
          <w:iCs/>
          <w:color w:val="000000"/>
          <w:lang w:val="en-US"/>
        </w:rPr>
        <w:t>Systematics and Biodiversity</w:t>
      </w:r>
      <w:r w:rsidRPr="00BA3777">
        <w:rPr>
          <w:color w:val="000000"/>
          <w:lang w:val="en-US"/>
        </w:rPr>
        <w:t xml:space="preserve"> </w:t>
      </w:r>
      <w:r w:rsidRPr="00BA3777">
        <w:rPr>
          <w:b/>
          <w:bCs/>
          <w:color w:val="000000"/>
          <w:lang w:val="en-US"/>
        </w:rPr>
        <w:t>10</w:t>
      </w:r>
      <w:r>
        <w:rPr>
          <w:color w:val="000000"/>
          <w:lang w:val="en-US"/>
        </w:rPr>
        <w:t xml:space="preserve">, </w:t>
      </w:r>
      <w:r w:rsidRPr="00BA3777">
        <w:rPr>
          <w:color w:val="000000"/>
          <w:lang w:val="en-US"/>
        </w:rPr>
        <w:t>403–415. (doi:10.1080/14772000.2012.744112)</w:t>
      </w:r>
    </w:p>
    <w:p w14:paraId="128F31EE" w14:textId="59A9E9BF" w:rsidR="00BA3777" w:rsidRPr="00BA3777" w:rsidRDefault="00BA3777" w:rsidP="00BA3777">
      <w:pPr>
        <w:pStyle w:val="Bibliography"/>
        <w:rPr>
          <w:color w:val="000000"/>
          <w:lang w:val="en-US"/>
        </w:rPr>
      </w:pPr>
      <w:r w:rsidRPr="00BA3777">
        <w:rPr>
          <w:color w:val="000000"/>
          <w:lang w:val="en-US"/>
        </w:rPr>
        <w:t>16.</w:t>
      </w:r>
      <w:r w:rsidRPr="00BA3777">
        <w:rPr>
          <w:color w:val="000000"/>
          <w:lang w:val="en-US"/>
        </w:rPr>
        <w:tab/>
        <w:t>Childress JJ</w:t>
      </w:r>
      <w:r>
        <w:rPr>
          <w:color w:val="000000"/>
          <w:lang w:val="en-US"/>
        </w:rPr>
        <w:t xml:space="preserve">, </w:t>
      </w:r>
      <w:r w:rsidRPr="00BA3777">
        <w:rPr>
          <w:color w:val="000000"/>
          <w:lang w:val="en-US"/>
        </w:rPr>
        <w:t>Fisher CR</w:t>
      </w:r>
      <w:r>
        <w:rPr>
          <w:color w:val="000000"/>
          <w:lang w:val="en-US"/>
        </w:rPr>
        <w:t xml:space="preserve">, </w:t>
      </w:r>
      <w:proofErr w:type="spellStart"/>
      <w:r w:rsidRPr="00BA3777">
        <w:rPr>
          <w:color w:val="000000"/>
          <w:lang w:val="en-US"/>
        </w:rPr>
        <w:t>Favuzzi</w:t>
      </w:r>
      <w:proofErr w:type="spellEnd"/>
      <w:r w:rsidRPr="00BA3777">
        <w:rPr>
          <w:color w:val="000000"/>
          <w:lang w:val="en-US"/>
        </w:rPr>
        <w:t xml:space="preserve"> JA</w:t>
      </w:r>
      <w:r>
        <w:rPr>
          <w:color w:val="000000"/>
          <w:lang w:val="en-US"/>
        </w:rPr>
        <w:t xml:space="preserve">, </w:t>
      </w:r>
      <w:r w:rsidRPr="00BA3777">
        <w:rPr>
          <w:color w:val="000000"/>
          <w:lang w:val="en-US"/>
        </w:rPr>
        <w:t>Sanders NK. 1991 Sulfide and Carbon Dioxide Uptake by the Hydrothermal Vent Clam</w:t>
      </w:r>
      <w:r>
        <w:rPr>
          <w:color w:val="000000"/>
          <w:lang w:val="en-US"/>
        </w:rPr>
        <w:t xml:space="preserve">, </w:t>
      </w:r>
      <w:proofErr w:type="spellStart"/>
      <w:r w:rsidRPr="00BA3777">
        <w:rPr>
          <w:color w:val="000000"/>
          <w:lang w:val="en-US"/>
        </w:rPr>
        <w:t>Calyptogena</w:t>
      </w:r>
      <w:proofErr w:type="spellEnd"/>
      <w:r w:rsidRPr="00BA3777">
        <w:rPr>
          <w:color w:val="000000"/>
          <w:lang w:val="en-US"/>
        </w:rPr>
        <w:t xml:space="preserve"> </w:t>
      </w:r>
      <w:proofErr w:type="spellStart"/>
      <w:r w:rsidRPr="00BA3777">
        <w:rPr>
          <w:color w:val="000000"/>
          <w:lang w:val="en-US"/>
        </w:rPr>
        <w:t>magnifica</w:t>
      </w:r>
      <w:proofErr w:type="spellEnd"/>
      <w:r>
        <w:rPr>
          <w:color w:val="000000"/>
          <w:lang w:val="en-US"/>
        </w:rPr>
        <w:t xml:space="preserve">, </w:t>
      </w:r>
      <w:r w:rsidRPr="00BA3777">
        <w:rPr>
          <w:color w:val="000000"/>
          <w:lang w:val="en-US"/>
        </w:rPr>
        <w:t xml:space="preserve">and Its Chemoautotrophic Symbionts. </w:t>
      </w:r>
      <w:r w:rsidRPr="00BA3777">
        <w:rPr>
          <w:i/>
          <w:iCs/>
          <w:color w:val="000000"/>
          <w:lang w:val="en-US"/>
        </w:rPr>
        <w:t>Physiological Zoology</w:t>
      </w:r>
      <w:r w:rsidRPr="00BA3777">
        <w:rPr>
          <w:color w:val="000000"/>
          <w:lang w:val="en-US"/>
        </w:rPr>
        <w:t xml:space="preserve"> </w:t>
      </w:r>
      <w:r w:rsidRPr="00BA3777">
        <w:rPr>
          <w:b/>
          <w:bCs/>
          <w:color w:val="000000"/>
          <w:lang w:val="en-US"/>
        </w:rPr>
        <w:t>64</w:t>
      </w:r>
      <w:r>
        <w:rPr>
          <w:color w:val="000000"/>
          <w:lang w:val="en-US"/>
        </w:rPr>
        <w:t xml:space="preserve">, </w:t>
      </w:r>
      <w:r w:rsidRPr="00BA3777">
        <w:rPr>
          <w:color w:val="000000"/>
          <w:lang w:val="en-US"/>
        </w:rPr>
        <w:t>1444–1470. (doi:10.1086/physzool.64.6.30158224)</w:t>
      </w:r>
    </w:p>
    <w:p w14:paraId="1A7B22FF" w14:textId="5038C0DA" w:rsidR="00BA3777" w:rsidRPr="00BA3777" w:rsidRDefault="00BA3777" w:rsidP="00BA3777">
      <w:pPr>
        <w:pStyle w:val="Bibliography"/>
        <w:rPr>
          <w:color w:val="000000"/>
          <w:lang w:val="en-US"/>
        </w:rPr>
      </w:pPr>
      <w:r w:rsidRPr="00BA3777">
        <w:rPr>
          <w:color w:val="000000"/>
          <w:lang w:val="en-US"/>
        </w:rPr>
        <w:t>17.</w:t>
      </w:r>
      <w:r w:rsidRPr="00BA3777">
        <w:rPr>
          <w:color w:val="000000"/>
          <w:lang w:val="en-US"/>
        </w:rPr>
        <w:tab/>
        <w:t>Robinson JJ</w:t>
      </w:r>
      <w:r>
        <w:rPr>
          <w:color w:val="000000"/>
          <w:lang w:val="en-US"/>
        </w:rPr>
        <w:t xml:space="preserve">, </w:t>
      </w:r>
      <w:r w:rsidRPr="00BA3777">
        <w:rPr>
          <w:color w:val="000000"/>
          <w:lang w:val="en-US"/>
        </w:rPr>
        <w:t xml:space="preserve">Cavanaugh CM. 1995 Expression of form I and form II Rubisco in chemoautotrophic symbioses: Implications for the interpretation of stable carbon isotope values. </w:t>
      </w:r>
      <w:r w:rsidRPr="00BA3777">
        <w:rPr>
          <w:i/>
          <w:iCs/>
          <w:color w:val="000000"/>
          <w:lang w:val="en-US"/>
        </w:rPr>
        <w:t>Limnology and Oceanography</w:t>
      </w:r>
      <w:r w:rsidRPr="00BA3777">
        <w:rPr>
          <w:color w:val="000000"/>
          <w:lang w:val="en-US"/>
        </w:rPr>
        <w:t xml:space="preserve"> </w:t>
      </w:r>
      <w:r w:rsidRPr="00BA3777">
        <w:rPr>
          <w:b/>
          <w:bCs/>
          <w:color w:val="000000"/>
          <w:lang w:val="en-US"/>
        </w:rPr>
        <w:t>40</w:t>
      </w:r>
      <w:r>
        <w:rPr>
          <w:color w:val="000000"/>
          <w:lang w:val="en-US"/>
        </w:rPr>
        <w:t xml:space="preserve">, </w:t>
      </w:r>
      <w:r w:rsidRPr="00BA3777">
        <w:rPr>
          <w:color w:val="000000"/>
          <w:lang w:val="en-US"/>
        </w:rPr>
        <w:t>1496–1502. (doi:10.4319/lo.1995.40.8.1496)</w:t>
      </w:r>
    </w:p>
    <w:p w14:paraId="00FA5892" w14:textId="6CF2A38E" w:rsidR="00BA3777" w:rsidRPr="00BA3777" w:rsidRDefault="00BA3777" w:rsidP="00BA3777">
      <w:pPr>
        <w:pStyle w:val="Bibliography"/>
        <w:rPr>
          <w:color w:val="000000"/>
          <w:lang w:val="en-US"/>
        </w:rPr>
      </w:pPr>
      <w:r w:rsidRPr="00BA3777">
        <w:rPr>
          <w:color w:val="000000"/>
          <w:lang w:val="en-US"/>
        </w:rPr>
        <w:t>18.</w:t>
      </w:r>
      <w:r w:rsidRPr="00BA3777">
        <w:rPr>
          <w:color w:val="000000"/>
          <w:lang w:val="en-US"/>
        </w:rPr>
        <w:tab/>
        <w:t>Newton IL</w:t>
      </w:r>
      <w:r>
        <w:rPr>
          <w:color w:val="000000"/>
          <w:lang w:val="en-US"/>
        </w:rPr>
        <w:t xml:space="preserve">, </w:t>
      </w:r>
      <w:proofErr w:type="spellStart"/>
      <w:r w:rsidRPr="00BA3777">
        <w:rPr>
          <w:color w:val="000000"/>
          <w:lang w:val="en-US"/>
        </w:rPr>
        <w:t>Girguis</w:t>
      </w:r>
      <w:proofErr w:type="spellEnd"/>
      <w:r w:rsidRPr="00BA3777">
        <w:rPr>
          <w:color w:val="000000"/>
          <w:lang w:val="en-US"/>
        </w:rPr>
        <w:t xml:space="preserve"> PR</w:t>
      </w:r>
      <w:r>
        <w:rPr>
          <w:color w:val="000000"/>
          <w:lang w:val="en-US"/>
        </w:rPr>
        <w:t xml:space="preserve">, </w:t>
      </w:r>
      <w:r w:rsidRPr="00BA3777">
        <w:rPr>
          <w:color w:val="000000"/>
          <w:lang w:val="en-US"/>
        </w:rPr>
        <w:t xml:space="preserve">Cavanaugh CM. 2008 Comparative genomics of vesicomyid clam (Bivalvia: Mollusca) chemosynthetic symbionts. </w:t>
      </w:r>
      <w:r w:rsidRPr="00BA3777">
        <w:rPr>
          <w:i/>
          <w:iCs/>
          <w:color w:val="000000"/>
          <w:lang w:val="en-US"/>
        </w:rPr>
        <w:t>BMC Genomics</w:t>
      </w:r>
      <w:r w:rsidRPr="00BA3777">
        <w:rPr>
          <w:color w:val="000000"/>
          <w:lang w:val="en-US"/>
        </w:rPr>
        <w:t xml:space="preserve"> </w:t>
      </w:r>
      <w:r w:rsidRPr="00BA3777">
        <w:rPr>
          <w:b/>
          <w:bCs/>
          <w:color w:val="000000"/>
          <w:lang w:val="en-US"/>
        </w:rPr>
        <w:t>9</w:t>
      </w:r>
      <w:r>
        <w:rPr>
          <w:color w:val="000000"/>
          <w:lang w:val="en-US"/>
        </w:rPr>
        <w:t xml:space="preserve">, </w:t>
      </w:r>
      <w:r w:rsidRPr="00BA3777">
        <w:rPr>
          <w:color w:val="000000"/>
          <w:lang w:val="en-US"/>
        </w:rPr>
        <w:t>585. (doi:10.1186/1471-2164-9-585)</w:t>
      </w:r>
    </w:p>
    <w:p w14:paraId="1F249AE7" w14:textId="564AE275" w:rsidR="00BA3777" w:rsidRPr="00BA3777" w:rsidRDefault="00BA3777" w:rsidP="00BA3777">
      <w:pPr>
        <w:pStyle w:val="Bibliography"/>
        <w:rPr>
          <w:color w:val="000000"/>
          <w:lang w:val="en-US"/>
        </w:rPr>
      </w:pPr>
      <w:r w:rsidRPr="00BA3777">
        <w:rPr>
          <w:color w:val="000000"/>
          <w:lang w:val="en-US"/>
        </w:rPr>
        <w:t>19.</w:t>
      </w:r>
      <w:r w:rsidRPr="00BA3777">
        <w:rPr>
          <w:color w:val="000000"/>
          <w:lang w:val="en-US"/>
        </w:rPr>
        <w:tab/>
        <w:t>Peek AS</w:t>
      </w:r>
      <w:r>
        <w:rPr>
          <w:color w:val="000000"/>
          <w:lang w:val="en-US"/>
        </w:rPr>
        <w:t xml:space="preserve">, </w:t>
      </w:r>
      <w:r w:rsidRPr="00BA3777">
        <w:rPr>
          <w:color w:val="000000"/>
          <w:lang w:val="en-US"/>
        </w:rPr>
        <w:t>Gustafson RG</w:t>
      </w:r>
      <w:r>
        <w:rPr>
          <w:color w:val="000000"/>
          <w:lang w:val="en-US"/>
        </w:rPr>
        <w:t xml:space="preserve">, </w:t>
      </w:r>
      <w:r w:rsidRPr="00BA3777">
        <w:rPr>
          <w:color w:val="000000"/>
          <w:lang w:val="en-US"/>
        </w:rPr>
        <w:t>Lutz RA</w:t>
      </w:r>
      <w:r>
        <w:rPr>
          <w:color w:val="000000"/>
          <w:lang w:val="en-US"/>
        </w:rPr>
        <w:t xml:space="preserve">, </w:t>
      </w:r>
      <w:proofErr w:type="spellStart"/>
      <w:r w:rsidRPr="00BA3777">
        <w:rPr>
          <w:color w:val="000000"/>
          <w:lang w:val="en-US"/>
        </w:rPr>
        <w:t>Vrijenhoek</w:t>
      </w:r>
      <w:proofErr w:type="spellEnd"/>
      <w:r w:rsidRPr="00BA3777">
        <w:rPr>
          <w:color w:val="000000"/>
          <w:lang w:val="en-US"/>
        </w:rPr>
        <w:t xml:space="preserve"> RC. 1997 Evolutionary relationships of deep-sea hydrothermal vent and cold-water seep clams (Bivalvia: </w:t>
      </w:r>
      <w:proofErr w:type="spellStart"/>
      <w:r w:rsidRPr="00BA3777">
        <w:rPr>
          <w:color w:val="000000"/>
          <w:lang w:val="en-US"/>
        </w:rPr>
        <w:t>Vesicomyidae</w:t>
      </w:r>
      <w:proofErr w:type="spellEnd"/>
      <w:r w:rsidRPr="00BA3777">
        <w:rPr>
          <w:color w:val="000000"/>
          <w:lang w:val="en-US"/>
        </w:rPr>
        <w:t xml:space="preserve">): results from the mitochondrial cytochrome oxidase subunit I. </w:t>
      </w:r>
      <w:r w:rsidRPr="00BA3777">
        <w:rPr>
          <w:i/>
          <w:iCs/>
          <w:color w:val="000000"/>
          <w:lang w:val="en-US"/>
        </w:rPr>
        <w:t>Marine Biology</w:t>
      </w:r>
      <w:r w:rsidRPr="00BA3777">
        <w:rPr>
          <w:color w:val="000000"/>
          <w:lang w:val="en-US"/>
        </w:rPr>
        <w:t xml:space="preserve"> </w:t>
      </w:r>
      <w:r w:rsidRPr="00BA3777">
        <w:rPr>
          <w:b/>
          <w:bCs/>
          <w:color w:val="000000"/>
          <w:lang w:val="en-US"/>
        </w:rPr>
        <w:t>130</w:t>
      </w:r>
      <w:r>
        <w:rPr>
          <w:color w:val="000000"/>
          <w:lang w:val="en-US"/>
        </w:rPr>
        <w:t xml:space="preserve">, </w:t>
      </w:r>
      <w:r w:rsidRPr="00BA3777">
        <w:rPr>
          <w:color w:val="000000"/>
          <w:lang w:val="en-US"/>
        </w:rPr>
        <w:t>151–161. (doi:10.1007/s002270050234)</w:t>
      </w:r>
    </w:p>
    <w:p w14:paraId="5A575CCB" w14:textId="0A7DBF42" w:rsidR="00BA3777" w:rsidRPr="00BA3777" w:rsidRDefault="00BA3777" w:rsidP="00BA3777">
      <w:pPr>
        <w:pStyle w:val="Bibliography"/>
        <w:rPr>
          <w:color w:val="000000"/>
          <w:lang w:val="en-US"/>
        </w:rPr>
      </w:pPr>
      <w:r w:rsidRPr="00BA3777">
        <w:rPr>
          <w:color w:val="000000"/>
          <w:lang w:val="en-US"/>
        </w:rPr>
        <w:t>20.</w:t>
      </w:r>
      <w:r w:rsidRPr="00BA3777">
        <w:rPr>
          <w:color w:val="000000"/>
          <w:lang w:val="en-US"/>
        </w:rPr>
        <w:tab/>
        <w:t>Moran NA</w:t>
      </w:r>
      <w:r>
        <w:rPr>
          <w:color w:val="000000"/>
          <w:lang w:val="en-US"/>
        </w:rPr>
        <w:t xml:space="preserve">, </w:t>
      </w:r>
      <w:r w:rsidRPr="00BA3777">
        <w:rPr>
          <w:color w:val="000000"/>
          <w:lang w:val="en-US"/>
        </w:rPr>
        <w:t>Munson Mark A.</w:t>
      </w:r>
      <w:r>
        <w:rPr>
          <w:color w:val="000000"/>
          <w:lang w:val="en-US"/>
        </w:rPr>
        <w:t xml:space="preserve">, </w:t>
      </w:r>
      <w:r w:rsidRPr="00BA3777">
        <w:rPr>
          <w:color w:val="000000"/>
          <w:lang w:val="en-US"/>
        </w:rPr>
        <w:t>Baumann Paul</w:t>
      </w:r>
      <w:r>
        <w:rPr>
          <w:color w:val="000000"/>
          <w:lang w:val="en-US"/>
        </w:rPr>
        <w:t xml:space="preserve">, </w:t>
      </w:r>
      <w:r w:rsidRPr="00BA3777">
        <w:rPr>
          <w:color w:val="000000"/>
          <w:lang w:val="en-US"/>
        </w:rPr>
        <w:t xml:space="preserve">Ishikawa Hajime. 1993 A molecular clock in endosymbiotic bacteria is calibrated using the insect hosts. </w:t>
      </w:r>
      <w:r w:rsidRPr="00BA3777">
        <w:rPr>
          <w:i/>
          <w:iCs/>
          <w:color w:val="000000"/>
          <w:lang w:val="en-US"/>
        </w:rPr>
        <w:t>Proceedings of the Royal Society of London. Series B: Biological Sciences</w:t>
      </w:r>
      <w:r w:rsidRPr="00BA3777">
        <w:rPr>
          <w:color w:val="000000"/>
          <w:lang w:val="en-US"/>
        </w:rPr>
        <w:t xml:space="preserve"> </w:t>
      </w:r>
      <w:r w:rsidRPr="00BA3777">
        <w:rPr>
          <w:b/>
          <w:bCs/>
          <w:color w:val="000000"/>
          <w:lang w:val="en-US"/>
        </w:rPr>
        <w:t>253</w:t>
      </w:r>
      <w:r>
        <w:rPr>
          <w:color w:val="000000"/>
          <w:lang w:val="en-US"/>
        </w:rPr>
        <w:t xml:space="preserve">, </w:t>
      </w:r>
      <w:r w:rsidRPr="00BA3777">
        <w:rPr>
          <w:color w:val="000000"/>
          <w:lang w:val="en-US"/>
        </w:rPr>
        <w:t>167–171. (doi:10.1098/rspb.1993.0098)</w:t>
      </w:r>
    </w:p>
    <w:p w14:paraId="648FCB05" w14:textId="151F02B3" w:rsidR="00BA3777" w:rsidRPr="00BA3777" w:rsidRDefault="00BA3777" w:rsidP="00BA3777">
      <w:pPr>
        <w:pStyle w:val="Bibliography"/>
        <w:rPr>
          <w:color w:val="000000"/>
          <w:lang w:val="en-US"/>
        </w:rPr>
      </w:pPr>
      <w:r w:rsidRPr="00BA3777">
        <w:rPr>
          <w:color w:val="000000"/>
          <w:lang w:val="en-US"/>
        </w:rPr>
        <w:lastRenderedPageBreak/>
        <w:t>21.</w:t>
      </w:r>
      <w:r w:rsidRPr="00BA3777">
        <w:rPr>
          <w:color w:val="000000"/>
          <w:lang w:val="en-US"/>
        </w:rPr>
        <w:tab/>
      </w:r>
      <w:proofErr w:type="spellStart"/>
      <w:r w:rsidRPr="00BA3777">
        <w:rPr>
          <w:color w:val="000000"/>
          <w:lang w:val="en-US"/>
        </w:rPr>
        <w:t>Ferri</w:t>
      </w:r>
      <w:proofErr w:type="spellEnd"/>
      <w:r w:rsidRPr="00BA3777">
        <w:rPr>
          <w:color w:val="000000"/>
          <w:lang w:val="en-US"/>
        </w:rPr>
        <w:t xml:space="preserve"> E </w:t>
      </w:r>
      <w:r w:rsidRPr="00BA3777">
        <w:rPr>
          <w:i/>
          <w:iCs/>
          <w:color w:val="000000"/>
          <w:lang w:val="en-US"/>
        </w:rPr>
        <w:t>et al.</w:t>
      </w:r>
      <w:r w:rsidRPr="00BA3777">
        <w:rPr>
          <w:color w:val="000000"/>
          <w:lang w:val="en-US"/>
        </w:rPr>
        <w:t xml:space="preserve"> 2011 New Insights into the Evolution of Wolbachia Infections in Filarial Nematodes Inferred from a Large Range of Screened Species. </w:t>
      </w:r>
      <w:r w:rsidRPr="00BA3777">
        <w:rPr>
          <w:i/>
          <w:iCs/>
          <w:color w:val="000000"/>
          <w:lang w:val="en-US"/>
        </w:rPr>
        <w:t>PLOS ONE</w:t>
      </w:r>
      <w:r w:rsidRPr="00BA3777">
        <w:rPr>
          <w:color w:val="000000"/>
          <w:lang w:val="en-US"/>
        </w:rPr>
        <w:t xml:space="preserve"> </w:t>
      </w:r>
      <w:r w:rsidRPr="00BA3777">
        <w:rPr>
          <w:b/>
          <w:bCs/>
          <w:color w:val="000000"/>
          <w:lang w:val="en-US"/>
        </w:rPr>
        <w:t>6</w:t>
      </w:r>
      <w:r>
        <w:rPr>
          <w:color w:val="000000"/>
          <w:lang w:val="en-US"/>
        </w:rPr>
        <w:t xml:space="preserve">, </w:t>
      </w:r>
      <w:r w:rsidRPr="00BA3777">
        <w:rPr>
          <w:color w:val="000000"/>
          <w:lang w:val="en-US"/>
        </w:rPr>
        <w:t>e20843. (doi:10.1371/journal.pone.0020843)</w:t>
      </w:r>
    </w:p>
    <w:p w14:paraId="7B6C7D4B" w14:textId="3380D28A" w:rsidR="00BA3777" w:rsidRPr="00BA3777" w:rsidRDefault="00BA3777" w:rsidP="00BA3777">
      <w:pPr>
        <w:pStyle w:val="Bibliography"/>
        <w:rPr>
          <w:color w:val="000000"/>
          <w:lang w:val="en-US"/>
        </w:rPr>
      </w:pPr>
      <w:r w:rsidRPr="00BA3777">
        <w:rPr>
          <w:color w:val="000000"/>
          <w:lang w:val="en-US"/>
        </w:rPr>
        <w:t>22.</w:t>
      </w:r>
      <w:r w:rsidRPr="00BA3777">
        <w:rPr>
          <w:color w:val="000000"/>
          <w:lang w:val="en-US"/>
        </w:rPr>
        <w:tab/>
      </w:r>
      <w:proofErr w:type="spellStart"/>
      <w:r w:rsidRPr="00BA3777">
        <w:rPr>
          <w:color w:val="000000"/>
          <w:lang w:val="en-US"/>
        </w:rPr>
        <w:t>Kuwahara</w:t>
      </w:r>
      <w:proofErr w:type="spellEnd"/>
      <w:r w:rsidRPr="00BA3777">
        <w:rPr>
          <w:color w:val="000000"/>
          <w:lang w:val="en-US"/>
        </w:rPr>
        <w:t xml:space="preserve"> H</w:t>
      </w:r>
      <w:r>
        <w:rPr>
          <w:color w:val="000000"/>
          <w:lang w:val="en-US"/>
        </w:rPr>
        <w:t xml:space="preserve">, </w:t>
      </w:r>
      <w:r w:rsidRPr="00BA3777">
        <w:rPr>
          <w:color w:val="000000"/>
          <w:lang w:val="en-US"/>
        </w:rPr>
        <w:t>Takaki Y</w:t>
      </w:r>
      <w:r>
        <w:rPr>
          <w:color w:val="000000"/>
          <w:lang w:val="en-US"/>
        </w:rPr>
        <w:t xml:space="preserve">, </w:t>
      </w:r>
      <w:r w:rsidRPr="00BA3777">
        <w:rPr>
          <w:color w:val="000000"/>
          <w:lang w:val="en-US"/>
        </w:rPr>
        <w:t>Shimamura S</w:t>
      </w:r>
      <w:r>
        <w:rPr>
          <w:color w:val="000000"/>
          <w:lang w:val="en-US"/>
        </w:rPr>
        <w:t xml:space="preserve">, </w:t>
      </w:r>
      <w:r w:rsidRPr="00BA3777">
        <w:rPr>
          <w:color w:val="000000"/>
          <w:lang w:val="en-US"/>
        </w:rPr>
        <w:t>Yoshida T</w:t>
      </w:r>
      <w:r>
        <w:rPr>
          <w:color w:val="000000"/>
          <w:lang w:val="en-US"/>
        </w:rPr>
        <w:t xml:space="preserve">, </w:t>
      </w:r>
      <w:r w:rsidRPr="00BA3777">
        <w:rPr>
          <w:color w:val="000000"/>
          <w:lang w:val="en-US"/>
        </w:rPr>
        <w:t>Maeda T</w:t>
      </w:r>
      <w:r>
        <w:rPr>
          <w:color w:val="000000"/>
          <w:lang w:val="en-US"/>
        </w:rPr>
        <w:t xml:space="preserve">, </w:t>
      </w:r>
      <w:proofErr w:type="spellStart"/>
      <w:r w:rsidRPr="00BA3777">
        <w:rPr>
          <w:color w:val="000000"/>
          <w:lang w:val="en-US"/>
        </w:rPr>
        <w:t>Kunieda</w:t>
      </w:r>
      <w:proofErr w:type="spellEnd"/>
      <w:r w:rsidRPr="00BA3777">
        <w:rPr>
          <w:color w:val="000000"/>
          <w:lang w:val="en-US"/>
        </w:rPr>
        <w:t xml:space="preserve"> T</w:t>
      </w:r>
      <w:r>
        <w:rPr>
          <w:color w:val="000000"/>
          <w:lang w:val="en-US"/>
        </w:rPr>
        <w:t xml:space="preserve">, </w:t>
      </w:r>
      <w:r w:rsidRPr="00BA3777">
        <w:rPr>
          <w:color w:val="000000"/>
          <w:lang w:val="en-US"/>
        </w:rPr>
        <w:t xml:space="preserve">Maruyama T. 2011 Loss of genes for DNA recombination and repair in the reductive genome evolution of thioautotrophic symbionts of </w:t>
      </w:r>
      <w:proofErr w:type="spellStart"/>
      <w:r w:rsidRPr="00BA3777">
        <w:rPr>
          <w:color w:val="000000"/>
          <w:lang w:val="en-US"/>
        </w:rPr>
        <w:t>Calyptogena</w:t>
      </w:r>
      <w:proofErr w:type="spellEnd"/>
      <w:r w:rsidRPr="00BA3777">
        <w:rPr>
          <w:color w:val="000000"/>
          <w:lang w:val="en-US"/>
        </w:rPr>
        <w:t xml:space="preserve"> clams. </w:t>
      </w:r>
      <w:r w:rsidRPr="00BA3777">
        <w:rPr>
          <w:i/>
          <w:iCs/>
          <w:color w:val="000000"/>
          <w:lang w:val="en-US"/>
        </w:rPr>
        <w:t>BMC Evolutionary Biology</w:t>
      </w:r>
      <w:r w:rsidRPr="00BA3777">
        <w:rPr>
          <w:color w:val="000000"/>
          <w:lang w:val="en-US"/>
        </w:rPr>
        <w:t xml:space="preserve"> </w:t>
      </w:r>
      <w:r w:rsidRPr="00BA3777">
        <w:rPr>
          <w:b/>
          <w:bCs/>
          <w:color w:val="000000"/>
          <w:lang w:val="en-US"/>
        </w:rPr>
        <w:t>11</w:t>
      </w:r>
      <w:r>
        <w:rPr>
          <w:color w:val="000000"/>
          <w:lang w:val="en-US"/>
        </w:rPr>
        <w:t xml:space="preserve">, </w:t>
      </w:r>
      <w:r w:rsidRPr="00BA3777">
        <w:rPr>
          <w:color w:val="000000"/>
          <w:lang w:val="en-US"/>
        </w:rPr>
        <w:t>285. (doi:10.1186/1471-2148-11-285)</w:t>
      </w:r>
    </w:p>
    <w:p w14:paraId="0C0F9777" w14:textId="6A50AF5E" w:rsidR="00BA3777" w:rsidRPr="00BA3777" w:rsidRDefault="00BA3777" w:rsidP="00BA3777">
      <w:pPr>
        <w:pStyle w:val="Bibliography"/>
        <w:rPr>
          <w:color w:val="000000"/>
          <w:lang w:val="en-US"/>
        </w:rPr>
      </w:pPr>
      <w:r w:rsidRPr="00BA3777">
        <w:rPr>
          <w:color w:val="000000"/>
          <w:lang w:val="en-US"/>
        </w:rPr>
        <w:t>23.</w:t>
      </w:r>
      <w:r w:rsidRPr="00BA3777">
        <w:rPr>
          <w:color w:val="000000"/>
          <w:lang w:val="en-US"/>
        </w:rPr>
        <w:tab/>
        <w:t>Stewart FJ</w:t>
      </w:r>
      <w:r>
        <w:rPr>
          <w:color w:val="000000"/>
          <w:lang w:val="en-US"/>
        </w:rPr>
        <w:t xml:space="preserve">, </w:t>
      </w:r>
      <w:r w:rsidRPr="00BA3777">
        <w:rPr>
          <w:color w:val="000000"/>
          <w:lang w:val="en-US"/>
        </w:rPr>
        <w:t>Young CR</w:t>
      </w:r>
      <w:r>
        <w:rPr>
          <w:color w:val="000000"/>
          <w:lang w:val="en-US"/>
        </w:rPr>
        <w:t xml:space="preserve">, </w:t>
      </w:r>
      <w:r w:rsidRPr="00BA3777">
        <w:rPr>
          <w:color w:val="000000"/>
          <w:lang w:val="en-US"/>
        </w:rPr>
        <w:t xml:space="preserve">Cavanaugh CM. 2008 Lateral Symbiont Acquisition in a Maternally Transmitted Chemosynthetic Clam Endosymbiosis.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25</w:t>
      </w:r>
      <w:r>
        <w:rPr>
          <w:color w:val="000000"/>
          <w:lang w:val="en-US"/>
        </w:rPr>
        <w:t xml:space="preserve">, </w:t>
      </w:r>
      <w:r w:rsidRPr="00BA3777">
        <w:rPr>
          <w:color w:val="000000"/>
          <w:lang w:val="en-US"/>
        </w:rPr>
        <w:t>673–687. (doi:10.1093/</w:t>
      </w:r>
      <w:proofErr w:type="spellStart"/>
      <w:r w:rsidRPr="00BA3777">
        <w:rPr>
          <w:color w:val="000000"/>
          <w:lang w:val="en-US"/>
        </w:rPr>
        <w:t>molbev</w:t>
      </w:r>
      <w:proofErr w:type="spellEnd"/>
      <w:r w:rsidRPr="00BA3777">
        <w:rPr>
          <w:color w:val="000000"/>
          <w:lang w:val="en-US"/>
        </w:rPr>
        <w:t>/msn010)</w:t>
      </w:r>
    </w:p>
    <w:p w14:paraId="4D327564" w14:textId="21E54DEA" w:rsidR="00BA3777" w:rsidRPr="00BA3777" w:rsidRDefault="00BA3777" w:rsidP="00BA3777">
      <w:pPr>
        <w:pStyle w:val="Bibliography"/>
        <w:rPr>
          <w:color w:val="000000"/>
          <w:lang w:val="en-US"/>
        </w:rPr>
      </w:pPr>
      <w:r w:rsidRPr="00BA3777">
        <w:rPr>
          <w:color w:val="000000"/>
          <w:lang w:val="en-US"/>
        </w:rPr>
        <w:t>24.</w:t>
      </w:r>
      <w:r w:rsidRPr="00BA3777">
        <w:rPr>
          <w:color w:val="000000"/>
          <w:lang w:val="en-US"/>
        </w:rPr>
        <w:tab/>
        <w:t>Stewart FJ</w:t>
      </w:r>
      <w:r>
        <w:rPr>
          <w:color w:val="000000"/>
          <w:lang w:val="en-US"/>
        </w:rPr>
        <w:t xml:space="preserve">, </w:t>
      </w:r>
      <w:r w:rsidRPr="00BA3777">
        <w:rPr>
          <w:color w:val="000000"/>
          <w:lang w:val="en-US"/>
        </w:rPr>
        <w:t>Young CR</w:t>
      </w:r>
      <w:r>
        <w:rPr>
          <w:color w:val="000000"/>
          <w:lang w:val="en-US"/>
        </w:rPr>
        <w:t xml:space="preserve">, </w:t>
      </w:r>
      <w:r w:rsidRPr="00BA3777">
        <w:rPr>
          <w:color w:val="000000"/>
          <w:lang w:val="en-US"/>
        </w:rPr>
        <w:t xml:space="preserve">Cavanaugh CM. 2009 Evidence for homologous recombination in intracellular chemosynthetic clam symbionts. </w:t>
      </w:r>
      <w:r w:rsidRPr="00BA3777">
        <w:rPr>
          <w:i/>
          <w:iCs/>
          <w:color w:val="000000"/>
          <w:lang w:val="en-US"/>
        </w:rPr>
        <w:t xml:space="preserve">Mol. Biol. </w:t>
      </w:r>
      <w:proofErr w:type="spellStart"/>
      <w:r w:rsidRPr="00BA3777">
        <w:rPr>
          <w:i/>
          <w:iCs/>
          <w:color w:val="000000"/>
          <w:lang w:val="en-US"/>
        </w:rPr>
        <w:t>Evol</w:t>
      </w:r>
      <w:proofErr w:type="spellEnd"/>
      <w:r w:rsidRPr="00BA3777">
        <w:rPr>
          <w:i/>
          <w:iCs/>
          <w:color w:val="000000"/>
          <w:lang w:val="en-US"/>
        </w:rPr>
        <w:t>.</w:t>
      </w:r>
      <w:r w:rsidRPr="00BA3777">
        <w:rPr>
          <w:color w:val="000000"/>
          <w:lang w:val="en-US"/>
        </w:rPr>
        <w:t xml:space="preserve"> </w:t>
      </w:r>
      <w:r w:rsidRPr="00BA3777">
        <w:rPr>
          <w:b/>
          <w:bCs/>
          <w:color w:val="000000"/>
          <w:lang w:val="en-US"/>
        </w:rPr>
        <w:t>26</w:t>
      </w:r>
      <w:r>
        <w:rPr>
          <w:color w:val="000000"/>
          <w:lang w:val="en-US"/>
        </w:rPr>
        <w:t xml:space="preserve">, </w:t>
      </w:r>
      <w:r w:rsidRPr="00BA3777">
        <w:rPr>
          <w:color w:val="000000"/>
          <w:lang w:val="en-US"/>
        </w:rPr>
        <w:t>1391–1404. (doi:10.1093/</w:t>
      </w:r>
      <w:proofErr w:type="spellStart"/>
      <w:r w:rsidRPr="00BA3777">
        <w:rPr>
          <w:color w:val="000000"/>
          <w:lang w:val="en-US"/>
        </w:rPr>
        <w:t>molbev</w:t>
      </w:r>
      <w:proofErr w:type="spellEnd"/>
      <w:r w:rsidRPr="00BA3777">
        <w:rPr>
          <w:color w:val="000000"/>
          <w:lang w:val="en-US"/>
        </w:rPr>
        <w:t>/msp049)</w:t>
      </w:r>
    </w:p>
    <w:p w14:paraId="23CE49E8" w14:textId="62505F26" w:rsidR="00BA3777" w:rsidRPr="00BA3777" w:rsidRDefault="00BA3777" w:rsidP="00BA3777">
      <w:pPr>
        <w:pStyle w:val="Bibliography"/>
        <w:rPr>
          <w:color w:val="000000"/>
          <w:lang w:val="en-US"/>
        </w:rPr>
      </w:pPr>
      <w:r w:rsidRPr="00BA3777">
        <w:rPr>
          <w:color w:val="000000"/>
          <w:lang w:val="en-US"/>
        </w:rPr>
        <w:t>25.</w:t>
      </w:r>
      <w:r w:rsidRPr="00BA3777">
        <w:rPr>
          <w:color w:val="000000"/>
          <w:lang w:val="en-US"/>
        </w:rPr>
        <w:tab/>
        <w:t>Decker C</w:t>
      </w:r>
      <w:r>
        <w:rPr>
          <w:color w:val="000000"/>
          <w:lang w:val="en-US"/>
        </w:rPr>
        <w:t xml:space="preserve">, </w:t>
      </w:r>
      <w:r w:rsidRPr="00BA3777">
        <w:rPr>
          <w:color w:val="000000"/>
          <w:lang w:val="en-US"/>
        </w:rPr>
        <w:t>Olu K</w:t>
      </w:r>
      <w:r>
        <w:rPr>
          <w:color w:val="000000"/>
          <w:lang w:val="en-US"/>
        </w:rPr>
        <w:t xml:space="preserve">, </w:t>
      </w:r>
      <w:r w:rsidRPr="00BA3777">
        <w:rPr>
          <w:color w:val="000000"/>
          <w:lang w:val="en-US"/>
        </w:rPr>
        <w:t>Arnaud-</w:t>
      </w:r>
      <w:proofErr w:type="spellStart"/>
      <w:r w:rsidRPr="00BA3777">
        <w:rPr>
          <w:color w:val="000000"/>
          <w:lang w:val="en-US"/>
        </w:rPr>
        <w:t>Haond</w:t>
      </w:r>
      <w:proofErr w:type="spellEnd"/>
      <w:r w:rsidRPr="00BA3777">
        <w:rPr>
          <w:color w:val="000000"/>
          <w:lang w:val="en-US"/>
        </w:rPr>
        <w:t xml:space="preserve"> S</w:t>
      </w:r>
      <w:r>
        <w:rPr>
          <w:color w:val="000000"/>
          <w:lang w:val="en-US"/>
        </w:rPr>
        <w:t xml:space="preserve">, </w:t>
      </w:r>
      <w:proofErr w:type="spellStart"/>
      <w:r w:rsidRPr="00BA3777">
        <w:rPr>
          <w:color w:val="000000"/>
          <w:lang w:val="en-US"/>
        </w:rPr>
        <w:t>Duperron</w:t>
      </w:r>
      <w:proofErr w:type="spellEnd"/>
      <w:r w:rsidRPr="00BA3777">
        <w:rPr>
          <w:color w:val="000000"/>
          <w:lang w:val="en-US"/>
        </w:rPr>
        <w:t xml:space="preserve"> S. 2013 Physical Proximity May Promote Lateral Acquisition of Bacterial Symbionts in Vesicomyid Clams. </w:t>
      </w:r>
      <w:proofErr w:type="spellStart"/>
      <w:r w:rsidRPr="00BA3777">
        <w:rPr>
          <w:i/>
          <w:iCs/>
          <w:color w:val="000000"/>
          <w:lang w:val="en-US"/>
        </w:rPr>
        <w:t>PLoS</w:t>
      </w:r>
      <w:proofErr w:type="spellEnd"/>
      <w:r w:rsidRPr="00BA3777">
        <w:rPr>
          <w:i/>
          <w:iCs/>
          <w:color w:val="000000"/>
          <w:lang w:val="en-US"/>
        </w:rPr>
        <w:t xml:space="preserve"> One</w:t>
      </w:r>
      <w:r w:rsidRPr="00BA3777">
        <w:rPr>
          <w:color w:val="000000"/>
          <w:lang w:val="en-US"/>
        </w:rPr>
        <w:t xml:space="preserve"> </w:t>
      </w:r>
      <w:r w:rsidRPr="00BA3777">
        <w:rPr>
          <w:b/>
          <w:bCs/>
          <w:color w:val="000000"/>
          <w:lang w:val="en-US"/>
        </w:rPr>
        <w:t>8</w:t>
      </w:r>
      <w:r w:rsidRPr="00BA3777">
        <w:rPr>
          <w:color w:val="000000"/>
          <w:lang w:val="en-US"/>
        </w:rPr>
        <w:t>. (doi:10.1371/journal.pone.0064830)</w:t>
      </w:r>
    </w:p>
    <w:p w14:paraId="3BF6152F" w14:textId="3E2C4C87" w:rsidR="00BA3777" w:rsidRPr="00BA3777" w:rsidRDefault="00BA3777" w:rsidP="00BA3777">
      <w:pPr>
        <w:pStyle w:val="Bibliography"/>
        <w:rPr>
          <w:color w:val="000000"/>
          <w:lang w:val="en-US"/>
        </w:rPr>
      </w:pPr>
      <w:r w:rsidRPr="00BA3777">
        <w:rPr>
          <w:color w:val="000000"/>
          <w:lang w:val="en-US"/>
        </w:rPr>
        <w:t>26.</w:t>
      </w:r>
      <w:r w:rsidRPr="00BA3777">
        <w:rPr>
          <w:color w:val="000000"/>
          <w:lang w:val="en-US"/>
        </w:rPr>
        <w:tab/>
      </w:r>
      <w:proofErr w:type="spellStart"/>
      <w:r w:rsidRPr="00BA3777">
        <w:rPr>
          <w:color w:val="000000"/>
          <w:lang w:val="en-US"/>
        </w:rPr>
        <w:t>Breusing</w:t>
      </w:r>
      <w:proofErr w:type="spellEnd"/>
      <w:r w:rsidRPr="00BA3777">
        <w:rPr>
          <w:color w:val="000000"/>
          <w:lang w:val="en-US"/>
        </w:rPr>
        <w:t xml:space="preserve"> C</w:t>
      </w:r>
      <w:r>
        <w:rPr>
          <w:color w:val="000000"/>
          <w:lang w:val="en-US"/>
        </w:rPr>
        <w:t xml:space="preserve">, </w:t>
      </w:r>
      <w:r w:rsidRPr="00BA3777">
        <w:rPr>
          <w:color w:val="000000"/>
          <w:lang w:val="en-US"/>
        </w:rPr>
        <w:t>Johnson SB</w:t>
      </w:r>
      <w:r>
        <w:rPr>
          <w:color w:val="000000"/>
          <w:lang w:val="en-US"/>
        </w:rPr>
        <w:t xml:space="preserve">, </w:t>
      </w:r>
      <w:proofErr w:type="spellStart"/>
      <w:r w:rsidRPr="00BA3777">
        <w:rPr>
          <w:color w:val="000000"/>
          <w:lang w:val="en-US"/>
        </w:rPr>
        <w:t>Vrijenhoek</w:t>
      </w:r>
      <w:proofErr w:type="spellEnd"/>
      <w:r w:rsidRPr="00BA3777">
        <w:rPr>
          <w:color w:val="000000"/>
          <w:lang w:val="en-US"/>
        </w:rPr>
        <w:t xml:space="preserve"> RC</w:t>
      </w:r>
      <w:r>
        <w:rPr>
          <w:color w:val="000000"/>
          <w:lang w:val="en-US"/>
        </w:rPr>
        <w:t xml:space="preserve">, </w:t>
      </w:r>
      <w:r w:rsidRPr="00BA3777">
        <w:rPr>
          <w:color w:val="000000"/>
          <w:lang w:val="en-US"/>
        </w:rPr>
        <w:t xml:space="preserve">Young CR. 2019 Host hybridization as a potential mechanism of lateral symbiont transfer in deep-sea vesicomyid clams. </w:t>
      </w:r>
      <w:r w:rsidRPr="00BA3777">
        <w:rPr>
          <w:i/>
          <w:iCs/>
          <w:color w:val="000000"/>
          <w:lang w:val="en-US"/>
        </w:rPr>
        <w:t>Molecular Ecology</w:t>
      </w:r>
      <w:r w:rsidRPr="00BA3777">
        <w:rPr>
          <w:color w:val="000000"/>
          <w:lang w:val="en-US"/>
        </w:rPr>
        <w:t xml:space="preserve"> </w:t>
      </w:r>
      <w:r w:rsidRPr="00BA3777">
        <w:rPr>
          <w:b/>
          <w:bCs/>
          <w:color w:val="000000"/>
          <w:lang w:val="en-US"/>
        </w:rPr>
        <w:t>28</w:t>
      </w:r>
      <w:r>
        <w:rPr>
          <w:color w:val="000000"/>
          <w:lang w:val="en-US"/>
        </w:rPr>
        <w:t xml:space="preserve">, </w:t>
      </w:r>
      <w:r w:rsidRPr="00BA3777">
        <w:rPr>
          <w:color w:val="000000"/>
          <w:lang w:val="en-US"/>
        </w:rPr>
        <w:t>4697–4708. (doi:10.1111/mec.15224)</w:t>
      </w:r>
    </w:p>
    <w:p w14:paraId="6A9785FC" w14:textId="4480BC92" w:rsidR="00BA3777" w:rsidRPr="00BA3777" w:rsidRDefault="00BA3777" w:rsidP="00BA3777">
      <w:pPr>
        <w:pStyle w:val="Bibliography"/>
        <w:rPr>
          <w:color w:val="000000"/>
          <w:lang w:val="en-US"/>
        </w:rPr>
      </w:pPr>
      <w:r w:rsidRPr="00BA3777">
        <w:rPr>
          <w:color w:val="000000"/>
          <w:lang w:val="en-US"/>
        </w:rPr>
        <w:t>27.</w:t>
      </w:r>
      <w:r w:rsidRPr="00BA3777">
        <w:rPr>
          <w:color w:val="000000"/>
          <w:lang w:val="en-US"/>
        </w:rPr>
        <w:tab/>
        <w:t xml:space="preserve">Ikuta T </w:t>
      </w:r>
      <w:r w:rsidRPr="00BA3777">
        <w:rPr>
          <w:i/>
          <w:iCs/>
          <w:color w:val="000000"/>
          <w:lang w:val="en-US"/>
        </w:rPr>
        <w:t>et al.</w:t>
      </w:r>
      <w:r w:rsidRPr="00BA3777">
        <w:rPr>
          <w:color w:val="000000"/>
          <w:lang w:val="en-US"/>
        </w:rPr>
        <w:t xml:space="preserve"> 2016 Surfing the vegetal pole in a small population: extracellular vertical transmission of an ‘intracellular’ deep-sea clam symbiont. </w:t>
      </w:r>
      <w:r w:rsidRPr="00BA3777">
        <w:rPr>
          <w:i/>
          <w:iCs/>
          <w:color w:val="000000"/>
          <w:lang w:val="en-US"/>
        </w:rPr>
        <w:t>Royal Society Open Science</w:t>
      </w:r>
      <w:r w:rsidRPr="00BA3777">
        <w:rPr>
          <w:color w:val="000000"/>
          <w:lang w:val="en-US"/>
        </w:rPr>
        <w:t xml:space="preserve"> </w:t>
      </w:r>
      <w:r w:rsidRPr="00BA3777">
        <w:rPr>
          <w:b/>
          <w:bCs/>
          <w:color w:val="000000"/>
          <w:lang w:val="en-US"/>
        </w:rPr>
        <w:t>3</w:t>
      </w:r>
      <w:r>
        <w:rPr>
          <w:color w:val="000000"/>
          <w:lang w:val="en-US"/>
        </w:rPr>
        <w:t xml:space="preserve">, </w:t>
      </w:r>
      <w:r w:rsidRPr="00BA3777">
        <w:rPr>
          <w:color w:val="000000"/>
          <w:lang w:val="en-US"/>
        </w:rPr>
        <w:t>160130. (doi:10.1098/rsos.160130)</w:t>
      </w:r>
    </w:p>
    <w:p w14:paraId="51FC138D" w14:textId="14CC9A7E" w:rsidR="00BA3777" w:rsidRPr="00BA3777" w:rsidRDefault="00BA3777" w:rsidP="00BA3777">
      <w:pPr>
        <w:pStyle w:val="Bibliography"/>
        <w:rPr>
          <w:color w:val="000000"/>
          <w:lang w:val="en-US"/>
        </w:rPr>
      </w:pPr>
      <w:r w:rsidRPr="00BA3777">
        <w:rPr>
          <w:color w:val="000000"/>
          <w:lang w:val="en-US"/>
        </w:rPr>
        <w:t>28.</w:t>
      </w:r>
      <w:r w:rsidRPr="00BA3777">
        <w:rPr>
          <w:color w:val="000000"/>
          <w:lang w:val="en-US"/>
        </w:rPr>
        <w:tab/>
        <w:t>Ozawa G</w:t>
      </w:r>
      <w:r>
        <w:rPr>
          <w:color w:val="000000"/>
          <w:lang w:val="en-US"/>
        </w:rPr>
        <w:t xml:space="preserve">, </w:t>
      </w:r>
      <w:r w:rsidRPr="00BA3777">
        <w:rPr>
          <w:color w:val="000000"/>
          <w:lang w:val="en-US"/>
        </w:rPr>
        <w:t>Shimamura S</w:t>
      </w:r>
      <w:r>
        <w:rPr>
          <w:color w:val="000000"/>
          <w:lang w:val="en-US"/>
        </w:rPr>
        <w:t xml:space="preserve">, </w:t>
      </w:r>
      <w:r w:rsidRPr="00BA3777">
        <w:rPr>
          <w:color w:val="000000"/>
          <w:lang w:val="en-US"/>
        </w:rPr>
        <w:t>Takaki Y</w:t>
      </w:r>
      <w:r>
        <w:rPr>
          <w:color w:val="000000"/>
          <w:lang w:val="en-US"/>
        </w:rPr>
        <w:t xml:space="preserve">, </w:t>
      </w:r>
      <w:proofErr w:type="spellStart"/>
      <w:r w:rsidRPr="00BA3777">
        <w:rPr>
          <w:color w:val="000000"/>
          <w:lang w:val="en-US"/>
        </w:rPr>
        <w:t>Takishita</w:t>
      </w:r>
      <w:proofErr w:type="spellEnd"/>
      <w:r w:rsidRPr="00BA3777">
        <w:rPr>
          <w:color w:val="000000"/>
          <w:lang w:val="en-US"/>
        </w:rPr>
        <w:t xml:space="preserve"> K</w:t>
      </w:r>
      <w:r>
        <w:rPr>
          <w:color w:val="000000"/>
          <w:lang w:val="en-US"/>
        </w:rPr>
        <w:t xml:space="preserve">, </w:t>
      </w:r>
      <w:r w:rsidRPr="00BA3777">
        <w:rPr>
          <w:color w:val="000000"/>
          <w:lang w:val="en-US"/>
        </w:rPr>
        <w:t>Ikuta T</w:t>
      </w:r>
      <w:r>
        <w:rPr>
          <w:color w:val="000000"/>
          <w:lang w:val="en-US"/>
        </w:rPr>
        <w:t xml:space="preserve">, </w:t>
      </w:r>
      <w:r w:rsidRPr="00BA3777">
        <w:rPr>
          <w:color w:val="000000"/>
          <w:lang w:val="en-US"/>
        </w:rPr>
        <w:t>Barry JP</w:t>
      </w:r>
      <w:r>
        <w:rPr>
          <w:color w:val="000000"/>
          <w:lang w:val="en-US"/>
        </w:rPr>
        <w:t xml:space="preserve">, </w:t>
      </w:r>
      <w:r w:rsidRPr="00BA3777">
        <w:rPr>
          <w:color w:val="000000"/>
          <w:lang w:val="en-US"/>
        </w:rPr>
        <w:t>Maruyama T</w:t>
      </w:r>
      <w:r>
        <w:rPr>
          <w:color w:val="000000"/>
          <w:lang w:val="en-US"/>
        </w:rPr>
        <w:t xml:space="preserve">, </w:t>
      </w:r>
      <w:r w:rsidRPr="00BA3777">
        <w:rPr>
          <w:color w:val="000000"/>
          <w:lang w:val="en-US"/>
        </w:rPr>
        <w:t>Fujikura K</w:t>
      </w:r>
      <w:r>
        <w:rPr>
          <w:color w:val="000000"/>
          <w:lang w:val="en-US"/>
        </w:rPr>
        <w:t xml:space="preserve">, </w:t>
      </w:r>
      <w:r w:rsidRPr="00BA3777">
        <w:rPr>
          <w:color w:val="000000"/>
          <w:lang w:val="en-US"/>
        </w:rPr>
        <w:t xml:space="preserve">Yoshida T. 2017 Ancient occasional host switching of maternally transmitted bacterial symbionts of chemosynthetic vesicomyid clams. </w:t>
      </w:r>
      <w:r w:rsidRPr="00BA3777">
        <w:rPr>
          <w:i/>
          <w:iCs/>
          <w:color w:val="000000"/>
          <w:lang w:val="en-US"/>
        </w:rPr>
        <w:t>Genome biology and evolution</w:t>
      </w:r>
      <w:r w:rsidRPr="00BA3777">
        <w:rPr>
          <w:color w:val="000000"/>
          <w:lang w:val="en-US"/>
        </w:rPr>
        <w:t xml:space="preserve"> </w:t>
      </w:r>
      <w:r w:rsidRPr="00BA3777">
        <w:rPr>
          <w:b/>
          <w:bCs/>
          <w:color w:val="000000"/>
          <w:lang w:val="en-US"/>
        </w:rPr>
        <w:t>9</w:t>
      </w:r>
      <w:r>
        <w:rPr>
          <w:color w:val="000000"/>
          <w:lang w:val="en-US"/>
        </w:rPr>
        <w:t xml:space="preserve">, </w:t>
      </w:r>
      <w:r w:rsidRPr="00BA3777">
        <w:rPr>
          <w:color w:val="000000"/>
          <w:lang w:val="en-US"/>
        </w:rPr>
        <w:t>2226–2236.</w:t>
      </w:r>
    </w:p>
    <w:p w14:paraId="4E86DD7E" w14:textId="652D1E42" w:rsidR="00BA3777" w:rsidRPr="00BA3777" w:rsidRDefault="00BA3777" w:rsidP="00BA3777">
      <w:pPr>
        <w:pStyle w:val="Bibliography"/>
        <w:rPr>
          <w:color w:val="000000"/>
          <w:lang w:val="en-US"/>
        </w:rPr>
      </w:pPr>
      <w:r w:rsidRPr="00BA3777">
        <w:rPr>
          <w:color w:val="000000"/>
          <w:lang w:val="en-US"/>
        </w:rPr>
        <w:t>29.</w:t>
      </w:r>
      <w:r w:rsidRPr="00BA3777">
        <w:rPr>
          <w:color w:val="000000"/>
          <w:lang w:val="en-US"/>
        </w:rPr>
        <w:tab/>
      </w:r>
      <w:proofErr w:type="spellStart"/>
      <w:r w:rsidRPr="00BA3777">
        <w:rPr>
          <w:color w:val="000000"/>
          <w:lang w:val="en-US"/>
        </w:rPr>
        <w:t>Kuwahara</w:t>
      </w:r>
      <w:proofErr w:type="spellEnd"/>
      <w:r w:rsidRPr="00BA3777">
        <w:rPr>
          <w:color w:val="000000"/>
          <w:lang w:val="en-US"/>
        </w:rPr>
        <w:t xml:space="preserve"> H</w:t>
      </w:r>
      <w:r>
        <w:rPr>
          <w:color w:val="000000"/>
          <w:lang w:val="en-US"/>
        </w:rPr>
        <w:t xml:space="preserve">, </w:t>
      </w:r>
      <w:r w:rsidRPr="00BA3777">
        <w:rPr>
          <w:color w:val="000000"/>
          <w:lang w:val="en-US"/>
        </w:rPr>
        <w:t>Takaki Y</w:t>
      </w:r>
      <w:r>
        <w:rPr>
          <w:color w:val="000000"/>
          <w:lang w:val="en-US"/>
        </w:rPr>
        <w:t xml:space="preserve">, </w:t>
      </w:r>
      <w:r w:rsidRPr="00BA3777">
        <w:rPr>
          <w:color w:val="000000"/>
          <w:lang w:val="en-US"/>
        </w:rPr>
        <w:t>Yoshida T</w:t>
      </w:r>
      <w:r>
        <w:rPr>
          <w:color w:val="000000"/>
          <w:lang w:val="en-US"/>
        </w:rPr>
        <w:t xml:space="preserve">, </w:t>
      </w:r>
      <w:r w:rsidRPr="00BA3777">
        <w:rPr>
          <w:color w:val="000000"/>
          <w:lang w:val="en-US"/>
        </w:rPr>
        <w:t>Shimamura S</w:t>
      </w:r>
      <w:r>
        <w:rPr>
          <w:color w:val="000000"/>
          <w:lang w:val="en-US"/>
        </w:rPr>
        <w:t xml:space="preserve">, </w:t>
      </w:r>
      <w:proofErr w:type="spellStart"/>
      <w:r w:rsidRPr="00BA3777">
        <w:rPr>
          <w:color w:val="000000"/>
          <w:lang w:val="en-US"/>
        </w:rPr>
        <w:t>Takishita</w:t>
      </w:r>
      <w:proofErr w:type="spellEnd"/>
      <w:r w:rsidRPr="00BA3777">
        <w:rPr>
          <w:color w:val="000000"/>
          <w:lang w:val="en-US"/>
        </w:rPr>
        <w:t xml:space="preserve"> K</w:t>
      </w:r>
      <w:r>
        <w:rPr>
          <w:color w:val="000000"/>
          <w:lang w:val="en-US"/>
        </w:rPr>
        <w:t xml:space="preserve">, </w:t>
      </w:r>
      <w:r w:rsidRPr="00BA3777">
        <w:rPr>
          <w:color w:val="000000"/>
          <w:lang w:val="en-US"/>
        </w:rPr>
        <w:t>Reimer JD</w:t>
      </w:r>
      <w:r>
        <w:rPr>
          <w:color w:val="000000"/>
          <w:lang w:val="en-US"/>
        </w:rPr>
        <w:t xml:space="preserve">, </w:t>
      </w:r>
      <w:r w:rsidRPr="00BA3777">
        <w:rPr>
          <w:color w:val="000000"/>
          <w:lang w:val="en-US"/>
        </w:rPr>
        <w:t>Kato C</w:t>
      </w:r>
      <w:r>
        <w:rPr>
          <w:color w:val="000000"/>
          <w:lang w:val="en-US"/>
        </w:rPr>
        <w:t xml:space="preserve">, </w:t>
      </w:r>
      <w:r w:rsidRPr="00BA3777">
        <w:rPr>
          <w:color w:val="000000"/>
          <w:lang w:val="en-US"/>
        </w:rPr>
        <w:t xml:space="preserve">Maruyama T. 2008 Reductive genome evolution in chemoautotrophic intracellular symbionts of deep-sea </w:t>
      </w:r>
      <w:proofErr w:type="spellStart"/>
      <w:r w:rsidRPr="00BA3777">
        <w:rPr>
          <w:color w:val="000000"/>
          <w:lang w:val="en-US"/>
        </w:rPr>
        <w:t>Calyptogena</w:t>
      </w:r>
      <w:proofErr w:type="spellEnd"/>
      <w:r w:rsidRPr="00BA3777">
        <w:rPr>
          <w:color w:val="000000"/>
          <w:lang w:val="en-US"/>
        </w:rPr>
        <w:t xml:space="preserve"> clams. </w:t>
      </w:r>
      <w:r w:rsidRPr="00BA3777">
        <w:rPr>
          <w:i/>
          <w:iCs/>
          <w:color w:val="000000"/>
          <w:lang w:val="en-US"/>
        </w:rPr>
        <w:t>Extremophiles</w:t>
      </w:r>
      <w:r w:rsidRPr="00BA3777">
        <w:rPr>
          <w:color w:val="000000"/>
          <w:lang w:val="en-US"/>
        </w:rPr>
        <w:t xml:space="preserve"> </w:t>
      </w:r>
      <w:r w:rsidRPr="00BA3777">
        <w:rPr>
          <w:b/>
          <w:bCs/>
          <w:color w:val="000000"/>
          <w:lang w:val="en-US"/>
        </w:rPr>
        <w:t>12</w:t>
      </w:r>
      <w:r>
        <w:rPr>
          <w:color w:val="000000"/>
          <w:lang w:val="en-US"/>
        </w:rPr>
        <w:t xml:space="preserve">, </w:t>
      </w:r>
      <w:r w:rsidRPr="00BA3777">
        <w:rPr>
          <w:color w:val="000000"/>
          <w:lang w:val="en-US"/>
        </w:rPr>
        <w:t>365–374. (doi:10.1007/s00792-008-0141-2)</w:t>
      </w:r>
    </w:p>
    <w:p w14:paraId="26EBF960" w14:textId="0EEEC683" w:rsidR="00BA3777" w:rsidRPr="00BA3777" w:rsidRDefault="00BA3777" w:rsidP="00BA3777">
      <w:pPr>
        <w:pStyle w:val="Bibliography"/>
        <w:rPr>
          <w:color w:val="000000"/>
          <w:lang w:val="en-US"/>
        </w:rPr>
      </w:pPr>
      <w:r w:rsidRPr="00BA3777">
        <w:rPr>
          <w:color w:val="000000"/>
          <w:lang w:val="en-US"/>
        </w:rPr>
        <w:t>30.</w:t>
      </w:r>
      <w:r w:rsidRPr="00BA3777">
        <w:rPr>
          <w:color w:val="000000"/>
          <w:lang w:val="en-US"/>
        </w:rPr>
        <w:tab/>
        <w:t xml:space="preserve">Shimamura S </w:t>
      </w:r>
      <w:r w:rsidRPr="00BA3777">
        <w:rPr>
          <w:i/>
          <w:iCs/>
          <w:color w:val="000000"/>
          <w:lang w:val="en-US"/>
        </w:rPr>
        <w:t>et al.</w:t>
      </w:r>
      <w:r w:rsidRPr="00BA3777">
        <w:rPr>
          <w:color w:val="000000"/>
          <w:lang w:val="en-US"/>
        </w:rPr>
        <w:t xml:space="preserve"> 2017 Loss of genes related to Nucleotide Excision Repair (NER) and implications for reductive genome evolution in symbionts of deep-sea vesicomyid clams. </w:t>
      </w:r>
      <w:r w:rsidRPr="00BA3777">
        <w:rPr>
          <w:i/>
          <w:iCs/>
          <w:color w:val="000000"/>
          <w:lang w:val="en-US"/>
        </w:rPr>
        <w:t>PLOS ONE</w:t>
      </w:r>
      <w:r w:rsidRPr="00BA3777">
        <w:rPr>
          <w:color w:val="000000"/>
          <w:lang w:val="en-US"/>
        </w:rPr>
        <w:t xml:space="preserve"> </w:t>
      </w:r>
      <w:r w:rsidRPr="00BA3777">
        <w:rPr>
          <w:b/>
          <w:bCs/>
          <w:color w:val="000000"/>
          <w:lang w:val="en-US"/>
        </w:rPr>
        <w:t>12</w:t>
      </w:r>
      <w:r>
        <w:rPr>
          <w:color w:val="000000"/>
          <w:lang w:val="en-US"/>
        </w:rPr>
        <w:t xml:space="preserve">, </w:t>
      </w:r>
      <w:r w:rsidRPr="00BA3777">
        <w:rPr>
          <w:color w:val="000000"/>
          <w:lang w:val="en-US"/>
        </w:rPr>
        <w:t>e0171274. (doi:10.1371/journal.pone.0171274)</w:t>
      </w:r>
    </w:p>
    <w:p w14:paraId="45CAA01B" w14:textId="7D6CFC58" w:rsidR="00BA3777" w:rsidRPr="00BA3777" w:rsidRDefault="00BA3777" w:rsidP="00BA3777">
      <w:pPr>
        <w:pStyle w:val="Bibliography"/>
        <w:rPr>
          <w:color w:val="000000"/>
          <w:lang w:val="en-US"/>
        </w:rPr>
      </w:pPr>
      <w:r w:rsidRPr="00BA3777">
        <w:rPr>
          <w:color w:val="000000"/>
          <w:lang w:val="en-US"/>
        </w:rPr>
        <w:t>31.</w:t>
      </w:r>
      <w:r w:rsidRPr="00BA3777">
        <w:rPr>
          <w:color w:val="000000"/>
          <w:lang w:val="en-US"/>
        </w:rPr>
        <w:tab/>
      </w:r>
      <w:proofErr w:type="spellStart"/>
      <w:r w:rsidRPr="00BA3777">
        <w:rPr>
          <w:color w:val="000000"/>
          <w:lang w:val="en-US"/>
        </w:rPr>
        <w:t>Goffredi</w:t>
      </w:r>
      <w:proofErr w:type="spellEnd"/>
      <w:r w:rsidRPr="00BA3777">
        <w:rPr>
          <w:color w:val="000000"/>
          <w:lang w:val="en-US"/>
        </w:rPr>
        <w:t xml:space="preserve"> SK</w:t>
      </w:r>
      <w:r>
        <w:rPr>
          <w:color w:val="000000"/>
          <w:lang w:val="en-US"/>
        </w:rPr>
        <w:t xml:space="preserve">, </w:t>
      </w:r>
      <w:r w:rsidRPr="00BA3777">
        <w:rPr>
          <w:color w:val="000000"/>
          <w:lang w:val="en-US"/>
        </w:rPr>
        <w:t xml:space="preserve">Barry JP. 2002 Species-specific variation in sulfide physiology between closely related Vesicomyid clams. </w:t>
      </w:r>
      <w:r w:rsidRPr="00BA3777">
        <w:rPr>
          <w:i/>
          <w:iCs/>
          <w:color w:val="000000"/>
          <w:lang w:val="en-US"/>
        </w:rPr>
        <w:t>Marine Ecology Progress Series</w:t>
      </w:r>
      <w:r w:rsidRPr="00BA3777">
        <w:rPr>
          <w:color w:val="000000"/>
          <w:lang w:val="en-US"/>
        </w:rPr>
        <w:t xml:space="preserve"> </w:t>
      </w:r>
      <w:r w:rsidRPr="00BA3777">
        <w:rPr>
          <w:b/>
          <w:bCs/>
          <w:color w:val="000000"/>
          <w:lang w:val="en-US"/>
        </w:rPr>
        <w:t>225</w:t>
      </w:r>
      <w:r>
        <w:rPr>
          <w:color w:val="000000"/>
          <w:lang w:val="en-US"/>
        </w:rPr>
        <w:t xml:space="preserve">, </w:t>
      </w:r>
      <w:r w:rsidRPr="00BA3777">
        <w:rPr>
          <w:color w:val="000000"/>
          <w:lang w:val="en-US"/>
        </w:rPr>
        <w:t>227–238. (doi:10.3354/meps225227)</w:t>
      </w:r>
    </w:p>
    <w:p w14:paraId="096D098C" w14:textId="5919C490" w:rsidR="00BA3777" w:rsidRPr="00BA3777" w:rsidRDefault="00BA3777" w:rsidP="00BA3777">
      <w:pPr>
        <w:pStyle w:val="Bibliography"/>
        <w:rPr>
          <w:color w:val="000000"/>
          <w:lang w:val="en-US"/>
        </w:rPr>
      </w:pPr>
      <w:r w:rsidRPr="00BA3777">
        <w:rPr>
          <w:color w:val="000000"/>
          <w:lang w:val="en-US"/>
        </w:rPr>
        <w:lastRenderedPageBreak/>
        <w:t>32.</w:t>
      </w:r>
      <w:r w:rsidRPr="00BA3777">
        <w:rPr>
          <w:color w:val="000000"/>
          <w:lang w:val="en-US"/>
        </w:rPr>
        <w:tab/>
      </w:r>
      <w:proofErr w:type="spellStart"/>
      <w:r w:rsidRPr="00BA3777">
        <w:rPr>
          <w:color w:val="000000"/>
          <w:lang w:val="en-US"/>
        </w:rPr>
        <w:t>Cruaud</w:t>
      </w:r>
      <w:proofErr w:type="spellEnd"/>
      <w:r w:rsidRPr="00BA3777">
        <w:rPr>
          <w:color w:val="000000"/>
          <w:lang w:val="en-US"/>
        </w:rPr>
        <w:t xml:space="preserve"> P </w:t>
      </w:r>
      <w:r w:rsidRPr="00BA3777">
        <w:rPr>
          <w:i/>
          <w:iCs/>
          <w:color w:val="000000"/>
          <w:lang w:val="en-US"/>
        </w:rPr>
        <w:t>et al.</w:t>
      </w:r>
      <w:r w:rsidRPr="00BA3777">
        <w:rPr>
          <w:color w:val="000000"/>
          <w:lang w:val="en-US"/>
        </w:rPr>
        <w:t xml:space="preserve"> 2019 </w:t>
      </w:r>
      <w:proofErr w:type="spellStart"/>
      <w:r w:rsidRPr="00BA3777">
        <w:rPr>
          <w:color w:val="000000"/>
          <w:lang w:val="en-US"/>
        </w:rPr>
        <w:t>Ecophysiological</w:t>
      </w:r>
      <w:proofErr w:type="spellEnd"/>
      <w:r w:rsidRPr="00BA3777">
        <w:rPr>
          <w:color w:val="000000"/>
          <w:lang w:val="en-US"/>
        </w:rPr>
        <w:t xml:space="preserve"> differences between vesicomyid species and metabolic capabilities of their symbionts influence distribution patterns of the deep-sea clams. </w:t>
      </w:r>
      <w:r w:rsidRPr="00BA3777">
        <w:rPr>
          <w:i/>
          <w:iCs/>
          <w:color w:val="000000"/>
          <w:lang w:val="en-US"/>
        </w:rPr>
        <w:t>Marine Ecology</w:t>
      </w:r>
      <w:r w:rsidRPr="00BA3777">
        <w:rPr>
          <w:color w:val="000000"/>
          <w:lang w:val="en-US"/>
        </w:rPr>
        <w:t xml:space="preserve"> </w:t>
      </w:r>
      <w:r w:rsidRPr="00BA3777">
        <w:rPr>
          <w:b/>
          <w:bCs/>
          <w:color w:val="000000"/>
          <w:lang w:val="en-US"/>
        </w:rPr>
        <w:t>0</w:t>
      </w:r>
      <w:r>
        <w:rPr>
          <w:color w:val="000000"/>
          <w:lang w:val="en-US"/>
        </w:rPr>
        <w:t xml:space="preserve">, </w:t>
      </w:r>
      <w:r w:rsidRPr="00BA3777">
        <w:rPr>
          <w:color w:val="000000"/>
          <w:lang w:val="en-US"/>
        </w:rPr>
        <w:t>e12541. (doi:10.1111/maec.12541)</w:t>
      </w:r>
    </w:p>
    <w:p w14:paraId="3713FC41" w14:textId="5E372C26" w:rsidR="00BA3777" w:rsidRPr="00BA3777" w:rsidRDefault="00BA3777" w:rsidP="00BA3777">
      <w:pPr>
        <w:pStyle w:val="Bibliography"/>
        <w:rPr>
          <w:color w:val="000000"/>
          <w:lang w:val="en-US"/>
        </w:rPr>
      </w:pPr>
      <w:r w:rsidRPr="00BA3777">
        <w:rPr>
          <w:color w:val="000000"/>
          <w:lang w:val="en-US"/>
        </w:rPr>
        <w:t>33.</w:t>
      </w:r>
      <w:r w:rsidRPr="00BA3777">
        <w:rPr>
          <w:color w:val="000000"/>
          <w:lang w:val="en-US"/>
        </w:rPr>
        <w:tab/>
        <w:t>Luo H</w:t>
      </w:r>
      <w:r>
        <w:rPr>
          <w:color w:val="000000"/>
          <w:lang w:val="en-US"/>
        </w:rPr>
        <w:t xml:space="preserve">, </w:t>
      </w:r>
      <w:r w:rsidRPr="00BA3777">
        <w:rPr>
          <w:color w:val="000000"/>
          <w:lang w:val="en-US"/>
        </w:rPr>
        <w:t>Huang Y</w:t>
      </w:r>
      <w:r>
        <w:rPr>
          <w:color w:val="000000"/>
          <w:lang w:val="en-US"/>
        </w:rPr>
        <w:t xml:space="preserve">, </w:t>
      </w:r>
      <w:proofErr w:type="spellStart"/>
      <w:r w:rsidRPr="00BA3777">
        <w:rPr>
          <w:color w:val="000000"/>
          <w:lang w:val="en-US"/>
        </w:rPr>
        <w:t>Stepanauskas</w:t>
      </w:r>
      <w:proofErr w:type="spellEnd"/>
      <w:r w:rsidRPr="00BA3777">
        <w:rPr>
          <w:color w:val="000000"/>
          <w:lang w:val="en-US"/>
        </w:rPr>
        <w:t xml:space="preserve"> R</w:t>
      </w:r>
      <w:r>
        <w:rPr>
          <w:color w:val="000000"/>
          <w:lang w:val="en-US"/>
        </w:rPr>
        <w:t xml:space="preserve">, </w:t>
      </w:r>
      <w:r w:rsidRPr="00BA3777">
        <w:rPr>
          <w:color w:val="000000"/>
          <w:lang w:val="en-US"/>
        </w:rPr>
        <w:t xml:space="preserve">Tang J. 2017 Excess of non-conservative amino acid changes in marine bacterioplankton lineages with reduced genomes. </w:t>
      </w:r>
      <w:r w:rsidRPr="00BA3777">
        <w:rPr>
          <w:i/>
          <w:iCs/>
          <w:color w:val="000000"/>
          <w:lang w:val="en-US"/>
        </w:rPr>
        <w:t>Nat Microbiol</w:t>
      </w:r>
      <w:r w:rsidRPr="00BA3777">
        <w:rPr>
          <w:color w:val="000000"/>
          <w:lang w:val="en-US"/>
        </w:rPr>
        <w:t xml:space="preserve"> </w:t>
      </w:r>
      <w:r w:rsidRPr="00BA3777">
        <w:rPr>
          <w:b/>
          <w:bCs/>
          <w:color w:val="000000"/>
          <w:lang w:val="en-US"/>
        </w:rPr>
        <w:t>2</w:t>
      </w:r>
      <w:r>
        <w:rPr>
          <w:color w:val="000000"/>
          <w:lang w:val="en-US"/>
        </w:rPr>
        <w:t xml:space="preserve">, </w:t>
      </w:r>
      <w:r w:rsidRPr="00BA3777">
        <w:rPr>
          <w:color w:val="000000"/>
          <w:lang w:val="en-US"/>
        </w:rPr>
        <w:t>1–9. (doi:10.1038/nmicrobiol.2017.91)</w:t>
      </w:r>
    </w:p>
    <w:p w14:paraId="14C10C87" w14:textId="60FF7260" w:rsidR="00BA3777" w:rsidRPr="00BA3777" w:rsidRDefault="00BA3777" w:rsidP="00BA3777">
      <w:pPr>
        <w:pStyle w:val="Bibliography"/>
        <w:rPr>
          <w:color w:val="000000"/>
          <w:lang w:val="en-US"/>
        </w:rPr>
      </w:pPr>
      <w:r w:rsidRPr="00BA3777">
        <w:rPr>
          <w:color w:val="000000"/>
          <w:lang w:val="en-US"/>
        </w:rPr>
        <w:t>34.</w:t>
      </w:r>
      <w:r w:rsidRPr="00BA3777">
        <w:rPr>
          <w:color w:val="000000"/>
          <w:lang w:val="en-US"/>
        </w:rPr>
        <w:tab/>
        <w:t>Baumgartner M</w:t>
      </w:r>
      <w:r>
        <w:rPr>
          <w:color w:val="000000"/>
          <w:lang w:val="en-US"/>
        </w:rPr>
        <w:t xml:space="preserve">, </w:t>
      </w:r>
      <w:proofErr w:type="spellStart"/>
      <w:r w:rsidRPr="00BA3777">
        <w:rPr>
          <w:color w:val="000000"/>
          <w:lang w:val="en-US"/>
        </w:rPr>
        <w:t>Roffler</w:t>
      </w:r>
      <w:proofErr w:type="spellEnd"/>
      <w:r w:rsidRPr="00BA3777">
        <w:rPr>
          <w:color w:val="000000"/>
          <w:lang w:val="en-US"/>
        </w:rPr>
        <w:t xml:space="preserve"> S</w:t>
      </w:r>
      <w:r>
        <w:rPr>
          <w:color w:val="000000"/>
          <w:lang w:val="en-US"/>
        </w:rPr>
        <w:t xml:space="preserve">, </w:t>
      </w:r>
      <w:r w:rsidRPr="00BA3777">
        <w:rPr>
          <w:color w:val="000000"/>
          <w:lang w:val="en-US"/>
        </w:rPr>
        <w:t>Wicker T</w:t>
      </w:r>
      <w:r>
        <w:rPr>
          <w:color w:val="000000"/>
          <w:lang w:val="en-US"/>
        </w:rPr>
        <w:t xml:space="preserve">, </w:t>
      </w:r>
      <w:proofErr w:type="spellStart"/>
      <w:r w:rsidRPr="00BA3777">
        <w:rPr>
          <w:color w:val="000000"/>
          <w:lang w:val="en-US"/>
        </w:rPr>
        <w:t>Pernthaler</w:t>
      </w:r>
      <w:proofErr w:type="spellEnd"/>
      <w:r w:rsidRPr="00BA3777">
        <w:rPr>
          <w:color w:val="000000"/>
          <w:lang w:val="en-US"/>
        </w:rPr>
        <w:t xml:space="preserve"> J. 2017 Letting go: bacterial genome reduction solves the dilemma of adapting to predation mortality in a substrate-restricted environment. </w:t>
      </w:r>
      <w:r w:rsidRPr="00BA3777">
        <w:rPr>
          <w:i/>
          <w:iCs/>
          <w:color w:val="000000"/>
          <w:lang w:val="en-US"/>
        </w:rPr>
        <w:t>ISME J</w:t>
      </w:r>
      <w:r w:rsidRPr="00BA3777">
        <w:rPr>
          <w:color w:val="000000"/>
          <w:lang w:val="en-US"/>
        </w:rPr>
        <w:t xml:space="preserve"> </w:t>
      </w:r>
      <w:r w:rsidRPr="00BA3777">
        <w:rPr>
          <w:b/>
          <w:bCs/>
          <w:color w:val="000000"/>
          <w:lang w:val="en-US"/>
        </w:rPr>
        <w:t>11</w:t>
      </w:r>
      <w:r>
        <w:rPr>
          <w:color w:val="000000"/>
          <w:lang w:val="en-US"/>
        </w:rPr>
        <w:t xml:space="preserve">, </w:t>
      </w:r>
      <w:r w:rsidRPr="00BA3777">
        <w:rPr>
          <w:color w:val="000000"/>
          <w:lang w:val="en-US"/>
        </w:rPr>
        <w:t>2258–2266. (doi:10.1038/ismej.2017.87)</w:t>
      </w:r>
    </w:p>
    <w:p w14:paraId="4D0A5263" w14:textId="6A6F0DE7" w:rsidR="00BA3777" w:rsidRPr="00BA3777" w:rsidRDefault="00BA3777" w:rsidP="00BA3777">
      <w:pPr>
        <w:pStyle w:val="Bibliography"/>
        <w:rPr>
          <w:color w:val="000000"/>
          <w:lang w:val="en-US"/>
        </w:rPr>
      </w:pPr>
      <w:r w:rsidRPr="00BA3777">
        <w:rPr>
          <w:color w:val="000000"/>
          <w:lang w:val="en-US"/>
        </w:rPr>
        <w:t>35.</w:t>
      </w:r>
      <w:r w:rsidRPr="00BA3777">
        <w:rPr>
          <w:color w:val="000000"/>
          <w:lang w:val="en-US"/>
        </w:rPr>
        <w:tab/>
        <w:t>Ozawa G</w:t>
      </w:r>
      <w:r>
        <w:rPr>
          <w:color w:val="000000"/>
          <w:lang w:val="en-US"/>
        </w:rPr>
        <w:t xml:space="preserve">, </w:t>
      </w:r>
      <w:r w:rsidRPr="00BA3777">
        <w:rPr>
          <w:color w:val="000000"/>
          <w:lang w:val="en-US"/>
        </w:rPr>
        <w:t>Shimamura S</w:t>
      </w:r>
      <w:r>
        <w:rPr>
          <w:color w:val="000000"/>
          <w:lang w:val="en-US"/>
        </w:rPr>
        <w:t xml:space="preserve">, </w:t>
      </w:r>
      <w:r w:rsidRPr="00BA3777">
        <w:rPr>
          <w:color w:val="000000"/>
          <w:lang w:val="en-US"/>
        </w:rPr>
        <w:t>Takaki Y</w:t>
      </w:r>
      <w:r>
        <w:rPr>
          <w:color w:val="000000"/>
          <w:lang w:val="en-US"/>
        </w:rPr>
        <w:t xml:space="preserve">, </w:t>
      </w:r>
      <w:proofErr w:type="spellStart"/>
      <w:r w:rsidRPr="00BA3777">
        <w:rPr>
          <w:color w:val="000000"/>
          <w:lang w:val="en-US"/>
        </w:rPr>
        <w:t>Yokobori</w:t>
      </w:r>
      <w:proofErr w:type="spellEnd"/>
      <w:r w:rsidRPr="00BA3777">
        <w:rPr>
          <w:color w:val="000000"/>
          <w:lang w:val="en-US"/>
        </w:rPr>
        <w:t xml:space="preserve"> S-I</w:t>
      </w:r>
      <w:r>
        <w:rPr>
          <w:color w:val="000000"/>
          <w:lang w:val="en-US"/>
        </w:rPr>
        <w:t xml:space="preserve">, </w:t>
      </w:r>
      <w:r w:rsidRPr="00BA3777">
        <w:rPr>
          <w:color w:val="000000"/>
          <w:lang w:val="en-US"/>
        </w:rPr>
        <w:t>Ohara Y</w:t>
      </w:r>
      <w:r>
        <w:rPr>
          <w:color w:val="000000"/>
          <w:lang w:val="en-US"/>
        </w:rPr>
        <w:t xml:space="preserve">, </w:t>
      </w:r>
      <w:proofErr w:type="spellStart"/>
      <w:r w:rsidRPr="00BA3777">
        <w:rPr>
          <w:color w:val="000000"/>
          <w:lang w:val="en-US"/>
        </w:rPr>
        <w:t>Takishita</w:t>
      </w:r>
      <w:proofErr w:type="spellEnd"/>
      <w:r w:rsidRPr="00BA3777">
        <w:rPr>
          <w:color w:val="000000"/>
          <w:lang w:val="en-US"/>
        </w:rPr>
        <w:t xml:space="preserve"> K</w:t>
      </w:r>
      <w:r>
        <w:rPr>
          <w:color w:val="000000"/>
          <w:lang w:val="en-US"/>
        </w:rPr>
        <w:t xml:space="preserve">, </w:t>
      </w:r>
      <w:r w:rsidRPr="00BA3777">
        <w:rPr>
          <w:color w:val="000000"/>
          <w:lang w:val="en-US"/>
        </w:rPr>
        <w:t>Maruyama T</w:t>
      </w:r>
      <w:r>
        <w:rPr>
          <w:color w:val="000000"/>
          <w:lang w:val="en-US"/>
        </w:rPr>
        <w:t xml:space="preserve">, </w:t>
      </w:r>
      <w:r w:rsidRPr="00BA3777">
        <w:rPr>
          <w:color w:val="000000"/>
          <w:lang w:val="en-US"/>
        </w:rPr>
        <w:t>Fujikura K</w:t>
      </w:r>
      <w:r>
        <w:rPr>
          <w:color w:val="000000"/>
          <w:lang w:val="en-US"/>
        </w:rPr>
        <w:t xml:space="preserve">, </w:t>
      </w:r>
      <w:r w:rsidRPr="00BA3777">
        <w:rPr>
          <w:color w:val="000000"/>
          <w:lang w:val="en-US"/>
        </w:rPr>
        <w:t xml:space="preserve">Yoshida T. 2017 Updated mitochondrial phylogeny of </w:t>
      </w:r>
      <w:proofErr w:type="spellStart"/>
      <w:r w:rsidRPr="00BA3777">
        <w:rPr>
          <w:color w:val="000000"/>
          <w:lang w:val="en-US"/>
        </w:rPr>
        <w:t>Pteriomorph</w:t>
      </w:r>
      <w:proofErr w:type="spellEnd"/>
      <w:r w:rsidRPr="00BA3777">
        <w:rPr>
          <w:color w:val="000000"/>
          <w:lang w:val="en-US"/>
        </w:rPr>
        <w:t xml:space="preserve"> and Heterodont Bivalvia</w:t>
      </w:r>
      <w:r>
        <w:rPr>
          <w:color w:val="000000"/>
          <w:lang w:val="en-US"/>
        </w:rPr>
        <w:t xml:space="preserve">, </w:t>
      </w:r>
      <w:r w:rsidRPr="00BA3777">
        <w:rPr>
          <w:color w:val="000000"/>
          <w:lang w:val="en-US"/>
        </w:rPr>
        <w:t xml:space="preserve">including deep-sea </w:t>
      </w:r>
      <w:proofErr w:type="spellStart"/>
      <w:r w:rsidRPr="00BA3777">
        <w:rPr>
          <w:color w:val="000000"/>
          <w:lang w:val="en-US"/>
        </w:rPr>
        <w:t>chemosymbiotic</w:t>
      </w:r>
      <w:proofErr w:type="spellEnd"/>
      <w:r w:rsidRPr="00BA3777">
        <w:rPr>
          <w:color w:val="000000"/>
          <w:lang w:val="en-US"/>
        </w:rPr>
        <w:t xml:space="preserve"> </w:t>
      </w:r>
      <w:proofErr w:type="spellStart"/>
      <w:r w:rsidRPr="00BA3777">
        <w:rPr>
          <w:color w:val="000000"/>
          <w:lang w:val="en-US"/>
        </w:rPr>
        <w:t>Bathymodiolus</w:t>
      </w:r>
      <w:proofErr w:type="spellEnd"/>
      <w:r w:rsidRPr="00BA3777">
        <w:rPr>
          <w:color w:val="000000"/>
          <w:lang w:val="en-US"/>
        </w:rPr>
        <w:t xml:space="preserve"> mussels</w:t>
      </w:r>
      <w:r>
        <w:rPr>
          <w:color w:val="000000"/>
          <w:lang w:val="en-US"/>
        </w:rPr>
        <w:t xml:space="preserve">, </w:t>
      </w:r>
      <w:r w:rsidRPr="00BA3777">
        <w:rPr>
          <w:color w:val="000000"/>
          <w:lang w:val="en-US"/>
        </w:rPr>
        <w:t xml:space="preserve">vesicomyid clams and the </w:t>
      </w:r>
      <w:proofErr w:type="spellStart"/>
      <w:r w:rsidRPr="00BA3777">
        <w:rPr>
          <w:color w:val="000000"/>
          <w:lang w:val="en-US"/>
        </w:rPr>
        <w:t>thyasirid</w:t>
      </w:r>
      <w:proofErr w:type="spellEnd"/>
      <w:r w:rsidRPr="00BA3777">
        <w:rPr>
          <w:color w:val="000000"/>
          <w:lang w:val="en-US"/>
        </w:rPr>
        <w:t xml:space="preserve"> clam </w:t>
      </w:r>
      <w:proofErr w:type="spellStart"/>
      <w:r w:rsidRPr="00BA3777">
        <w:rPr>
          <w:color w:val="000000"/>
          <w:lang w:val="en-US"/>
        </w:rPr>
        <w:t>Conchocele</w:t>
      </w:r>
      <w:proofErr w:type="spellEnd"/>
      <w:r w:rsidRPr="00BA3777">
        <w:rPr>
          <w:color w:val="000000"/>
          <w:lang w:val="en-US"/>
        </w:rPr>
        <w:t xml:space="preserve"> cf. </w:t>
      </w:r>
      <w:proofErr w:type="spellStart"/>
      <w:r w:rsidRPr="00BA3777">
        <w:rPr>
          <w:color w:val="000000"/>
          <w:lang w:val="en-US"/>
        </w:rPr>
        <w:t>bisecta</w:t>
      </w:r>
      <w:proofErr w:type="spellEnd"/>
      <w:r w:rsidRPr="00BA3777">
        <w:rPr>
          <w:color w:val="000000"/>
          <w:lang w:val="en-US"/>
        </w:rPr>
        <w:t xml:space="preserve">. </w:t>
      </w:r>
      <w:r w:rsidRPr="00BA3777">
        <w:rPr>
          <w:i/>
          <w:iCs/>
          <w:color w:val="000000"/>
          <w:lang w:val="en-US"/>
        </w:rPr>
        <w:t>Mar Genomics</w:t>
      </w:r>
      <w:r w:rsidRPr="00BA3777">
        <w:rPr>
          <w:color w:val="000000"/>
          <w:lang w:val="en-US"/>
        </w:rPr>
        <w:t xml:space="preserve"> </w:t>
      </w:r>
      <w:r w:rsidRPr="00BA3777">
        <w:rPr>
          <w:b/>
          <w:bCs/>
          <w:color w:val="000000"/>
          <w:lang w:val="en-US"/>
        </w:rPr>
        <w:t>31</w:t>
      </w:r>
      <w:r>
        <w:rPr>
          <w:color w:val="000000"/>
          <w:lang w:val="en-US"/>
        </w:rPr>
        <w:t xml:space="preserve">, </w:t>
      </w:r>
      <w:r w:rsidRPr="00BA3777">
        <w:rPr>
          <w:color w:val="000000"/>
          <w:lang w:val="en-US"/>
        </w:rPr>
        <w:t>43–52. (doi:10.1016/j.margen.2016.09.003)</w:t>
      </w:r>
    </w:p>
    <w:p w14:paraId="20077469" w14:textId="77777777" w:rsidR="00BA3777" w:rsidRPr="00BA3777" w:rsidRDefault="00BA3777" w:rsidP="00BA3777">
      <w:pPr>
        <w:pStyle w:val="Bibliography"/>
        <w:rPr>
          <w:color w:val="000000"/>
          <w:lang w:val="en-US"/>
        </w:rPr>
      </w:pPr>
      <w:r w:rsidRPr="00BA3777">
        <w:rPr>
          <w:color w:val="000000"/>
          <w:lang w:val="en-US"/>
        </w:rPr>
        <w:t>36.</w:t>
      </w:r>
      <w:r w:rsidRPr="00BA3777">
        <w:rPr>
          <w:color w:val="000000"/>
          <w:lang w:val="en-US"/>
        </w:rPr>
        <w:tab/>
        <w:t xml:space="preserve">Ip JC-H </w:t>
      </w:r>
      <w:r w:rsidRPr="00BA3777">
        <w:rPr>
          <w:i/>
          <w:iCs/>
          <w:color w:val="000000"/>
          <w:lang w:val="en-US"/>
        </w:rPr>
        <w:t>et al.</w:t>
      </w:r>
      <w:r w:rsidRPr="00BA3777">
        <w:rPr>
          <w:color w:val="000000"/>
          <w:lang w:val="en-US"/>
        </w:rPr>
        <w:t xml:space="preserve"> 2020 Host-Endosymbiont Genome Integration in a Deep-Sea </w:t>
      </w:r>
      <w:proofErr w:type="spellStart"/>
      <w:r w:rsidRPr="00BA3777">
        <w:rPr>
          <w:color w:val="000000"/>
          <w:lang w:val="en-US"/>
        </w:rPr>
        <w:t>Chemosymbiotic</w:t>
      </w:r>
      <w:proofErr w:type="spellEnd"/>
      <w:r w:rsidRPr="00BA3777">
        <w:rPr>
          <w:color w:val="000000"/>
          <w:lang w:val="en-US"/>
        </w:rPr>
        <w:t xml:space="preserve"> Clam. </w:t>
      </w:r>
      <w:r w:rsidRPr="00BA3777">
        <w:rPr>
          <w:i/>
          <w:iCs/>
          <w:color w:val="000000"/>
          <w:lang w:val="en-US"/>
        </w:rPr>
        <w:t>Molecular Biology and Evolution</w:t>
      </w:r>
      <w:r w:rsidRPr="00BA3777">
        <w:rPr>
          <w:color w:val="000000"/>
          <w:lang w:val="en-US"/>
        </w:rPr>
        <w:t xml:space="preserve"> (doi:10.1093/</w:t>
      </w:r>
      <w:proofErr w:type="spellStart"/>
      <w:r w:rsidRPr="00BA3777">
        <w:rPr>
          <w:color w:val="000000"/>
          <w:lang w:val="en-US"/>
        </w:rPr>
        <w:t>molbev</w:t>
      </w:r>
      <w:proofErr w:type="spellEnd"/>
      <w:r w:rsidRPr="00BA3777">
        <w:rPr>
          <w:color w:val="000000"/>
          <w:lang w:val="en-US"/>
        </w:rPr>
        <w:t>/msaa241)</w:t>
      </w:r>
    </w:p>
    <w:p w14:paraId="5909AED1" w14:textId="417548F6" w:rsidR="00BA3777" w:rsidRPr="00BA3777" w:rsidRDefault="00BA3777" w:rsidP="00BA3777">
      <w:pPr>
        <w:pStyle w:val="Bibliography"/>
        <w:rPr>
          <w:color w:val="000000"/>
          <w:lang w:val="en-US"/>
        </w:rPr>
      </w:pPr>
      <w:r w:rsidRPr="00BA3777">
        <w:rPr>
          <w:color w:val="000000"/>
          <w:lang w:val="en-US"/>
        </w:rPr>
        <w:t>37.</w:t>
      </w:r>
      <w:r w:rsidRPr="00BA3777">
        <w:rPr>
          <w:color w:val="000000"/>
          <w:lang w:val="en-US"/>
        </w:rPr>
        <w:tab/>
        <w:t xml:space="preserve">Newton ILG </w:t>
      </w:r>
      <w:r w:rsidRPr="00BA3777">
        <w:rPr>
          <w:i/>
          <w:iCs/>
          <w:color w:val="000000"/>
          <w:lang w:val="en-US"/>
        </w:rPr>
        <w:t>et al.</w:t>
      </w:r>
      <w:r w:rsidRPr="00BA3777">
        <w:rPr>
          <w:color w:val="000000"/>
          <w:lang w:val="en-US"/>
        </w:rPr>
        <w:t xml:space="preserve"> 2007 The </w:t>
      </w:r>
      <w:proofErr w:type="spellStart"/>
      <w:r w:rsidRPr="00BA3777">
        <w:rPr>
          <w:color w:val="000000"/>
          <w:lang w:val="en-US"/>
        </w:rPr>
        <w:t>Calyptogena</w:t>
      </w:r>
      <w:proofErr w:type="spellEnd"/>
      <w:r w:rsidRPr="00BA3777">
        <w:rPr>
          <w:color w:val="000000"/>
          <w:lang w:val="en-US"/>
        </w:rPr>
        <w:t xml:space="preserve"> </w:t>
      </w:r>
      <w:proofErr w:type="spellStart"/>
      <w:r w:rsidRPr="00BA3777">
        <w:rPr>
          <w:color w:val="000000"/>
          <w:lang w:val="en-US"/>
        </w:rPr>
        <w:t>magnifica</w:t>
      </w:r>
      <w:proofErr w:type="spellEnd"/>
      <w:r w:rsidRPr="00BA3777">
        <w:rPr>
          <w:color w:val="000000"/>
          <w:lang w:val="en-US"/>
        </w:rPr>
        <w:t xml:space="preserve"> Chemoautotrophic Symbiont Genome. </w:t>
      </w:r>
      <w:r w:rsidRPr="00BA3777">
        <w:rPr>
          <w:i/>
          <w:iCs/>
          <w:color w:val="000000"/>
          <w:lang w:val="en-US"/>
        </w:rPr>
        <w:t>Science</w:t>
      </w:r>
      <w:r w:rsidRPr="00BA3777">
        <w:rPr>
          <w:color w:val="000000"/>
          <w:lang w:val="en-US"/>
        </w:rPr>
        <w:t xml:space="preserve"> </w:t>
      </w:r>
      <w:r w:rsidRPr="00BA3777">
        <w:rPr>
          <w:b/>
          <w:bCs/>
          <w:color w:val="000000"/>
          <w:lang w:val="en-US"/>
        </w:rPr>
        <w:t>315</w:t>
      </w:r>
      <w:r>
        <w:rPr>
          <w:color w:val="000000"/>
          <w:lang w:val="en-US"/>
        </w:rPr>
        <w:t xml:space="preserve">, </w:t>
      </w:r>
      <w:r w:rsidRPr="00BA3777">
        <w:rPr>
          <w:color w:val="000000"/>
          <w:lang w:val="en-US"/>
        </w:rPr>
        <w:t>998–1000. (doi:10.1126/science.1138438)</w:t>
      </w:r>
    </w:p>
    <w:p w14:paraId="63847D7D" w14:textId="1CBDF0E3" w:rsidR="00BA3777" w:rsidRPr="00BA3777" w:rsidRDefault="00BA3777" w:rsidP="00BA3777">
      <w:pPr>
        <w:pStyle w:val="Bibliography"/>
        <w:rPr>
          <w:color w:val="000000"/>
          <w:lang w:val="en-US"/>
        </w:rPr>
      </w:pPr>
      <w:r w:rsidRPr="00BA3777">
        <w:rPr>
          <w:color w:val="000000"/>
          <w:lang w:val="en-US"/>
        </w:rPr>
        <w:t>38.</w:t>
      </w:r>
      <w:r w:rsidRPr="00BA3777">
        <w:rPr>
          <w:color w:val="000000"/>
          <w:lang w:val="en-US"/>
        </w:rPr>
        <w:tab/>
        <w:t>Shah V</w:t>
      </w:r>
      <w:r>
        <w:rPr>
          <w:color w:val="000000"/>
          <w:lang w:val="en-US"/>
        </w:rPr>
        <w:t xml:space="preserve">, </w:t>
      </w:r>
      <w:r w:rsidRPr="00BA3777">
        <w:rPr>
          <w:color w:val="000000"/>
          <w:lang w:val="en-US"/>
        </w:rPr>
        <w:t>Morris RM. 2015 Genome Sequence of “</w:t>
      </w:r>
      <w:proofErr w:type="spellStart"/>
      <w:r w:rsidRPr="00BA3777">
        <w:rPr>
          <w:color w:val="000000"/>
          <w:lang w:val="en-US"/>
        </w:rPr>
        <w:t>Candidatus</w:t>
      </w:r>
      <w:proofErr w:type="spellEnd"/>
      <w:r w:rsidRPr="00BA3777">
        <w:rPr>
          <w:color w:val="000000"/>
          <w:lang w:val="en-US"/>
        </w:rPr>
        <w:t xml:space="preserve"> </w:t>
      </w:r>
      <w:proofErr w:type="spellStart"/>
      <w:r w:rsidRPr="00BA3777">
        <w:rPr>
          <w:color w:val="000000"/>
          <w:lang w:val="en-US"/>
        </w:rPr>
        <w:t>Thioglobus</w:t>
      </w:r>
      <w:proofErr w:type="spellEnd"/>
      <w:r w:rsidRPr="00BA3777">
        <w:rPr>
          <w:color w:val="000000"/>
          <w:lang w:val="en-US"/>
        </w:rPr>
        <w:t xml:space="preserve"> </w:t>
      </w:r>
      <w:proofErr w:type="spellStart"/>
      <w:r w:rsidRPr="00BA3777">
        <w:rPr>
          <w:color w:val="000000"/>
          <w:lang w:val="en-US"/>
        </w:rPr>
        <w:t>autotrophica</w:t>
      </w:r>
      <w:proofErr w:type="spellEnd"/>
      <w:r w:rsidRPr="00BA3777">
        <w:rPr>
          <w:color w:val="000000"/>
          <w:lang w:val="en-US"/>
        </w:rPr>
        <w:t>” Strain EF1</w:t>
      </w:r>
      <w:r>
        <w:rPr>
          <w:color w:val="000000"/>
          <w:lang w:val="en-US"/>
        </w:rPr>
        <w:t xml:space="preserve">, </w:t>
      </w:r>
      <w:r w:rsidRPr="00BA3777">
        <w:rPr>
          <w:color w:val="000000"/>
          <w:lang w:val="en-US"/>
        </w:rPr>
        <w:t xml:space="preserve">a Chemoautotroph from the SUP05 Clade of Marine </w:t>
      </w:r>
      <w:proofErr w:type="spellStart"/>
      <w:r w:rsidRPr="00BA3777">
        <w:rPr>
          <w:color w:val="000000"/>
          <w:lang w:val="en-US"/>
        </w:rPr>
        <w:t>Gammaproteobacteria</w:t>
      </w:r>
      <w:proofErr w:type="spellEnd"/>
      <w:r w:rsidRPr="00BA3777">
        <w:rPr>
          <w:color w:val="000000"/>
          <w:lang w:val="en-US"/>
        </w:rPr>
        <w:t xml:space="preserve">. </w:t>
      </w:r>
      <w:r w:rsidRPr="00BA3777">
        <w:rPr>
          <w:i/>
          <w:iCs/>
          <w:color w:val="000000"/>
          <w:lang w:val="en-US"/>
        </w:rPr>
        <w:t xml:space="preserve">Genome </w:t>
      </w:r>
      <w:proofErr w:type="spellStart"/>
      <w:r w:rsidRPr="00BA3777">
        <w:rPr>
          <w:i/>
          <w:iCs/>
          <w:color w:val="000000"/>
          <w:lang w:val="en-US"/>
        </w:rPr>
        <w:t>Announc</w:t>
      </w:r>
      <w:proofErr w:type="spellEnd"/>
      <w:r w:rsidRPr="00BA3777">
        <w:rPr>
          <w:color w:val="000000"/>
          <w:lang w:val="en-US"/>
        </w:rPr>
        <w:t xml:space="preserve"> </w:t>
      </w:r>
      <w:r w:rsidRPr="00BA3777">
        <w:rPr>
          <w:b/>
          <w:bCs/>
          <w:color w:val="000000"/>
          <w:lang w:val="en-US"/>
        </w:rPr>
        <w:t>3</w:t>
      </w:r>
      <w:r>
        <w:rPr>
          <w:color w:val="000000"/>
          <w:lang w:val="en-US"/>
        </w:rPr>
        <w:t xml:space="preserve">, </w:t>
      </w:r>
      <w:r w:rsidRPr="00BA3777">
        <w:rPr>
          <w:color w:val="000000"/>
          <w:lang w:val="en-US"/>
        </w:rPr>
        <w:t>e01156-15. (doi:10.1128/genomeA.01156-15)</w:t>
      </w:r>
    </w:p>
    <w:p w14:paraId="6CCEFE06" w14:textId="7FDADD14" w:rsidR="00BA3777" w:rsidRPr="00BA3777" w:rsidRDefault="00BA3777" w:rsidP="00BA3777">
      <w:pPr>
        <w:pStyle w:val="Bibliography"/>
        <w:rPr>
          <w:color w:val="000000"/>
          <w:lang w:val="en-US"/>
        </w:rPr>
      </w:pPr>
      <w:r w:rsidRPr="00BA3777">
        <w:rPr>
          <w:color w:val="000000"/>
          <w:lang w:val="en-US"/>
        </w:rPr>
        <w:t>39.</w:t>
      </w:r>
      <w:r w:rsidRPr="00BA3777">
        <w:rPr>
          <w:color w:val="000000"/>
          <w:lang w:val="en-US"/>
        </w:rPr>
        <w:tab/>
        <w:t>Yang M</w:t>
      </w:r>
      <w:r>
        <w:rPr>
          <w:color w:val="000000"/>
          <w:lang w:val="en-US"/>
        </w:rPr>
        <w:t xml:space="preserve">, </w:t>
      </w:r>
      <w:r w:rsidRPr="00BA3777">
        <w:rPr>
          <w:color w:val="000000"/>
          <w:lang w:val="en-US"/>
        </w:rPr>
        <w:t>Gong L</w:t>
      </w:r>
      <w:r>
        <w:rPr>
          <w:color w:val="000000"/>
          <w:lang w:val="en-US"/>
        </w:rPr>
        <w:t xml:space="preserve">, </w:t>
      </w:r>
      <w:r w:rsidRPr="00BA3777">
        <w:rPr>
          <w:color w:val="000000"/>
          <w:lang w:val="en-US"/>
        </w:rPr>
        <w:t>Sui J</w:t>
      </w:r>
      <w:r>
        <w:rPr>
          <w:color w:val="000000"/>
          <w:lang w:val="en-US"/>
        </w:rPr>
        <w:t xml:space="preserve">, </w:t>
      </w:r>
      <w:r w:rsidRPr="00BA3777">
        <w:rPr>
          <w:color w:val="000000"/>
          <w:lang w:val="en-US"/>
        </w:rPr>
        <w:t xml:space="preserve">Li X. 2019 The complete mitochondrial genome of </w:t>
      </w:r>
      <w:proofErr w:type="spellStart"/>
      <w:r w:rsidRPr="00BA3777">
        <w:rPr>
          <w:color w:val="000000"/>
          <w:lang w:val="en-US"/>
        </w:rPr>
        <w:t>Calyptogena</w:t>
      </w:r>
      <w:proofErr w:type="spellEnd"/>
      <w:r w:rsidRPr="00BA3777">
        <w:rPr>
          <w:color w:val="000000"/>
          <w:lang w:val="en-US"/>
        </w:rPr>
        <w:t xml:space="preserve"> </w:t>
      </w:r>
      <w:proofErr w:type="spellStart"/>
      <w:r w:rsidRPr="00BA3777">
        <w:rPr>
          <w:color w:val="000000"/>
          <w:lang w:val="en-US"/>
        </w:rPr>
        <w:t>marissinica</w:t>
      </w:r>
      <w:proofErr w:type="spellEnd"/>
      <w:r w:rsidRPr="00BA3777">
        <w:rPr>
          <w:color w:val="000000"/>
          <w:lang w:val="en-US"/>
        </w:rPr>
        <w:t xml:space="preserve"> (</w:t>
      </w:r>
      <w:proofErr w:type="spellStart"/>
      <w:r w:rsidRPr="00BA3777">
        <w:rPr>
          <w:color w:val="000000"/>
          <w:lang w:val="en-US"/>
        </w:rPr>
        <w:t>Heterodonta</w:t>
      </w:r>
      <w:proofErr w:type="spellEnd"/>
      <w:r w:rsidRPr="00BA3777">
        <w:rPr>
          <w:color w:val="000000"/>
          <w:lang w:val="en-US"/>
        </w:rPr>
        <w:t xml:space="preserve">: </w:t>
      </w:r>
      <w:proofErr w:type="spellStart"/>
      <w:r w:rsidRPr="00BA3777">
        <w:rPr>
          <w:color w:val="000000"/>
          <w:lang w:val="en-US"/>
        </w:rPr>
        <w:t>Veneroida</w:t>
      </w:r>
      <w:proofErr w:type="spellEnd"/>
      <w:r w:rsidRPr="00BA3777">
        <w:rPr>
          <w:color w:val="000000"/>
          <w:lang w:val="en-US"/>
        </w:rPr>
        <w:t xml:space="preserve">: </w:t>
      </w:r>
      <w:proofErr w:type="spellStart"/>
      <w:r w:rsidRPr="00BA3777">
        <w:rPr>
          <w:color w:val="000000"/>
          <w:lang w:val="en-US"/>
        </w:rPr>
        <w:t>Vesicomyidae</w:t>
      </w:r>
      <w:proofErr w:type="spellEnd"/>
      <w:r w:rsidRPr="00BA3777">
        <w:rPr>
          <w:color w:val="000000"/>
          <w:lang w:val="en-US"/>
        </w:rPr>
        <w:t xml:space="preserve">): Insight into the deep-sea adaptive evolution of </w:t>
      </w:r>
      <w:proofErr w:type="spellStart"/>
      <w:r w:rsidRPr="00BA3777">
        <w:rPr>
          <w:color w:val="000000"/>
          <w:lang w:val="en-US"/>
        </w:rPr>
        <w:t>vesicomyids</w:t>
      </w:r>
      <w:proofErr w:type="spellEnd"/>
      <w:r w:rsidRPr="00BA3777">
        <w:rPr>
          <w:color w:val="000000"/>
          <w:lang w:val="en-US"/>
        </w:rPr>
        <w:t xml:space="preserve">. </w:t>
      </w:r>
      <w:proofErr w:type="spellStart"/>
      <w:r w:rsidRPr="00BA3777">
        <w:rPr>
          <w:i/>
          <w:iCs/>
          <w:color w:val="000000"/>
          <w:lang w:val="en-US"/>
        </w:rPr>
        <w:t>PLoS</w:t>
      </w:r>
      <w:proofErr w:type="spellEnd"/>
      <w:r w:rsidRPr="00BA3777">
        <w:rPr>
          <w:i/>
          <w:iCs/>
          <w:color w:val="000000"/>
          <w:lang w:val="en-US"/>
        </w:rPr>
        <w:t xml:space="preserve"> One</w:t>
      </w:r>
      <w:r w:rsidRPr="00BA3777">
        <w:rPr>
          <w:color w:val="000000"/>
          <w:lang w:val="en-US"/>
        </w:rPr>
        <w:t xml:space="preserve"> </w:t>
      </w:r>
      <w:r w:rsidRPr="00BA3777">
        <w:rPr>
          <w:b/>
          <w:bCs/>
          <w:color w:val="000000"/>
          <w:lang w:val="en-US"/>
        </w:rPr>
        <w:t>14</w:t>
      </w:r>
      <w:r w:rsidRPr="00BA3777">
        <w:rPr>
          <w:color w:val="000000"/>
          <w:lang w:val="en-US"/>
        </w:rPr>
        <w:t>. (doi:10.1371/journal.pone.0217952)</w:t>
      </w:r>
    </w:p>
    <w:p w14:paraId="5BF40F4F" w14:textId="783C2747" w:rsidR="00BA3777" w:rsidRPr="00BA3777" w:rsidRDefault="00BA3777" w:rsidP="00BA3777">
      <w:pPr>
        <w:pStyle w:val="Bibliography"/>
        <w:rPr>
          <w:color w:val="000000"/>
          <w:lang w:val="en-US"/>
        </w:rPr>
      </w:pPr>
      <w:r w:rsidRPr="00BA3777">
        <w:rPr>
          <w:color w:val="000000"/>
          <w:lang w:val="en-US"/>
        </w:rPr>
        <w:t>40.</w:t>
      </w:r>
      <w:r w:rsidRPr="00BA3777">
        <w:rPr>
          <w:color w:val="000000"/>
          <w:lang w:val="en-US"/>
        </w:rPr>
        <w:tab/>
        <w:t>Liu H</w:t>
      </w:r>
      <w:r>
        <w:rPr>
          <w:color w:val="000000"/>
          <w:lang w:val="en-US"/>
        </w:rPr>
        <w:t xml:space="preserve">, </w:t>
      </w:r>
      <w:r w:rsidRPr="00BA3777">
        <w:rPr>
          <w:color w:val="000000"/>
          <w:lang w:val="en-US"/>
        </w:rPr>
        <w:t>Cai S</w:t>
      </w:r>
      <w:r>
        <w:rPr>
          <w:color w:val="000000"/>
          <w:lang w:val="en-US"/>
        </w:rPr>
        <w:t xml:space="preserve">, </w:t>
      </w:r>
      <w:r w:rsidRPr="00BA3777">
        <w:rPr>
          <w:color w:val="000000"/>
          <w:lang w:val="en-US"/>
        </w:rPr>
        <w:t>Zhang H</w:t>
      </w:r>
      <w:r>
        <w:rPr>
          <w:color w:val="000000"/>
          <w:lang w:val="en-US"/>
        </w:rPr>
        <w:t xml:space="preserve">, </w:t>
      </w:r>
      <w:proofErr w:type="spellStart"/>
      <w:r w:rsidRPr="00BA3777">
        <w:rPr>
          <w:color w:val="000000"/>
          <w:lang w:val="en-US"/>
        </w:rPr>
        <w:t>Vrijenhoek</w:t>
      </w:r>
      <w:proofErr w:type="spellEnd"/>
      <w:r w:rsidRPr="00BA3777">
        <w:rPr>
          <w:color w:val="000000"/>
          <w:lang w:val="en-US"/>
        </w:rPr>
        <w:t xml:space="preserve"> RC. 2016 Complete mitochondrial genome of hydrothermal vent clam </w:t>
      </w:r>
      <w:proofErr w:type="spellStart"/>
      <w:r w:rsidRPr="00BA3777">
        <w:rPr>
          <w:color w:val="000000"/>
          <w:lang w:val="en-US"/>
        </w:rPr>
        <w:t>Calyptogena</w:t>
      </w:r>
      <w:proofErr w:type="spellEnd"/>
      <w:r w:rsidRPr="00BA3777">
        <w:rPr>
          <w:color w:val="000000"/>
          <w:lang w:val="en-US"/>
        </w:rPr>
        <w:t xml:space="preserve"> </w:t>
      </w:r>
      <w:proofErr w:type="spellStart"/>
      <w:r w:rsidRPr="00BA3777">
        <w:rPr>
          <w:color w:val="000000"/>
          <w:lang w:val="en-US"/>
        </w:rPr>
        <w:t>magnifica</w:t>
      </w:r>
      <w:proofErr w:type="spellEnd"/>
      <w:r w:rsidRPr="00BA3777">
        <w:rPr>
          <w:color w:val="000000"/>
          <w:lang w:val="en-US"/>
        </w:rPr>
        <w:t xml:space="preserve">. </w:t>
      </w:r>
      <w:r w:rsidRPr="00BA3777">
        <w:rPr>
          <w:i/>
          <w:iCs/>
          <w:color w:val="000000"/>
          <w:lang w:val="en-US"/>
        </w:rPr>
        <w:t>Mitochondrial DNA Part A</w:t>
      </w:r>
      <w:r w:rsidRPr="00BA3777">
        <w:rPr>
          <w:color w:val="000000"/>
          <w:lang w:val="en-US"/>
        </w:rPr>
        <w:t xml:space="preserve"> </w:t>
      </w:r>
      <w:r w:rsidRPr="00BA3777">
        <w:rPr>
          <w:b/>
          <w:bCs/>
          <w:color w:val="000000"/>
          <w:lang w:val="en-US"/>
        </w:rPr>
        <w:t>27</w:t>
      </w:r>
      <w:r>
        <w:rPr>
          <w:color w:val="000000"/>
          <w:lang w:val="en-US"/>
        </w:rPr>
        <w:t xml:space="preserve">, </w:t>
      </w:r>
      <w:r w:rsidRPr="00BA3777">
        <w:rPr>
          <w:color w:val="000000"/>
          <w:lang w:val="en-US"/>
        </w:rPr>
        <w:t>4333–4335. (doi:10.3109/19401736.2015.1089488)</w:t>
      </w:r>
    </w:p>
    <w:p w14:paraId="3CFC2F87" w14:textId="2DF61DFD" w:rsidR="00BA3777" w:rsidRPr="00BA3777" w:rsidRDefault="00BA3777" w:rsidP="00BA3777">
      <w:pPr>
        <w:pStyle w:val="Bibliography"/>
        <w:rPr>
          <w:color w:val="000000"/>
          <w:lang w:val="en-US"/>
        </w:rPr>
      </w:pPr>
      <w:r w:rsidRPr="00BA3777">
        <w:rPr>
          <w:color w:val="000000"/>
          <w:lang w:val="en-US"/>
        </w:rPr>
        <w:t>41.</w:t>
      </w:r>
      <w:r w:rsidRPr="00BA3777">
        <w:rPr>
          <w:color w:val="000000"/>
          <w:lang w:val="en-US"/>
        </w:rPr>
        <w:tab/>
        <w:t>Lee Y</w:t>
      </w:r>
      <w:r>
        <w:rPr>
          <w:color w:val="000000"/>
          <w:lang w:val="en-US"/>
        </w:rPr>
        <w:t xml:space="preserve">, </w:t>
      </w:r>
      <w:r w:rsidRPr="00BA3777">
        <w:rPr>
          <w:color w:val="000000"/>
          <w:lang w:val="en-US"/>
        </w:rPr>
        <w:t>Kwak H</w:t>
      </w:r>
      <w:r>
        <w:rPr>
          <w:color w:val="000000"/>
          <w:lang w:val="en-US"/>
        </w:rPr>
        <w:t xml:space="preserve">, </w:t>
      </w:r>
      <w:r w:rsidRPr="00BA3777">
        <w:rPr>
          <w:color w:val="000000"/>
          <w:lang w:val="en-US"/>
        </w:rPr>
        <w:t>Shin J</w:t>
      </w:r>
      <w:r>
        <w:rPr>
          <w:color w:val="000000"/>
          <w:lang w:val="en-US"/>
        </w:rPr>
        <w:t xml:space="preserve">, </w:t>
      </w:r>
      <w:r w:rsidRPr="00BA3777">
        <w:rPr>
          <w:color w:val="000000"/>
          <w:lang w:val="en-US"/>
        </w:rPr>
        <w:t>Kim S-C</w:t>
      </w:r>
      <w:r>
        <w:rPr>
          <w:color w:val="000000"/>
          <w:lang w:val="en-US"/>
        </w:rPr>
        <w:t xml:space="preserve">, </w:t>
      </w:r>
      <w:r w:rsidRPr="00BA3777">
        <w:rPr>
          <w:color w:val="000000"/>
          <w:lang w:val="en-US"/>
        </w:rPr>
        <w:t>Kim T</w:t>
      </w:r>
      <w:r>
        <w:rPr>
          <w:color w:val="000000"/>
          <w:lang w:val="en-US"/>
        </w:rPr>
        <w:t xml:space="preserve">, </w:t>
      </w:r>
      <w:r w:rsidRPr="00BA3777">
        <w:rPr>
          <w:color w:val="000000"/>
          <w:lang w:val="en-US"/>
        </w:rPr>
        <w:t xml:space="preserve">Park J-K. 2019 A mitochondrial genome phylogeny of Mytilidae (Bivalvia: </w:t>
      </w:r>
      <w:proofErr w:type="spellStart"/>
      <w:r w:rsidRPr="00BA3777">
        <w:rPr>
          <w:color w:val="000000"/>
          <w:lang w:val="en-US"/>
        </w:rPr>
        <w:t>Mytilida</w:t>
      </w:r>
      <w:proofErr w:type="spellEnd"/>
      <w:r w:rsidRPr="00BA3777">
        <w:rPr>
          <w:color w:val="000000"/>
          <w:lang w:val="en-US"/>
        </w:rPr>
        <w:t xml:space="preserve">). </w:t>
      </w:r>
      <w:r w:rsidRPr="00BA3777">
        <w:rPr>
          <w:i/>
          <w:iCs/>
          <w:color w:val="000000"/>
          <w:lang w:val="en-US"/>
        </w:rPr>
        <w:t>Molecular Phylogenetics and Evolution</w:t>
      </w:r>
      <w:r w:rsidRPr="00BA3777">
        <w:rPr>
          <w:color w:val="000000"/>
          <w:lang w:val="en-US"/>
        </w:rPr>
        <w:t xml:space="preserve"> </w:t>
      </w:r>
      <w:r w:rsidRPr="00BA3777">
        <w:rPr>
          <w:b/>
          <w:bCs/>
          <w:color w:val="000000"/>
          <w:lang w:val="en-US"/>
        </w:rPr>
        <w:t>139</w:t>
      </w:r>
      <w:r>
        <w:rPr>
          <w:color w:val="000000"/>
          <w:lang w:val="en-US"/>
        </w:rPr>
        <w:t xml:space="preserve">, </w:t>
      </w:r>
      <w:r w:rsidRPr="00BA3777">
        <w:rPr>
          <w:color w:val="000000"/>
          <w:lang w:val="en-US"/>
        </w:rPr>
        <w:t>106533. (doi:10.1016/j.ympev.2019.106533)</w:t>
      </w:r>
    </w:p>
    <w:p w14:paraId="31B8221D" w14:textId="6DC8863F" w:rsidR="00BA3777" w:rsidRPr="00BA3777" w:rsidRDefault="00BA3777" w:rsidP="00BA3777">
      <w:pPr>
        <w:pStyle w:val="Bibliography"/>
        <w:rPr>
          <w:color w:val="000000"/>
          <w:lang w:val="en-US"/>
        </w:rPr>
      </w:pPr>
      <w:r w:rsidRPr="00BA3777">
        <w:rPr>
          <w:color w:val="000000"/>
          <w:lang w:val="en-US"/>
        </w:rPr>
        <w:t>42.</w:t>
      </w:r>
      <w:r w:rsidRPr="00BA3777">
        <w:rPr>
          <w:color w:val="000000"/>
          <w:lang w:val="en-US"/>
        </w:rPr>
        <w:tab/>
      </w:r>
      <w:proofErr w:type="spellStart"/>
      <w:r w:rsidRPr="00BA3777">
        <w:rPr>
          <w:color w:val="000000"/>
          <w:lang w:val="en-US"/>
        </w:rPr>
        <w:t>Zerbino</w:t>
      </w:r>
      <w:proofErr w:type="spellEnd"/>
      <w:r w:rsidRPr="00BA3777">
        <w:rPr>
          <w:color w:val="000000"/>
          <w:lang w:val="en-US"/>
        </w:rPr>
        <w:t xml:space="preserve"> DR</w:t>
      </w:r>
      <w:r>
        <w:rPr>
          <w:color w:val="000000"/>
          <w:lang w:val="en-US"/>
        </w:rPr>
        <w:t xml:space="preserve">, </w:t>
      </w:r>
      <w:r w:rsidRPr="00BA3777">
        <w:rPr>
          <w:color w:val="000000"/>
          <w:lang w:val="en-US"/>
        </w:rPr>
        <w:t xml:space="preserve">Birney E. 2008 Velvet: algorithms for de novo short read assembly using de Bruijn graphs. </w:t>
      </w:r>
      <w:r w:rsidRPr="00BA3777">
        <w:rPr>
          <w:i/>
          <w:iCs/>
          <w:color w:val="000000"/>
          <w:lang w:val="en-US"/>
        </w:rPr>
        <w:t>Genome Res.</w:t>
      </w:r>
      <w:r w:rsidRPr="00BA3777">
        <w:rPr>
          <w:color w:val="000000"/>
          <w:lang w:val="en-US"/>
        </w:rPr>
        <w:t xml:space="preserve"> </w:t>
      </w:r>
      <w:r w:rsidRPr="00BA3777">
        <w:rPr>
          <w:b/>
          <w:bCs/>
          <w:color w:val="000000"/>
          <w:lang w:val="en-US"/>
        </w:rPr>
        <w:t>18</w:t>
      </w:r>
      <w:r>
        <w:rPr>
          <w:color w:val="000000"/>
          <w:lang w:val="en-US"/>
        </w:rPr>
        <w:t xml:space="preserve">, </w:t>
      </w:r>
      <w:r w:rsidRPr="00BA3777">
        <w:rPr>
          <w:color w:val="000000"/>
          <w:lang w:val="en-US"/>
        </w:rPr>
        <w:t>821–829. (doi:10.1101/gr.074492.107)</w:t>
      </w:r>
    </w:p>
    <w:p w14:paraId="000184BC" w14:textId="40D30098" w:rsidR="00BA3777" w:rsidRPr="00BA3777" w:rsidRDefault="00BA3777" w:rsidP="00BA3777">
      <w:pPr>
        <w:pStyle w:val="Bibliography"/>
        <w:rPr>
          <w:color w:val="000000"/>
          <w:lang w:val="en-US"/>
        </w:rPr>
      </w:pPr>
      <w:r w:rsidRPr="00BA3777">
        <w:rPr>
          <w:color w:val="000000"/>
          <w:lang w:val="en-US"/>
        </w:rPr>
        <w:lastRenderedPageBreak/>
        <w:t>43.</w:t>
      </w:r>
      <w:r w:rsidRPr="00BA3777">
        <w:rPr>
          <w:color w:val="000000"/>
          <w:lang w:val="en-US"/>
        </w:rPr>
        <w:tab/>
      </w:r>
      <w:proofErr w:type="spellStart"/>
      <w:r w:rsidRPr="00BA3777">
        <w:rPr>
          <w:color w:val="000000"/>
          <w:lang w:val="en-US"/>
        </w:rPr>
        <w:t>Bankevich</w:t>
      </w:r>
      <w:proofErr w:type="spellEnd"/>
      <w:r w:rsidRPr="00BA3777">
        <w:rPr>
          <w:color w:val="000000"/>
          <w:lang w:val="en-US"/>
        </w:rPr>
        <w:t xml:space="preserve"> A </w:t>
      </w:r>
      <w:r w:rsidRPr="00BA3777">
        <w:rPr>
          <w:i/>
          <w:iCs/>
          <w:color w:val="000000"/>
          <w:lang w:val="en-US"/>
        </w:rPr>
        <w:t>et al.</w:t>
      </w:r>
      <w:r w:rsidRPr="00BA3777">
        <w:rPr>
          <w:color w:val="000000"/>
          <w:lang w:val="en-US"/>
        </w:rPr>
        <w:t xml:space="preserve"> 2012 </w:t>
      </w:r>
      <w:proofErr w:type="spellStart"/>
      <w:r w:rsidRPr="00BA3777">
        <w:rPr>
          <w:color w:val="000000"/>
          <w:lang w:val="en-US"/>
        </w:rPr>
        <w:t>SPAdes</w:t>
      </w:r>
      <w:proofErr w:type="spellEnd"/>
      <w:r w:rsidRPr="00BA3777">
        <w:rPr>
          <w:color w:val="000000"/>
          <w:lang w:val="en-US"/>
        </w:rPr>
        <w:t xml:space="preserve">: A New Genome Assembly Algorithm and Its Applications to Single-Cell Sequencing. </w:t>
      </w:r>
      <w:r w:rsidRPr="00BA3777">
        <w:rPr>
          <w:i/>
          <w:iCs/>
          <w:color w:val="000000"/>
          <w:lang w:val="en-US"/>
        </w:rPr>
        <w:t>Journal of Computational Biology</w:t>
      </w:r>
      <w:r w:rsidRPr="00BA3777">
        <w:rPr>
          <w:color w:val="000000"/>
          <w:lang w:val="en-US"/>
        </w:rPr>
        <w:t xml:space="preserve"> </w:t>
      </w:r>
      <w:r w:rsidRPr="00BA3777">
        <w:rPr>
          <w:b/>
          <w:bCs/>
          <w:color w:val="000000"/>
          <w:lang w:val="en-US"/>
        </w:rPr>
        <w:t>19</w:t>
      </w:r>
      <w:r>
        <w:rPr>
          <w:color w:val="000000"/>
          <w:lang w:val="en-US"/>
        </w:rPr>
        <w:t xml:space="preserve">, </w:t>
      </w:r>
      <w:r w:rsidRPr="00BA3777">
        <w:rPr>
          <w:color w:val="000000"/>
          <w:lang w:val="en-US"/>
        </w:rPr>
        <w:t>455–477. (doi:10.1089/cmb.2012.0021)</w:t>
      </w:r>
    </w:p>
    <w:p w14:paraId="554DDDBD" w14:textId="79CA9BA9" w:rsidR="00BA3777" w:rsidRPr="00BA3777" w:rsidRDefault="00BA3777" w:rsidP="00BA3777">
      <w:pPr>
        <w:pStyle w:val="Bibliography"/>
        <w:rPr>
          <w:color w:val="000000"/>
          <w:lang w:val="en-US"/>
        </w:rPr>
      </w:pPr>
      <w:r w:rsidRPr="00BA3777">
        <w:rPr>
          <w:color w:val="000000"/>
          <w:lang w:val="en-US"/>
        </w:rPr>
        <w:t>44.</w:t>
      </w:r>
      <w:r w:rsidRPr="00BA3777">
        <w:rPr>
          <w:color w:val="000000"/>
          <w:lang w:val="en-US"/>
        </w:rPr>
        <w:tab/>
        <w:t xml:space="preserve">Kearse M </w:t>
      </w:r>
      <w:r w:rsidRPr="00BA3777">
        <w:rPr>
          <w:i/>
          <w:iCs/>
          <w:color w:val="000000"/>
          <w:lang w:val="en-US"/>
        </w:rPr>
        <w:t>et al.</w:t>
      </w:r>
      <w:r w:rsidRPr="00BA3777">
        <w:rPr>
          <w:color w:val="000000"/>
          <w:lang w:val="en-US"/>
        </w:rPr>
        <w:t xml:space="preserve"> 2012 </w:t>
      </w:r>
      <w:proofErr w:type="spellStart"/>
      <w:r w:rsidRPr="00BA3777">
        <w:rPr>
          <w:color w:val="000000"/>
          <w:lang w:val="en-US"/>
        </w:rPr>
        <w:t>Geneious</w:t>
      </w:r>
      <w:proofErr w:type="spellEnd"/>
      <w:r w:rsidRPr="00BA3777">
        <w:rPr>
          <w:color w:val="000000"/>
          <w:lang w:val="en-US"/>
        </w:rPr>
        <w:t xml:space="preserve"> Basic: An integrated and extendable desktop software platform for the organization and analysis of sequence data. </w:t>
      </w:r>
      <w:r w:rsidRPr="00BA3777">
        <w:rPr>
          <w:i/>
          <w:iCs/>
          <w:color w:val="000000"/>
          <w:lang w:val="en-US"/>
        </w:rPr>
        <w:t>Bioinformatics</w:t>
      </w:r>
      <w:r w:rsidRPr="00BA3777">
        <w:rPr>
          <w:color w:val="000000"/>
          <w:lang w:val="en-US"/>
        </w:rPr>
        <w:t xml:space="preserve"> </w:t>
      </w:r>
      <w:r w:rsidRPr="00BA3777">
        <w:rPr>
          <w:b/>
          <w:bCs/>
          <w:color w:val="000000"/>
          <w:lang w:val="en-US"/>
        </w:rPr>
        <w:t>28</w:t>
      </w:r>
      <w:r>
        <w:rPr>
          <w:color w:val="000000"/>
          <w:lang w:val="en-US"/>
        </w:rPr>
        <w:t xml:space="preserve">, </w:t>
      </w:r>
      <w:r w:rsidRPr="00BA3777">
        <w:rPr>
          <w:color w:val="000000"/>
          <w:lang w:val="en-US"/>
        </w:rPr>
        <w:t>1647–1649. (doi:10.1093/bioinformatics/bts199)</w:t>
      </w:r>
    </w:p>
    <w:p w14:paraId="27407368" w14:textId="0AE24A1D" w:rsidR="00BA3777" w:rsidRPr="00BA3777" w:rsidRDefault="00BA3777" w:rsidP="00BA3777">
      <w:pPr>
        <w:pStyle w:val="Bibliography"/>
        <w:rPr>
          <w:color w:val="000000"/>
          <w:lang w:val="en-US"/>
        </w:rPr>
      </w:pPr>
      <w:r w:rsidRPr="00BA3777">
        <w:rPr>
          <w:color w:val="000000"/>
          <w:lang w:val="en-US"/>
        </w:rPr>
        <w:t>45.</w:t>
      </w:r>
      <w:r w:rsidRPr="00BA3777">
        <w:rPr>
          <w:color w:val="000000"/>
          <w:lang w:val="en-US"/>
        </w:rPr>
        <w:tab/>
        <w:t>Hahn C</w:t>
      </w:r>
      <w:r>
        <w:rPr>
          <w:color w:val="000000"/>
          <w:lang w:val="en-US"/>
        </w:rPr>
        <w:t xml:space="preserve">, </w:t>
      </w:r>
      <w:r w:rsidRPr="00BA3777">
        <w:rPr>
          <w:color w:val="000000"/>
          <w:lang w:val="en-US"/>
        </w:rPr>
        <w:t>Bachmann L</w:t>
      </w:r>
      <w:r>
        <w:rPr>
          <w:color w:val="000000"/>
          <w:lang w:val="en-US"/>
        </w:rPr>
        <w:t xml:space="preserve">, </w:t>
      </w:r>
      <w:proofErr w:type="spellStart"/>
      <w:r w:rsidRPr="00BA3777">
        <w:rPr>
          <w:color w:val="000000"/>
          <w:lang w:val="en-US"/>
        </w:rPr>
        <w:t>Chevreux</w:t>
      </w:r>
      <w:proofErr w:type="spellEnd"/>
      <w:r w:rsidRPr="00BA3777">
        <w:rPr>
          <w:color w:val="000000"/>
          <w:lang w:val="en-US"/>
        </w:rPr>
        <w:t xml:space="preserve"> B. 2013 Reconstructing mitochondrial genomes directly from genomic next-generation sequencing reads—a baiting and iterative mapping approach. </w:t>
      </w:r>
      <w:r w:rsidRPr="00BA3777">
        <w:rPr>
          <w:i/>
          <w:iCs/>
          <w:color w:val="000000"/>
          <w:lang w:val="en-US"/>
        </w:rPr>
        <w:t>Nucleic Acids Res</w:t>
      </w:r>
      <w:r w:rsidRPr="00BA3777">
        <w:rPr>
          <w:color w:val="000000"/>
          <w:lang w:val="en-US"/>
        </w:rPr>
        <w:t xml:space="preserve"> </w:t>
      </w:r>
      <w:r w:rsidRPr="00BA3777">
        <w:rPr>
          <w:b/>
          <w:bCs/>
          <w:color w:val="000000"/>
          <w:lang w:val="en-US"/>
        </w:rPr>
        <w:t>41</w:t>
      </w:r>
      <w:r>
        <w:rPr>
          <w:color w:val="000000"/>
          <w:lang w:val="en-US"/>
        </w:rPr>
        <w:t xml:space="preserve">, </w:t>
      </w:r>
      <w:r w:rsidRPr="00BA3777">
        <w:rPr>
          <w:color w:val="000000"/>
          <w:lang w:val="en-US"/>
        </w:rPr>
        <w:t>e129–e129. (doi:10.1093/</w:t>
      </w:r>
      <w:proofErr w:type="spellStart"/>
      <w:r w:rsidRPr="00BA3777">
        <w:rPr>
          <w:color w:val="000000"/>
          <w:lang w:val="en-US"/>
        </w:rPr>
        <w:t>nar</w:t>
      </w:r>
      <w:proofErr w:type="spellEnd"/>
      <w:r w:rsidRPr="00BA3777">
        <w:rPr>
          <w:color w:val="000000"/>
          <w:lang w:val="en-US"/>
        </w:rPr>
        <w:t>/gkt371)</w:t>
      </w:r>
    </w:p>
    <w:p w14:paraId="6E9812A7" w14:textId="3D038FA2" w:rsidR="00BA3777" w:rsidRPr="00BA3777" w:rsidRDefault="00BA3777" w:rsidP="00BA3777">
      <w:pPr>
        <w:pStyle w:val="Bibliography"/>
        <w:rPr>
          <w:color w:val="000000"/>
          <w:lang w:val="en-US"/>
        </w:rPr>
      </w:pPr>
      <w:r w:rsidRPr="00BA3777">
        <w:rPr>
          <w:color w:val="000000"/>
          <w:lang w:val="en-US"/>
        </w:rPr>
        <w:t>46.</w:t>
      </w:r>
      <w:r w:rsidRPr="00BA3777">
        <w:rPr>
          <w:color w:val="000000"/>
          <w:lang w:val="en-US"/>
        </w:rPr>
        <w:tab/>
        <w:t>Tillich M</w:t>
      </w:r>
      <w:r>
        <w:rPr>
          <w:color w:val="000000"/>
          <w:lang w:val="en-US"/>
        </w:rPr>
        <w:t xml:space="preserve">, </w:t>
      </w:r>
      <w:proofErr w:type="spellStart"/>
      <w:r w:rsidRPr="00BA3777">
        <w:rPr>
          <w:color w:val="000000"/>
          <w:lang w:val="en-US"/>
        </w:rPr>
        <w:t>Lehwark</w:t>
      </w:r>
      <w:proofErr w:type="spellEnd"/>
      <w:r w:rsidRPr="00BA3777">
        <w:rPr>
          <w:color w:val="000000"/>
          <w:lang w:val="en-US"/>
        </w:rPr>
        <w:t xml:space="preserve"> P</w:t>
      </w:r>
      <w:r>
        <w:rPr>
          <w:color w:val="000000"/>
          <w:lang w:val="en-US"/>
        </w:rPr>
        <w:t xml:space="preserve">, </w:t>
      </w:r>
      <w:proofErr w:type="spellStart"/>
      <w:r w:rsidRPr="00BA3777">
        <w:rPr>
          <w:color w:val="000000"/>
          <w:lang w:val="en-US"/>
        </w:rPr>
        <w:t>Pellizzer</w:t>
      </w:r>
      <w:proofErr w:type="spellEnd"/>
      <w:r w:rsidRPr="00BA3777">
        <w:rPr>
          <w:color w:val="000000"/>
          <w:lang w:val="en-US"/>
        </w:rPr>
        <w:t xml:space="preserve"> T</w:t>
      </w:r>
      <w:r>
        <w:rPr>
          <w:color w:val="000000"/>
          <w:lang w:val="en-US"/>
        </w:rPr>
        <w:t xml:space="preserve">, </w:t>
      </w:r>
      <w:r w:rsidRPr="00BA3777">
        <w:rPr>
          <w:color w:val="000000"/>
          <w:lang w:val="en-US"/>
        </w:rPr>
        <w:t>Ulbricht-Jones ES</w:t>
      </w:r>
      <w:r>
        <w:rPr>
          <w:color w:val="000000"/>
          <w:lang w:val="en-US"/>
        </w:rPr>
        <w:t xml:space="preserve">, </w:t>
      </w:r>
      <w:r w:rsidRPr="00BA3777">
        <w:rPr>
          <w:color w:val="000000"/>
          <w:lang w:val="en-US"/>
        </w:rPr>
        <w:t>Fischer A</w:t>
      </w:r>
      <w:r>
        <w:rPr>
          <w:color w:val="000000"/>
          <w:lang w:val="en-US"/>
        </w:rPr>
        <w:t xml:space="preserve">, </w:t>
      </w:r>
      <w:r w:rsidRPr="00BA3777">
        <w:rPr>
          <w:color w:val="000000"/>
          <w:lang w:val="en-US"/>
        </w:rPr>
        <w:t>Bock R</w:t>
      </w:r>
      <w:r>
        <w:rPr>
          <w:color w:val="000000"/>
          <w:lang w:val="en-US"/>
        </w:rPr>
        <w:t xml:space="preserve">, </w:t>
      </w:r>
      <w:r w:rsidRPr="00BA3777">
        <w:rPr>
          <w:color w:val="000000"/>
          <w:lang w:val="en-US"/>
        </w:rPr>
        <w:t xml:space="preserve">Greiner S. 2017 </w:t>
      </w:r>
      <w:proofErr w:type="spellStart"/>
      <w:r w:rsidRPr="00BA3777">
        <w:rPr>
          <w:color w:val="000000"/>
          <w:lang w:val="en-US"/>
        </w:rPr>
        <w:t>GeSeq</w:t>
      </w:r>
      <w:proofErr w:type="spellEnd"/>
      <w:r w:rsidRPr="00BA3777">
        <w:rPr>
          <w:color w:val="000000"/>
          <w:lang w:val="en-US"/>
        </w:rPr>
        <w:t xml:space="preserve"> – versatile and accurate annotation of organelle genomes. </w:t>
      </w:r>
      <w:r w:rsidRPr="00BA3777">
        <w:rPr>
          <w:i/>
          <w:iCs/>
          <w:color w:val="000000"/>
          <w:lang w:val="en-US"/>
        </w:rPr>
        <w:t>Nucleic Acids Res</w:t>
      </w:r>
      <w:r w:rsidRPr="00BA3777">
        <w:rPr>
          <w:color w:val="000000"/>
          <w:lang w:val="en-US"/>
        </w:rPr>
        <w:t xml:space="preserve"> </w:t>
      </w:r>
      <w:r w:rsidRPr="00BA3777">
        <w:rPr>
          <w:b/>
          <w:bCs/>
          <w:color w:val="000000"/>
          <w:lang w:val="en-US"/>
        </w:rPr>
        <w:t>45</w:t>
      </w:r>
      <w:r>
        <w:rPr>
          <w:color w:val="000000"/>
          <w:lang w:val="en-US"/>
        </w:rPr>
        <w:t xml:space="preserve">, </w:t>
      </w:r>
      <w:r w:rsidRPr="00BA3777">
        <w:rPr>
          <w:color w:val="000000"/>
          <w:lang w:val="en-US"/>
        </w:rPr>
        <w:t>W6–W11. (doi:10.1093/</w:t>
      </w:r>
      <w:proofErr w:type="spellStart"/>
      <w:r w:rsidRPr="00BA3777">
        <w:rPr>
          <w:color w:val="000000"/>
          <w:lang w:val="en-US"/>
        </w:rPr>
        <w:t>nar</w:t>
      </w:r>
      <w:proofErr w:type="spellEnd"/>
      <w:r w:rsidRPr="00BA3777">
        <w:rPr>
          <w:color w:val="000000"/>
          <w:lang w:val="en-US"/>
        </w:rPr>
        <w:t>/gkx391)</w:t>
      </w:r>
    </w:p>
    <w:p w14:paraId="5B108182" w14:textId="4CAA0B00" w:rsidR="00BA3777" w:rsidRPr="00BA3777" w:rsidRDefault="00BA3777" w:rsidP="00BA3777">
      <w:pPr>
        <w:pStyle w:val="Bibliography"/>
        <w:rPr>
          <w:color w:val="000000"/>
          <w:lang w:val="en-US"/>
        </w:rPr>
      </w:pPr>
      <w:r w:rsidRPr="00BA3777">
        <w:rPr>
          <w:color w:val="000000"/>
          <w:lang w:val="en-US"/>
        </w:rPr>
        <w:t>47.</w:t>
      </w:r>
      <w:r w:rsidRPr="00BA3777">
        <w:rPr>
          <w:color w:val="000000"/>
          <w:lang w:val="en-US"/>
        </w:rPr>
        <w:tab/>
        <w:t xml:space="preserve">Aziz RK </w:t>
      </w:r>
      <w:r w:rsidRPr="00BA3777">
        <w:rPr>
          <w:i/>
          <w:iCs/>
          <w:color w:val="000000"/>
          <w:lang w:val="en-US"/>
        </w:rPr>
        <w:t>et al.</w:t>
      </w:r>
      <w:r w:rsidRPr="00BA3777">
        <w:rPr>
          <w:color w:val="000000"/>
          <w:lang w:val="en-US"/>
        </w:rPr>
        <w:t xml:space="preserve"> 2008 The RAST Server: Rapid Annotations using Subsystems Technology. </w:t>
      </w:r>
      <w:r w:rsidRPr="00BA3777">
        <w:rPr>
          <w:i/>
          <w:iCs/>
          <w:color w:val="000000"/>
          <w:lang w:val="en-US"/>
        </w:rPr>
        <w:t>BMC Genomics</w:t>
      </w:r>
      <w:r w:rsidRPr="00BA3777">
        <w:rPr>
          <w:color w:val="000000"/>
          <w:lang w:val="en-US"/>
        </w:rPr>
        <w:t xml:space="preserve"> </w:t>
      </w:r>
      <w:r w:rsidRPr="00BA3777">
        <w:rPr>
          <w:b/>
          <w:bCs/>
          <w:color w:val="000000"/>
          <w:lang w:val="en-US"/>
        </w:rPr>
        <w:t>9</w:t>
      </w:r>
      <w:r>
        <w:rPr>
          <w:color w:val="000000"/>
          <w:lang w:val="en-US"/>
        </w:rPr>
        <w:t xml:space="preserve">, </w:t>
      </w:r>
      <w:r w:rsidRPr="00BA3777">
        <w:rPr>
          <w:color w:val="000000"/>
          <w:lang w:val="en-US"/>
        </w:rPr>
        <w:t>75. (doi:10.1186/1471-2164-9-75)</w:t>
      </w:r>
    </w:p>
    <w:p w14:paraId="23454759" w14:textId="423DDAB9" w:rsidR="00BA3777" w:rsidRPr="00BA3777" w:rsidRDefault="00BA3777" w:rsidP="00BA3777">
      <w:pPr>
        <w:pStyle w:val="Bibliography"/>
        <w:rPr>
          <w:color w:val="000000"/>
          <w:lang w:val="en-US"/>
        </w:rPr>
      </w:pPr>
      <w:r w:rsidRPr="00BA3777">
        <w:rPr>
          <w:color w:val="000000"/>
          <w:lang w:val="en-US"/>
        </w:rPr>
        <w:t>48.</w:t>
      </w:r>
      <w:r w:rsidRPr="00BA3777">
        <w:rPr>
          <w:color w:val="000000"/>
          <w:lang w:val="en-US"/>
        </w:rPr>
        <w:tab/>
        <w:t>Jain C</w:t>
      </w:r>
      <w:r>
        <w:rPr>
          <w:color w:val="000000"/>
          <w:lang w:val="en-US"/>
        </w:rPr>
        <w:t xml:space="preserve">, </w:t>
      </w:r>
      <w:r w:rsidRPr="00BA3777">
        <w:rPr>
          <w:color w:val="000000"/>
          <w:lang w:val="en-US"/>
        </w:rPr>
        <w:t>Rodriguez-R LM</w:t>
      </w:r>
      <w:r>
        <w:rPr>
          <w:color w:val="000000"/>
          <w:lang w:val="en-US"/>
        </w:rPr>
        <w:t xml:space="preserve">, </w:t>
      </w:r>
      <w:proofErr w:type="spellStart"/>
      <w:r w:rsidRPr="00BA3777">
        <w:rPr>
          <w:color w:val="000000"/>
          <w:lang w:val="en-US"/>
        </w:rPr>
        <w:t>Phillippy</w:t>
      </w:r>
      <w:proofErr w:type="spellEnd"/>
      <w:r w:rsidRPr="00BA3777">
        <w:rPr>
          <w:color w:val="000000"/>
          <w:lang w:val="en-US"/>
        </w:rPr>
        <w:t xml:space="preserve"> AM</w:t>
      </w:r>
      <w:r>
        <w:rPr>
          <w:color w:val="000000"/>
          <w:lang w:val="en-US"/>
        </w:rPr>
        <w:t xml:space="preserve">, </w:t>
      </w:r>
      <w:r w:rsidRPr="00BA3777">
        <w:rPr>
          <w:color w:val="000000"/>
          <w:lang w:val="en-US"/>
        </w:rPr>
        <w:t>Konstantinidis KT</w:t>
      </w:r>
      <w:r>
        <w:rPr>
          <w:color w:val="000000"/>
          <w:lang w:val="en-US"/>
        </w:rPr>
        <w:t xml:space="preserve">, </w:t>
      </w:r>
      <w:proofErr w:type="spellStart"/>
      <w:r w:rsidRPr="00BA3777">
        <w:rPr>
          <w:color w:val="000000"/>
          <w:lang w:val="en-US"/>
        </w:rPr>
        <w:t>Aluru</w:t>
      </w:r>
      <w:proofErr w:type="spellEnd"/>
      <w:r w:rsidRPr="00BA3777">
        <w:rPr>
          <w:color w:val="000000"/>
          <w:lang w:val="en-US"/>
        </w:rPr>
        <w:t xml:space="preserve"> S. 2018 High throughput ANI analysis of 90K prokaryotic genomes reveals clear species boundaries. </w:t>
      </w:r>
      <w:r w:rsidRPr="00BA3777">
        <w:rPr>
          <w:i/>
          <w:iCs/>
          <w:color w:val="000000"/>
          <w:lang w:val="en-US"/>
        </w:rPr>
        <w:t xml:space="preserve">Nat </w:t>
      </w:r>
      <w:proofErr w:type="spellStart"/>
      <w:r w:rsidRPr="00BA3777">
        <w:rPr>
          <w:i/>
          <w:iCs/>
          <w:color w:val="000000"/>
          <w:lang w:val="en-US"/>
        </w:rPr>
        <w:t>Commun</w:t>
      </w:r>
      <w:proofErr w:type="spellEnd"/>
      <w:r w:rsidRPr="00BA3777">
        <w:rPr>
          <w:color w:val="000000"/>
          <w:lang w:val="en-US"/>
        </w:rPr>
        <w:t xml:space="preserve"> </w:t>
      </w:r>
      <w:r w:rsidRPr="00BA3777">
        <w:rPr>
          <w:b/>
          <w:bCs/>
          <w:color w:val="000000"/>
          <w:lang w:val="en-US"/>
        </w:rPr>
        <w:t>9</w:t>
      </w:r>
      <w:r>
        <w:rPr>
          <w:color w:val="000000"/>
          <w:lang w:val="en-US"/>
        </w:rPr>
        <w:t xml:space="preserve">, </w:t>
      </w:r>
      <w:r w:rsidRPr="00BA3777">
        <w:rPr>
          <w:color w:val="000000"/>
          <w:lang w:val="en-US"/>
        </w:rPr>
        <w:t>5114. (doi:10.1038/s41467-018-07641-9)</w:t>
      </w:r>
    </w:p>
    <w:p w14:paraId="33CEE31F" w14:textId="5F9D62F4" w:rsidR="00BA3777" w:rsidRPr="00BA3777" w:rsidRDefault="00BA3777" w:rsidP="00BA3777">
      <w:pPr>
        <w:pStyle w:val="Bibliography"/>
        <w:rPr>
          <w:color w:val="000000"/>
          <w:lang w:val="en-US"/>
        </w:rPr>
      </w:pPr>
      <w:r w:rsidRPr="00BA3777">
        <w:rPr>
          <w:color w:val="000000"/>
          <w:lang w:val="en-US"/>
        </w:rPr>
        <w:t>49.</w:t>
      </w:r>
      <w:r w:rsidRPr="00BA3777">
        <w:rPr>
          <w:color w:val="000000"/>
          <w:lang w:val="en-US"/>
        </w:rPr>
        <w:tab/>
      </w:r>
      <w:proofErr w:type="spellStart"/>
      <w:r w:rsidRPr="00BA3777">
        <w:rPr>
          <w:color w:val="000000"/>
          <w:lang w:val="en-US"/>
        </w:rPr>
        <w:t>Chaumeil</w:t>
      </w:r>
      <w:proofErr w:type="spellEnd"/>
      <w:r w:rsidRPr="00BA3777">
        <w:rPr>
          <w:color w:val="000000"/>
          <w:lang w:val="en-US"/>
        </w:rPr>
        <w:t xml:space="preserve"> P-A</w:t>
      </w:r>
      <w:r>
        <w:rPr>
          <w:color w:val="000000"/>
          <w:lang w:val="en-US"/>
        </w:rPr>
        <w:t xml:space="preserve">, </w:t>
      </w:r>
      <w:proofErr w:type="spellStart"/>
      <w:r w:rsidRPr="00BA3777">
        <w:rPr>
          <w:color w:val="000000"/>
          <w:lang w:val="en-US"/>
        </w:rPr>
        <w:t>Mussig</w:t>
      </w:r>
      <w:proofErr w:type="spellEnd"/>
      <w:r w:rsidRPr="00BA3777">
        <w:rPr>
          <w:color w:val="000000"/>
          <w:lang w:val="en-US"/>
        </w:rPr>
        <w:t xml:space="preserve"> AJ</w:t>
      </w:r>
      <w:r>
        <w:rPr>
          <w:color w:val="000000"/>
          <w:lang w:val="en-US"/>
        </w:rPr>
        <w:t xml:space="preserve">, </w:t>
      </w:r>
      <w:proofErr w:type="spellStart"/>
      <w:r w:rsidRPr="00BA3777">
        <w:rPr>
          <w:color w:val="000000"/>
          <w:lang w:val="en-US"/>
        </w:rPr>
        <w:t>Hugenholtz</w:t>
      </w:r>
      <w:proofErr w:type="spellEnd"/>
      <w:r w:rsidRPr="00BA3777">
        <w:rPr>
          <w:color w:val="000000"/>
          <w:lang w:val="en-US"/>
        </w:rPr>
        <w:t xml:space="preserve"> P</w:t>
      </w:r>
      <w:r>
        <w:rPr>
          <w:color w:val="000000"/>
          <w:lang w:val="en-US"/>
        </w:rPr>
        <w:t xml:space="preserve">, </w:t>
      </w:r>
      <w:r w:rsidRPr="00BA3777">
        <w:rPr>
          <w:color w:val="000000"/>
          <w:lang w:val="en-US"/>
        </w:rPr>
        <w:t xml:space="preserve">Parks DH. 2019 GTDB-Tk: a toolkit to classify genomes with the Genome Taxonomy Database. </w:t>
      </w:r>
      <w:r w:rsidRPr="00BA3777">
        <w:rPr>
          <w:i/>
          <w:iCs/>
          <w:color w:val="000000"/>
          <w:lang w:val="en-US"/>
        </w:rPr>
        <w:t>Bioinformatics</w:t>
      </w:r>
      <w:r w:rsidRPr="00BA3777">
        <w:rPr>
          <w:color w:val="000000"/>
          <w:lang w:val="en-US"/>
        </w:rPr>
        <w:t xml:space="preserve"> </w:t>
      </w:r>
      <w:r>
        <w:rPr>
          <w:color w:val="000000"/>
          <w:lang w:val="en-US"/>
        </w:rPr>
        <w:t xml:space="preserve">, </w:t>
      </w:r>
      <w:r w:rsidRPr="00BA3777">
        <w:rPr>
          <w:color w:val="000000"/>
          <w:lang w:val="en-US"/>
        </w:rPr>
        <w:t>btz848. (doi:10.1093/bioinformatics/btz848)</w:t>
      </w:r>
    </w:p>
    <w:p w14:paraId="22EBE22C" w14:textId="34F6E621" w:rsidR="00BA3777" w:rsidRPr="00BA3777" w:rsidRDefault="00BA3777" w:rsidP="00BA3777">
      <w:pPr>
        <w:pStyle w:val="Bibliography"/>
        <w:rPr>
          <w:color w:val="000000"/>
          <w:lang w:val="en-US"/>
        </w:rPr>
      </w:pPr>
      <w:r w:rsidRPr="00BA3777">
        <w:rPr>
          <w:color w:val="000000"/>
          <w:lang w:val="en-US"/>
        </w:rPr>
        <w:t>50.</w:t>
      </w:r>
      <w:r w:rsidRPr="00BA3777">
        <w:rPr>
          <w:color w:val="000000"/>
          <w:lang w:val="en-US"/>
        </w:rPr>
        <w:tab/>
      </w:r>
      <w:proofErr w:type="spellStart"/>
      <w:r w:rsidRPr="00BA3777">
        <w:rPr>
          <w:color w:val="000000"/>
          <w:lang w:val="en-US"/>
        </w:rPr>
        <w:t>Emms</w:t>
      </w:r>
      <w:proofErr w:type="spellEnd"/>
      <w:r w:rsidRPr="00BA3777">
        <w:rPr>
          <w:color w:val="000000"/>
          <w:lang w:val="en-US"/>
        </w:rPr>
        <w:t xml:space="preserve"> DM</w:t>
      </w:r>
      <w:r>
        <w:rPr>
          <w:color w:val="000000"/>
          <w:lang w:val="en-US"/>
        </w:rPr>
        <w:t xml:space="preserve">, </w:t>
      </w:r>
      <w:r w:rsidRPr="00BA3777">
        <w:rPr>
          <w:color w:val="000000"/>
          <w:lang w:val="en-US"/>
        </w:rPr>
        <w:t xml:space="preserve">Kelly S. 2019 </w:t>
      </w:r>
      <w:proofErr w:type="spellStart"/>
      <w:r w:rsidRPr="00BA3777">
        <w:rPr>
          <w:color w:val="000000"/>
          <w:lang w:val="en-US"/>
        </w:rPr>
        <w:t>OrthoFinder</w:t>
      </w:r>
      <w:proofErr w:type="spellEnd"/>
      <w:r w:rsidRPr="00BA3777">
        <w:rPr>
          <w:color w:val="000000"/>
          <w:lang w:val="en-US"/>
        </w:rPr>
        <w:t xml:space="preserve">: phylogenetic orthology inference for comparative genomics. </w:t>
      </w:r>
      <w:r w:rsidRPr="00BA3777">
        <w:rPr>
          <w:i/>
          <w:iCs/>
          <w:color w:val="000000"/>
          <w:lang w:val="en-US"/>
        </w:rPr>
        <w:t>Genome Biology</w:t>
      </w:r>
      <w:r w:rsidRPr="00BA3777">
        <w:rPr>
          <w:color w:val="000000"/>
          <w:lang w:val="en-US"/>
        </w:rPr>
        <w:t xml:space="preserve"> </w:t>
      </w:r>
      <w:r w:rsidRPr="00BA3777">
        <w:rPr>
          <w:b/>
          <w:bCs/>
          <w:color w:val="000000"/>
          <w:lang w:val="en-US"/>
        </w:rPr>
        <w:t>20</w:t>
      </w:r>
      <w:r>
        <w:rPr>
          <w:color w:val="000000"/>
          <w:lang w:val="en-US"/>
        </w:rPr>
        <w:t xml:space="preserve">, </w:t>
      </w:r>
      <w:r w:rsidRPr="00BA3777">
        <w:rPr>
          <w:color w:val="000000"/>
          <w:lang w:val="en-US"/>
        </w:rPr>
        <w:t>238. (doi:10.1186/s13059-019-1832-y)</w:t>
      </w:r>
    </w:p>
    <w:p w14:paraId="4E507784" w14:textId="2ADCEE54" w:rsidR="00BA3777" w:rsidRPr="00BA3777" w:rsidRDefault="00BA3777" w:rsidP="00BA3777">
      <w:pPr>
        <w:pStyle w:val="Bibliography"/>
        <w:rPr>
          <w:color w:val="000000"/>
          <w:lang w:val="en-US"/>
        </w:rPr>
      </w:pPr>
      <w:r w:rsidRPr="00BA3777">
        <w:rPr>
          <w:color w:val="000000"/>
          <w:lang w:val="en-US"/>
        </w:rPr>
        <w:t>51.</w:t>
      </w:r>
      <w:r w:rsidRPr="00BA3777">
        <w:rPr>
          <w:color w:val="000000"/>
          <w:lang w:val="en-US"/>
        </w:rPr>
        <w:tab/>
        <w:t>Darling AE</w:t>
      </w:r>
      <w:r>
        <w:rPr>
          <w:color w:val="000000"/>
          <w:lang w:val="en-US"/>
        </w:rPr>
        <w:t xml:space="preserve">, </w:t>
      </w:r>
      <w:r w:rsidRPr="00BA3777">
        <w:rPr>
          <w:color w:val="000000"/>
          <w:lang w:val="en-US"/>
        </w:rPr>
        <w:t>Mau B</w:t>
      </w:r>
      <w:r>
        <w:rPr>
          <w:color w:val="000000"/>
          <w:lang w:val="en-US"/>
        </w:rPr>
        <w:t xml:space="preserve">, </w:t>
      </w:r>
      <w:proofErr w:type="spellStart"/>
      <w:r w:rsidRPr="00BA3777">
        <w:rPr>
          <w:color w:val="000000"/>
          <w:lang w:val="en-US"/>
        </w:rPr>
        <w:t>Perna</w:t>
      </w:r>
      <w:proofErr w:type="spellEnd"/>
      <w:r w:rsidRPr="00BA3777">
        <w:rPr>
          <w:color w:val="000000"/>
          <w:lang w:val="en-US"/>
        </w:rPr>
        <w:t xml:space="preserve"> NT. 2010 </w:t>
      </w:r>
      <w:proofErr w:type="spellStart"/>
      <w:r w:rsidRPr="00BA3777">
        <w:rPr>
          <w:color w:val="000000"/>
          <w:lang w:val="en-US"/>
        </w:rPr>
        <w:t>progressiveMauve</w:t>
      </w:r>
      <w:proofErr w:type="spellEnd"/>
      <w:r w:rsidRPr="00BA3777">
        <w:rPr>
          <w:color w:val="000000"/>
          <w:lang w:val="en-US"/>
        </w:rPr>
        <w:t>: Multiple Genome Alignment with Gene Gain</w:t>
      </w:r>
      <w:r>
        <w:rPr>
          <w:color w:val="000000"/>
          <w:lang w:val="en-US"/>
        </w:rPr>
        <w:t xml:space="preserve">, </w:t>
      </w:r>
      <w:r w:rsidRPr="00BA3777">
        <w:rPr>
          <w:color w:val="000000"/>
          <w:lang w:val="en-US"/>
        </w:rPr>
        <w:t xml:space="preserve">Loss and Rearrangement. </w:t>
      </w:r>
      <w:proofErr w:type="spellStart"/>
      <w:r w:rsidRPr="00BA3777">
        <w:rPr>
          <w:i/>
          <w:iCs/>
          <w:color w:val="000000"/>
          <w:lang w:val="en-US"/>
        </w:rPr>
        <w:t>PLoS</w:t>
      </w:r>
      <w:proofErr w:type="spellEnd"/>
      <w:r w:rsidRPr="00BA3777">
        <w:rPr>
          <w:i/>
          <w:iCs/>
          <w:color w:val="000000"/>
          <w:lang w:val="en-US"/>
        </w:rPr>
        <w:t xml:space="preserve"> ONE</w:t>
      </w:r>
      <w:r w:rsidRPr="00BA3777">
        <w:rPr>
          <w:color w:val="000000"/>
          <w:lang w:val="en-US"/>
        </w:rPr>
        <w:t xml:space="preserve"> </w:t>
      </w:r>
      <w:r w:rsidRPr="00BA3777">
        <w:rPr>
          <w:b/>
          <w:bCs/>
          <w:color w:val="000000"/>
          <w:lang w:val="en-US"/>
        </w:rPr>
        <w:t>5</w:t>
      </w:r>
      <w:r>
        <w:rPr>
          <w:color w:val="000000"/>
          <w:lang w:val="en-US"/>
        </w:rPr>
        <w:t xml:space="preserve">, </w:t>
      </w:r>
      <w:r w:rsidRPr="00BA3777">
        <w:rPr>
          <w:color w:val="000000"/>
          <w:lang w:val="en-US"/>
        </w:rPr>
        <w:t>e11147. (doi:10.1371/journal.pone.0011147)</w:t>
      </w:r>
    </w:p>
    <w:p w14:paraId="0005F260" w14:textId="78AFCD07" w:rsidR="00BA3777" w:rsidRPr="00BA3777" w:rsidRDefault="00BA3777" w:rsidP="00BA3777">
      <w:pPr>
        <w:pStyle w:val="Bibliography"/>
        <w:rPr>
          <w:color w:val="000000"/>
          <w:lang w:val="en-US"/>
        </w:rPr>
      </w:pPr>
      <w:r w:rsidRPr="00BA3777">
        <w:rPr>
          <w:color w:val="000000"/>
          <w:lang w:val="en-US"/>
        </w:rPr>
        <w:t>52.</w:t>
      </w:r>
      <w:r w:rsidRPr="00BA3777">
        <w:rPr>
          <w:color w:val="000000"/>
          <w:lang w:val="en-US"/>
        </w:rPr>
        <w:tab/>
      </w:r>
      <w:proofErr w:type="spellStart"/>
      <w:r w:rsidRPr="00BA3777">
        <w:rPr>
          <w:color w:val="000000"/>
          <w:lang w:val="en-US"/>
        </w:rPr>
        <w:t>Tesler</w:t>
      </w:r>
      <w:proofErr w:type="spellEnd"/>
      <w:r w:rsidRPr="00BA3777">
        <w:rPr>
          <w:color w:val="000000"/>
          <w:lang w:val="en-US"/>
        </w:rPr>
        <w:t xml:space="preserve"> G. 2002 GRIMM: genome rearrangements web server. </w:t>
      </w:r>
      <w:r w:rsidRPr="00BA3777">
        <w:rPr>
          <w:i/>
          <w:iCs/>
          <w:color w:val="000000"/>
          <w:lang w:val="en-US"/>
        </w:rPr>
        <w:t>Bioinformatics</w:t>
      </w:r>
      <w:r w:rsidRPr="00BA3777">
        <w:rPr>
          <w:color w:val="000000"/>
          <w:lang w:val="en-US"/>
        </w:rPr>
        <w:t xml:space="preserve"> </w:t>
      </w:r>
      <w:r w:rsidRPr="00BA3777">
        <w:rPr>
          <w:b/>
          <w:bCs/>
          <w:color w:val="000000"/>
          <w:lang w:val="en-US"/>
        </w:rPr>
        <w:t>18</w:t>
      </w:r>
      <w:r>
        <w:rPr>
          <w:color w:val="000000"/>
          <w:lang w:val="en-US"/>
        </w:rPr>
        <w:t xml:space="preserve">, </w:t>
      </w:r>
      <w:r w:rsidRPr="00BA3777">
        <w:rPr>
          <w:color w:val="000000"/>
          <w:lang w:val="en-US"/>
        </w:rPr>
        <w:t>492–493. (doi:10.1093/bioinformatics/18.3.492)</w:t>
      </w:r>
    </w:p>
    <w:p w14:paraId="7F30042B" w14:textId="0B596E72" w:rsidR="00BA3777" w:rsidRPr="00BA3777" w:rsidRDefault="00BA3777" w:rsidP="00BA3777">
      <w:pPr>
        <w:pStyle w:val="Bibliography"/>
        <w:rPr>
          <w:color w:val="000000"/>
          <w:lang w:val="en-US"/>
        </w:rPr>
      </w:pPr>
      <w:r w:rsidRPr="00BA3777">
        <w:rPr>
          <w:color w:val="000000"/>
          <w:lang w:val="en-US"/>
        </w:rPr>
        <w:t>53.</w:t>
      </w:r>
      <w:r w:rsidRPr="00BA3777">
        <w:rPr>
          <w:color w:val="000000"/>
          <w:lang w:val="en-US"/>
        </w:rPr>
        <w:tab/>
      </w:r>
      <w:proofErr w:type="spellStart"/>
      <w:r w:rsidRPr="00BA3777">
        <w:rPr>
          <w:color w:val="000000"/>
          <w:lang w:val="en-US"/>
        </w:rPr>
        <w:t>Ronquist</w:t>
      </w:r>
      <w:proofErr w:type="spellEnd"/>
      <w:r w:rsidRPr="00BA3777">
        <w:rPr>
          <w:color w:val="000000"/>
          <w:lang w:val="en-US"/>
        </w:rPr>
        <w:t xml:space="preserve"> F </w:t>
      </w:r>
      <w:r w:rsidRPr="00BA3777">
        <w:rPr>
          <w:i/>
          <w:iCs/>
          <w:color w:val="000000"/>
          <w:lang w:val="en-US"/>
        </w:rPr>
        <w:t>et al.</w:t>
      </w:r>
      <w:r w:rsidRPr="00BA3777">
        <w:rPr>
          <w:color w:val="000000"/>
          <w:lang w:val="en-US"/>
        </w:rPr>
        <w:t xml:space="preserve"> 2012 </w:t>
      </w:r>
      <w:proofErr w:type="spellStart"/>
      <w:r w:rsidRPr="00BA3777">
        <w:rPr>
          <w:color w:val="000000"/>
          <w:lang w:val="en-US"/>
        </w:rPr>
        <w:t>MrBayes</w:t>
      </w:r>
      <w:proofErr w:type="spellEnd"/>
      <w:r w:rsidRPr="00BA3777">
        <w:rPr>
          <w:color w:val="000000"/>
          <w:lang w:val="en-US"/>
        </w:rPr>
        <w:t xml:space="preserve"> 3.2: Efficient Bayesian Phylogenetic Inference and Model Choice Across a Large Model Space. </w:t>
      </w:r>
      <w:r w:rsidRPr="00BA3777">
        <w:rPr>
          <w:i/>
          <w:iCs/>
          <w:color w:val="000000"/>
          <w:lang w:val="en-US"/>
        </w:rPr>
        <w:t>Systematic Biology</w:t>
      </w:r>
      <w:r w:rsidRPr="00BA3777">
        <w:rPr>
          <w:color w:val="000000"/>
          <w:lang w:val="en-US"/>
        </w:rPr>
        <w:t xml:space="preserve"> </w:t>
      </w:r>
      <w:r w:rsidRPr="00BA3777">
        <w:rPr>
          <w:b/>
          <w:bCs/>
          <w:color w:val="000000"/>
          <w:lang w:val="en-US"/>
        </w:rPr>
        <w:t>61</w:t>
      </w:r>
      <w:r>
        <w:rPr>
          <w:color w:val="000000"/>
          <w:lang w:val="en-US"/>
        </w:rPr>
        <w:t xml:space="preserve">, </w:t>
      </w:r>
      <w:r w:rsidRPr="00BA3777">
        <w:rPr>
          <w:color w:val="000000"/>
          <w:lang w:val="en-US"/>
        </w:rPr>
        <w:t>539–542. (doi:10.1093/</w:t>
      </w:r>
      <w:proofErr w:type="spellStart"/>
      <w:r w:rsidRPr="00BA3777">
        <w:rPr>
          <w:color w:val="000000"/>
          <w:lang w:val="en-US"/>
        </w:rPr>
        <w:t>sysbio</w:t>
      </w:r>
      <w:proofErr w:type="spellEnd"/>
      <w:r w:rsidRPr="00BA3777">
        <w:rPr>
          <w:color w:val="000000"/>
          <w:lang w:val="en-US"/>
        </w:rPr>
        <w:t>/sys029)</w:t>
      </w:r>
    </w:p>
    <w:p w14:paraId="701CE7C5" w14:textId="5B34C056" w:rsidR="00BA3777" w:rsidRPr="00BA3777" w:rsidRDefault="00BA3777" w:rsidP="00BA3777">
      <w:pPr>
        <w:pStyle w:val="Bibliography"/>
        <w:rPr>
          <w:color w:val="000000"/>
          <w:lang w:val="en-US"/>
        </w:rPr>
      </w:pPr>
      <w:r w:rsidRPr="00BA3777">
        <w:rPr>
          <w:color w:val="000000"/>
          <w:lang w:val="en-US"/>
        </w:rPr>
        <w:t>54.</w:t>
      </w:r>
      <w:r w:rsidRPr="00BA3777">
        <w:rPr>
          <w:color w:val="000000"/>
          <w:lang w:val="en-US"/>
        </w:rPr>
        <w:tab/>
      </w:r>
      <w:proofErr w:type="spellStart"/>
      <w:r w:rsidRPr="00BA3777">
        <w:rPr>
          <w:color w:val="000000"/>
          <w:lang w:val="en-US"/>
        </w:rPr>
        <w:t>Larget</w:t>
      </w:r>
      <w:proofErr w:type="spellEnd"/>
      <w:r w:rsidRPr="00BA3777">
        <w:rPr>
          <w:color w:val="000000"/>
          <w:lang w:val="en-US"/>
        </w:rPr>
        <w:t xml:space="preserve"> BR</w:t>
      </w:r>
      <w:r>
        <w:rPr>
          <w:color w:val="000000"/>
          <w:lang w:val="en-US"/>
        </w:rPr>
        <w:t xml:space="preserve">, </w:t>
      </w:r>
      <w:proofErr w:type="spellStart"/>
      <w:r w:rsidRPr="00BA3777">
        <w:rPr>
          <w:color w:val="000000"/>
          <w:lang w:val="en-US"/>
        </w:rPr>
        <w:t>Kotha</w:t>
      </w:r>
      <w:proofErr w:type="spellEnd"/>
      <w:r w:rsidRPr="00BA3777">
        <w:rPr>
          <w:color w:val="000000"/>
          <w:lang w:val="en-US"/>
        </w:rPr>
        <w:t xml:space="preserve"> SK</w:t>
      </w:r>
      <w:r>
        <w:rPr>
          <w:color w:val="000000"/>
          <w:lang w:val="en-US"/>
        </w:rPr>
        <w:t xml:space="preserve">, </w:t>
      </w:r>
      <w:r w:rsidRPr="00BA3777">
        <w:rPr>
          <w:color w:val="000000"/>
          <w:lang w:val="en-US"/>
        </w:rPr>
        <w:t>Dewey CN</w:t>
      </w:r>
      <w:r>
        <w:rPr>
          <w:color w:val="000000"/>
          <w:lang w:val="en-US"/>
        </w:rPr>
        <w:t xml:space="preserve">, </w:t>
      </w:r>
      <w:proofErr w:type="spellStart"/>
      <w:r w:rsidRPr="00BA3777">
        <w:rPr>
          <w:color w:val="000000"/>
          <w:lang w:val="en-US"/>
        </w:rPr>
        <w:t>Ané</w:t>
      </w:r>
      <w:proofErr w:type="spellEnd"/>
      <w:r w:rsidRPr="00BA3777">
        <w:rPr>
          <w:color w:val="000000"/>
          <w:lang w:val="en-US"/>
        </w:rPr>
        <w:t xml:space="preserve"> C. 2010 </w:t>
      </w:r>
      <w:proofErr w:type="spellStart"/>
      <w:r w:rsidRPr="00BA3777">
        <w:rPr>
          <w:color w:val="000000"/>
          <w:lang w:val="en-US"/>
        </w:rPr>
        <w:t>BUCKy</w:t>
      </w:r>
      <w:proofErr w:type="spellEnd"/>
      <w:r w:rsidRPr="00BA3777">
        <w:rPr>
          <w:color w:val="000000"/>
          <w:lang w:val="en-US"/>
        </w:rPr>
        <w:t xml:space="preserve">: Gene tree/species tree reconciliation with Bayesian concordance analysis. </w:t>
      </w:r>
      <w:r w:rsidRPr="00BA3777">
        <w:rPr>
          <w:i/>
          <w:iCs/>
          <w:color w:val="000000"/>
          <w:lang w:val="en-US"/>
        </w:rPr>
        <w:t>Bioinformatics</w:t>
      </w:r>
      <w:r w:rsidRPr="00BA3777">
        <w:rPr>
          <w:color w:val="000000"/>
          <w:lang w:val="en-US"/>
        </w:rPr>
        <w:t xml:space="preserve"> </w:t>
      </w:r>
      <w:r w:rsidRPr="00BA3777">
        <w:rPr>
          <w:b/>
          <w:bCs/>
          <w:color w:val="000000"/>
          <w:lang w:val="en-US"/>
        </w:rPr>
        <w:t>26</w:t>
      </w:r>
      <w:r>
        <w:rPr>
          <w:color w:val="000000"/>
          <w:lang w:val="en-US"/>
        </w:rPr>
        <w:t xml:space="preserve">, </w:t>
      </w:r>
      <w:r w:rsidRPr="00BA3777">
        <w:rPr>
          <w:color w:val="000000"/>
          <w:lang w:val="en-US"/>
        </w:rPr>
        <w:t>2910–2911. (doi:10.1093/bioinformatics/btq539)</w:t>
      </w:r>
    </w:p>
    <w:p w14:paraId="1FF46BD3" w14:textId="16572123" w:rsidR="00BA3777" w:rsidRPr="00BA3777" w:rsidRDefault="00BA3777" w:rsidP="00BA3777">
      <w:pPr>
        <w:pStyle w:val="Bibliography"/>
        <w:rPr>
          <w:color w:val="000000"/>
          <w:lang w:val="en-US"/>
        </w:rPr>
      </w:pPr>
      <w:r w:rsidRPr="00BA3777">
        <w:rPr>
          <w:color w:val="000000"/>
          <w:lang w:val="en-US"/>
        </w:rPr>
        <w:t>55.</w:t>
      </w:r>
      <w:r w:rsidRPr="00BA3777">
        <w:rPr>
          <w:color w:val="000000"/>
          <w:lang w:val="en-US"/>
        </w:rPr>
        <w:tab/>
        <w:t>Goldman N</w:t>
      </w:r>
      <w:r>
        <w:rPr>
          <w:color w:val="000000"/>
          <w:lang w:val="en-US"/>
        </w:rPr>
        <w:t xml:space="preserve">, </w:t>
      </w:r>
      <w:r w:rsidRPr="00BA3777">
        <w:rPr>
          <w:color w:val="000000"/>
          <w:lang w:val="en-US"/>
        </w:rPr>
        <w:t xml:space="preserve">Yang Z. 1994 A codon-based model of nucleotide substitution for protein-coding DNA sequences.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11</w:t>
      </w:r>
      <w:r>
        <w:rPr>
          <w:color w:val="000000"/>
          <w:lang w:val="en-US"/>
        </w:rPr>
        <w:t xml:space="preserve">, </w:t>
      </w:r>
      <w:r w:rsidRPr="00BA3777">
        <w:rPr>
          <w:color w:val="000000"/>
          <w:lang w:val="en-US"/>
        </w:rPr>
        <w:t>725–736. (doi:10.1093/oxfordjournals.molbev.a040153)</w:t>
      </w:r>
    </w:p>
    <w:p w14:paraId="7ED94FD8" w14:textId="279EF304" w:rsidR="00BA3777" w:rsidRPr="00BA3777" w:rsidRDefault="00BA3777" w:rsidP="00BA3777">
      <w:pPr>
        <w:pStyle w:val="Bibliography"/>
        <w:rPr>
          <w:color w:val="000000"/>
          <w:lang w:val="en-US"/>
        </w:rPr>
      </w:pPr>
      <w:r w:rsidRPr="00BA3777">
        <w:rPr>
          <w:color w:val="000000"/>
          <w:lang w:val="en-US"/>
        </w:rPr>
        <w:lastRenderedPageBreak/>
        <w:t>56.</w:t>
      </w:r>
      <w:r w:rsidRPr="00BA3777">
        <w:rPr>
          <w:color w:val="000000"/>
          <w:lang w:val="en-US"/>
        </w:rPr>
        <w:tab/>
        <w:t xml:space="preserve">Cock PJA </w:t>
      </w:r>
      <w:r w:rsidRPr="00BA3777">
        <w:rPr>
          <w:i/>
          <w:iCs/>
          <w:color w:val="000000"/>
          <w:lang w:val="en-US"/>
        </w:rPr>
        <w:t>et al.</w:t>
      </w:r>
      <w:r w:rsidRPr="00BA3777">
        <w:rPr>
          <w:color w:val="000000"/>
          <w:lang w:val="en-US"/>
        </w:rPr>
        <w:t xml:space="preserve"> 2009 </w:t>
      </w:r>
      <w:proofErr w:type="spellStart"/>
      <w:r w:rsidRPr="00BA3777">
        <w:rPr>
          <w:color w:val="000000"/>
          <w:lang w:val="en-US"/>
        </w:rPr>
        <w:t>Biopython</w:t>
      </w:r>
      <w:proofErr w:type="spellEnd"/>
      <w:r w:rsidRPr="00BA3777">
        <w:rPr>
          <w:color w:val="000000"/>
          <w:lang w:val="en-US"/>
        </w:rPr>
        <w:t xml:space="preserve">: freely available Python tools for computational molecular biology and bioinformatics. </w:t>
      </w:r>
      <w:r w:rsidRPr="00BA3777">
        <w:rPr>
          <w:i/>
          <w:iCs/>
          <w:color w:val="000000"/>
          <w:lang w:val="en-US"/>
        </w:rPr>
        <w:t>Bioinformatics</w:t>
      </w:r>
      <w:r w:rsidRPr="00BA3777">
        <w:rPr>
          <w:color w:val="000000"/>
          <w:lang w:val="en-US"/>
        </w:rPr>
        <w:t xml:space="preserve"> </w:t>
      </w:r>
      <w:r w:rsidRPr="00BA3777">
        <w:rPr>
          <w:b/>
          <w:bCs/>
          <w:color w:val="000000"/>
          <w:lang w:val="en-US"/>
        </w:rPr>
        <w:t>25</w:t>
      </w:r>
      <w:r>
        <w:rPr>
          <w:color w:val="000000"/>
          <w:lang w:val="en-US"/>
        </w:rPr>
        <w:t xml:space="preserve">, </w:t>
      </w:r>
      <w:r w:rsidRPr="00BA3777">
        <w:rPr>
          <w:color w:val="000000"/>
          <w:lang w:val="en-US"/>
        </w:rPr>
        <w:t>1422–1423. (doi:10.1093/bioinformatics/btp163)</w:t>
      </w:r>
    </w:p>
    <w:p w14:paraId="71D91BA2" w14:textId="02477BEA" w:rsidR="00BA3777" w:rsidRPr="00BA3777" w:rsidRDefault="00BA3777" w:rsidP="00BA3777">
      <w:pPr>
        <w:pStyle w:val="Bibliography"/>
        <w:rPr>
          <w:color w:val="000000"/>
          <w:lang w:val="en-US"/>
        </w:rPr>
      </w:pPr>
      <w:r w:rsidRPr="00BA3777">
        <w:rPr>
          <w:color w:val="000000"/>
          <w:lang w:val="en-US"/>
        </w:rPr>
        <w:t>57.</w:t>
      </w:r>
      <w:r w:rsidRPr="00BA3777">
        <w:rPr>
          <w:color w:val="000000"/>
          <w:lang w:val="en-US"/>
        </w:rPr>
        <w:tab/>
        <w:t>Smith MD</w:t>
      </w:r>
      <w:r>
        <w:rPr>
          <w:color w:val="000000"/>
          <w:lang w:val="en-US"/>
        </w:rPr>
        <w:t xml:space="preserve">, </w:t>
      </w:r>
      <w:r w:rsidRPr="00BA3777">
        <w:rPr>
          <w:color w:val="000000"/>
          <w:lang w:val="en-US"/>
        </w:rPr>
        <w:t>Wertheim JO</w:t>
      </w:r>
      <w:r>
        <w:rPr>
          <w:color w:val="000000"/>
          <w:lang w:val="en-US"/>
        </w:rPr>
        <w:t xml:space="preserve">, </w:t>
      </w:r>
      <w:r w:rsidRPr="00BA3777">
        <w:rPr>
          <w:color w:val="000000"/>
          <w:lang w:val="en-US"/>
        </w:rPr>
        <w:t>Weaver S</w:t>
      </w:r>
      <w:r>
        <w:rPr>
          <w:color w:val="000000"/>
          <w:lang w:val="en-US"/>
        </w:rPr>
        <w:t xml:space="preserve">, </w:t>
      </w:r>
      <w:r w:rsidRPr="00BA3777">
        <w:rPr>
          <w:color w:val="000000"/>
          <w:lang w:val="en-US"/>
        </w:rPr>
        <w:t>Murrell B</w:t>
      </w:r>
      <w:r>
        <w:rPr>
          <w:color w:val="000000"/>
          <w:lang w:val="en-US"/>
        </w:rPr>
        <w:t xml:space="preserve">, </w:t>
      </w:r>
      <w:r w:rsidRPr="00BA3777">
        <w:rPr>
          <w:color w:val="000000"/>
          <w:lang w:val="en-US"/>
        </w:rPr>
        <w:t>Scheffler K</w:t>
      </w:r>
      <w:r>
        <w:rPr>
          <w:color w:val="000000"/>
          <w:lang w:val="en-US"/>
        </w:rPr>
        <w:t xml:space="preserve">, </w:t>
      </w:r>
      <w:proofErr w:type="spellStart"/>
      <w:r w:rsidRPr="00BA3777">
        <w:rPr>
          <w:color w:val="000000"/>
          <w:lang w:val="en-US"/>
        </w:rPr>
        <w:t>Kosakovsky</w:t>
      </w:r>
      <w:proofErr w:type="spellEnd"/>
      <w:r w:rsidRPr="00BA3777">
        <w:rPr>
          <w:color w:val="000000"/>
          <w:lang w:val="en-US"/>
        </w:rPr>
        <w:t xml:space="preserve"> Pond SL. 2015 Less Is More: An Adaptive Branch-Site Random Effects Model for Efficient Detection of Episodic Diversifying Selection.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32</w:t>
      </w:r>
      <w:r>
        <w:rPr>
          <w:color w:val="000000"/>
          <w:lang w:val="en-US"/>
        </w:rPr>
        <w:t xml:space="preserve">, </w:t>
      </w:r>
      <w:r w:rsidRPr="00BA3777">
        <w:rPr>
          <w:color w:val="000000"/>
          <w:lang w:val="en-US"/>
        </w:rPr>
        <w:t>1342–1353. (doi:10.1093/</w:t>
      </w:r>
      <w:proofErr w:type="spellStart"/>
      <w:r w:rsidRPr="00BA3777">
        <w:rPr>
          <w:color w:val="000000"/>
          <w:lang w:val="en-US"/>
        </w:rPr>
        <w:t>molbev</w:t>
      </w:r>
      <w:proofErr w:type="spellEnd"/>
      <w:r w:rsidRPr="00BA3777">
        <w:rPr>
          <w:color w:val="000000"/>
          <w:lang w:val="en-US"/>
        </w:rPr>
        <w:t>/msv022)</w:t>
      </w:r>
    </w:p>
    <w:p w14:paraId="310613F5" w14:textId="487F7164" w:rsidR="00BA3777" w:rsidRPr="00BA3777" w:rsidRDefault="00BA3777" w:rsidP="00BA3777">
      <w:pPr>
        <w:pStyle w:val="Bibliography"/>
        <w:rPr>
          <w:color w:val="000000"/>
          <w:lang w:val="en-US"/>
        </w:rPr>
      </w:pPr>
      <w:r w:rsidRPr="00BA3777">
        <w:rPr>
          <w:color w:val="000000"/>
          <w:lang w:val="en-US"/>
        </w:rPr>
        <w:t>58.</w:t>
      </w:r>
      <w:r w:rsidRPr="00BA3777">
        <w:rPr>
          <w:color w:val="000000"/>
          <w:lang w:val="en-US"/>
        </w:rPr>
        <w:tab/>
        <w:t>Zhang Z</w:t>
      </w:r>
      <w:r>
        <w:rPr>
          <w:color w:val="000000"/>
          <w:lang w:val="en-US"/>
        </w:rPr>
        <w:t xml:space="preserve">, </w:t>
      </w:r>
      <w:r w:rsidRPr="00BA3777">
        <w:rPr>
          <w:color w:val="000000"/>
          <w:lang w:val="en-US"/>
        </w:rPr>
        <w:t>Li J</w:t>
      </w:r>
      <w:r>
        <w:rPr>
          <w:color w:val="000000"/>
          <w:lang w:val="en-US"/>
        </w:rPr>
        <w:t xml:space="preserve">, </w:t>
      </w:r>
      <w:r w:rsidRPr="00BA3777">
        <w:rPr>
          <w:color w:val="000000"/>
          <w:lang w:val="en-US"/>
        </w:rPr>
        <w:t>Cui P</w:t>
      </w:r>
      <w:r>
        <w:rPr>
          <w:color w:val="000000"/>
          <w:lang w:val="en-US"/>
        </w:rPr>
        <w:t xml:space="preserve">, </w:t>
      </w:r>
      <w:r w:rsidRPr="00BA3777">
        <w:rPr>
          <w:color w:val="000000"/>
          <w:lang w:val="en-US"/>
        </w:rPr>
        <w:t>Ding F</w:t>
      </w:r>
      <w:r>
        <w:rPr>
          <w:color w:val="000000"/>
          <w:lang w:val="en-US"/>
        </w:rPr>
        <w:t xml:space="preserve">, </w:t>
      </w:r>
      <w:r w:rsidRPr="00BA3777">
        <w:rPr>
          <w:color w:val="000000"/>
          <w:lang w:val="en-US"/>
        </w:rPr>
        <w:t>Li A</w:t>
      </w:r>
      <w:r>
        <w:rPr>
          <w:color w:val="000000"/>
          <w:lang w:val="en-US"/>
        </w:rPr>
        <w:t xml:space="preserve">, </w:t>
      </w:r>
      <w:r w:rsidRPr="00BA3777">
        <w:rPr>
          <w:color w:val="000000"/>
          <w:lang w:val="en-US"/>
        </w:rPr>
        <w:t>Townsend JP</w:t>
      </w:r>
      <w:r>
        <w:rPr>
          <w:color w:val="000000"/>
          <w:lang w:val="en-US"/>
        </w:rPr>
        <w:t xml:space="preserve">, </w:t>
      </w:r>
      <w:r w:rsidRPr="00BA3777">
        <w:rPr>
          <w:color w:val="000000"/>
          <w:lang w:val="en-US"/>
        </w:rPr>
        <w:t xml:space="preserve">Yu J. 2012 Codon Deviation Coefficient: a novel measure for estimating codon usage bias and its statistical significance. </w:t>
      </w:r>
      <w:r w:rsidRPr="00BA3777">
        <w:rPr>
          <w:i/>
          <w:iCs/>
          <w:color w:val="000000"/>
          <w:lang w:val="en-US"/>
        </w:rPr>
        <w:t>BMC Bioinformatics</w:t>
      </w:r>
      <w:r w:rsidRPr="00BA3777">
        <w:rPr>
          <w:color w:val="000000"/>
          <w:lang w:val="en-US"/>
        </w:rPr>
        <w:t xml:space="preserve"> </w:t>
      </w:r>
      <w:r w:rsidRPr="00BA3777">
        <w:rPr>
          <w:b/>
          <w:bCs/>
          <w:color w:val="000000"/>
          <w:lang w:val="en-US"/>
        </w:rPr>
        <w:t>13</w:t>
      </w:r>
      <w:r>
        <w:rPr>
          <w:color w:val="000000"/>
          <w:lang w:val="en-US"/>
        </w:rPr>
        <w:t xml:space="preserve">, </w:t>
      </w:r>
      <w:r w:rsidRPr="00BA3777">
        <w:rPr>
          <w:color w:val="000000"/>
          <w:lang w:val="en-US"/>
        </w:rPr>
        <w:t>43. (doi:10.1186/1471-2105-13-43)</w:t>
      </w:r>
    </w:p>
    <w:p w14:paraId="51386C74" w14:textId="26EBEDA8" w:rsidR="00BA3777" w:rsidRPr="00BA3777" w:rsidRDefault="00BA3777" w:rsidP="00BA3777">
      <w:pPr>
        <w:pStyle w:val="Bibliography"/>
        <w:rPr>
          <w:color w:val="000000"/>
          <w:lang w:val="en-US"/>
        </w:rPr>
      </w:pPr>
      <w:r w:rsidRPr="00BA3777">
        <w:rPr>
          <w:color w:val="000000"/>
          <w:lang w:val="en-US"/>
        </w:rPr>
        <w:t>59.</w:t>
      </w:r>
      <w:r w:rsidRPr="00BA3777">
        <w:rPr>
          <w:color w:val="000000"/>
          <w:lang w:val="en-US"/>
        </w:rPr>
        <w:tab/>
        <w:t>Wertheim JO</w:t>
      </w:r>
      <w:r>
        <w:rPr>
          <w:color w:val="000000"/>
          <w:lang w:val="en-US"/>
        </w:rPr>
        <w:t xml:space="preserve">, </w:t>
      </w:r>
      <w:r w:rsidRPr="00BA3777">
        <w:rPr>
          <w:color w:val="000000"/>
          <w:lang w:val="en-US"/>
        </w:rPr>
        <w:t>Murrell B</w:t>
      </w:r>
      <w:r>
        <w:rPr>
          <w:color w:val="000000"/>
          <w:lang w:val="en-US"/>
        </w:rPr>
        <w:t xml:space="preserve">, </w:t>
      </w:r>
      <w:r w:rsidRPr="00BA3777">
        <w:rPr>
          <w:color w:val="000000"/>
          <w:lang w:val="en-US"/>
        </w:rPr>
        <w:t>Smith MD</w:t>
      </w:r>
      <w:r>
        <w:rPr>
          <w:color w:val="000000"/>
          <w:lang w:val="en-US"/>
        </w:rPr>
        <w:t xml:space="preserve">, </w:t>
      </w:r>
      <w:proofErr w:type="spellStart"/>
      <w:r w:rsidRPr="00BA3777">
        <w:rPr>
          <w:color w:val="000000"/>
          <w:lang w:val="en-US"/>
        </w:rPr>
        <w:t>Kosakovsky</w:t>
      </w:r>
      <w:proofErr w:type="spellEnd"/>
      <w:r w:rsidRPr="00BA3777">
        <w:rPr>
          <w:color w:val="000000"/>
          <w:lang w:val="en-US"/>
        </w:rPr>
        <w:t xml:space="preserve"> Pond SL</w:t>
      </w:r>
      <w:r>
        <w:rPr>
          <w:color w:val="000000"/>
          <w:lang w:val="en-US"/>
        </w:rPr>
        <w:t xml:space="preserve">, </w:t>
      </w:r>
      <w:r w:rsidRPr="00BA3777">
        <w:rPr>
          <w:color w:val="000000"/>
          <w:lang w:val="en-US"/>
        </w:rPr>
        <w:t xml:space="preserve">Scheffler K. 2015 RELAX: Detecting Relaxed Selection in a Phylogenetic Framework.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32</w:t>
      </w:r>
      <w:r>
        <w:rPr>
          <w:color w:val="000000"/>
          <w:lang w:val="en-US"/>
        </w:rPr>
        <w:t xml:space="preserve">, </w:t>
      </w:r>
      <w:r w:rsidRPr="00BA3777">
        <w:rPr>
          <w:color w:val="000000"/>
          <w:lang w:val="en-US"/>
        </w:rPr>
        <w:t>820–832. (doi:10.1093/</w:t>
      </w:r>
      <w:proofErr w:type="spellStart"/>
      <w:r w:rsidRPr="00BA3777">
        <w:rPr>
          <w:color w:val="000000"/>
          <w:lang w:val="en-US"/>
        </w:rPr>
        <w:t>molbev</w:t>
      </w:r>
      <w:proofErr w:type="spellEnd"/>
      <w:r w:rsidRPr="00BA3777">
        <w:rPr>
          <w:color w:val="000000"/>
          <w:lang w:val="en-US"/>
        </w:rPr>
        <w:t>/msu400)</w:t>
      </w:r>
    </w:p>
    <w:p w14:paraId="7CA57ECB" w14:textId="7B72F13B" w:rsidR="00BA3777" w:rsidRPr="00BA3777" w:rsidRDefault="00BA3777" w:rsidP="00BA3777">
      <w:pPr>
        <w:pStyle w:val="Bibliography"/>
        <w:rPr>
          <w:color w:val="000000"/>
          <w:lang w:val="en-US"/>
        </w:rPr>
      </w:pPr>
      <w:r w:rsidRPr="00BA3777">
        <w:rPr>
          <w:color w:val="000000"/>
          <w:lang w:val="en-US"/>
        </w:rPr>
        <w:t>60.</w:t>
      </w:r>
      <w:r w:rsidRPr="00BA3777">
        <w:rPr>
          <w:color w:val="000000"/>
          <w:lang w:val="en-US"/>
        </w:rPr>
        <w:tab/>
        <w:t>Murrell B</w:t>
      </w:r>
      <w:r>
        <w:rPr>
          <w:color w:val="000000"/>
          <w:lang w:val="en-US"/>
        </w:rPr>
        <w:t xml:space="preserve">, </w:t>
      </w:r>
      <w:r w:rsidRPr="00BA3777">
        <w:rPr>
          <w:color w:val="000000"/>
          <w:lang w:val="en-US"/>
        </w:rPr>
        <w:t>Moola S</w:t>
      </w:r>
      <w:r>
        <w:rPr>
          <w:color w:val="000000"/>
          <w:lang w:val="en-US"/>
        </w:rPr>
        <w:t xml:space="preserve">, </w:t>
      </w:r>
      <w:proofErr w:type="spellStart"/>
      <w:r w:rsidRPr="00BA3777">
        <w:rPr>
          <w:color w:val="000000"/>
          <w:lang w:val="en-US"/>
        </w:rPr>
        <w:t>Mabona</w:t>
      </w:r>
      <w:proofErr w:type="spellEnd"/>
      <w:r w:rsidRPr="00BA3777">
        <w:rPr>
          <w:color w:val="000000"/>
          <w:lang w:val="en-US"/>
        </w:rPr>
        <w:t xml:space="preserve"> A</w:t>
      </w:r>
      <w:r>
        <w:rPr>
          <w:color w:val="000000"/>
          <w:lang w:val="en-US"/>
        </w:rPr>
        <w:t xml:space="preserve">, </w:t>
      </w:r>
      <w:proofErr w:type="spellStart"/>
      <w:r w:rsidRPr="00BA3777">
        <w:rPr>
          <w:color w:val="000000"/>
          <w:lang w:val="en-US"/>
        </w:rPr>
        <w:t>Weighill</w:t>
      </w:r>
      <w:proofErr w:type="spellEnd"/>
      <w:r w:rsidRPr="00BA3777">
        <w:rPr>
          <w:color w:val="000000"/>
          <w:lang w:val="en-US"/>
        </w:rPr>
        <w:t xml:space="preserve"> T</w:t>
      </w:r>
      <w:r>
        <w:rPr>
          <w:color w:val="000000"/>
          <w:lang w:val="en-US"/>
        </w:rPr>
        <w:t xml:space="preserve">, </w:t>
      </w:r>
      <w:proofErr w:type="spellStart"/>
      <w:r w:rsidRPr="00BA3777">
        <w:rPr>
          <w:color w:val="000000"/>
          <w:lang w:val="en-US"/>
        </w:rPr>
        <w:t>Sheward</w:t>
      </w:r>
      <w:proofErr w:type="spellEnd"/>
      <w:r w:rsidRPr="00BA3777">
        <w:rPr>
          <w:color w:val="000000"/>
          <w:lang w:val="en-US"/>
        </w:rPr>
        <w:t xml:space="preserve"> D</w:t>
      </w:r>
      <w:r>
        <w:rPr>
          <w:color w:val="000000"/>
          <w:lang w:val="en-US"/>
        </w:rPr>
        <w:t xml:space="preserve">, </w:t>
      </w:r>
      <w:proofErr w:type="spellStart"/>
      <w:r w:rsidRPr="00BA3777">
        <w:rPr>
          <w:color w:val="000000"/>
          <w:lang w:val="en-US"/>
        </w:rPr>
        <w:t>Kosakovsky</w:t>
      </w:r>
      <w:proofErr w:type="spellEnd"/>
      <w:r w:rsidRPr="00BA3777">
        <w:rPr>
          <w:color w:val="000000"/>
          <w:lang w:val="en-US"/>
        </w:rPr>
        <w:t xml:space="preserve"> Pond SL</w:t>
      </w:r>
      <w:r>
        <w:rPr>
          <w:color w:val="000000"/>
          <w:lang w:val="en-US"/>
        </w:rPr>
        <w:t xml:space="preserve">, </w:t>
      </w:r>
      <w:r w:rsidRPr="00BA3777">
        <w:rPr>
          <w:color w:val="000000"/>
          <w:lang w:val="en-US"/>
        </w:rPr>
        <w:t>Scheffler K. 2013 FUBAR: a fast</w:t>
      </w:r>
      <w:r>
        <w:rPr>
          <w:color w:val="000000"/>
          <w:lang w:val="en-US"/>
        </w:rPr>
        <w:t xml:space="preserve">, </w:t>
      </w:r>
      <w:r w:rsidRPr="00BA3777">
        <w:rPr>
          <w:color w:val="000000"/>
          <w:lang w:val="en-US"/>
        </w:rPr>
        <w:t xml:space="preserve">unconstrained </w:t>
      </w:r>
      <w:proofErr w:type="spellStart"/>
      <w:r w:rsidRPr="00BA3777">
        <w:rPr>
          <w:color w:val="000000"/>
          <w:lang w:val="en-US"/>
        </w:rPr>
        <w:t>bayesian</w:t>
      </w:r>
      <w:proofErr w:type="spellEnd"/>
      <w:r w:rsidRPr="00BA3777">
        <w:rPr>
          <w:color w:val="000000"/>
          <w:lang w:val="en-US"/>
        </w:rPr>
        <w:t xml:space="preserve"> approximation for inferring selection.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30</w:t>
      </w:r>
      <w:r>
        <w:rPr>
          <w:color w:val="000000"/>
          <w:lang w:val="en-US"/>
        </w:rPr>
        <w:t xml:space="preserve">, </w:t>
      </w:r>
      <w:r w:rsidRPr="00BA3777">
        <w:rPr>
          <w:color w:val="000000"/>
          <w:lang w:val="en-US"/>
        </w:rPr>
        <w:t>1196–1205. (doi:10.1093/</w:t>
      </w:r>
      <w:proofErr w:type="spellStart"/>
      <w:r w:rsidRPr="00BA3777">
        <w:rPr>
          <w:color w:val="000000"/>
          <w:lang w:val="en-US"/>
        </w:rPr>
        <w:t>molbev</w:t>
      </w:r>
      <w:proofErr w:type="spellEnd"/>
      <w:r w:rsidRPr="00BA3777">
        <w:rPr>
          <w:color w:val="000000"/>
          <w:lang w:val="en-US"/>
        </w:rPr>
        <w:t>/mst030)</w:t>
      </w:r>
    </w:p>
    <w:p w14:paraId="73FE3E15" w14:textId="4C5F1D8F" w:rsidR="00BA3777" w:rsidRPr="00BA3777" w:rsidRDefault="00BA3777" w:rsidP="00BA3777">
      <w:pPr>
        <w:pStyle w:val="Bibliography"/>
        <w:rPr>
          <w:color w:val="000000"/>
          <w:lang w:val="en-US"/>
        </w:rPr>
      </w:pPr>
      <w:r w:rsidRPr="00BA3777">
        <w:rPr>
          <w:color w:val="000000"/>
          <w:lang w:val="en-US"/>
        </w:rPr>
        <w:t>61.</w:t>
      </w:r>
      <w:r w:rsidRPr="00BA3777">
        <w:rPr>
          <w:color w:val="000000"/>
          <w:lang w:val="en-US"/>
        </w:rPr>
        <w:tab/>
        <w:t>Murrell B</w:t>
      </w:r>
      <w:r>
        <w:rPr>
          <w:color w:val="000000"/>
          <w:lang w:val="en-US"/>
        </w:rPr>
        <w:t xml:space="preserve">, </w:t>
      </w:r>
      <w:r w:rsidRPr="00BA3777">
        <w:rPr>
          <w:color w:val="000000"/>
          <w:lang w:val="en-US"/>
        </w:rPr>
        <w:t>Wertheim JO</w:t>
      </w:r>
      <w:r>
        <w:rPr>
          <w:color w:val="000000"/>
          <w:lang w:val="en-US"/>
        </w:rPr>
        <w:t xml:space="preserve">, </w:t>
      </w:r>
      <w:r w:rsidRPr="00BA3777">
        <w:rPr>
          <w:color w:val="000000"/>
          <w:lang w:val="en-US"/>
        </w:rPr>
        <w:t>Moola S</w:t>
      </w:r>
      <w:r>
        <w:rPr>
          <w:color w:val="000000"/>
          <w:lang w:val="en-US"/>
        </w:rPr>
        <w:t xml:space="preserve">, </w:t>
      </w:r>
      <w:proofErr w:type="spellStart"/>
      <w:r w:rsidRPr="00BA3777">
        <w:rPr>
          <w:color w:val="000000"/>
          <w:lang w:val="en-US"/>
        </w:rPr>
        <w:t>Weighill</w:t>
      </w:r>
      <w:proofErr w:type="spellEnd"/>
      <w:r w:rsidRPr="00BA3777">
        <w:rPr>
          <w:color w:val="000000"/>
          <w:lang w:val="en-US"/>
        </w:rPr>
        <w:t xml:space="preserve"> T</w:t>
      </w:r>
      <w:r>
        <w:rPr>
          <w:color w:val="000000"/>
          <w:lang w:val="en-US"/>
        </w:rPr>
        <w:t xml:space="preserve">, </w:t>
      </w:r>
      <w:r w:rsidRPr="00BA3777">
        <w:rPr>
          <w:color w:val="000000"/>
          <w:lang w:val="en-US"/>
        </w:rPr>
        <w:t>Scheffler K</w:t>
      </w:r>
      <w:r>
        <w:rPr>
          <w:color w:val="000000"/>
          <w:lang w:val="en-US"/>
        </w:rPr>
        <w:t xml:space="preserve">, </w:t>
      </w:r>
      <w:proofErr w:type="spellStart"/>
      <w:r w:rsidRPr="00BA3777">
        <w:rPr>
          <w:color w:val="000000"/>
          <w:lang w:val="en-US"/>
        </w:rPr>
        <w:t>Kosakovsky</w:t>
      </w:r>
      <w:proofErr w:type="spellEnd"/>
      <w:r w:rsidRPr="00BA3777">
        <w:rPr>
          <w:color w:val="000000"/>
          <w:lang w:val="en-US"/>
        </w:rPr>
        <w:t xml:space="preserve"> Pond SL. 2012 Detecting individual sites subject to episodic diversifying selection. </w:t>
      </w:r>
      <w:proofErr w:type="spellStart"/>
      <w:r w:rsidRPr="00BA3777">
        <w:rPr>
          <w:i/>
          <w:iCs/>
          <w:color w:val="000000"/>
          <w:lang w:val="en-US"/>
        </w:rPr>
        <w:t>PLoS</w:t>
      </w:r>
      <w:proofErr w:type="spellEnd"/>
      <w:r w:rsidRPr="00BA3777">
        <w:rPr>
          <w:i/>
          <w:iCs/>
          <w:color w:val="000000"/>
          <w:lang w:val="en-US"/>
        </w:rPr>
        <w:t xml:space="preserve"> Genet</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e1002764. (doi:10.1371/journal.pgen.1002764)</w:t>
      </w:r>
    </w:p>
    <w:p w14:paraId="7BA0B412" w14:textId="629E0041" w:rsidR="00BA3777" w:rsidRPr="00BA3777" w:rsidRDefault="00BA3777" w:rsidP="00BA3777">
      <w:pPr>
        <w:pStyle w:val="Bibliography"/>
        <w:rPr>
          <w:color w:val="000000"/>
          <w:lang w:val="en-US"/>
        </w:rPr>
      </w:pPr>
      <w:r w:rsidRPr="00BA3777">
        <w:rPr>
          <w:color w:val="000000"/>
          <w:lang w:val="en-US"/>
        </w:rPr>
        <w:t>62.</w:t>
      </w:r>
      <w:r w:rsidRPr="00BA3777">
        <w:rPr>
          <w:color w:val="000000"/>
          <w:lang w:val="en-US"/>
        </w:rPr>
        <w:tab/>
      </w:r>
      <w:proofErr w:type="spellStart"/>
      <w:r w:rsidRPr="00BA3777">
        <w:rPr>
          <w:color w:val="000000"/>
          <w:lang w:val="en-US"/>
        </w:rPr>
        <w:t>Kuwahara</w:t>
      </w:r>
      <w:proofErr w:type="spellEnd"/>
      <w:r w:rsidRPr="00BA3777">
        <w:rPr>
          <w:color w:val="000000"/>
          <w:lang w:val="en-US"/>
        </w:rPr>
        <w:t xml:space="preserve"> H </w:t>
      </w:r>
      <w:r w:rsidRPr="00BA3777">
        <w:rPr>
          <w:i/>
          <w:iCs/>
          <w:color w:val="000000"/>
          <w:lang w:val="en-US"/>
        </w:rPr>
        <w:t>et al.</w:t>
      </w:r>
      <w:r w:rsidRPr="00BA3777">
        <w:rPr>
          <w:color w:val="000000"/>
          <w:lang w:val="en-US"/>
        </w:rPr>
        <w:t xml:space="preserve"> 2007 Reduced Genome of the Thioautotrophic Intracellular Symbiont in a Deep-Sea Clam</w:t>
      </w:r>
      <w:r>
        <w:rPr>
          <w:color w:val="000000"/>
          <w:lang w:val="en-US"/>
        </w:rPr>
        <w:t xml:space="preserve">, </w:t>
      </w:r>
      <w:proofErr w:type="spellStart"/>
      <w:r w:rsidRPr="00BA3777">
        <w:rPr>
          <w:color w:val="000000"/>
          <w:lang w:val="en-US"/>
        </w:rPr>
        <w:t>Calyptogena</w:t>
      </w:r>
      <w:proofErr w:type="spellEnd"/>
      <w:r w:rsidRPr="00BA3777">
        <w:rPr>
          <w:color w:val="000000"/>
          <w:lang w:val="en-US"/>
        </w:rPr>
        <w:t xml:space="preserve"> </w:t>
      </w:r>
      <w:proofErr w:type="spellStart"/>
      <w:r w:rsidRPr="00BA3777">
        <w:rPr>
          <w:color w:val="000000"/>
          <w:lang w:val="en-US"/>
        </w:rPr>
        <w:t>okutanii</w:t>
      </w:r>
      <w:proofErr w:type="spellEnd"/>
      <w:r w:rsidRPr="00BA3777">
        <w:rPr>
          <w:color w:val="000000"/>
          <w:lang w:val="en-US"/>
        </w:rPr>
        <w:t xml:space="preserve">. </w:t>
      </w:r>
      <w:r w:rsidRPr="00BA3777">
        <w:rPr>
          <w:i/>
          <w:iCs/>
          <w:color w:val="000000"/>
          <w:lang w:val="en-US"/>
        </w:rPr>
        <w:t>Current Biology</w:t>
      </w:r>
      <w:r w:rsidRPr="00BA3777">
        <w:rPr>
          <w:color w:val="000000"/>
          <w:lang w:val="en-US"/>
        </w:rPr>
        <w:t xml:space="preserve"> </w:t>
      </w:r>
      <w:r w:rsidRPr="00BA3777">
        <w:rPr>
          <w:b/>
          <w:bCs/>
          <w:color w:val="000000"/>
          <w:lang w:val="en-US"/>
        </w:rPr>
        <w:t>17</w:t>
      </w:r>
      <w:r>
        <w:rPr>
          <w:color w:val="000000"/>
          <w:lang w:val="en-US"/>
        </w:rPr>
        <w:t xml:space="preserve">, </w:t>
      </w:r>
      <w:r w:rsidRPr="00BA3777">
        <w:rPr>
          <w:color w:val="000000"/>
          <w:lang w:val="en-US"/>
        </w:rPr>
        <w:t>881–886. (doi:10.1016/j.cub.2007.04.039)</w:t>
      </w:r>
    </w:p>
    <w:p w14:paraId="5F290DE6" w14:textId="6A65A059" w:rsidR="00BA3777" w:rsidRPr="00BA3777" w:rsidRDefault="00BA3777" w:rsidP="00BA3777">
      <w:pPr>
        <w:pStyle w:val="Bibliography"/>
        <w:rPr>
          <w:color w:val="000000"/>
          <w:lang w:val="en-US"/>
        </w:rPr>
      </w:pPr>
      <w:r w:rsidRPr="00BA3777">
        <w:rPr>
          <w:color w:val="000000"/>
          <w:lang w:val="en-US"/>
        </w:rPr>
        <w:t>63.</w:t>
      </w:r>
      <w:r w:rsidRPr="00BA3777">
        <w:rPr>
          <w:color w:val="000000"/>
          <w:lang w:val="en-US"/>
        </w:rPr>
        <w:tab/>
      </w:r>
      <w:proofErr w:type="spellStart"/>
      <w:r w:rsidRPr="00BA3777">
        <w:rPr>
          <w:color w:val="000000"/>
          <w:lang w:val="en-US"/>
        </w:rPr>
        <w:t>Stackebrandt</w:t>
      </w:r>
      <w:proofErr w:type="spellEnd"/>
      <w:r w:rsidRPr="00BA3777">
        <w:rPr>
          <w:color w:val="000000"/>
          <w:lang w:val="en-US"/>
        </w:rPr>
        <w:t xml:space="preserve"> E</w:t>
      </w:r>
      <w:r>
        <w:rPr>
          <w:color w:val="000000"/>
          <w:lang w:val="en-US"/>
        </w:rPr>
        <w:t xml:space="preserve">, </w:t>
      </w:r>
      <w:r w:rsidRPr="00BA3777">
        <w:rPr>
          <w:color w:val="000000"/>
          <w:lang w:val="en-US"/>
        </w:rPr>
        <w:t xml:space="preserve">Goebel BM. 1994 Taxonomic Note: A Place for DNA-DNA Reassociation and 16S rRNA Sequence Analysis in the Present Species Definition in Bacteriology. </w:t>
      </w:r>
      <w:r w:rsidRPr="00BA3777">
        <w:rPr>
          <w:i/>
          <w:iCs/>
          <w:color w:val="000000"/>
          <w:lang w:val="en-US"/>
        </w:rPr>
        <w:t>International Journal of Systematic and Evolutionary Microbiology</w:t>
      </w:r>
      <w:r>
        <w:rPr>
          <w:i/>
          <w:iCs/>
          <w:color w:val="000000"/>
          <w:lang w:val="en-US"/>
        </w:rPr>
        <w:t xml:space="preserve">, </w:t>
      </w:r>
      <w:r w:rsidRPr="00BA3777">
        <w:rPr>
          <w:b/>
          <w:bCs/>
          <w:color w:val="000000"/>
          <w:lang w:val="en-US"/>
        </w:rPr>
        <w:t>44</w:t>
      </w:r>
      <w:r>
        <w:rPr>
          <w:color w:val="000000"/>
          <w:lang w:val="en-US"/>
        </w:rPr>
        <w:t xml:space="preserve">, </w:t>
      </w:r>
      <w:r w:rsidRPr="00BA3777">
        <w:rPr>
          <w:color w:val="000000"/>
          <w:lang w:val="en-US"/>
        </w:rPr>
        <w:t>846–849. (doi:10.1099/00207713-44-4-846)</w:t>
      </w:r>
    </w:p>
    <w:p w14:paraId="45071808" w14:textId="146E42AE" w:rsidR="00BA3777" w:rsidRPr="00BA3777" w:rsidRDefault="00BA3777" w:rsidP="00BA3777">
      <w:pPr>
        <w:pStyle w:val="Bibliography"/>
        <w:rPr>
          <w:color w:val="000000"/>
          <w:lang w:val="en-US"/>
        </w:rPr>
      </w:pPr>
      <w:r w:rsidRPr="00BA3777">
        <w:rPr>
          <w:color w:val="000000"/>
          <w:lang w:val="en-US"/>
        </w:rPr>
        <w:t>64.</w:t>
      </w:r>
      <w:r w:rsidRPr="00BA3777">
        <w:rPr>
          <w:color w:val="000000"/>
          <w:lang w:val="en-US"/>
        </w:rPr>
        <w:tab/>
        <w:t>Barco RA</w:t>
      </w:r>
      <w:r>
        <w:rPr>
          <w:color w:val="000000"/>
          <w:lang w:val="en-US"/>
        </w:rPr>
        <w:t xml:space="preserve">, </w:t>
      </w:r>
      <w:r w:rsidRPr="00BA3777">
        <w:rPr>
          <w:color w:val="000000"/>
          <w:lang w:val="en-US"/>
        </w:rPr>
        <w:t>Garrity GM</w:t>
      </w:r>
      <w:r>
        <w:rPr>
          <w:color w:val="000000"/>
          <w:lang w:val="en-US"/>
        </w:rPr>
        <w:t xml:space="preserve">, </w:t>
      </w:r>
      <w:r w:rsidRPr="00BA3777">
        <w:rPr>
          <w:color w:val="000000"/>
          <w:lang w:val="en-US"/>
        </w:rPr>
        <w:t>Scott JJ</w:t>
      </w:r>
      <w:r>
        <w:rPr>
          <w:color w:val="000000"/>
          <w:lang w:val="en-US"/>
        </w:rPr>
        <w:t xml:space="preserve">, </w:t>
      </w:r>
      <w:r w:rsidRPr="00BA3777">
        <w:rPr>
          <w:color w:val="000000"/>
          <w:lang w:val="en-US"/>
        </w:rPr>
        <w:t>Amend JP</w:t>
      </w:r>
      <w:r>
        <w:rPr>
          <w:color w:val="000000"/>
          <w:lang w:val="en-US"/>
        </w:rPr>
        <w:t xml:space="preserve">, </w:t>
      </w:r>
      <w:proofErr w:type="spellStart"/>
      <w:r w:rsidRPr="00BA3777">
        <w:rPr>
          <w:color w:val="000000"/>
          <w:lang w:val="en-US"/>
        </w:rPr>
        <w:t>Nealson</w:t>
      </w:r>
      <w:proofErr w:type="spellEnd"/>
      <w:r w:rsidRPr="00BA3777">
        <w:rPr>
          <w:color w:val="000000"/>
          <w:lang w:val="en-US"/>
        </w:rPr>
        <w:t xml:space="preserve"> KH</w:t>
      </w:r>
      <w:r>
        <w:rPr>
          <w:color w:val="000000"/>
          <w:lang w:val="en-US"/>
        </w:rPr>
        <w:t xml:space="preserve">, </w:t>
      </w:r>
      <w:r w:rsidRPr="00BA3777">
        <w:rPr>
          <w:color w:val="000000"/>
          <w:lang w:val="en-US"/>
        </w:rPr>
        <w:t xml:space="preserve">Emerson D. In press. A Genus Definition for Bacteria and Archaea Based on a Standard Genome Relatedness Index. </w:t>
      </w:r>
      <w:r w:rsidRPr="00BA3777">
        <w:rPr>
          <w:i/>
          <w:iCs/>
          <w:color w:val="000000"/>
          <w:lang w:val="en-US"/>
        </w:rPr>
        <w:t>mBio</w:t>
      </w:r>
      <w:r w:rsidRPr="00BA3777">
        <w:rPr>
          <w:color w:val="000000"/>
          <w:lang w:val="en-US"/>
        </w:rPr>
        <w:t xml:space="preserve"> </w:t>
      </w:r>
      <w:r w:rsidRPr="00BA3777">
        <w:rPr>
          <w:b/>
          <w:bCs/>
          <w:color w:val="000000"/>
          <w:lang w:val="en-US"/>
        </w:rPr>
        <w:t>11</w:t>
      </w:r>
      <w:r>
        <w:rPr>
          <w:color w:val="000000"/>
          <w:lang w:val="en-US"/>
        </w:rPr>
        <w:t xml:space="preserve">, </w:t>
      </w:r>
      <w:r w:rsidRPr="00BA3777">
        <w:rPr>
          <w:color w:val="000000"/>
          <w:lang w:val="en-US"/>
        </w:rPr>
        <w:t>e02475-19. (doi:10.1128/mBio.02475-19)</w:t>
      </w:r>
    </w:p>
    <w:p w14:paraId="3C31BED4" w14:textId="6500CFF8" w:rsidR="00BA3777" w:rsidRPr="00BA3777" w:rsidRDefault="00BA3777" w:rsidP="00BA3777">
      <w:pPr>
        <w:pStyle w:val="Bibliography"/>
        <w:rPr>
          <w:color w:val="000000"/>
          <w:lang w:val="en-US"/>
        </w:rPr>
      </w:pPr>
      <w:r w:rsidRPr="00BA3777">
        <w:rPr>
          <w:color w:val="000000"/>
          <w:lang w:val="en-US"/>
        </w:rPr>
        <w:t>65.</w:t>
      </w:r>
      <w:r w:rsidRPr="00BA3777">
        <w:rPr>
          <w:color w:val="000000"/>
          <w:lang w:val="en-US"/>
        </w:rPr>
        <w:tab/>
        <w:t xml:space="preserve">Hughes D. 2000 Co-evolution of the </w:t>
      </w:r>
      <w:proofErr w:type="spellStart"/>
      <w:r w:rsidRPr="00BA3777">
        <w:rPr>
          <w:color w:val="000000"/>
          <w:lang w:val="en-US"/>
        </w:rPr>
        <w:t>tuf</w:t>
      </w:r>
      <w:proofErr w:type="spellEnd"/>
      <w:r w:rsidRPr="00BA3777">
        <w:rPr>
          <w:color w:val="000000"/>
          <w:lang w:val="en-US"/>
        </w:rPr>
        <w:t xml:space="preserve"> genes links gene conversion with the generation of chromosomal inversions. </w:t>
      </w:r>
      <w:r w:rsidRPr="00BA3777">
        <w:rPr>
          <w:i/>
          <w:iCs/>
          <w:color w:val="000000"/>
          <w:lang w:val="en-US"/>
        </w:rPr>
        <w:t>Journal of Molecular Biology</w:t>
      </w:r>
      <w:r w:rsidRPr="00BA3777">
        <w:rPr>
          <w:color w:val="000000"/>
          <w:lang w:val="en-US"/>
        </w:rPr>
        <w:t xml:space="preserve"> </w:t>
      </w:r>
      <w:r w:rsidRPr="00BA3777">
        <w:rPr>
          <w:b/>
          <w:bCs/>
          <w:color w:val="000000"/>
          <w:lang w:val="en-US"/>
        </w:rPr>
        <w:t>297</w:t>
      </w:r>
      <w:r>
        <w:rPr>
          <w:color w:val="000000"/>
          <w:lang w:val="en-US"/>
        </w:rPr>
        <w:t xml:space="preserve">, </w:t>
      </w:r>
      <w:r w:rsidRPr="00BA3777">
        <w:rPr>
          <w:color w:val="000000"/>
          <w:lang w:val="en-US"/>
        </w:rPr>
        <w:t>355–364. (doi:10.1006/jmbi.2000.3587)</w:t>
      </w:r>
    </w:p>
    <w:p w14:paraId="5B728F46" w14:textId="19A6ED89" w:rsidR="00BA3777" w:rsidRPr="00BA3777" w:rsidRDefault="00BA3777" w:rsidP="00BA3777">
      <w:pPr>
        <w:pStyle w:val="Bibliography"/>
        <w:rPr>
          <w:color w:val="000000"/>
          <w:lang w:val="en-US"/>
        </w:rPr>
      </w:pPr>
      <w:r w:rsidRPr="00BA3777">
        <w:rPr>
          <w:color w:val="000000"/>
          <w:lang w:val="en-US"/>
        </w:rPr>
        <w:t>66.</w:t>
      </w:r>
      <w:r w:rsidRPr="00BA3777">
        <w:rPr>
          <w:color w:val="000000"/>
          <w:lang w:val="en-US"/>
        </w:rPr>
        <w:tab/>
      </w:r>
      <w:proofErr w:type="spellStart"/>
      <w:r w:rsidRPr="00BA3777">
        <w:rPr>
          <w:color w:val="000000"/>
          <w:lang w:val="en-US"/>
        </w:rPr>
        <w:t>Anantharaman</w:t>
      </w:r>
      <w:proofErr w:type="spellEnd"/>
      <w:r w:rsidRPr="00BA3777">
        <w:rPr>
          <w:color w:val="000000"/>
          <w:lang w:val="en-US"/>
        </w:rPr>
        <w:t xml:space="preserve"> K</w:t>
      </w:r>
      <w:r>
        <w:rPr>
          <w:color w:val="000000"/>
          <w:lang w:val="en-US"/>
        </w:rPr>
        <w:t xml:space="preserve">, </w:t>
      </w:r>
      <w:proofErr w:type="spellStart"/>
      <w:r w:rsidRPr="00BA3777">
        <w:rPr>
          <w:color w:val="000000"/>
          <w:lang w:val="en-US"/>
        </w:rPr>
        <w:t>Breier</w:t>
      </w:r>
      <w:proofErr w:type="spellEnd"/>
      <w:r w:rsidRPr="00BA3777">
        <w:rPr>
          <w:color w:val="000000"/>
          <w:lang w:val="en-US"/>
        </w:rPr>
        <w:t xml:space="preserve"> JA</w:t>
      </w:r>
      <w:r>
        <w:rPr>
          <w:color w:val="000000"/>
          <w:lang w:val="en-US"/>
        </w:rPr>
        <w:t xml:space="preserve">, </w:t>
      </w:r>
      <w:r w:rsidRPr="00BA3777">
        <w:rPr>
          <w:color w:val="000000"/>
          <w:lang w:val="en-US"/>
        </w:rPr>
        <w:t>Sheik CS</w:t>
      </w:r>
      <w:r>
        <w:rPr>
          <w:color w:val="000000"/>
          <w:lang w:val="en-US"/>
        </w:rPr>
        <w:t xml:space="preserve">, </w:t>
      </w:r>
      <w:r w:rsidRPr="00BA3777">
        <w:rPr>
          <w:color w:val="000000"/>
          <w:lang w:val="en-US"/>
        </w:rPr>
        <w:t xml:space="preserve">Dick GJ. 2013 Evidence for hydrogen oxidation and metabolic plasticity in widespread deep-sea sulfur-oxidizing bacteria. </w:t>
      </w:r>
      <w:r w:rsidRPr="00BA3777">
        <w:rPr>
          <w:i/>
          <w:iCs/>
          <w:color w:val="000000"/>
          <w:lang w:val="en-US"/>
        </w:rPr>
        <w:t>PNAS</w:t>
      </w:r>
      <w:r w:rsidRPr="00BA3777">
        <w:rPr>
          <w:color w:val="000000"/>
          <w:lang w:val="en-US"/>
        </w:rPr>
        <w:t xml:space="preserve"> </w:t>
      </w:r>
      <w:r w:rsidRPr="00BA3777">
        <w:rPr>
          <w:b/>
          <w:bCs/>
          <w:color w:val="000000"/>
          <w:lang w:val="en-US"/>
        </w:rPr>
        <w:t>110</w:t>
      </w:r>
      <w:r>
        <w:rPr>
          <w:color w:val="000000"/>
          <w:lang w:val="en-US"/>
        </w:rPr>
        <w:t xml:space="preserve">, </w:t>
      </w:r>
      <w:r w:rsidRPr="00BA3777">
        <w:rPr>
          <w:color w:val="000000"/>
          <w:lang w:val="en-US"/>
        </w:rPr>
        <w:t>330–335. (doi:10.1073/pnas.1215340110)</w:t>
      </w:r>
    </w:p>
    <w:p w14:paraId="54EF5C7A" w14:textId="4153FD33" w:rsidR="00BA3777" w:rsidRPr="00BA3777" w:rsidRDefault="00BA3777" w:rsidP="00BA3777">
      <w:pPr>
        <w:pStyle w:val="Bibliography"/>
        <w:rPr>
          <w:color w:val="000000"/>
          <w:lang w:val="en-US"/>
        </w:rPr>
      </w:pPr>
      <w:r w:rsidRPr="00BA3777">
        <w:rPr>
          <w:color w:val="000000"/>
          <w:lang w:val="en-US"/>
        </w:rPr>
        <w:lastRenderedPageBreak/>
        <w:t>67.</w:t>
      </w:r>
      <w:r w:rsidRPr="00BA3777">
        <w:rPr>
          <w:color w:val="000000"/>
          <w:lang w:val="en-US"/>
        </w:rPr>
        <w:tab/>
        <w:t>Martínez-Cano DJ</w:t>
      </w:r>
      <w:r>
        <w:rPr>
          <w:color w:val="000000"/>
          <w:lang w:val="en-US"/>
        </w:rPr>
        <w:t xml:space="preserve">, </w:t>
      </w:r>
      <w:r w:rsidRPr="00BA3777">
        <w:rPr>
          <w:color w:val="000000"/>
          <w:lang w:val="en-US"/>
        </w:rPr>
        <w:t>Reyes-Prieto M</w:t>
      </w:r>
      <w:r>
        <w:rPr>
          <w:color w:val="000000"/>
          <w:lang w:val="en-US"/>
        </w:rPr>
        <w:t xml:space="preserve">, </w:t>
      </w:r>
      <w:r w:rsidRPr="00BA3777">
        <w:rPr>
          <w:color w:val="000000"/>
          <w:lang w:val="en-US"/>
        </w:rPr>
        <w:t>Martínez-Romero E</w:t>
      </w:r>
      <w:r>
        <w:rPr>
          <w:color w:val="000000"/>
          <w:lang w:val="en-US"/>
        </w:rPr>
        <w:t xml:space="preserve">, </w:t>
      </w:r>
      <w:proofErr w:type="spellStart"/>
      <w:r w:rsidRPr="00BA3777">
        <w:rPr>
          <w:color w:val="000000"/>
          <w:lang w:val="en-US"/>
        </w:rPr>
        <w:t>Partida</w:t>
      </w:r>
      <w:proofErr w:type="spellEnd"/>
      <w:r w:rsidRPr="00BA3777">
        <w:rPr>
          <w:color w:val="000000"/>
          <w:lang w:val="en-US"/>
        </w:rPr>
        <w:t>-Martínez LP</w:t>
      </w:r>
      <w:r>
        <w:rPr>
          <w:color w:val="000000"/>
          <w:lang w:val="en-US"/>
        </w:rPr>
        <w:t xml:space="preserve">, </w:t>
      </w:r>
      <w:proofErr w:type="spellStart"/>
      <w:r w:rsidRPr="00BA3777">
        <w:rPr>
          <w:color w:val="000000"/>
          <w:lang w:val="en-US"/>
        </w:rPr>
        <w:t>Latorre</w:t>
      </w:r>
      <w:proofErr w:type="spellEnd"/>
      <w:r w:rsidRPr="00BA3777">
        <w:rPr>
          <w:color w:val="000000"/>
          <w:lang w:val="en-US"/>
        </w:rPr>
        <w:t xml:space="preserve"> A</w:t>
      </w:r>
      <w:r>
        <w:rPr>
          <w:color w:val="000000"/>
          <w:lang w:val="en-US"/>
        </w:rPr>
        <w:t xml:space="preserve">, </w:t>
      </w:r>
      <w:r w:rsidRPr="00BA3777">
        <w:rPr>
          <w:color w:val="000000"/>
          <w:lang w:val="en-US"/>
        </w:rPr>
        <w:t>Moya A</w:t>
      </w:r>
      <w:r>
        <w:rPr>
          <w:color w:val="000000"/>
          <w:lang w:val="en-US"/>
        </w:rPr>
        <w:t xml:space="preserve">, </w:t>
      </w:r>
      <w:proofErr w:type="spellStart"/>
      <w:r w:rsidRPr="00BA3777">
        <w:rPr>
          <w:color w:val="000000"/>
          <w:lang w:val="en-US"/>
        </w:rPr>
        <w:t>Delaye</w:t>
      </w:r>
      <w:proofErr w:type="spellEnd"/>
      <w:r w:rsidRPr="00BA3777">
        <w:rPr>
          <w:color w:val="000000"/>
          <w:lang w:val="en-US"/>
        </w:rPr>
        <w:t xml:space="preserve"> L. 2015 Evolution of small prokaryotic genomes. </w:t>
      </w:r>
      <w:r w:rsidRPr="00BA3777">
        <w:rPr>
          <w:i/>
          <w:iCs/>
          <w:color w:val="000000"/>
          <w:lang w:val="en-US"/>
        </w:rPr>
        <w:t>Front. Microbiol.</w:t>
      </w:r>
      <w:r w:rsidRPr="00BA3777">
        <w:rPr>
          <w:color w:val="000000"/>
          <w:lang w:val="en-US"/>
        </w:rPr>
        <w:t xml:space="preserve"> </w:t>
      </w:r>
      <w:r w:rsidRPr="00BA3777">
        <w:rPr>
          <w:b/>
          <w:bCs/>
          <w:color w:val="000000"/>
          <w:lang w:val="en-US"/>
        </w:rPr>
        <w:t>5</w:t>
      </w:r>
      <w:r w:rsidRPr="00BA3777">
        <w:rPr>
          <w:color w:val="000000"/>
          <w:lang w:val="en-US"/>
        </w:rPr>
        <w:t>. (doi:10.3389/fmicb.2014.00742)</w:t>
      </w:r>
    </w:p>
    <w:p w14:paraId="7DBB8B4F" w14:textId="0D31C4DB" w:rsidR="00BA3777" w:rsidRPr="00BA3777" w:rsidRDefault="00BA3777" w:rsidP="00BA3777">
      <w:pPr>
        <w:pStyle w:val="Bibliography"/>
        <w:rPr>
          <w:color w:val="000000"/>
          <w:lang w:val="en-US"/>
        </w:rPr>
      </w:pPr>
      <w:r w:rsidRPr="00BA3777">
        <w:rPr>
          <w:color w:val="000000"/>
          <w:lang w:val="en-US"/>
        </w:rPr>
        <w:t>68.</w:t>
      </w:r>
      <w:r w:rsidRPr="00BA3777">
        <w:rPr>
          <w:color w:val="000000"/>
          <w:lang w:val="en-US"/>
        </w:rPr>
        <w:tab/>
        <w:t>Andersson JO</w:t>
      </w:r>
      <w:r>
        <w:rPr>
          <w:color w:val="000000"/>
          <w:lang w:val="en-US"/>
        </w:rPr>
        <w:t xml:space="preserve">, </w:t>
      </w:r>
      <w:r w:rsidRPr="00BA3777">
        <w:rPr>
          <w:color w:val="000000"/>
          <w:lang w:val="en-US"/>
        </w:rPr>
        <w:t xml:space="preserve">Andersson SG. 1999 Genome degradation is an ongoing process in Rickettsia.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16</w:t>
      </w:r>
      <w:r>
        <w:rPr>
          <w:color w:val="000000"/>
          <w:lang w:val="en-US"/>
        </w:rPr>
        <w:t xml:space="preserve">, </w:t>
      </w:r>
      <w:r w:rsidRPr="00BA3777">
        <w:rPr>
          <w:color w:val="000000"/>
          <w:lang w:val="en-US"/>
        </w:rPr>
        <w:t>1178–1191. (doi:10.1093/oxfordjournals.molbev.a026208)</w:t>
      </w:r>
    </w:p>
    <w:p w14:paraId="1EDC517C" w14:textId="300F604B" w:rsidR="00BA3777" w:rsidRPr="00BA3777" w:rsidRDefault="00BA3777" w:rsidP="00BA3777">
      <w:pPr>
        <w:pStyle w:val="Bibliography"/>
        <w:rPr>
          <w:color w:val="000000"/>
          <w:lang w:val="en-US"/>
        </w:rPr>
      </w:pPr>
      <w:r w:rsidRPr="00BA3777">
        <w:rPr>
          <w:color w:val="000000"/>
          <w:lang w:val="en-US"/>
        </w:rPr>
        <w:t>69.</w:t>
      </w:r>
      <w:r w:rsidRPr="00BA3777">
        <w:rPr>
          <w:color w:val="000000"/>
          <w:lang w:val="en-US"/>
        </w:rPr>
        <w:tab/>
        <w:t>Burke GR</w:t>
      </w:r>
      <w:r>
        <w:rPr>
          <w:color w:val="000000"/>
          <w:lang w:val="en-US"/>
        </w:rPr>
        <w:t xml:space="preserve">, </w:t>
      </w:r>
      <w:r w:rsidRPr="00BA3777">
        <w:rPr>
          <w:color w:val="000000"/>
          <w:lang w:val="en-US"/>
        </w:rPr>
        <w:t xml:space="preserve">Moran NA. 2011 Massive Genomic Decay in Serratia </w:t>
      </w:r>
      <w:proofErr w:type="spellStart"/>
      <w:r w:rsidRPr="00BA3777">
        <w:rPr>
          <w:color w:val="000000"/>
          <w:lang w:val="en-US"/>
        </w:rPr>
        <w:t>symbiotica</w:t>
      </w:r>
      <w:proofErr w:type="spellEnd"/>
      <w:r>
        <w:rPr>
          <w:color w:val="000000"/>
          <w:lang w:val="en-US"/>
        </w:rPr>
        <w:t xml:space="preserve">, </w:t>
      </w:r>
      <w:r w:rsidRPr="00BA3777">
        <w:rPr>
          <w:color w:val="000000"/>
          <w:lang w:val="en-US"/>
        </w:rPr>
        <w:t xml:space="preserve">a Recently Evolved Symbiont of Aphids. </w:t>
      </w:r>
      <w:r w:rsidRPr="00BA3777">
        <w:rPr>
          <w:i/>
          <w:iCs/>
          <w:color w:val="000000"/>
          <w:lang w:val="en-US"/>
        </w:rPr>
        <w:t xml:space="preserve">Genome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3</w:t>
      </w:r>
      <w:r>
        <w:rPr>
          <w:color w:val="000000"/>
          <w:lang w:val="en-US"/>
        </w:rPr>
        <w:t xml:space="preserve">, </w:t>
      </w:r>
      <w:r w:rsidRPr="00BA3777">
        <w:rPr>
          <w:color w:val="000000"/>
          <w:lang w:val="en-US"/>
        </w:rPr>
        <w:t>195–208. (doi:10.1093/</w:t>
      </w:r>
      <w:proofErr w:type="spellStart"/>
      <w:r w:rsidRPr="00BA3777">
        <w:rPr>
          <w:color w:val="000000"/>
          <w:lang w:val="en-US"/>
        </w:rPr>
        <w:t>gbe</w:t>
      </w:r>
      <w:proofErr w:type="spellEnd"/>
      <w:r w:rsidRPr="00BA3777">
        <w:rPr>
          <w:color w:val="000000"/>
          <w:lang w:val="en-US"/>
        </w:rPr>
        <w:t>/evr002)</w:t>
      </w:r>
    </w:p>
    <w:p w14:paraId="052EB839" w14:textId="383E1179" w:rsidR="00BA3777" w:rsidRPr="00BA3777" w:rsidRDefault="00BA3777" w:rsidP="00BA3777">
      <w:pPr>
        <w:pStyle w:val="Bibliography"/>
        <w:rPr>
          <w:color w:val="000000"/>
          <w:lang w:val="en-US"/>
        </w:rPr>
      </w:pPr>
      <w:r w:rsidRPr="00BA3777">
        <w:rPr>
          <w:color w:val="000000"/>
          <w:lang w:val="en-US"/>
        </w:rPr>
        <w:t>70.</w:t>
      </w:r>
      <w:r w:rsidRPr="00BA3777">
        <w:rPr>
          <w:color w:val="000000"/>
          <w:lang w:val="en-US"/>
        </w:rPr>
        <w:tab/>
        <w:t>Tamas I</w:t>
      </w:r>
      <w:r>
        <w:rPr>
          <w:color w:val="000000"/>
          <w:lang w:val="en-US"/>
        </w:rPr>
        <w:t xml:space="preserve">, </w:t>
      </w:r>
      <w:proofErr w:type="spellStart"/>
      <w:r w:rsidRPr="00BA3777">
        <w:rPr>
          <w:color w:val="000000"/>
          <w:lang w:val="en-US"/>
        </w:rPr>
        <w:t>Klasson</w:t>
      </w:r>
      <w:proofErr w:type="spellEnd"/>
      <w:r w:rsidRPr="00BA3777">
        <w:rPr>
          <w:color w:val="000000"/>
          <w:lang w:val="en-US"/>
        </w:rPr>
        <w:t xml:space="preserve"> L</w:t>
      </w:r>
      <w:r>
        <w:rPr>
          <w:color w:val="000000"/>
          <w:lang w:val="en-US"/>
        </w:rPr>
        <w:t xml:space="preserve">, </w:t>
      </w:r>
      <w:proofErr w:type="spellStart"/>
      <w:r w:rsidRPr="00BA3777">
        <w:rPr>
          <w:color w:val="000000"/>
          <w:lang w:val="en-US"/>
        </w:rPr>
        <w:t>Canbäck</w:t>
      </w:r>
      <w:proofErr w:type="spellEnd"/>
      <w:r w:rsidRPr="00BA3777">
        <w:rPr>
          <w:color w:val="000000"/>
          <w:lang w:val="en-US"/>
        </w:rPr>
        <w:t xml:space="preserve"> B</w:t>
      </w:r>
      <w:r>
        <w:rPr>
          <w:color w:val="000000"/>
          <w:lang w:val="en-US"/>
        </w:rPr>
        <w:t xml:space="preserve">, </w:t>
      </w:r>
      <w:proofErr w:type="spellStart"/>
      <w:r w:rsidRPr="00BA3777">
        <w:rPr>
          <w:color w:val="000000"/>
          <w:lang w:val="en-US"/>
        </w:rPr>
        <w:t>Näslund</w:t>
      </w:r>
      <w:proofErr w:type="spellEnd"/>
      <w:r w:rsidRPr="00BA3777">
        <w:rPr>
          <w:color w:val="000000"/>
          <w:lang w:val="en-US"/>
        </w:rPr>
        <w:t xml:space="preserve"> AK</w:t>
      </w:r>
      <w:r>
        <w:rPr>
          <w:color w:val="000000"/>
          <w:lang w:val="en-US"/>
        </w:rPr>
        <w:t xml:space="preserve">, </w:t>
      </w:r>
      <w:r w:rsidRPr="00BA3777">
        <w:rPr>
          <w:color w:val="000000"/>
          <w:lang w:val="en-US"/>
        </w:rPr>
        <w:t>Eriksson A-S</w:t>
      </w:r>
      <w:r>
        <w:rPr>
          <w:color w:val="000000"/>
          <w:lang w:val="en-US"/>
        </w:rPr>
        <w:t xml:space="preserve">, </w:t>
      </w:r>
      <w:proofErr w:type="spellStart"/>
      <w:r w:rsidRPr="00BA3777">
        <w:rPr>
          <w:color w:val="000000"/>
          <w:lang w:val="en-US"/>
        </w:rPr>
        <w:t>Wernegreen</w:t>
      </w:r>
      <w:proofErr w:type="spellEnd"/>
      <w:r w:rsidRPr="00BA3777">
        <w:rPr>
          <w:color w:val="000000"/>
          <w:lang w:val="en-US"/>
        </w:rPr>
        <w:t xml:space="preserve"> JJ</w:t>
      </w:r>
      <w:r>
        <w:rPr>
          <w:color w:val="000000"/>
          <w:lang w:val="en-US"/>
        </w:rPr>
        <w:t xml:space="preserve">, </w:t>
      </w:r>
      <w:proofErr w:type="spellStart"/>
      <w:r w:rsidRPr="00BA3777">
        <w:rPr>
          <w:color w:val="000000"/>
          <w:lang w:val="en-US"/>
        </w:rPr>
        <w:t>Sandström</w:t>
      </w:r>
      <w:proofErr w:type="spellEnd"/>
      <w:r w:rsidRPr="00BA3777">
        <w:rPr>
          <w:color w:val="000000"/>
          <w:lang w:val="en-US"/>
        </w:rPr>
        <w:t xml:space="preserve"> JP</w:t>
      </w:r>
      <w:r>
        <w:rPr>
          <w:color w:val="000000"/>
          <w:lang w:val="en-US"/>
        </w:rPr>
        <w:t xml:space="preserve">, </w:t>
      </w:r>
      <w:r w:rsidRPr="00BA3777">
        <w:rPr>
          <w:color w:val="000000"/>
          <w:lang w:val="en-US"/>
        </w:rPr>
        <w:t>Moran NA</w:t>
      </w:r>
      <w:r>
        <w:rPr>
          <w:color w:val="000000"/>
          <w:lang w:val="en-US"/>
        </w:rPr>
        <w:t xml:space="preserve">, </w:t>
      </w:r>
      <w:r w:rsidRPr="00BA3777">
        <w:rPr>
          <w:color w:val="000000"/>
          <w:lang w:val="en-US"/>
        </w:rPr>
        <w:t xml:space="preserve">Andersson SGE. 2002 50 Million Years of Genomic Stasis in Endosymbiotic Bacteria. </w:t>
      </w:r>
      <w:r w:rsidRPr="00BA3777">
        <w:rPr>
          <w:i/>
          <w:iCs/>
          <w:color w:val="000000"/>
          <w:lang w:val="en-US"/>
        </w:rPr>
        <w:t>Science</w:t>
      </w:r>
      <w:r w:rsidRPr="00BA3777">
        <w:rPr>
          <w:color w:val="000000"/>
          <w:lang w:val="en-US"/>
        </w:rPr>
        <w:t xml:space="preserve"> </w:t>
      </w:r>
      <w:r w:rsidRPr="00BA3777">
        <w:rPr>
          <w:b/>
          <w:bCs/>
          <w:color w:val="000000"/>
          <w:lang w:val="en-US"/>
        </w:rPr>
        <w:t>296</w:t>
      </w:r>
      <w:r>
        <w:rPr>
          <w:color w:val="000000"/>
          <w:lang w:val="en-US"/>
        </w:rPr>
        <w:t xml:space="preserve">, </w:t>
      </w:r>
      <w:r w:rsidRPr="00BA3777">
        <w:rPr>
          <w:color w:val="000000"/>
          <w:lang w:val="en-US"/>
        </w:rPr>
        <w:t>2376–2379. (doi:10.1126/science.1071278)</w:t>
      </w:r>
    </w:p>
    <w:p w14:paraId="6C5E22B2" w14:textId="35EECEB3" w:rsidR="00BA3777" w:rsidRPr="00BA3777" w:rsidRDefault="00BA3777" w:rsidP="00BA3777">
      <w:pPr>
        <w:pStyle w:val="Bibliography"/>
        <w:rPr>
          <w:color w:val="000000"/>
          <w:lang w:val="en-US"/>
        </w:rPr>
      </w:pPr>
      <w:r w:rsidRPr="00BA3777">
        <w:rPr>
          <w:color w:val="000000"/>
          <w:lang w:val="en-US"/>
        </w:rPr>
        <w:t>71.</w:t>
      </w:r>
      <w:r w:rsidRPr="00BA3777">
        <w:rPr>
          <w:color w:val="000000"/>
          <w:lang w:val="en-US"/>
        </w:rPr>
        <w:tab/>
        <w:t>Hill WG</w:t>
      </w:r>
      <w:r>
        <w:rPr>
          <w:color w:val="000000"/>
          <w:lang w:val="en-US"/>
        </w:rPr>
        <w:t xml:space="preserve">, </w:t>
      </w:r>
      <w:r w:rsidRPr="00BA3777">
        <w:rPr>
          <w:color w:val="000000"/>
          <w:lang w:val="en-US"/>
        </w:rPr>
        <w:t xml:space="preserve">Robertson A. 1966 The effect of linkage on limits to artificial selection. </w:t>
      </w:r>
      <w:r w:rsidRPr="00BA3777">
        <w:rPr>
          <w:i/>
          <w:iCs/>
          <w:color w:val="000000"/>
          <w:lang w:val="en-US"/>
        </w:rPr>
        <w:t>Genet Res</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269–294.</w:t>
      </w:r>
    </w:p>
    <w:p w14:paraId="7265E525" w14:textId="257C8292" w:rsidR="00BA3777" w:rsidRPr="00BA3777" w:rsidRDefault="00BA3777" w:rsidP="00BA3777">
      <w:pPr>
        <w:pStyle w:val="Bibliography"/>
        <w:rPr>
          <w:color w:val="000000"/>
          <w:lang w:val="en-US"/>
        </w:rPr>
      </w:pPr>
      <w:r w:rsidRPr="00BA3777">
        <w:rPr>
          <w:color w:val="000000"/>
          <w:lang w:val="en-US"/>
        </w:rPr>
        <w:t>72.</w:t>
      </w:r>
      <w:r w:rsidRPr="00BA3777">
        <w:rPr>
          <w:color w:val="000000"/>
          <w:lang w:val="en-US"/>
        </w:rPr>
        <w:tab/>
        <w:t xml:space="preserve">Muller HJ. 1964 The relation of recombination to mutational advance. </w:t>
      </w:r>
      <w:r w:rsidRPr="00BA3777">
        <w:rPr>
          <w:i/>
          <w:iCs/>
          <w:color w:val="000000"/>
          <w:lang w:val="en-US"/>
        </w:rPr>
        <w:t>Mutation Research/Fundamental and Molecular Mechanisms of Mutagenesis</w:t>
      </w:r>
      <w:r w:rsidRPr="00BA3777">
        <w:rPr>
          <w:color w:val="000000"/>
          <w:lang w:val="en-US"/>
        </w:rPr>
        <w:t xml:space="preserve"> </w:t>
      </w:r>
      <w:r w:rsidRPr="00BA3777">
        <w:rPr>
          <w:b/>
          <w:bCs/>
          <w:color w:val="000000"/>
          <w:lang w:val="en-US"/>
        </w:rPr>
        <w:t>1</w:t>
      </w:r>
      <w:r>
        <w:rPr>
          <w:color w:val="000000"/>
          <w:lang w:val="en-US"/>
        </w:rPr>
        <w:t xml:space="preserve">, </w:t>
      </w:r>
      <w:r w:rsidRPr="00BA3777">
        <w:rPr>
          <w:color w:val="000000"/>
          <w:lang w:val="en-US"/>
        </w:rPr>
        <w:t>2–9. (doi:10.1016/0027-5107(64)90047-8)</w:t>
      </w:r>
    </w:p>
    <w:p w14:paraId="4A14BE97" w14:textId="0FA1F921" w:rsidR="00BA3777" w:rsidRPr="00BA3777" w:rsidRDefault="00BA3777" w:rsidP="00BA3777">
      <w:pPr>
        <w:pStyle w:val="Bibliography"/>
        <w:rPr>
          <w:color w:val="000000"/>
          <w:lang w:val="en-US"/>
        </w:rPr>
      </w:pPr>
      <w:r w:rsidRPr="00BA3777">
        <w:rPr>
          <w:color w:val="000000"/>
          <w:lang w:val="en-US"/>
        </w:rPr>
        <w:t>73.</w:t>
      </w:r>
      <w:r w:rsidRPr="00BA3777">
        <w:rPr>
          <w:color w:val="000000"/>
          <w:lang w:val="en-US"/>
        </w:rPr>
        <w:tab/>
        <w:t>Charlesworth B</w:t>
      </w:r>
      <w:r>
        <w:rPr>
          <w:color w:val="000000"/>
          <w:lang w:val="en-US"/>
        </w:rPr>
        <w:t xml:space="preserve">, </w:t>
      </w:r>
      <w:r w:rsidRPr="00BA3777">
        <w:rPr>
          <w:color w:val="000000"/>
          <w:lang w:val="en-US"/>
        </w:rPr>
        <w:t>Morgan MT</w:t>
      </w:r>
      <w:r>
        <w:rPr>
          <w:color w:val="000000"/>
          <w:lang w:val="en-US"/>
        </w:rPr>
        <w:t xml:space="preserve">, </w:t>
      </w:r>
      <w:r w:rsidRPr="00BA3777">
        <w:rPr>
          <w:color w:val="000000"/>
          <w:lang w:val="en-US"/>
        </w:rPr>
        <w:t xml:space="preserve">Charlesworth D. 1993 The effect of deleterious mutations on neutral molecular variation. </w:t>
      </w:r>
      <w:r w:rsidRPr="00BA3777">
        <w:rPr>
          <w:i/>
          <w:iCs/>
          <w:color w:val="000000"/>
          <w:lang w:val="en-US"/>
        </w:rPr>
        <w:t>Genetics</w:t>
      </w:r>
      <w:r w:rsidRPr="00BA3777">
        <w:rPr>
          <w:color w:val="000000"/>
          <w:lang w:val="en-US"/>
        </w:rPr>
        <w:t xml:space="preserve"> </w:t>
      </w:r>
      <w:r w:rsidRPr="00BA3777">
        <w:rPr>
          <w:b/>
          <w:bCs/>
          <w:color w:val="000000"/>
          <w:lang w:val="en-US"/>
        </w:rPr>
        <w:t>134</w:t>
      </w:r>
      <w:r>
        <w:rPr>
          <w:color w:val="000000"/>
          <w:lang w:val="en-US"/>
        </w:rPr>
        <w:t xml:space="preserve">, </w:t>
      </w:r>
      <w:r w:rsidRPr="00BA3777">
        <w:rPr>
          <w:color w:val="000000"/>
          <w:lang w:val="en-US"/>
        </w:rPr>
        <w:t>1289–1303. (doi:10.1093/genetics/134.4.1289)</w:t>
      </w:r>
    </w:p>
    <w:p w14:paraId="18E09454" w14:textId="310718E7" w:rsidR="00BA3777" w:rsidRPr="00BA3777" w:rsidRDefault="00BA3777" w:rsidP="00BA3777">
      <w:pPr>
        <w:pStyle w:val="Bibliography"/>
        <w:rPr>
          <w:color w:val="000000"/>
          <w:lang w:val="en-US"/>
        </w:rPr>
      </w:pPr>
      <w:r w:rsidRPr="00BA3777">
        <w:rPr>
          <w:color w:val="000000"/>
          <w:lang w:val="en-US"/>
        </w:rPr>
        <w:t>74.</w:t>
      </w:r>
      <w:r w:rsidRPr="00BA3777">
        <w:rPr>
          <w:color w:val="000000"/>
          <w:lang w:val="en-US"/>
        </w:rPr>
        <w:tab/>
        <w:t>Charlesworth B. 1994 The effect of background selection against deleterious mutations on weakly selected</w:t>
      </w:r>
      <w:r>
        <w:rPr>
          <w:color w:val="000000"/>
          <w:lang w:val="en-US"/>
        </w:rPr>
        <w:t xml:space="preserve">, </w:t>
      </w:r>
      <w:r w:rsidRPr="00BA3777">
        <w:rPr>
          <w:color w:val="000000"/>
          <w:lang w:val="en-US"/>
        </w:rPr>
        <w:t xml:space="preserve">linked variants. </w:t>
      </w:r>
      <w:r w:rsidRPr="00BA3777">
        <w:rPr>
          <w:i/>
          <w:iCs/>
          <w:color w:val="000000"/>
          <w:lang w:val="en-US"/>
        </w:rPr>
        <w:t>Genetics Research</w:t>
      </w:r>
      <w:r w:rsidRPr="00BA3777">
        <w:rPr>
          <w:color w:val="000000"/>
          <w:lang w:val="en-US"/>
        </w:rPr>
        <w:t xml:space="preserve"> </w:t>
      </w:r>
      <w:r w:rsidRPr="00BA3777">
        <w:rPr>
          <w:b/>
          <w:bCs/>
          <w:color w:val="000000"/>
          <w:lang w:val="en-US"/>
        </w:rPr>
        <w:t>63</w:t>
      </w:r>
      <w:r>
        <w:rPr>
          <w:color w:val="000000"/>
          <w:lang w:val="en-US"/>
        </w:rPr>
        <w:t xml:space="preserve">, </w:t>
      </w:r>
      <w:r w:rsidRPr="00BA3777">
        <w:rPr>
          <w:color w:val="000000"/>
          <w:lang w:val="en-US"/>
        </w:rPr>
        <w:t>213–227. (doi:10.1017/S0016672300032365)</w:t>
      </w:r>
    </w:p>
    <w:p w14:paraId="7AA71C73" w14:textId="2A4AB7ED" w:rsidR="00BA3777" w:rsidRPr="00BA3777" w:rsidRDefault="00BA3777" w:rsidP="00BA3777">
      <w:pPr>
        <w:pStyle w:val="Bibliography"/>
        <w:rPr>
          <w:color w:val="000000"/>
          <w:lang w:val="en-US"/>
        </w:rPr>
      </w:pPr>
      <w:r w:rsidRPr="00BA3777">
        <w:rPr>
          <w:color w:val="000000"/>
          <w:lang w:val="en-US"/>
        </w:rPr>
        <w:t>75.</w:t>
      </w:r>
      <w:r w:rsidRPr="00BA3777">
        <w:rPr>
          <w:color w:val="000000"/>
          <w:lang w:val="en-US"/>
        </w:rPr>
        <w:tab/>
        <w:t>Smith JM</w:t>
      </w:r>
      <w:r>
        <w:rPr>
          <w:color w:val="000000"/>
          <w:lang w:val="en-US"/>
        </w:rPr>
        <w:t xml:space="preserve">, </w:t>
      </w:r>
      <w:r w:rsidRPr="00BA3777">
        <w:rPr>
          <w:color w:val="000000"/>
          <w:lang w:val="en-US"/>
        </w:rPr>
        <w:t xml:space="preserve">Haigh J. 1974 The hitch-hiking effect of a </w:t>
      </w:r>
      <w:proofErr w:type="spellStart"/>
      <w:r w:rsidRPr="00BA3777">
        <w:rPr>
          <w:color w:val="000000"/>
          <w:lang w:val="en-US"/>
        </w:rPr>
        <w:t>favourable</w:t>
      </w:r>
      <w:proofErr w:type="spellEnd"/>
      <w:r w:rsidRPr="00BA3777">
        <w:rPr>
          <w:color w:val="000000"/>
          <w:lang w:val="en-US"/>
        </w:rPr>
        <w:t xml:space="preserve"> gene. </w:t>
      </w:r>
      <w:r w:rsidRPr="00BA3777">
        <w:rPr>
          <w:i/>
          <w:iCs/>
          <w:color w:val="000000"/>
          <w:lang w:val="en-US"/>
        </w:rPr>
        <w:t>Genet Res</w:t>
      </w:r>
      <w:r w:rsidRPr="00BA3777">
        <w:rPr>
          <w:color w:val="000000"/>
          <w:lang w:val="en-US"/>
        </w:rPr>
        <w:t xml:space="preserve"> </w:t>
      </w:r>
      <w:r w:rsidRPr="00BA3777">
        <w:rPr>
          <w:b/>
          <w:bCs/>
          <w:color w:val="000000"/>
          <w:lang w:val="en-US"/>
        </w:rPr>
        <w:t>23</w:t>
      </w:r>
      <w:r>
        <w:rPr>
          <w:color w:val="000000"/>
          <w:lang w:val="en-US"/>
        </w:rPr>
        <w:t xml:space="preserve">, </w:t>
      </w:r>
      <w:r w:rsidRPr="00BA3777">
        <w:rPr>
          <w:color w:val="000000"/>
          <w:lang w:val="en-US"/>
        </w:rPr>
        <w:t>23–35.</w:t>
      </w:r>
    </w:p>
    <w:p w14:paraId="77FB61FB" w14:textId="0F7ECADA" w:rsidR="00BA3777" w:rsidRPr="00BA3777" w:rsidRDefault="00BA3777" w:rsidP="00BA3777">
      <w:pPr>
        <w:pStyle w:val="Bibliography"/>
        <w:rPr>
          <w:color w:val="000000"/>
          <w:lang w:val="en-US"/>
        </w:rPr>
      </w:pPr>
      <w:r w:rsidRPr="00BA3777">
        <w:rPr>
          <w:color w:val="000000"/>
          <w:lang w:val="en-US"/>
        </w:rPr>
        <w:t>76.</w:t>
      </w:r>
      <w:r w:rsidRPr="00BA3777">
        <w:rPr>
          <w:color w:val="000000"/>
          <w:lang w:val="en-US"/>
        </w:rPr>
        <w:tab/>
        <w:t xml:space="preserve">Gillespie JH. 2000 Genetic Drift in an Infinite Population: The </w:t>
      </w:r>
      <w:proofErr w:type="spellStart"/>
      <w:r w:rsidRPr="00BA3777">
        <w:rPr>
          <w:color w:val="000000"/>
          <w:lang w:val="en-US"/>
        </w:rPr>
        <w:t>Pseudohitchhiking</w:t>
      </w:r>
      <w:proofErr w:type="spellEnd"/>
      <w:r w:rsidRPr="00BA3777">
        <w:rPr>
          <w:color w:val="000000"/>
          <w:lang w:val="en-US"/>
        </w:rPr>
        <w:t xml:space="preserve"> Model. </w:t>
      </w:r>
      <w:r w:rsidRPr="00BA3777">
        <w:rPr>
          <w:i/>
          <w:iCs/>
          <w:color w:val="000000"/>
          <w:lang w:val="en-US"/>
        </w:rPr>
        <w:t>Genetics</w:t>
      </w:r>
      <w:r w:rsidRPr="00BA3777">
        <w:rPr>
          <w:color w:val="000000"/>
          <w:lang w:val="en-US"/>
        </w:rPr>
        <w:t xml:space="preserve"> </w:t>
      </w:r>
      <w:r w:rsidRPr="00BA3777">
        <w:rPr>
          <w:b/>
          <w:bCs/>
          <w:color w:val="000000"/>
          <w:lang w:val="en-US"/>
        </w:rPr>
        <w:t>155</w:t>
      </w:r>
      <w:r>
        <w:rPr>
          <w:color w:val="000000"/>
          <w:lang w:val="en-US"/>
        </w:rPr>
        <w:t xml:space="preserve">, </w:t>
      </w:r>
      <w:r w:rsidRPr="00BA3777">
        <w:rPr>
          <w:color w:val="000000"/>
          <w:lang w:val="en-US"/>
        </w:rPr>
        <w:t>909–919. (doi:10.1093/genetics/155.2.909)</w:t>
      </w:r>
    </w:p>
    <w:p w14:paraId="01EAE448" w14:textId="0E38D92D" w:rsidR="00BA3777" w:rsidRPr="00BA3777" w:rsidRDefault="00BA3777" w:rsidP="00BA3777">
      <w:pPr>
        <w:pStyle w:val="Bibliography"/>
        <w:rPr>
          <w:color w:val="000000"/>
          <w:lang w:val="en-US"/>
        </w:rPr>
      </w:pPr>
      <w:r w:rsidRPr="00BA3777">
        <w:rPr>
          <w:color w:val="000000"/>
          <w:lang w:val="en-US"/>
        </w:rPr>
        <w:t>77.</w:t>
      </w:r>
      <w:r w:rsidRPr="00BA3777">
        <w:rPr>
          <w:color w:val="000000"/>
          <w:lang w:val="en-US"/>
        </w:rPr>
        <w:tab/>
      </w:r>
      <w:proofErr w:type="spellStart"/>
      <w:r w:rsidRPr="00BA3777">
        <w:rPr>
          <w:color w:val="000000"/>
          <w:lang w:val="en-US"/>
        </w:rPr>
        <w:t>Felsenstein</w:t>
      </w:r>
      <w:proofErr w:type="spellEnd"/>
      <w:r w:rsidRPr="00BA3777">
        <w:rPr>
          <w:color w:val="000000"/>
          <w:lang w:val="en-US"/>
        </w:rPr>
        <w:t xml:space="preserve"> J. 1974 The evolutionary advantage of recombination. </w:t>
      </w:r>
      <w:r w:rsidRPr="00BA3777">
        <w:rPr>
          <w:i/>
          <w:iCs/>
          <w:color w:val="000000"/>
          <w:lang w:val="en-US"/>
        </w:rPr>
        <w:t>Genetics</w:t>
      </w:r>
      <w:r w:rsidRPr="00BA3777">
        <w:rPr>
          <w:color w:val="000000"/>
          <w:lang w:val="en-US"/>
        </w:rPr>
        <w:t xml:space="preserve"> </w:t>
      </w:r>
      <w:r w:rsidRPr="00BA3777">
        <w:rPr>
          <w:b/>
          <w:bCs/>
          <w:color w:val="000000"/>
          <w:lang w:val="en-US"/>
        </w:rPr>
        <w:t>78</w:t>
      </w:r>
      <w:r>
        <w:rPr>
          <w:color w:val="000000"/>
          <w:lang w:val="en-US"/>
        </w:rPr>
        <w:t xml:space="preserve">, </w:t>
      </w:r>
      <w:r w:rsidRPr="00BA3777">
        <w:rPr>
          <w:color w:val="000000"/>
          <w:lang w:val="en-US"/>
        </w:rPr>
        <w:t>737–756.</w:t>
      </w:r>
    </w:p>
    <w:p w14:paraId="2B4448A4" w14:textId="50EC1AA5" w:rsidR="00BA3777" w:rsidRPr="00BA3777" w:rsidRDefault="00BA3777" w:rsidP="00BA3777">
      <w:pPr>
        <w:pStyle w:val="Bibliography"/>
        <w:rPr>
          <w:color w:val="000000"/>
          <w:lang w:val="en-US"/>
        </w:rPr>
      </w:pPr>
      <w:r w:rsidRPr="00BA3777">
        <w:rPr>
          <w:color w:val="000000"/>
          <w:lang w:val="en-US"/>
        </w:rPr>
        <w:t>78.</w:t>
      </w:r>
      <w:r w:rsidRPr="00BA3777">
        <w:rPr>
          <w:color w:val="000000"/>
          <w:lang w:val="en-US"/>
        </w:rPr>
        <w:tab/>
        <w:t>Castellano D</w:t>
      </w:r>
      <w:r>
        <w:rPr>
          <w:color w:val="000000"/>
          <w:lang w:val="en-US"/>
        </w:rPr>
        <w:t xml:space="preserve">, </w:t>
      </w:r>
      <w:proofErr w:type="spellStart"/>
      <w:r w:rsidRPr="00BA3777">
        <w:rPr>
          <w:color w:val="000000"/>
          <w:lang w:val="en-US"/>
        </w:rPr>
        <w:t>Barrón</w:t>
      </w:r>
      <w:proofErr w:type="spellEnd"/>
      <w:r w:rsidRPr="00BA3777">
        <w:rPr>
          <w:color w:val="000000"/>
          <w:lang w:val="en-US"/>
        </w:rPr>
        <w:t xml:space="preserve"> MG</w:t>
      </w:r>
      <w:r>
        <w:rPr>
          <w:color w:val="000000"/>
          <w:lang w:val="en-US"/>
        </w:rPr>
        <w:t xml:space="preserve">, </w:t>
      </w:r>
      <w:r w:rsidRPr="00BA3777">
        <w:rPr>
          <w:color w:val="000000"/>
          <w:lang w:val="en-US"/>
        </w:rPr>
        <w:t>Coronado M</w:t>
      </w:r>
      <w:r>
        <w:rPr>
          <w:color w:val="000000"/>
          <w:lang w:val="en-US"/>
        </w:rPr>
        <w:t xml:space="preserve">, </w:t>
      </w:r>
      <w:r w:rsidRPr="00BA3777">
        <w:rPr>
          <w:color w:val="000000"/>
          <w:lang w:val="en-US"/>
        </w:rPr>
        <w:t>Campos J</w:t>
      </w:r>
      <w:r>
        <w:rPr>
          <w:color w:val="000000"/>
          <w:lang w:val="en-US"/>
        </w:rPr>
        <w:t xml:space="preserve">, </w:t>
      </w:r>
      <w:proofErr w:type="spellStart"/>
      <w:r w:rsidRPr="00BA3777">
        <w:rPr>
          <w:color w:val="000000"/>
          <w:lang w:val="en-US"/>
        </w:rPr>
        <w:t>Barbadilla</w:t>
      </w:r>
      <w:proofErr w:type="spellEnd"/>
      <w:r w:rsidRPr="00BA3777">
        <w:rPr>
          <w:color w:val="000000"/>
          <w:lang w:val="en-US"/>
        </w:rPr>
        <w:t xml:space="preserve"> A</w:t>
      </w:r>
      <w:r>
        <w:rPr>
          <w:color w:val="000000"/>
          <w:lang w:val="en-US"/>
        </w:rPr>
        <w:t xml:space="preserve">, </w:t>
      </w:r>
      <w:r w:rsidRPr="00BA3777">
        <w:rPr>
          <w:color w:val="000000"/>
          <w:lang w:val="en-US"/>
        </w:rPr>
        <w:t xml:space="preserve">Eyre-Walker A. 2015 A substantial number of adaptive mutations are lost to Hill-Robertson Interference in Drosophila. </w:t>
      </w:r>
    </w:p>
    <w:p w14:paraId="75A3950B" w14:textId="4B12F15F" w:rsidR="00BA3777" w:rsidRPr="00BA3777" w:rsidRDefault="00BA3777" w:rsidP="00BA3777">
      <w:pPr>
        <w:pStyle w:val="Bibliography"/>
        <w:rPr>
          <w:color w:val="000000"/>
          <w:lang w:val="en-US"/>
        </w:rPr>
      </w:pPr>
      <w:r w:rsidRPr="00BA3777">
        <w:rPr>
          <w:color w:val="000000"/>
          <w:lang w:val="en-US"/>
        </w:rPr>
        <w:t>79.</w:t>
      </w:r>
      <w:r w:rsidRPr="00BA3777">
        <w:rPr>
          <w:color w:val="000000"/>
          <w:lang w:val="en-US"/>
        </w:rPr>
        <w:tab/>
        <w:t>Gerrish PJ</w:t>
      </w:r>
      <w:r>
        <w:rPr>
          <w:color w:val="000000"/>
          <w:lang w:val="en-US"/>
        </w:rPr>
        <w:t xml:space="preserve">, </w:t>
      </w:r>
      <w:r w:rsidRPr="00BA3777">
        <w:rPr>
          <w:color w:val="000000"/>
          <w:lang w:val="en-US"/>
        </w:rPr>
        <w:t xml:space="preserve">Lenski RE. 1998 The fate of competing beneficial mutations in an asexual population. </w:t>
      </w:r>
      <w:proofErr w:type="spellStart"/>
      <w:r w:rsidRPr="00BA3777">
        <w:rPr>
          <w:i/>
          <w:iCs/>
          <w:color w:val="000000"/>
          <w:lang w:val="en-US"/>
        </w:rPr>
        <w:t>Genetica</w:t>
      </w:r>
      <w:proofErr w:type="spellEnd"/>
      <w:r w:rsidRPr="00BA3777">
        <w:rPr>
          <w:color w:val="000000"/>
          <w:lang w:val="en-US"/>
        </w:rPr>
        <w:t xml:space="preserve"> </w:t>
      </w:r>
      <w:r w:rsidRPr="00BA3777">
        <w:rPr>
          <w:b/>
          <w:bCs/>
          <w:color w:val="000000"/>
          <w:lang w:val="en-US"/>
        </w:rPr>
        <w:t>102</w:t>
      </w:r>
      <w:r>
        <w:rPr>
          <w:color w:val="000000"/>
          <w:lang w:val="en-US"/>
        </w:rPr>
        <w:t xml:space="preserve">, </w:t>
      </w:r>
      <w:r w:rsidRPr="00BA3777">
        <w:rPr>
          <w:color w:val="000000"/>
          <w:lang w:val="en-US"/>
        </w:rPr>
        <w:t>127. (doi:10.1023/A:1017067816551)</w:t>
      </w:r>
    </w:p>
    <w:p w14:paraId="1F99B332" w14:textId="3C941EB6" w:rsidR="00BA3777" w:rsidRPr="00BA3777" w:rsidRDefault="00BA3777" w:rsidP="00BA3777">
      <w:pPr>
        <w:pStyle w:val="Bibliography"/>
        <w:rPr>
          <w:color w:val="000000"/>
          <w:lang w:val="en-US"/>
        </w:rPr>
      </w:pPr>
      <w:r w:rsidRPr="00BA3777">
        <w:rPr>
          <w:color w:val="000000"/>
          <w:lang w:val="en-US"/>
        </w:rPr>
        <w:lastRenderedPageBreak/>
        <w:t>80.</w:t>
      </w:r>
      <w:r w:rsidRPr="00BA3777">
        <w:rPr>
          <w:color w:val="000000"/>
          <w:lang w:val="en-US"/>
        </w:rPr>
        <w:tab/>
        <w:t>Pérez-</w:t>
      </w:r>
      <w:proofErr w:type="spellStart"/>
      <w:r w:rsidRPr="00BA3777">
        <w:rPr>
          <w:color w:val="000000"/>
          <w:lang w:val="en-US"/>
        </w:rPr>
        <w:t>Brocal</w:t>
      </w:r>
      <w:proofErr w:type="spellEnd"/>
      <w:r w:rsidRPr="00BA3777">
        <w:rPr>
          <w:color w:val="000000"/>
          <w:lang w:val="en-US"/>
        </w:rPr>
        <w:t xml:space="preserve"> V</w:t>
      </w:r>
      <w:r>
        <w:rPr>
          <w:color w:val="000000"/>
          <w:lang w:val="en-US"/>
        </w:rPr>
        <w:t xml:space="preserve">, </w:t>
      </w:r>
      <w:r w:rsidRPr="00BA3777">
        <w:rPr>
          <w:color w:val="000000"/>
          <w:lang w:val="en-US"/>
        </w:rPr>
        <w:t>Gil R</w:t>
      </w:r>
      <w:r>
        <w:rPr>
          <w:color w:val="000000"/>
          <w:lang w:val="en-US"/>
        </w:rPr>
        <w:t xml:space="preserve">, </w:t>
      </w:r>
      <w:r w:rsidRPr="00BA3777">
        <w:rPr>
          <w:color w:val="000000"/>
          <w:lang w:val="en-US"/>
        </w:rPr>
        <w:t>Ramos S</w:t>
      </w:r>
      <w:r>
        <w:rPr>
          <w:color w:val="000000"/>
          <w:lang w:val="en-US"/>
        </w:rPr>
        <w:t xml:space="preserve">, </w:t>
      </w:r>
      <w:proofErr w:type="spellStart"/>
      <w:r w:rsidRPr="00BA3777">
        <w:rPr>
          <w:color w:val="000000"/>
          <w:lang w:val="en-US"/>
        </w:rPr>
        <w:t>Lamelas</w:t>
      </w:r>
      <w:proofErr w:type="spellEnd"/>
      <w:r w:rsidRPr="00BA3777">
        <w:rPr>
          <w:color w:val="000000"/>
          <w:lang w:val="en-US"/>
        </w:rPr>
        <w:t xml:space="preserve"> A</w:t>
      </w:r>
      <w:r>
        <w:rPr>
          <w:color w:val="000000"/>
          <w:lang w:val="en-US"/>
        </w:rPr>
        <w:t xml:space="preserve">, </w:t>
      </w:r>
      <w:proofErr w:type="spellStart"/>
      <w:r w:rsidRPr="00BA3777">
        <w:rPr>
          <w:color w:val="000000"/>
          <w:lang w:val="en-US"/>
        </w:rPr>
        <w:t>Postigo</w:t>
      </w:r>
      <w:proofErr w:type="spellEnd"/>
      <w:r w:rsidRPr="00BA3777">
        <w:rPr>
          <w:color w:val="000000"/>
          <w:lang w:val="en-US"/>
        </w:rPr>
        <w:t xml:space="preserve"> M</w:t>
      </w:r>
      <w:r>
        <w:rPr>
          <w:color w:val="000000"/>
          <w:lang w:val="en-US"/>
        </w:rPr>
        <w:t xml:space="preserve">, </w:t>
      </w:r>
      <w:proofErr w:type="spellStart"/>
      <w:r w:rsidRPr="00BA3777">
        <w:rPr>
          <w:color w:val="000000"/>
          <w:lang w:val="en-US"/>
        </w:rPr>
        <w:t>Michelena</w:t>
      </w:r>
      <w:proofErr w:type="spellEnd"/>
      <w:r w:rsidRPr="00BA3777">
        <w:rPr>
          <w:color w:val="000000"/>
          <w:lang w:val="en-US"/>
        </w:rPr>
        <w:t xml:space="preserve"> JM</w:t>
      </w:r>
      <w:r>
        <w:rPr>
          <w:color w:val="000000"/>
          <w:lang w:val="en-US"/>
        </w:rPr>
        <w:t xml:space="preserve">, </w:t>
      </w:r>
      <w:r w:rsidRPr="00BA3777">
        <w:rPr>
          <w:color w:val="000000"/>
          <w:lang w:val="en-US"/>
        </w:rPr>
        <w:t>Silva FJ</w:t>
      </w:r>
      <w:r>
        <w:rPr>
          <w:color w:val="000000"/>
          <w:lang w:val="en-US"/>
        </w:rPr>
        <w:t xml:space="preserve">, </w:t>
      </w:r>
      <w:r w:rsidRPr="00BA3777">
        <w:rPr>
          <w:color w:val="000000"/>
          <w:lang w:val="en-US"/>
        </w:rPr>
        <w:t>Moya A</w:t>
      </w:r>
      <w:r>
        <w:rPr>
          <w:color w:val="000000"/>
          <w:lang w:val="en-US"/>
        </w:rPr>
        <w:t xml:space="preserve">, </w:t>
      </w:r>
      <w:proofErr w:type="spellStart"/>
      <w:r w:rsidRPr="00BA3777">
        <w:rPr>
          <w:color w:val="000000"/>
          <w:lang w:val="en-US"/>
        </w:rPr>
        <w:t>Latorre</w:t>
      </w:r>
      <w:proofErr w:type="spellEnd"/>
      <w:r w:rsidRPr="00BA3777">
        <w:rPr>
          <w:color w:val="000000"/>
          <w:lang w:val="en-US"/>
        </w:rPr>
        <w:t xml:space="preserve"> A. 2006 A small microbial genome: the end of a long symbiotic relationship? </w:t>
      </w:r>
      <w:r w:rsidRPr="00BA3777">
        <w:rPr>
          <w:i/>
          <w:iCs/>
          <w:color w:val="000000"/>
          <w:lang w:val="en-US"/>
        </w:rPr>
        <w:t>Science</w:t>
      </w:r>
      <w:r w:rsidRPr="00BA3777">
        <w:rPr>
          <w:color w:val="000000"/>
          <w:lang w:val="en-US"/>
        </w:rPr>
        <w:t xml:space="preserve"> </w:t>
      </w:r>
      <w:r w:rsidRPr="00BA3777">
        <w:rPr>
          <w:b/>
          <w:bCs/>
          <w:color w:val="000000"/>
          <w:lang w:val="en-US"/>
        </w:rPr>
        <w:t>314</w:t>
      </w:r>
      <w:r>
        <w:rPr>
          <w:color w:val="000000"/>
          <w:lang w:val="en-US"/>
        </w:rPr>
        <w:t xml:space="preserve">, </w:t>
      </w:r>
      <w:r w:rsidRPr="00BA3777">
        <w:rPr>
          <w:color w:val="000000"/>
          <w:lang w:val="en-US"/>
        </w:rPr>
        <w:t>312–313.</w:t>
      </w:r>
    </w:p>
    <w:p w14:paraId="667C43BA" w14:textId="37F61A7B" w:rsidR="00BA3777" w:rsidRPr="00BA3777" w:rsidRDefault="00BA3777" w:rsidP="00BA3777">
      <w:pPr>
        <w:pStyle w:val="Bibliography"/>
        <w:rPr>
          <w:color w:val="000000"/>
          <w:lang w:val="en-US"/>
        </w:rPr>
      </w:pPr>
      <w:r w:rsidRPr="00BA3777">
        <w:rPr>
          <w:color w:val="000000"/>
          <w:lang w:val="en-US"/>
        </w:rPr>
        <w:t>81.</w:t>
      </w:r>
      <w:r w:rsidRPr="00BA3777">
        <w:rPr>
          <w:color w:val="000000"/>
          <w:lang w:val="en-US"/>
        </w:rPr>
        <w:tab/>
        <w:t>Koga R</w:t>
      </w:r>
      <w:r>
        <w:rPr>
          <w:color w:val="000000"/>
          <w:lang w:val="en-US"/>
        </w:rPr>
        <w:t xml:space="preserve">, </w:t>
      </w:r>
      <w:r w:rsidRPr="00BA3777">
        <w:rPr>
          <w:color w:val="000000"/>
          <w:lang w:val="en-US"/>
        </w:rPr>
        <w:t xml:space="preserve">Moran NA. 2014 Swapping symbionts in spittlebugs: evolutionary replacement of a reduced genome symbiont. </w:t>
      </w:r>
      <w:r w:rsidRPr="00BA3777">
        <w:rPr>
          <w:i/>
          <w:iCs/>
          <w:color w:val="000000"/>
          <w:lang w:val="en-US"/>
        </w:rPr>
        <w:t>ISME J</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1237–1246. (doi:10.1038/ismej.2013.235)</w:t>
      </w:r>
    </w:p>
    <w:p w14:paraId="483F2A1C" w14:textId="542ADDDB" w:rsidR="00BA3777" w:rsidRPr="00BA3777" w:rsidRDefault="00BA3777" w:rsidP="00BA3777">
      <w:pPr>
        <w:pStyle w:val="Bibliography"/>
        <w:rPr>
          <w:color w:val="000000"/>
          <w:lang w:val="en-US"/>
        </w:rPr>
      </w:pPr>
      <w:r w:rsidRPr="00BA3777">
        <w:rPr>
          <w:color w:val="000000"/>
          <w:lang w:val="en-US"/>
        </w:rPr>
        <w:t>82.</w:t>
      </w:r>
      <w:r w:rsidRPr="00BA3777">
        <w:rPr>
          <w:color w:val="000000"/>
          <w:lang w:val="en-US"/>
        </w:rPr>
        <w:tab/>
      </w:r>
      <w:proofErr w:type="spellStart"/>
      <w:r w:rsidRPr="00BA3777">
        <w:rPr>
          <w:color w:val="000000"/>
          <w:lang w:val="en-US"/>
        </w:rPr>
        <w:t>Sudakaran</w:t>
      </w:r>
      <w:proofErr w:type="spellEnd"/>
      <w:r w:rsidRPr="00BA3777">
        <w:rPr>
          <w:color w:val="000000"/>
          <w:lang w:val="en-US"/>
        </w:rPr>
        <w:t xml:space="preserve"> S</w:t>
      </w:r>
      <w:r>
        <w:rPr>
          <w:color w:val="000000"/>
          <w:lang w:val="en-US"/>
        </w:rPr>
        <w:t xml:space="preserve">, </w:t>
      </w:r>
      <w:proofErr w:type="spellStart"/>
      <w:r w:rsidRPr="00BA3777">
        <w:rPr>
          <w:color w:val="000000"/>
          <w:lang w:val="en-US"/>
        </w:rPr>
        <w:t>Kost</w:t>
      </w:r>
      <w:proofErr w:type="spellEnd"/>
      <w:r w:rsidRPr="00BA3777">
        <w:rPr>
          <w:color w:val="000000"/>
          <w:lang w:val="en-US"/>
        </w:rPr>
        <w:t xml:space="preserve"> C</w:t>
      </w:r>
      <w:r>
        <w:rPr>
          <w:color w:val="000000"/>
          <w:lang w:val="en-US"/>
        </w:rPr>
        <w:t xml:space="preserve">, </w:t>
      </w:r>
      <w:proofErr w:type="spellStart"/>
      <w:r w:rsidRPr="00BA3777">
        <w:rPr>
          <w:color w:val="000000"/>
          <w:lang w:val="en-US"/>
        </w:rPr>
        <w:t>Kaltenpoth</w:t>
      </w:r>
      <w:proofErr w:type="spellEnd"/>
      <w:r w:rsidRPr="00BA3777">
        <w:rPr>
          <w:color w:val="000000"/>
          <w:lang w:val="en-US"/>
        </w:rPr>
        <w:t xml:space="preserve"> M. 2017 Symbiont Acquisition and Replacement as a Source of Ecological Innovation. </w:t>
      </w:r>
      <w:r w:rsidRPr="00BA3777">
        <w:rPr>
          <w:i/>
          <w:iCs/>
          <w:color w:val="000000"/>
          <w:lang w:val="en-US"/>
        </w:rPr>
        <w:t>Trends in Microbiology</w:t>
      </w:r>
      <w:r w:rsidRPr="00BA3777">
        <w:rPr>
          <w:color w:val="000000"/>
          <w:lang w:val="en-US"/>
        </w:rPr>
        <w:t xml:space="preserve"> </w:t>
      </w:r>
      <w:r w:rsidRPr="00BA3777">
        <w:rPr>
          <w:b/>
          <w:bCs/>
          <w:color w:val="000000"/>
          <w:lang w:val="en-US"/>
        </w:rPr>
        <w:t>25</w:t>
      </w:r>
      <w:r>
        <w:rPr>
          <w:color w:val="000000"/>
          <w:lang w:val="en-US"/>
        </w:rPr>
        <w:t xml:space="preserve">, </w:t>
      </w:r>
      <w:r w:rsidRPr="00BA3777">
        <w:rPr>
          <w:color w:val="000000"/>
          <w:lang w:val="en-US"/>
        </w:rPr>
        <w:t>375–390. (doi:10.1016/j.tim.2017.02.014)</w:t>
      </w:r>
    </w:p>
    <w:p w14:paraId="3A3F5175" w14:textId="5C5AA8D2" w:rsidR="00BA3777" w:rsidRPr="00BA3777" w:rsidRDefault="00BA3777" w:rsidP="00BA3777">
      <w:pPr>
        <w:pStyle w:val="Bibliography"/>
        <w:rPr>
          <w:color w:val="000000"/>
          <w:lang w:val="en-US"/>
        </w:rPr>
      </w:pPr>
      <w:r w:rsidRPr="00BA3777">
        <w:rPr>
          <w:color w:val="000000"/>
          <w:lang w:val="en-US"/>
        </w:rPr>
        <w:t>83.</w:t>
      </w:r>
      <w:r w:rsidRPr="00BA3777">
        <w:rPr>
          <w:color w:val="000000"/>
          <w:lang w:val="en-US"/>
        </w:rPr>
        <w:tab/>
        <w:t>Chong RA</w:t>
      </w:r>
      <w:r>
        <w:rPr>
          <w:color w:val="000000"/>
          <w:lang w:val="en-US"/>
        </w:rPr>
        <w:t xml:space="preserve">, </w:t>
      </w:r>
      <w:r w:rsidRPr="00BA3777">
        <w:rPr>
          <w:color w:val="000000"/>
          <w:lang w:val="en-US"/>
        </w:rPr>
        <w:t xml:space="preserve">Moran NA. 2018 Evolutionary loss and replacement of </w:t>
      </w:r>
      <w:proofErr w:type="spellStart"/>
      <w:r w:rsidRPr="00BA3777">
        <w:rPr>
          <w:color w:val="000000"/>
          <w:lang w:val="en-US"/>
        </w:rPr>
        <w:t>Buchnera</w:t>
      </w:r>
      <w:proofErr w:type="spellEnd"/>
      <w:r>
        <w:rPr>
          <w:color w:val="000000"/>
          <w:lang w:val="en-US"/>
        </w:rPr>
        <w:t xml:space="preserve">, </w:t>
      </w:r>
      <w:r w:rsidRPr="00BA3777">
        <w:rPr>
          <w:color w:val="000000"/>
          <w:lang w:val="en-US"/>
        </w:rPr>
        <w:t xml:space="preserve">the obligate endosymbiont of aphids. </w:t>
      </w:r>
      <w:r w:rsidRPr="00BA3777">
        <w:rPr>
          <w:i/>
          <w:iCs/>
          <w:color w:val="000000"/>
          <w:lang w:val="en-US"/>
        </w:rPr>
        <w:t>The ISME Journal</w:t>
      </w:r>
      <w:r w:rsidRPr="00BA3777">
        <w:rPr>
          <w:color w:val="000000"/>
          <w:lang w:val="en-US"/>
        </w:rPr>
        <w:t xml:space="preserve"> </w:t>
      </w:r>
      <w:r w:rsidRPr="00BA3777">
        <w:rPr>
          <w:b/>
          <w:bCs/>
          <w:color w:val="000000"/>
          <w:lang w:val="en-US"/>
        </w:rPr>
        <w:t>12</w:t>
      </w:r>
      <w:r>
        <w:rPr>
          <w:color w:val="000000"/>
          <w:lang w:val="en-US"/>
        </w:rPr>
        <w:t xml:space="preserve">, </w:t>
      </w:r>
      <w:r w:rsidRPr="00BA3777">
        <w:rPr>
          <w:color w:val="000000"/>
          <w:lang w:val="en-US"/>
        </w:rPr>
        <w:t>898. (doi:10.1038/s41396-017-0024-6)</w:t>
      </w:r>
    </w:p>
    <w:p w14:paraId="2A24D4D0" w14:textId="4240175A" w:rsidR="00BA3777" w:rsidRPr="00BA3777" w:rsidRDefault="00BA3777" w:rsidP="00BA3777">
      <w:pPr>
        <w:pStyle w:val="Bibliography"/>
        <w:rPr>
          <w:color w:val="000000"/>
          <w:lang w:val="en-US"/>
        </w:rPr>
      </w:pPr>
      <w:r w:rsidRPr="00BA3777">
        <w:rPr>
          <w:color w:val="000000"/>
          <w:lang w:val="en-US"/>
        </w:rPr>
        <w:t>84.</w:t>
      </w:r>
      <w:r w:rsidRPr="00BA3777">
        <w:rPr>
          <w:color w:val="000000"/>
          <w:lang w:val="en-US"/>
        </w:rPr>
        <w:tab/>
      </w:r>
      <w:proofErr w:type="spellStart"/>
      <w:r w:rsidRPr="00BA3777">
        <w:rPr>
          <w:color w:val="000000"/>
          <w:lang w:val="en-US"/>
        </w:rPr>
        <w:t>Brownlie</w:t>
      </w:r>
      <w:proofErr w:type="spellEnd"/>
      <w:r w:rsidRPr="00BA3777">
        <w:rPr>
          <w:color w:val="000000"/>
          <w:lang w:val="en-US"/>
        </w:rPr>
        <w:t xml:space="preserve"> JC</w:t>
      </w:r>
      <w:r>
        <w:rPr>
          <w:color w:val="000000"/>
          <w:lang w:val="en-US"/>
        </w:rPr>
        <w:t xml:space="preserve">, </w:t>
      </w:r>
      <w:r w:rsidRPr="00BA3777">
        <w:rPr>
          <w:color w:val="000000"/>
          <w:lang w:val="en-US"/>
        </w:rPr>
        <w:t>Adamski M</w:t>
      </w:r>
      <w:r>
        <w:rPr>
          <w:color w:val="000000"/>
          <w:lang w:val="en-US"/>
        </w:rPr>
        <w:t xml:space="preserve">, </w:t>
      </w:r>
      <w:proofErr w:type="spellStart"/>
      <w:r w:rsidRPr="00BA3777">
        <w:rPr>
          <w:color w:val="000000"/>
          <w:lang w:val="en-US"/>
        </w:rPr>
        <w:t>Slatko</w:t>
      </w:r>
      <w:proofErr w:type="spellEnd"/>
      <w:r w:rsidRPr="00BA3777">
        <w:rPr>
          <w:color w:val="000000"/>
          <w:lang w:val="en-US"/>
        </w:rPr>
        <w:t xml:space="preserve"> B</w:t>
      </w:r>
      <w:r>
        <w:rPr>
          <w:color w:val="000000"/>
          <w:lang w:val="en-US"/>
        </w:rPr>
        <w:t xml:space="preserve">, </w:t>
      </w:r>
      <w:r w:rsidRPr="00BA3777">
        <w:rPr>
          <w:color w:val="000000"/>
          <w:lang w:val="en-US"/>
        </w:rPr>
        <w:t xml:space="preserve">McGraw EA. 2007 Diversifying selection and host adaptation in two endosymbiont genomes. </w:t>
      </w:r>
      <w:r w:rsidRPr="00BA3777">
        <w:rPr>
          <w:i/>
          <w:iCs/>
          <w:color w:val="000000"/>
          <w:lang w:val="en-US"/>
        </w:rPr>
        <w:t>BMC Evolutionary Biology</w:t>
      </w:r>
      <w:r w:rsidRPr="00BA3777">
        <w:rPr>
          <w:color w:val="000000"/>
          <w:lang w:val="en-US"/>
        </w:rPr>
        <w:t xml:space="preserve"> </w:t>
      </w:r>
      <w:r w:rsidRPr="00BA3777">
        <w:rPr>
          <w:b/>
          <w:bCs/>
          <w:color w:val="000000"/>
          <w:lang w:val="en-US"/>
        </w:rPr>
        <w:t>7</w:t>
      </w:r>
      <w:r>
        <w:rPr>
          <w:color w:val="000000"/>
          <w:lang w:val="en-US"/>
        </w:rPr>
        <w:t xml:space="preserve">, </w:t>
      </w:r>
      <w:r w:rsidRPr="00BA3777">
        <w:rPr>
          <w:color w:val="000000"/>
          <w:lang w:val="en-US"/>
        </w:rPr>
        <w:t>68. (doi:10.1186/1471-2148-7-68)</w:t>
      </w:r>
    </w:p>
    <w:p w14:paraId="62050B33" w14:textId="5A452C21" w:rsidR="00BA3777" w:rsidRPr="00BA3777" w:rsidRDefault="00BA3777" w:rsidP="00BA3777">
      <w:pPr>
        <w:pStyle w:val="Bibliography"/>
        <w:rPr>
          <w:color w:val="000000"/>
          <w:lang w:val="en-US"/>
        </w:rPr>
      </w:pPr>
      <w:r w:rsidRPr="00BA3777">
        <w:rPr>
          <w:color w:val="000000"/>
          <w:lang w:val="en-US"/>
        </w:rPr>
        <w:t>85.</w:t>
      </w:r>
      <w:r w:rsidRPr="00BA3777">
        <w:rPr>
          <w:color w:val="000000"/>
          <w:lang w:val="en-US"/>
        </w:rPr>
        <w:tab/>
        <w:t>Chong RA</w:t>
      </w:r>
      <w:r>
        <w:rPr>
          <w:color w:val="000000"/>
          <w:lang w:val="en-US"/>
        </w:rPr>
        <w:t xml:space="preserve">, </w:t>
      </w:r>
      <w:r w:rsidRPr="00BA3777">
        <w:rPr>
          <w:color w:val="000000"/>
          <w:lang w:val="en-US"/>
        </w:rPr>
        <w:t>Park H</w:t>
      </w:r>
      <w:r>
        <w:rPr>
          <w:color w:val="000000"/>
          <w:lang w:val="en-US"/>
        </w:rPr>
        <w:t xml:space="preserve">, </w:t>
      </w:r>
      <w:r w:rsidRPr="00BA3777">
        <w:rPr>
          <w:color w:val="000000"/>
          <w:lang w:val="en-US"/>
        </w:rPr>
        <w:t xml:space="preserve">Moran NA. 2019 Genome Evolution of the Obligate Endosymbiont </w:t>
      </w:r>
      <w:proofErr w:type="spellStart"/>
      <w:r w:rsidRPr="00BA3777">
        <w:rPr>
          <w:color w:val="000000"/>
          <w:lang w:val="en-US"/>
        </w:rPr>
        <w:t>Buchnera</w:t>
      </w:r>
      <w:proofErr w:type="spellEnd"/>
      <w:r w:rsidRPr="00BA3777">
        <w:rPr>
          <w:color w:val="000000"/>
          <w:lang w:val="en-US"/>
        </w:rPr>
        <w:t xml:space="preserve"> </w:t>
      </w:r>
      <w:proofErr w:type="spellStart"/>
      <w:r w:rsidRPr="00BA3777">
        <w:rPr>
          <w:color w:val="000000"/>
          <w:lang w:val="en-US"/>
        </w:rPr>
        <w:t>aphidicola</w:t>
      </w:r>
      <w:proofErr w:type="spellEnd"/>
      <w:r w:rsidRPr="00BA3777">
        <w:rPr>
          <w:color w:val="000000"/>
          <w:lang w:val="en-US"/>
        </w:rPr>
        <w:t xml:space="preserve">.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(doi:10.1093/</w:t>
      </w:r>
      <w:proofErr w:type="spellStart"/>
      <w:r w:rsidRPr="00BA3777">
        <w:rPr>
          <w:color w:val="000000"/>
          <w:lang w:val="en-US"/>
        </w:rPr>
        <w:t>molbev</w:t>
      </w:r>
      <w:proofErr w:type="spellEnd"/>
      <w:r w:rsidRPr="00BA3777">
        <w:rPr>
          <w:color w:val="000000"/>
          <w:lang w:val="en-US"/>
        </w:rPr>
        <w:t>/msz082)</w:t>
      </w:r>
    </w:p>
    <w:p w14:paraId="768B82FC" w14:textId="5EACF25A" w:rsidR="00BA3777" w:rsidRPr="00BA3777" w:rsidRDefault="00BA3777" w:rsidP="00BA3777">
      <w:pPr>
        <w:pStyle w:val="Bibliography"/>
        <w:rPr>
          <w:color w:val="000000"/>
          <w:lang w:val="en-US"/>
        </w:rPr>
      </w:pPr>
      <w:r w:rsidRPr="00BA3777">
        <w:rPr>
          <w:color w:val="000000"/>
          <w:lang w:val="en-US"/>
        </w:rPr>
        <w:t>86.</w:t>
      </w:r>
      <w:r w:rsidRPr="00BA3777">
        <w:rPr>
          <w:color w:val="000000"/>
          <w:lang w:val="en-US"/>
        </w:rPr>
        <w:tab/>
        <w:t>Dale C</w:t>
      </w:r>
      <w:r>
        <w:rPr>
          <w:color w:val="000000"/>
          <w:lang w:val="en-US"/>
        </w:rPr>
        <w:t xml:space="preserve">, </w:t>
      </w:r>
      <w:r w:rsidRPr="00BA3777">
        <w:rPr>
          <w:color w:val="000000"/>
          <w:lang w:val="en-US"/>
        </w:rPr>
        <w:t xml:space="preserve">Moran NA. 2006 Molecular Interactions between Bacterial Symbionts and Their Hosts. </w:t>
      </w:r>
      <w:r w:rsidRPr="00BA3777">
        <w:rPr>
          <w:i/>
          <w:iCs/>
          <w:color w:val="000000"/>
          <w:lang w:val="en-US"/>
        </w:rPr>
        <w:t>Cell</w:t>
      </w:r>
      <w:r w:rsidRPr="00BA3777">
        <w:rPr>
          <w:color w:val="000000"/>
          <w:lang w:val="en-US"/>
        </w:rPr>
        <w:t xml:space="preserve"> </w:t>
      </w:r>
      <w:r w:rsidRPr="00BA3777">
        <w:rPr>
          <w:b/>
          <w:bCs/>
          <w:color w:val="000000"/>
          <w:lang w:val="en-US"/>
        </w:rPr>
        <w:t>126</w:t>
      </w:r>
      <w:r>
        <w:rPr>
          <w:color w:val="000000"/>
          <w:lang w:val="en-US"/>
        </w:rPr>
        <w:t xml:space="preserve">, </w:t>
      </w:r>
      <w:r w:rsidRPr="00BA3777">
        <w:rPr>
          <w:color w:val="000000"/>
          <w:lang w:val="en-US"/>
        </w:rPr>
        <w:t>453–465. (doi:10.1016/j.cell.2006.07.014)</w:t>
      </w:r>
    </w:p>
    <w:p w14:paraId="612CE71F" w14:textId="72C76CF3" w:rsidR="00BA3777" w:rsidRPr="00BA3777" w:rsidRDefault="00BA3777" w:rsidP="00BA3777">
      <w:pPr>
        <w:pStyle w:val="Bibliography"/>
        <w:rPr>
          <w:color w:val="000000"/>
          <w:lang w:val="en-US"/>
        </w:rPr>
      </w:pPr>
      <w:r w:rsidRPr="00BA3777">
        <w:rPr>
          <w:color w:val="000000"/>
          <w:lang w:val="en-US"/>
        </w:rPr>
        <w:t>87.</w:t>
      </w:r>
      <w:r w:rsidRPr="00BA3777">
        <w:rPr>
          <w:color w:val="000000"/>
          <w:lang w:val="en-US"/>
        </w:rPr>
        <w:tab/>
        <w:t>Howe DK</w:t>
      </w:r>
      <w:r>
        <w:rPr>
          <w:color w:val="000000"/>
          <w:lang w:val="en-US"/>
        </w:rPr>
        <w:t xml:space="preserve">, </w:t>
      </w:r>
      <w:r w:rsidRPr="00BA3777">
        <w:rPr>
          <w:color w:val="000000"/>
          <w:lang w:val="en-US"/>
        </w:rPr>
        <w:t xml:space="preserve">Denver DR. 2008 Muller’s Ratchet and compensatory mutation in Caenorhabditis </w:t>
      </w:r>
      <w:proofErr w:type="spellStart"/>
      <w:r w:rsidRPr="00BA3777">
        <w:rPr>
          <w:color w:val="000000"/>
          <w:lang w:val="en-US"/>
        </w:rPr>
        <w:t>briggsae</w:t>
      </w:r>
      <w:proofErr w:type="spellEnd"/>
      <w:r w:rsidRPr="00BA3777">
        <w:rPr>
          <w:color w:val="000000"/>
          <w:lang w:val="en-US"/>
        </w:rPr>
        <w:t xml:space="preserve"> mitochondrial genome evolution. </w:t>
      </w:r>
      <w:r w:rsidRPr="00BA3777">
        <w:rPr>
          <w:i/>
          <w:iCs/>
          <w:color w:val="000000"/>
          <w:lang w:val="en-US"/>
        </w:rPr>
        <w:t>BMC Evolutionary Biology</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62. (doi:10.1186/1471-2148-8-62)</w:t>
      </w:r>
    </w:p>
    <w:p w14:paraId="12AB678E" w14:textId="3F524C1A" w:rsidR="00BA3777" w:rsidRPr="00BA3777" w:rsidRDefault="00BA3777" w:rsidP="00BA3777">
      <w:pPr>
        <w:pStyle w:val="Bibliography"/>
        <w:rPr>
          <w:color w:val="000000"/>
          <w:lang w:val="en-US"/>
        </w:rPr>
      </w:pPr>
      <w:r w:rsidRPr="00BA3777">
        <w:rPr>
          <w:color w:val="000000"/>
          <w:lang w:val="en-US"/>
        </w:rPr>
        <w:t>88.</w:t>
      </w:r>
      <w:r w:rsidRPr="00BA3777">
        <w:rPr>
          <w:color w:val="000000"/>
          <w:lang w:val="en-US"/>
        </w:rPr>
        <w:tab/>
        <w:t>Castillo DM</w:t>
      </w:r>
      <w:r>
        <w:rPr>
          <w:color w:val="000000"/>
          <w:lang w:val="en-US"/>
        </w:rPr>
        <w:t xml:space="preserve">, </w:t>
      </w:r>
      <w:proofErr w:type="spellStart"/>
      <w:r w:rsidRPr="00BA3777">
        <w:rPr>
          <w:color w:val="000000"/>
          <w:lang w:val="en-US"/>
        </w:rPr>
        <w:t>Pawlowska</w:t>
      </w:r>
      <w:proofErr w:type="spellEnd"/>
      <w:r w:rsidRPr="00BA3777">
        <w:rPr>
          <w:color w:val="000000"/>
          <w:lang w:val="en-US"/>
        </w:rPr>
        <w:t xml:space="preserve"> TE. 2010 Molecular Evolution in Bacterial Endosymbionts of Fungi.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27</w:t>
      </w:r>
      <w:r>
        <w:rPr>
          <w:color w:val="000000"/>
          <w:lang w:val="en-US"/>
        </w:rPr>
        <w:t xml:space="preserve">, </w:t>
      </w:r>
      <w:r w:rsidRPr="00BA3777">
        <w:rPr>
          <w:color w:val="000000"/>
          <w:lang w:val="en-US"/>
        </w:rPr>
        <w:t>622–636. (doi:10.1093/</w:t>
      </w:r>
      <w:proofErr w:type="spellStart"/>
      <w:r w:rsidRPr="00BA3777">
        <w:rPr>
          <w:color w:val="000000"/>
          <w:lang w:val="en-US"/>
        </w:rPr>
        <w:t>molbev</w:t>
      </w:r>
      <w:proofErr w:type="spellEnd"/>
      <w:r w:rsidRPr="00BA3777">
        <w:rPr>
          <w:color w:val="000000"/>
          <w:lang w:val="en-US"/>
        </w:rPr>
        <w:t>/msp280)</w:t>
      </w:r>
    </w:p>
    <w:p w14:paraId="54B07D83" w14:textId="1B9CA18C" w:rsidR="00BA3777" w:rsidRPr="00BA3777" w:rsidRDefault="00BA3777" w:rsidP="00BA3777">
      <w:pPr>
        <w:pStyle w:val="Bibliography"/>
        <w:rPr>
          <w:color w:val="000000"/>
          <w:lang w:val="en-US"/>
        </w:rPr>
      </w:pPr>
      <w:r w:rsidRPr="00BA3777">
        <w:rPr>
          <w:color w:val="000000"/>
          <w:lang w:val="en-US"/>
        </w:rPr>
        <w:t>89.</w:t>
      </w:r>
      <w:r w:rsidRPr="00BA3777">
        <w:rPr>
          <w:color w:val="000000"/>
          <w:lang w:val="en-US"/>
        </w:rPr>
        <w:tab/>
        <w:t>Lambert JD</w:t>
      </w:r>
      <w:r>
        <w:rPr>
          <w:color w:val="000000"/>
          <w:lang w:val="en-US"/>
        </w:rPr>
        <w:t xml:space="preserve">, </w:t>
      </w:r>
      <w:r w:rsidRPr="00BA3777">
        <w:rPr>
          <w:color w:val="000000"/>
          <w:lang w:val="en-US"/>
        </w:rPr>
        <w:t xml:space="preserve">Moran NA. 1998 Deleterious mutations destabilize ribosomal RNA in endosymbiotic bacteria. </w:t>
      </w:r>
      <w:r w:rsidRPr="00BA3777">
        <w:rPr>
          <w:i/>
          <w:iCs/>
          <w:color w:val="000000"/>
          <w:lang w:val="en-US"/>
        </w:rPr>
        <w:t xml:space="preserve">Proc Natl </w:t>
      </w:r>
      <w:proofErr w:type="spellStart"/>
      <w:r w:rsidRPr="00BA3777">
        <w:rPr>
          <w:i/>
          <w:iCs/>
          <w:color w:val="000000"/>
          <w:lang w:val="en-US"/>
        </w:rPr>
        <w:t>Acad</w:t>
      </w:r>
      <w:proofErr w:type="spellEnd"/>
      <w:r w:rsidRPr="00BA3777">
        <w:rPr>
          <w:i/>
          <w:iCs/>
          <w:color w:val="000000"/>
          <w:lang w:val="en-US"/>
        </w:rPr>
        <w:t xml:space="preserve"> Sci U S A</w:t>
      </w:r>
      <w:r w:rsidRPr="00BA3777">
        <w:rPr>
          <w:color w:val="000000"/>
          <w:lang w:val="en-US"/>
        </w:rPr>
        <w:t xml:space="preserve"> </w:t>
      </w:r>
      <w:r w:rsidRPr="00BA3777">
        <w:rPr>
          <w:b/>
          <w:bCs/>
          <w:color w:val="000000"/>
          <w:lang w:val="en-US"/>
        </w:rPr>
        <w:t>95</w:t>
      </w:r>
      <w:r>
        <w:rPr>
          <w:color w:val="000000"/>
          <w:lang w:val="en-US"/>
        </w:rPr>
        <w:t xml:space="preserve">, </w:t>
      </w:r>
      <w:r w:rsidRPr="00BA3777">
        <w:rPr>
          <w:color w:val="000000"/>
          <w:lang w:val="en-US"/>
        </w:rPr>
        <w:t>4458–4462.</w:t>
      </w:r>
    </w:p>
    <w:p w14:paraId="11CBFD02" w14:textId="3CD11510" w:rsidR="00BA3777" w:rsidRPr="00BA3777" w:rsidRDefault="00BA3777" w:rsidP="00BA3777">
      <w:pPr>
        <w:pStyle w:val="Bibliography"/>
        <w:rPr>
          <w:color w:val="000000"/>
          <w:lang w:val="en-US"/>
        </w:rPr>
      </w:pPr>
      <w:r w:rsidRPr="00BA3777">
        <w:rPr>
          <w:color w:val="000000"/>
          <w:lang w:val="en-US"/>
        </w:rPr>
        <w:t>90.</w:t>
      </w:r>
      <w:r w:rsidRPr="00BA3777">
        <w:rPr>
          <w:color w:val="000000"/>
          <w:lang w:val="en-US"/>
        </w:rPr>
        <w:tab/>
        <w:t>González JC</w:t>
      </w:r>
      <w:r>
        <w:rPr>
          <w:color w:val="000000"/>
          <w:lang w:val="en-US"/>
        </w:rPr>
        <w:t xml:space="preserve">, </w:t>
      </w:r>
      <w:r w:rsidRPr="00BA3777">
        <w:rPr>
          <w:color w:val="000000"/>
          <w:lang w:val="en-US"/>
        </w:rPr>
        <w:t>Banerjee RV</w:t>
      </w:r>
      <w:r>
        <w:rPr>
          <w:color w:val="000000"/>
          <w:lang w:val="en-US"/>
        </w:rPr>
        <w:t xml:space="preserve">, </w:t>
      </w:r>
      <w:r w:rsidRPr="00BA3777">
        <w:rPr>
          <w:color w:val="000000"/>
          <w:lang w:val="en-US"/>
        </w:rPr>
        <w:t>Huang S</w:t>
      </w:r>
      <w:r>
        <w:rPr>
          <w:color w:val="000000"/>
          <w:lang w:val="en-US"/>
        </w:rPr>
        <w:t xml:space="preserve">, </w:t>
      </w:r>
      <w:r w:rsidRPr="00BA3777">
        <w:rPr>
          <w:color w:val="000000"/>
          <w:lang w:val="en-US"/>
        </w:rPr>
        <w:t>Sumner JS</w:t>
      </w:r>
      <w:r>
        <w:rPr>
          <w:color w:val="000000"/>
          <w:lang w:val="en-US"/>
        </w:rPr>
        <w:t xml:space="preserve">, </w:t>
      </w:r>
      <w:r w:rsidRPr="00BA3777">
        <w:rPr>
          <w:color w:val="000000"/>
          <w:lang w:val="en-US"/>
        </w:rPr>
        <w:t xml:space="preserve">Matthews RG. 1992 Comparison of cobalamin-independent and cobalamin-dependent methionine synthases from Escherichia coli: two solutions to the same chemical problem. </w:t>
      </w:r>
      <w:r w:rsidRPr="00BA3777">
        <w:rPr>
          <w:i/>
          <w:iCs/>
          <w:color w:val="000000"/>
          <w:lang w:val="en-US"/>
        </w:rPr>
        <w:t>Biochemistry</w:t>
      </w:r>
      <w:r w:rsidRPr="00BA3777">
        <w:rPr>
          <w:color w:val="000000"/>
          <w:lang w:val="en-US"/>
        </w:rPr>
        <w:t xml:space="preserve"> </w:t>
      </w:r>
      <w:r w:rsidRPr="00BA3777">
        <w:rPr>
          <w:b/>
          <w:bCs/>
          <w:color w:val="000000"/>
          <w:lang w:val="en-US"/>
        </w:rPr>
        <w:t>31</w:t>
      </w:r>
      <w:r>
        <w:rPr>
          <w:color w:val="000000"/>
          <w:lang w:val="en-US"/>
        </w:rPr>
        <w:t xml:space="preserve">, </w:t>
      </w:r>
      <w:r w:rsidRPr="00BA3777">
        <w:rPr>
          <w:color w:val="000000"/>
          <w:lang w:val="en-US"/>
        </w:rPr>
        <w:t>6045–6056. (doi:10.1021/bi00141a013)</w:t>
      </w:r>
    </w:p>
    <w:p w14:paraId="59B5F736" w14:textId="7C9162DE" w:rsidR="00BA3777" w:rsidRPr="00BA3777" w:rsidRDefault="00BA3777" w:rsidP="00BA3777">
      <w:pPr>
        <w:pStyle w:val="Bibliography"/>
        <w:rPr>
          <w:color w:val="000000"/>
          <w:lang w:val="en-US"/>
        </w:rPr>
      </w:pPr>
      <w:r w:rsidRPr="00BA3777">
        <w:rPr>
          <w:color w:val="000000"/>
          <w:lang w:val="en-US"/>
        </w:rPr>
        <w:t>91.</w:t>
      </w:r>
      <w:r w:rsidRPr="00BA3777">
        <w:rPr>
          <w:color w:val="000000"/>
          <w:lang w:val="en-US"/>
        </w:rPr>
        <w:tab/>
        <w:t>Barry JP</w:t>
      </w:r>
      <w:r>
        <w:rPr>
          <w:color w:val="000000"/>
          <w:lang w:val="en-US"/>
        </w:rPr>
        <w:t xml:space="preserve">, </w:t>
      </w:r>
      <w:proofErr w:type="spellStart"/>
      <w:r w:rsidRPr="00BA3777">
        <w:rPr>
          <w:color w:val="000000"/>
          <w:lang w:val="en-US"/>
        </w:rPr>
        <w:t>Kochevar</w:t>
      </w:r>
      <w:proofErr w:type="spellEnd"/>
      <w:r w:rsidRPr="00BA3777">
        <w:rPr>
          <w:color w:val="000000"/>
          <w:lang w:val="en-US"/>
        </w:rPr>
        <w:t xml:space="preserve"> RE. 1998 A tale of two clams: differing chemosynthetic life styles among </w:t>
      </w:r>
      <w:proofErr w:type="spellStart"/>
      <w:r w:rsidRPr="00BA3777">
        <w:rPr>
          <w:color w:val="000000"/>
          <w:lang w:val="en-US"/>
        </w:rPr>
        <w:t>vesicomyids</w:t>
      </w:r>
      <w:proofErr w:type="spellEnd"/>
      <w:r w:rsidRPr="00BA3777">
        <w:rPr>
          <w:color w:val="000000"/>
          <w:lang w:val="en-US"/>
        </w:rPr>
        <w:t xml:space="preserve"> in Monterey Bay cold seeps. </w:t>
      </w:r>
      <w:proofErr w:type="spellStart"/>
      <w:r w:rsidRPr="00BA3777">
        <w:rPr>
          <w:i/>
          <w:iCs/>
          <w:color w:val="000000"/>
          <w:lang w:val="en-US"/>
        </w:rPr>
        <w:t>Cah</w:t>
      </w:r>
      <w:proofErr w:type="spellEnd"/>
      <w:r w:rsidRPr="00BA3777">
        <w:rPr>
          <w:i/>
          <w:iCs/>
          <w:color w:val="000000"/>
          <w:lang w:val="en-US"/>
        </w:rPr>
        <w:t xml:space="preserve"> Biol Mar</w:t>
      </w:r>
      <w:r w:rsidRPr="00BA3777">
        <w:rPr>
          <w:color w:val="000000"/>
          <w:lang w:val="en-US"/>
        </w:rPr>
        <w:t xml:space="preserve"> </w:t>
      </w:r>
      <w:r w:rsidRPr="00BA3777">
        <w:rPr>
          <w:b/>
          <w:bCs/>
          <w:color w:val="000000"/>
          <w:lang w:val="en-US"/>
        </w:rPr>
        <w:t>39</w:t>
      </w:r>
      <w:r>
        <w:rPr>
          <w:color w:val="000000"/>
          <w:lang w:val="en-US"/>
        </w:rPr>
        <w:t xml:space="preserve">, </w:t>
      </w:r>
      <w:r w:rsidRPr="00BA3777">
        <w:rPr>
          <w:color w:val="000000"/>
          <w:lang w:val="en-US"/>
        </w:rPr>
        <w:t>329–331.</w:t>
      </w:r>
    </w:p>
    <w:p w14:paraId="34D9C961" w14:textId="4339122B" w:rsidR="00BA3777" w:rsidRPr="00BA3777" w:rsidRDefault="00BA3777" w:rsidP="00BA3777">
      <w:pPr>
        <w:pStyle w:val="Bibliography"/>
        <w:rPr>
          <w:color w:val="000000"/>
          <w:lang w:val="en-US"/>
        </w:rPr>
      </w:pPr>
      <w:r w:rsidRPr="00BA3777">
        <w:rPr>
          <w:color w:val="000000"/>
          <w:lang w:val="en-US"/>
        </w:rPr>
        <w:t>92.</w:t>
      </w:r>
      <w:r w:rsidRPr="00BA3777">
        <w:rPr>
          <w:color w:val="000000"/>
          <w:lang w:val="en-US"/>
        </w:rPr>
        <w:tab/>
        <w:t>Shelton AN</w:t>
      </w:r>
      <w:r>
        <w:rPr>
          <w:color w:val="000000"/>
          <w:lang w:val="en-US"/>
        </w:rPr>
        <w:t xml:space="preserve">, </w:t>
      </w:r>
      <w:r w:rsidRPr="00BA3777">
        <w:rPr>
          <w:color w:val="000000"/>
          <w:lang w:val="en-US"/>
        </w:rPr>
        <w:t>Seth EC</w:t>
      </w:r>
      <w:r>
        <w:rPr>
          <w:color w:val="000000"/>
          <w:lang w:val="en-US"/>
        </w:rPr>
        <w:t xml:space="preserve">, </w:t>
      </w:r>
      <w:proofErr w:type="spellStart"/>
      <w:r w:rsidRPr="00BA3777">
        <w:rPr>
          <w:color w:val="000000"/>
          <w:lang w:val="en-US"/>
        </w:rPr>
        <w:t>Mok</w:t>
      </w:r>
      <w:proofErr w:type="spellEnd"/>
      <w:r w:rsidRPr="00BA3777">
        <w:rPr>
          <w:color w:val="000000"/>
          <w:lang w:val="en-US"/>
        </w:rPr>
        <w:t xml:space="preserve"> KC</w:t>
      </w:r>
      <w:r>
        <w:rPr>
          <w:color w:val="000000"/>
          <w:lang w:val="en-US"/>
        </w:rPr>
        <w:t xml:space="preserve">, </w:t>
      </w:r>
      <w:r w:rsidRPr="00BA3777">
        <w:rPr>
          <w:color w:val="000000"/>
          <w:lang w:val="en-US"/>
        </w:rPr>
        <w:t>Han AW</w:t>
      </w:r>
      <w:r>
        <w:rPr>
          <w:color w:val="000000"/>
          <w:lang w:val="en-US"/>
        </w:rPr>
        <w:t xml:space="preserve">, </w:t>
      </w:r>
      <w:r w:rsidRPr="00BA3777">
        <w:rPr>
          <w:color w:val="000000"/>
          <w:lang w:val="en-US"/>
        </w:rPr>
        <w:t>Jackson SN</w:t>
      </w:r>
      <w:r>
        <w:rPr>
          <w:color w:val="000000"/>
          <w:lang w:val="en-US"/>
        </w:rPr>
        <w:t xml:space="preserve">, </w:t>
      </w:r>
      <w:r w:rsidRPr="00BA3777">
        <w:rPr>
          <w:color w:val="000000"/>
          <w:lang w:val="en-US"/>
        </w:rPr>
        <w:t>Haft DR</w:t>
      </w:r>
      <w:r>
        <w:rPr>
          <w:color w:val="000000"/>
          <w:lang w:val="en-US"/>
        </w:rPr>
        <w:t xml:space="preserve">, </w:t>
      </w:r>
      <w:proofErr w:type="spellStart"/>
      <w:r w:rsidRPr="00BA3777">
        <w:rPr>
          <w:color w:val="000000"/>
          <w:lang w:val="en-US"/>
        </w:rPr>
        <w:t>Taga</w:t>
      </w:r>
      <w:proofErr w:type="spellEnd"/>
      <w:r w:rsidRPr="00BA3777">
        <w:rPr>
          <w:color w:val="000000"/>
          <w:lang w:val="en-US"/>
        </w:rPr>
        <w:t xml:space="preserve"> ME. 2019 Uneven distribution of </w:t>
      </w:r>
      <w:proofErr w:type="spellStart"/>
      <w:r w:rsidRPr="00BA3777">
        <w:rPr>
          <w:color w:val="000000"/>
          <w:lang w:val="en-US"/>
        </w:rPr>
        <w:t>cobamide</w:t>
      </w:r>
      <w:proofErr w:type="spellEnd"/>
      <w:r w:rsidRPr="00BA3777">
        <w:rPr>
          <w:color w:val="000000"/>
          <w:lang w:val="en-US"/>
        </w:rPr>
        <w:t xml:space="preserve"> biosynthesis and dependence in bacteria predicted by comparative genomics. </w:t>
      </w:r>
      <w:r w:rsidRPr="00BA3777">
        <w:rPr>
          <w:i/>
          <w:iCs/>
          <w:color w:val="000000"/>
          <w:lang w:val="en-US"/>
        </w:rPr>
        <w:t>ISME J</w:t>
      </w:r>
      <w:r w:rsidRPr="00BA3777">
        <w:rPr>
          <w:color w:val="000000"/>
          <w:lang w:val="en-US"/>
        </w:rPr>
        <w:t xml:space="preserve"> </w:t>
      </w:r>
      <w:r w:rsidRPr="00BA3777">
        <w:rPr>
          <w:b/>
          <w:bCs/>
          <w:color w:val="000000"/>
          <w:lang w:val="en-US"/>
        </w:rPr>
        <w:t>13</w:t>
      </w:r>
      <w:r>
        <w:rPr>
          <w:color w:val="000000"/>
          <w:lang w:val="en-US"/>
        </w:rPr>
        <w:t xml:space="preserve">, </w:t>
      </w:r>
      <w:r w:rsidRPr="00BA3777">
        <w:rPr>
          <w:color w:val="000000"/>
          <w:lang w:val="en-US"/>
        </w:rPr>
        <w:t>789–804. (doi:10.1038/s41396-018-0304-9)</w:t>
      </w:r>
    </w:p>
    <w:p w14:paraId="220F6442" w14:textId="7F7AC832" w:rsidR="00BA3777" w:rsidRPr="00BA3777" w:rsidRDefault="00BA3777" w:rsidP="00BA3777">
      <w:pPr>
        <w:pStyle w:val="Bibliography"/>
        <w:rPr>
          <w:color w:val="000000"/>
          <w:lang w:val="en-US"/>
        </w:rPr>
      </w:pPr>
      <w:r w:rsidRPr="00BA3777">
        <w:rPr>
          <w:color w:val="000000"/>
          <w:lang w:val="en-US"/>
        </w:rPr>
        <w:lastRenderedPageBreak/>
        <w:t>93.</w:t>
      </w:r>
      <w:r w:rsidRPr="00BA3777">
        <w:rPr>
          <w:color w:val="000000"/>
          <w:lang w:val="en-US"/>
        </w:rPr>
        <w:tab/>
        <w:t xml:space="preserve">Torrents E. 2014 Ribonucleotide reductases: essential enzymes for bacterial life. </w:t>
      </w:r>
      <w:r w:rsidRPr="00BA3777">
        <w:rPr>
          <w:i/>
          <w:iCs/>
          <w:color w:val="000000"/>
          <w:lang w:val="en-US"/>
        </w:rPr>
        <w:t>Front Cell Infect Microbiol</w:t>
      </w:r>
      <w:r w:rsidRPr="00BA3777">
        <w:rPr>
          <w:color w:val="000000"/>
          <w:lang w:val="en-US"/>
        </w:rPr>
        <w:t xml:space="preserve"> </w:t>
      </w:r>
      <w:r w:rsidRPr="00BA3777">
        <w:rPr>
          <w:b/>
          <w:bCs/>
          <w:color w:val="000000"/>
          <w:lang w:val="en-US"/>
        </w:rPr>
        <w:t>4</w:t>
      </w:r>
      <w:r>
        <w:rPr>
          <w:color w:val="000000"/>
          <w:lang w:val="en-US"/>
        </w:rPr>
        <w:t xml:space="preserve">, </w:t>
      </w:r>
      <w:r w:rsidRPr="00BA3777">
        <w:rPr>
          <w:color w:val="000000"/>
          <w:lang w:val="en-US"/>
        </w:rPr>
        <w:t>52. (doi:10.3389/fcimb.2014.00052)</w:t>
      </w:r>
    </w:p>
    <w:p w14:paraId="4385FF88" w14:textId="17A24916" w:rsidR="00BA3777" w:rsidRPr="00BA3777" w:rsidRDefault="00BA3777" w:rsidP="00BA3777">
      <w:pPr>
        <w:pStyle w:val="Bibliography"/>
        <w:rPr>
          <w:color w:val="000000"/>
          <w:lang w:val="en-US"/>
        </w:rPr>
      </w:pPr>
      <w:r w:rsidRPr="00BA3777">
        <w:rPr>
          <w:color w:val="000000"/>
          <w:lang w:val="en-US"/>
        </w:rPr>
        <w:t>94.</w:t>
      </w:r>
      <w:r w:rsidRPr="00BA3777">
        <w:rPr>
          <w:color w:val="000000"/>
          <w:lang w:val="en-US"/>
        </w:rPr>
        <w:tab/>
      </w:r>
      <w:proofErr w:type="spellStart"/>
      <w:r w:rsidRPr="00BA3777">
        <w:rPr>
          <w:color w:val="000000"/>
          <w:lang w:val="en-US"/>
        </w:rPr>
        <w:t>Borovok</w:t>
      </w:r>
      <w:proofErr w:type="spellEnd"/>
      <w:r w:rsidRPr="00BA3777">
        <w:rPr>
          <w:color w:val="000000"/>
          <w:lang w:val="en-US"/>
        </w:rPr>
        <w:t xml:space="preserve"> I</w:t>
      </w:r>
      <w:r>
        <w:rPr>
          <w:color w:val="000000"/>
          <w:lang w:val="en-US"/>
        </w:rPr>
        <w:t xml:space="preserve">, </w:t>
      </w:r>
      <w:proofErr w:type="spellStart"/>
      <w:r w:rsidRPr="00BA3777">
        <w:rPr>
          <w:color w:val="000000"/>
          <w:lang w:val="en-US"/>
        </w:rPr>
        <w:t>Gorovitz</w:t>
      </w:r>
      <w:proofErr w:type="spellEnd"/>
      <w:r w:rsidRPr="00BA3777">
        <w:rPr>
          <w:color w:val="000000"/>
          <w:lang w:val="en-US"/>
        </w:rPr>
        <w:t xml:space="preserve"> B</w:t>
      </w:r>
      <w:r>
        <w:rPr>
          <w:color w:val="000000"/>
          <w:lang w:val="en-US"/>
        </w:rPr>
        <w:t xml:space="preserve">, </w:t>
      </w:r>
      <w:r w:rsidRPr="00BA3777">
        <w:rPr>
          <w:color w:val="000000"/>
          <w:lang w:val="en-US"/>
        </w:rPr>
        <w:t>Schreiber R</w:t>
      </w:r>
      <w:r>
        <w:rPr>
          <w:color w:val="000000"/>
          <w:lang w:val="en-US"/>
        </w:rPr>
        <w:t xml:space="preserve">, </w:t>
      </w:r>
      <w:proofErr w:type="spellStart"/>
      <w:r w:rsidRPr="00BA3777">
        <w:rPr>
          <w:color w:val="000000"/>
          <w:lang w:val="en-US"/>
        </w:rPr>
        <w:t>Aharonowitz</w:t>
      </w:r>
      <w:proofErr w:type="spellEnd"/>
      <w:r w:rsidRPr="00BA3777">
        <w:rPr>
          <w:color w:val="000000"/>
          <w:lang w:val="en-US"/>
        </w:rPr>
        <w:t xml:space="preserve"> Y</w:t>
      </w:r>
      <w:r>
        <w:rPr>
          <w:color w:val="000000"/>
          <w:lang w:val="en-US"/>
        </w:rPr>
        <w:t xml:space="preserve">, </w:t>
      </w:r>
      <w:r w:rsidRPr="00BA3777">
        <w:rPr>
          <w:color w:val="000000"/>
          <w:lang w:val="en-US"/>
        </w:rPr>
        <w:t xml:space="preserve">Cohen G. 2006 Coenzyme B12 controls transcription of the Streptomyces class </w:t>
      </w:r>
      <w:proofErr w:type="spellStart"/>
      <w:r w:rsidRPr="00BA3777">
        <w:rPr>
          <w:color w:val="000000"/>
          <w:lang w:val="en-US"/>
        </w:rPr>
        <w:t>Ia</w:t>
      </w:r>
      <w:proofErr w:type="spellEnd"/>
      <w:r w:rsidRPr="00BA3777">
        <w:rPr>
          <w:color w:val="000000"/>
          <w:lang w:val="en-US"/>
        </w:rPr>
        <w:t xml:space="preserve"> ribonucleotide reductase </w:t>
      </w:r>
      <w:proofErr w:type="spellStart"/>
      <w:r w:rsidRPr="00BA3777">
        <w:rPr>
          <w:color w:val="000000"/>
          <w:lang w:val="en-US"/>
        </w:rPr>
        <w:t>nrdABS</w:t>
      </w:r>
      <w:proofErr w:type="spellEnd"/>
      <w:r w:rsidRPr="00BA3777">
        <w:rPr>
          <w:color w:val="000000"/>
          <w:lang w:val="en-US"/>
        </w:rPr>
        <w:t xml:space="preserve"> operon via a riboswitch mechanism. </w:t>
      </w:r>
      <w:r w:rsidRPr="00BA3777">
        <w:rPr>
          <w:i/>
          <w:iCs/>
          <w:color w:val="000000"/>
          <w:lang w:val="en-US"/>
        </w:rPr>
        <w:t xml:space="preserve">J </w:t>
      </w:r>
      <w:proofErr w:type="spellStart"/>
      <w:r w:rsidRPr="00BA3777">
        <w:rPr>
          <w:i/>
          <w:iCs/>
          <w:color w:val="000000"/>
          <w:lang w:val="en-US"/>
        </w:rPr>
        <w:t>Bacteriol</w:t>
      </w:r>
      <w:proofErr w:type="spellEnd"/>
      <w:r w:rsidRPr="00BA3777">
        <w:rPr>
          <w:color w:val="000000"/>
          <w:lang w:val="en-US"/>
        </w:rPr>
        <w:t xml:space="preserve"> </w:t>
      </w:r>
      <w:r w:rsidRPr="00BA3777">
        <w:rPr>
          <w:b/>
          <w:bCs/>
          <w:color w:val="000000"/>
          <w:lang w:val="en-US"/>
        </w:rPr>
        <w:t>188</w:t>
      </w:r>
      <w:r>
        <w:rPr>
          <w:color w:val="000000"/>
          <w:lang w:val="en-US"/>
        </w:rPr>
        <w:t xml:space="preserve">, </w:t>
      </w:r>
      <w:r w:rsidRPr="00BA3777">
        <w:rPr>
          <w:color w:val="000000"/>
          <w:lang w:val="en-US"/>
        </w:rPr>
        <w:t>2512–2520. (doi:10.1128/JB.188.7.2512-2520.2006)</w:t>
      </w:r>
    </w:p>
    <w:p w14:paraId="06A8F028" w14:textId="28BC175E" w:rsidR="00BA3777" w:rsidRPr="00BA3777" w:rsidRDefault="00BA3777" w:rsidP="00BA3777">
      <w:pPr>
        <w:pStyle w:val="Bibliography"/>
        <w:rPr>
          <w:color w:val="000000"/>
          <w:lang w:val="en-US"/>
        </w:rPr>
      </w:pPr>
      <w:r w:rsidRPr="00BA3777">
        <w:rPr>
          <w:color w:val="000000"/>
          <w:lang w:val="en-US"/>
        </w:rPr>
        <w:t>95.</w:t>
      </w:r>
      <w:r w:rsidRPr="00BA3777">
        <w:rPr>
          <w:color w:val="000000"/>
          <w:lang w:val="en-US"/>
        </w:rPr>
        <w:tab/>
      </w:r>
      <w:proofErr w:type="spellStart"/>
      <w:r w:rsidRPr="00BA3777">
        <w:rPr>
          <w:color w:val="000000"/>
          <w:lang w:val="en-US"/>
        </w:rPr>
        <w:t>Pruski</w:t>
      </w:r>
      <w:proofErr w:type="spellEnd"/>
      <w:r w:rsidRPr="00BA3777">
        <w:rPr>
          <w:color w:val="000000"/>
          <w:lang w:val="en-US"/>
        </w:rPr>
        <w:t xml:space="preserve"> AM</w:t>
      </w:r>
      <w:r>
        <w:rPr>
          <w:color w:val="000000"/>
          <w:lang w:val="en-US"/>
        </w:rPr>
        <w:t xml:space="preserve">, </w:t>
      </w:r>
      <w:proofErr w:type="spellStart"/>
      <w:r w:rsidRPr="00BA3777">
        <w:rPr>
          <w:color w:val="000000"/>
          <w:lang w:val="en-US"/>
        </w:rPr>
        <w:t>Fiala-Médioni</w:t>
      </w:r>
      <w:proofErr w:type="spellEnd"/>
      <w:r w:rsidRPr="00BA3777">
        <w:rPr>
          <w:color w:val="000000"/>
          <w:lang w:val="en-US"/>
        </w:rPr>
        <w:t xml:space="preserve"> A. 2003 Stimulatory effect of </w:t>
      </w:r>
      <w:proofErr w:type="spellStart"/>
      <w:r w:rsidRPr="00BA3777">
        <w:rPr>
          <w:color w:val="000000"/>
          <w:lang w:val="en-US"/>
        </w:rPr>
        <w:t>sulphide</w:t>
      </w:r>
      <w:proofErr w:type="spellEnd"/>
      <w:r w:rsidRPr="00BA3777">
        <w:rPr>
          <w:color w:val="000000"/>
          <w:lang w:val="en-US"/>
        </w:rPr>
        <w:t xml:space="preserve"> on </w:t>
      </w:r>
      <w:proofErr w:type="spellStart"/>
      <w:r w:rsidRPr="00BA3777">
        <w:rPr>
          <w:color w:val="000000"/>
          <w:lang w:val="en-US"/>
        </w:rPr>
        <w:t>thiotaurine</w:t>
      </w:r>
      <w:proofErr w:type="spellEnd"/>
      <w:r w:rsidRPr="00BA3777">
        <w:rPr>
          <w:color w:val="000000"/>
          <w:lang w:val="en-US"/>
        </w:rPr>
        <w:t xml:space="preserve"> synthesis in three hydrothermal-vent species from the East Pacific Rise. </w:t>
      </w:r>
      <w:r w:rsidRPr="00BA3777">
        <w:rPr>
          <w:i/>
          <w:iCs/>
          <w:color w:val="000000"/>
          <w:lang w:val="en-US"/>
        </w:rPr>
        <w:t>Journal of Experimental Biology</w:t>
      </w:r>
      <w:r w:rsidRPr="00BA3777">
        <w:rPr>
          <w:color w:val="000000"/>
          <w:lang w:val="en-US"/>
        </w:rPr>
        <w:t xml:space="preserve"> </w:t>
      </w:r>
      <w:r w:rsidRPr="00BA3777">
        <w:rPr>
          <w:b/>
          <w:bCs/>
          <w:color w:val="000000"/>
          <w:lang w:val="en-US"/>
        </w:rPr>
        <w:t>206</w:t>
      </w:r>
      <w:r>
        <w:rPr>
          <w:color w:val="000000"/>
          <w:lang w:val="en-US"/>
        </w:rPr>
        <w:t xml:space="preserve">, </w:t>
      </w:r>
      <w:r w:rsidRPr="00BA3777">
        <w:rPr>
          <w:color w:val="000000"/>
          <w:lang w:val="en-US"/>
        </w:rPr>
        <w:t>2923–2930. (doi:10.1242/jeb.00513)</w:t>
      </w:r>
    </w:p>
    <w:p w14:paraId="1A11E9A7" w14:textId="6CDA3A68" w:rsidR="00BA3777" w:rsidRPr="00BA3777" w:rsidRDefault="00BA3777" w:rsidP="00BA3777">
      <w:pPr>
        <w:pStyle w:val="Bibliography"/>
        <w:rPr>
          <w:color w:val="000000"/>
          <w:lang w:val="en-US"/>
        </w:rPr>
      </w:pPr>
      <w:r w:rsidRPr="00BA3777">
        <w:rPr>
          <w:color w:val="000000"/>
          <w:lang w:val="en-US"/>
        </w:rPr>
        <w:t>96.</w:t>
      </w:r>
      <w:r w:rsidRPr="00BA3777">
        <w:rPr>
          <w:color w:val="000000"/>
          <w:lang w:val="en-US"/>
        </w:rPr>
        <w:tab/>
        <w:t>Brand GL</w:t>
      </w:r>
      <w:r>
        <w:rPr>
          <w:color w:val="000000"/>
          <w:lang w:val="en-US"/>
        </w:rPr>
        <w:t xml:space="preserve">, </w:t>
      </w:r>
      <w:proofErr w:type="spellStart"/>
      <w:r w:rsidRPr="00BA3777">
        <w:rPr>
          <w:color w:val="000000"/>
          <w:lang w:val="en-US"/>
        </w:rPr>
        <w:t>Horak</w:t>
      </w:r>
      <w:proofErr w:type="spellEnd"/>
      <w:r w:rsidRPr="00BA3777">
        <w:rPr>
          <w:color w:val="000000"/>
          <w:lang w:val="en-US"/>
        </w:rPr>
        <w:t xml:space="preserve"> RV</w:t>
      </w:r>
      <w:r>
        <w:rPr>
          <w:color w:val="000000"/>
          <w:lang w:val="en-US"/>
        </w:rPr>
        <w:t xml:space="preserve">, </w:t>
      </w:r>
      <w:r w:rsidRPr="00BA3777">
        <w:rPr>
          <w:color w:val="000000"/>
          <w:lang w:val="en-US"/>
        </w:rPr>
        <w:t>Bris NL</w:t>
      </w:r>
      <w:r>
        <w:rPr>
          <w:color w:val="000000"/>
          <w:lang w:val="en-US"/>
        </w:rPr>
        <w:t xml:space="preserve">, </w:t>
      </w:r>
      <w:proofErr w:type="spellStart"/>
      <w:r w:rsidRPr="00BA3777">
        <w:rPr>
          <w:color w:val="000000"/>
          <w:lang w:val="en-US"/>
        </w:rPr>
        <w:t>Goffredi</w:t>
      </w:r>
      <w:proofErr w:type="spellEnd"/>
      <w:r w:rsidRPr="00BA3777">
        <w:rPr>
          <w:color w:val="000000"/>
          <w:lang w:val="en-US"/>
        </w:rPr>
        <w:t xml:space="preserve"> SK</w:t>
      </w:r>
      <w:r>
        <w:rPr>
          <w:color w:val="000000"/>
          <w:lang w:val="en-US"/>
        </w:rPr>
        <w:t xml:space="preserve">, </w:t>
      </w:r>
      <w:r w:rsidRPr="00BA3777">
        <w:rPr>
          <w:color w:val="000000"/>
          <w:lang w:val="en-US"/>
        </w:rPr>
        <w:t>Carney SL</w:t>
      </w:r>
      <w:r>
        <w:rPr>
          <w:color w:val="000000"/>
          <w:lang w:val="en-US"/>
        </w:rPr>
        <w:t xml:space="preserve">, </w:t>
      </w:r>
      <w:proofErr w:type="spellStart"/>
      <w:r w:rsidRPr="00BA3777">
        <w:rPr>
          <w:color w:val="000000"/>
          <w:lang w:val="en-US"/>
        </w:rPr>
        <w:t>Govenar</w:t>
      </w:r>
      <w:proofErr w:type="spellEnd"/>
      <w:r w:rsidRPr="00BA3777">
        <w:rPr>
          <w:color w:val="000000"/>
          <w:lang w:val="en-US"/>
        </w:rPr>
        <w:t xml:space="preserve"> B</w:t>
      </w:r>
      <w:r>
        <w:rPr>
          <w:color w:val="000000"/>
          <w:lang w:val="en-US"/>
        </w:rPr>
        <w:t xml:space="preserve">, </w:t>
      </w:r>
      <w:r w:rsidRPr="00BA3777">
        <w:rPr>
          <w:color w:val="000000"/>
          <w:lang w:val="en-US"/>
        </w:rPr>
        <w:t xml:space="preserve">Yancey PH. 2007 </w:t>
      </w:r>
      <w:proofErr w:type="spellStart"/>
      <w:r w:rsidRPr="00BA3777">
        <w:rPr>
          <w:color w:val="000000"/>
          <w:lang w:val="en-US"/>
        </w:rPr>
        <w:t>Hypotaurine</w:t>
      </w:r>
      <w:proofErr w:type="spellEnd"/>
      <w:r w:rsidRPr="00BA3777">
        <w:rPr>
          <w:color w:val="000000"/>
          <w:lang w:val="en-US"/>
        </w:rPr>
        <w:t xml:space="preserve"> and </w:t>
      </w:r>
      <w:proofErr w:type="spellStart"/>
      <w:r w:rsidRPr="00BA3777">
        <w:rPr>
          <w:color w:val="000000"/>
          <w:lang w:val="en-US"/>
        </w:rPr>
        <w:t>thiotaurine</w:t>
      </w:r>
      <w:proofErr w:type="spellEnd"/>
      <w:r w:rsidRPr="00BA3777">
        <w:rPr>
          <w:color w:val="000000"/>
          <w:lang w:val="en-US"/>
        </w:rPr>
        <w:t xml:space="preserve"> as indicators of sulfide exposure in bivalves and vestimentiferans from hydrothermal vents and cold seeps. </w:t>
      </w:r>
      <w:r w:rsidRPr="00BA3777">
        <w:rPr>
          <w:i/>
          <w:iCs/>
          <w:color w:val="000000"/>
          <w:lang w:val="en-US"/>
        </w:rPr>
        <w:t xml:space="preserve">Mar </w:t>
      </w:r>
      <w:proofErr w:type="spellStart"/>
      <w:r w:rsidRPr="00BA3777">
        <w:rPr>
          <w:i/>
          <w:iCs/>
          <w:color w:val="000000"/>
          <w:lang w:val="en-US"/>
        </w:rPr>
        <w:t>Ecol</w:t>
      </w:r>
      <w:proofErr w:type="spellEnd"/>
      <w:r w:rsidRPr="00BA3777">
        <w:rPr>
          <w:color w:val="000000"/>
          <w:lang w:val="en-US"/>
        </w:rPr>
        <w:t xml:space="preserve"> </w:t>
      </w:r>
      <w:r w:rsidRPr="00BA3777">
        <w:rPr>
          <w:b/>
          <w:bCs/>
          <w:color w:val="000000"/>
          <w:lang w:val="en-US"/>
        </w:rPr>
        <w:t>28</w:t>
      </w:r>
      <w:r>
        <w:rPr>
          <w:color w:val="000000"/>
          <w:lang w:val="en-US"/>
        </w:rPr>
        <w:t xml:space="preserve">, </w:t>
      </w:r>
      <w:r w:rsidRPr="00BA3777">
        <w:rPr>
          <w:color w:val="000000"/>
          <w:lang w:val="en-US"/>
        </w:rPr>
        <w:t>208–218.</w:t>
      </w:r>
    </w:p>
    <w:p w14:paraId="3C3D6B35" w14:textId="7121CA53" w:rsidR="00BA3777" w:rsidRPr="00BA3777" w:rsidRDefault="00BA3777" w:rsidP="00BA3777">
      <w:pPr>
        <w:pStyle w:val="Bibliography"/>
        <w:rPr>
          <w:color w:val="000000"/>
          <w:lang w:val="en-US"/>
        </w:rPr>
      </w:pPr>
      <w:r w:rsidRPr="00BA3777">
        <w:rPr>
          <w:color w:val="000000"/>
          <w:lang w:val="en-US"/>
        </w:rPr>
        <w:t>97.</w:t>
      </w:r>
      <w:r w:rsidRPr="00BA3777">
        <w:rPr>
          <w:color w:val="000000"/>
          <w:lang w:val="en-US"/>
        </w:rPr>
        <w:tab/>
        <w:t>Joyner JL</w:t>
      </w:r>
      <w:r>
        <w:rPr>
          <w:color w:val="000000"/>
          <w:lang w:val="en-US"/>
        </w:rPr>
        <w:t xml:space="preserve">, </w:t>
      </w:r>
      <w:r w:rsidRPr="00BA3777">
        <w:rPr>
          <w:color w:val="000000"/>
          <w:lang w:val="en-US"/>
        </w:rPr>
        <w:t>Peyer SM</w:t>
      </w:r>
      <w:r>
        <w:rPr>
          <w:color w:val="000000"/>
          <w:lang w:val="en-US"/>
        </w:rPr>
        <w:t xml:space="preserve">, </w:t>
      </w:r>
      <w:r w:rsidRPr="00BA3777">
        <w:rPr>
          <w:color w:val="000000"/>
          <w:lang w:val="en-US"/>
        </w:rPr>
        <w:t>Lee RW. 2003 Possible roles of sulfur-containing amino acids in a chemoautotrophic bacterium-</w:t>
      </w:r>
      <w:proofErr w:type="spellStart"/>
      <w:r w:rsidRPr="00BA3777">
        <w:rPr>
          <w:color w:val="000000"/>
          <w:lang w:val="en-US"/>
        </w:rPr>
        <w:t>mollusc</w:t>
      </w:r>
      <w:proofErr w:type="spellEnd"/>
      <w:r w:rsidRPr="00BA3777">
        <w:rPr>
          <w:color w:val="000000"/>
          <w:lang w:val="en-US"/>
        </w:rPr>
        <w:t xml:space="preserve"> symbiosis. </w:t>
      </w:r>
      <w:r w:rsidRPr="00BA3777">
        <w:rPr>
          <w:i/>
          <w:iCs/>
          <w:color w:val="000000"/>
          <w:lang w:val="en-US"/>
        </w:rPr>
        <w:t>Biol Bull</w:t>
      </w:r>
      <w:r w:rsidRPr="00BA3777">
        <w:rPr>
          <w:color w:val="000000"/>
          <w:lang w:val="en-US"/>
        </w:rPr>
        <w:t xml:space="preserve"> </w:t>
      </w:r>
      <w:r w:rsidRPr="00BA3777">
        <w:rPr>
          <w:b/>
          <w:bCs/>
          <w:color w:val="000000"/>
          <w:lang w:val="en-US"/>
        </w:rPr>
        <w:t>205</w:t>
      </w:r>
      <w:r>
        <w:rPr>
          <w:color w:val="000000"/>
          <w:lang w:val="en-US"/>
        </w:rPr>
        <w:t xml:space="preserve">, </w:t>
      </w:r>
      <w:r w:rsidRPr="00BA3777">
        <w:rPr>
          <w:color w:val="000000"/>
          <w:lang w:val="en-US"/>
        </w:rPr>
        <w:t>331–338. (doi:10.2307/1543296)</w:t>
      </w:r>
    </w:p>
    <w:p w14:paraId="2A547D8C" w14:textId="4A01AA76" w:rsidR="00067BEC" w:rsidRPr="00067BEC" w:rsidRDefault="00561029" w:rsidP="00067BEC">
      <w:pPr>
        <w:rPr>
          <w:lang w:val="en-US"/>
        </w:rPr>
      </w:pPr>
      <w:r>
        <w:rPr>
          <w:lang w:val="en-US"/>
        </w:rPr>
        <w:fldChar w:fldCharType="end"/>
      </w:r>
    </w:p>
    <w:p w14:paraId="123A436F" w14:textId="28D81D22" w:rsidR="00A34EC8" w:rsidRPr="00D16A84" w:rsidRDefault="00282DE2" w:rsidP="00C25C6D">
      <w:pPr>
        <w:pStyle w:val="Heading1"/>
        <w:rPr>
          <w:lang w:val="en-US"/>
        </w:rPr>
      </w:pPr>
      <w:r w:rsidRPr="00D16A84">
        <w:rPr>
          <w:lang w:val="en-US"/>
        </w:rPr>
        <w:t>Figure</w:t>
      </w:r>
      <w:r w:rsidR="00382E14" w:rsidRPr="00D16A84">
        <w:rPr>
          <w:lang w:val="en-US"/>
        </w:rPr>
        <w:t xml:space="preserve"> C</w:t>
      </w:r>
      <w:r w:rsidR="00F711B6" w:rsidRPr="00D16A84">
        <w:rPr>
          <w:lang w:val="en-US"/>
        </w:rPr>
        <w:t>aptions</w:t>
      </w:r>
    </w:p>
    <w:p w14:paraId="657922C3" w14:textId="538C9F12" w:rsidR="00A34EC8" w:rsidRPr="00D16A84" w:rsidRDefault="00A34EC8" w:rsidP="00C238BB">
      <w:pPr>
        <w:pStyle w:val="Caption"/>
        <w:spacing w:after="0" w:line="360" w:lineRule="auto"/>
        <w:rPr>
          <w:color w:val="000000" w:themeColor="text1"/>
          <w:lang w:val="en-US"/>
        </w:rPr>
      </w:pPr>
      <w:bookmarkStart w:id="1" w:name="_Ref65526564"/>
      <w:r w:rsidRPr="00D16A84">
        <w:rPr>
          <w:b/>
          <w:color w:val="000000" w:themeColor="text1"/>
          <w:lang w:val="en-US"/>
        </w:rPr>
        <w:t xml:space="preserve">Figure </w:t>
      </w:r>
      <w:bookmarkEnd w:id="1"/>
      <w:r w:rsidR="00C238BB" w:rsidRPr="00D16A84">
        <w:rPr>
          <w:b/>
          <w:color w:val="000000" w:themeColor="text1"/>
          <w:lang w:val="en-US"/>
        </w:rPr>
        <w:t>1</w:t>
      </w:r>
      <w:r w:rsidRPr="00D16A84">
        <w:rPr>
          <w:color w:val="000000" w:themeColor="text1"/>
          <w:lang w:val="en-US"/>
        </w:rPr>
        <w:t xml:space="preserve"> Global distribution of </w:t>
      </w:r>
      <w:r w:rsidR="0025736F" w:rsidRPr="00D16A84">
        <w:rPr>
          <w:color w:val="000000" w:themeColor="text1"/>
          <w:lang w:val="en-US"/>
        </w:rPr>
        <w:t>bacterial</w:t>
      </w:r>
      <w:r w:rsidRPr="00D16A84">
        <w:rPr>
          <w:color w:val="000000" w:themeColor="text1"/>
          <w:lang w:val="en-US"/>
        </w:rPr>
        <w:t xml:space="preserve"> species compared in this study</w:t>
      </w:r>
      <w:r w:rsidR="009F755F" w:rsidRPr="00D16A84">
        <w:rPr>
          <w:color w:val="000000" w:themeColor="text1"/>
          <w:lang w:val="en-US"/>
        </w:rPr>
        <w:t>.</w:t>
      </w:r>
    </w:p>
    <w:p w14:paraId="0D6BEF7F" w14:textId="77777777" w:rsidR="009F755F" w:rsidRPr="00D16A84" w:rsidRDefault="009F755F" w:rsidP="009F755F">
      <w:pPr>
        <w:spacing w:line="360" w:lineRule="auto"/>
        <w:rPr>
          <w:lang w:val="en-US"/>
        </w:rPr>
      </w:pPr>
    </w:p>
    <w:p w14:paraId="22243ACD" w14:textId="463D9356" w:rsidR="00991295" w:rsidRPr="00DC47BC" w:rsidRDefault="00A34EC8" w:rsidP="00DC47BC">
      <w:pPr>
        <w:spacing w:line="360" w:lineRule="auto"/>
        <w:rPr>
          <w:lang w:val="en-US"/>
        </w:rPr>
      </w:pPr>
      <w:bookmarkStart w:id="2" w:name="_Ref65526638"/>
      <w:r w:rsidRPr="00D16A84">
        <w:rPr>
          <w:b/>
          <w:lang w:val="en-US"/>
        </w:rPr>
        <w:t xml:space="preserve">Figure </w:t>
      </w:r>
      <w:bookmarkEnd w:id="2"/>
      <w:r w:rsidR="00C238BB" w:rsidRPr="00D16A84">
        <w:rPr>
          <w:b/>
          <w:lang w:val="en-US"/>
        </w:rPr>
        <w:t>2</w:t>
      </w:r>
      <w:r w:rsidR="00C238BB" w:rsidRPr="00D16A84">
        <w:rPr>
          <w:lang w:val="en-US"/>
        </w:rPr>
        <w:t xml:space="preserve"> </w:t>
      </w:r>
      <w:r w:rsidRPr="00D16A84">
        <w:rPr>
          <w:lang w:val="en-US"/>
        </w:rPr>
        <w:t xml:space="preserve">Genome-wide host mitochondrial (left) and symbiont (right) </w:t>
      </w:r>
      <w:r w:rsidR="00025688">
        <w:rPr>
          <w:lang w:val="en-US"/>
        </w:rPr>
        <w:t>trees</w:t>
      </w:r>
      <w:r w:rsidRPr="00D16A84">
        <w:rPr>
          <w:lang w:val="en-US"/>
        </w:rPr>
        <w:t xml:space="preserve">. These </w:t>
      </w:r>
      <w:r w:rsidR="00025688">
        <w:rPr>
          <w:lang w:val="en-US"/>
        </w:rPr>
        <w:t>phylogenies</w:t>
      </w:r>
      <w:r w:rsidRPr="00D16A84">
        <w:rPr>
          <w:lang w:val="en-US"/>
        </w:rPr>
        <w:t xml:space="preserve"> represent the Bayesian majority-rule consensus of 2</w:t>
      </w:r>
      <w:r w:rsidR="00BA3777">
        <w:rPr>
          <w:lang w:val="en-US"/>
        </w:rPr>
        <w:t xml:space="preserve">, </w:t>
      </w:r>
      <w:r w:rsidRPr="00D16A84">
        <w:rPr>
          <w:lang w:val="en-US"/>
        </w:rPr>
        <w:t xml:space="preserve">000 independent </w:t>
      </w:r>
      <w:r w:rsidR="009B1143">
        <w:rPr>
          <w:lang w:val="en-US"/>
        </w:rPr>
        <w:t>trees</w:t>
      </w:r>
      <w:r w:rsidR="005A6546">
        <w:rPr>
          <w:lang w:val="en-US"/>
        </w:rPr>
        <w:t xml:space="preserve"> </w:t>
      </w:r>
      <w:r w:rsidR="005A6546" w:rsidRPr="005A6546">
        <w:rPr>
          <w:highlight w:val="yellow"/>
          <w:lang w:val="en-US"/>
        </w:rPr>
        <w:t>(</w:t>
      </w:r>
      <w:r w:rsidR="005A6546">
        <w:rPr>
          <w:highlight w:val="yellow"/>
          <w:lang w:val="en-US"/>
        </w:rPr>
        <w:t>GTR</w:t>
      </w:r>
      <w:r w:rsidR="004F6BF8">
        <w:rPr>
          <w:highlight w:val="yellow"/>
          <w:lang w:val="en-US"/>
        </w:rPr>
        <w:t xml:space="preserve"> </w:t>
      </w:r>
      <w:r w:rsidR="005A6546">
        <w:rPr>
          <w:highlight w:val="yellow"/>
          <w:lang w:val="en-US"/>
        </w:rPr>
        <w:t>+</w:t>
      </w:r>
      <w:r w:rsidR="004F6BF8">
        <w:rPr>
          <w:highlight w:val="yellow"/>
          <w:lang w:val="en-US"/>
        </w:rPr>
        <w:t xml:space="preserve"> G + I model</w:t>
      </w:r>
      <w:r w:rsidR="005A6546" w:rsidRPr="005A6546">
        <w:rPr>
          <w:highlight w:val="yellow"/>
          <w:lang w:val="en-US"/>
        </w:rPr>
        <w:t>)</w:t>
      </w:r>
      <w:r w:rsidRPr="00D16A84">
        <w:rPr>
          <w:lang w:val="en-US"/>
        </w:rPr>
        <w:t xml:space="preserve">. Left: Consensus tree and </w:t>
      </w:r>
      <w:r w:rsidR="00DC47BC" w:rsidRPr="00DC47BC">
        <w:rPr>
          <w:lang w:val="en-US"/>
        </w:rPr>
        <w:t xml:space="preserve">posterior probabilities of the branches </w:t>
      </w:r>
      <w:r w:rsidRPr="00D16A84">
        <w:rPr>
          <w:lang w:val="en-US"/>
        </w:rPr>
        <w:t>from the concatenated alignment of 13 core protein coding genes. Right: Consensus tree from the concatenated alignment of syntenic blocs shared between the symbiont (Clade I</w:t>
      </w:r>
      <w:r w:rsidR="00D146EE" w:rsidRPr="00D16A84">
        <w:rPr>
          <w:lang w:val="en-US"/>
        </w:rPr>
        <w:t xml:space="preserve">: </w:t>
      </w:r>
      <w:r w:rsidRPr="00D16A84">
        <w:rPr>
          <w:lang w:val="en-US"/>
        </w:rPr>
        <w:t>blue; Clade II</w:t>
      </w:r>
      <w:r w:rsidR="00D146EE" w:rsidRPr="00D16A84">
        <w:rPr>
          <w:lang w:val="en-US"/>
        </w:rPr>
        <w:t xml:space="preserve">: </w:t>
      </w:r>
      <w:r w:rsidRPr="00D16A84">
        <w:rPr>
          <w:lang w:val="en-US"/>
        </w:rPr>
        <w:t xml:space="preserve">green) and </w:t>
      </w:r>
      <w:r w:rsidR="00740F8C">
        <w:rPr>
          <w:lang w:val="en-US"/>
        </w:rPr>
        <w:t xml:space="preserve">outgroup </w:t>
      </w:r>
      <w:r w:rsidRPr="00D16A84">
        <w:rPr>
          <w:lang w:val="en-US"/>
        </w:rPr>
        <w:t>(</w:t>
      </w:r>
      <w:r w:rsidR="00D146EE" w:rsidRPr="00D16A84">
        <w:rPr>
          <w:lang w:val="en-US"/>
        </w:rPr>
        <w:t xml:space="preserve">light </w:t>
      </w:r>
      <w:r w:rsidRPr="00D16A84">
        <w:rPr>
          <w:lang w:val="en-US"/>
        </w:rPr>
        <w:t xml:space="preserve">red) genomes. Chromosome schemes showing genome inversions and assembly fragmentation are displayed at the end of the branches (blue: inversions between </w:t>
      </w:r>
      <w:proofErr w:type="spellStart"/>
      <w:r w:rsidRPr="00D16A84">
        <w:rPr>
          <w:lang w:val="en-US"/>
        </w:rPr>
        <w:t>TufA</w:t>
      </w:r>
      <w:proofErr w:type="spellEnd"/>
      <w:r w:rsidRPr="00D16A84">
        <w:rPr>
          <w:lang w:val="en-US"/>
        </w:rPr>
        <w:t>/B paralogs; green</w:t>
      </w:r>
      <w:r w:rsidR="00BA3777">
        <w:rPr>
          <w:lang w:val="en-US"/>
        </w:rPr>
        <w:t xml:space="preserve">, </w:t>
      </w:r>
      <w:r w:rsidRPr="00D16A84">
        <w:rPr>
          <w:lang w:val="en-US"/>
        </w:rPr>
        <w:t>orange and magenta: other inversions). Refer to text for a description of the genome structures. Numbers in red are the genome-wide mean covariance factors</w:t>
      </w:r>
      <w:r w:rsidR="00BA3777">
        <w:rPr>
          <w:lang w:val="en-US"/>
        </w:rPr>
        <w:t xml:space="preserve">, </w:t>
      </w:r>
      <w:r w:rsidR="0025736F" w:rsidRPr="00D16A84">
        <w:rPr>
          <w:lang w:val="en-US"/>
        </w:rPr>
        <w:t>which</w:t>
      </w:r>
      <w:r w:rsidRPr="00D16A84">
        <w:rPr>
          <w:lang w:val="en-US"/>
        </w:rPr>
        <w:t xml:space="preserve"> represent the percentage of non-recombining syntenic blocs supporting each split of the phylogeny.</w:t>
      </w:r>
      <w:r w:rsidR="00991295" w:rsidRPr="00D16A84">
        <w:rPr>
          <w:lang w:val="en-US"/>
        </w:rPr>
        <w:t xml:space="preserve"> </w:t>
      </w:r>
    </w:p>
    <w:p w14:paraId="290241D3" w14:textId="4C433EA7" w:rsidR="006F2091" w:rsidRDefault="006F2091" w:rsidP="00570DDB">
      <w:pPr>
        <w:spacing w:line="360" w:lineRule="auto"/>
        <w:rPr>
          <w:lang w:val="en-US"/>
        </w:rPr>
      </w:pPr>
    </w:p>
    <w:p w14:paraId="79ABA8BF" w14:textId="32149F61" w:rsidR="006F2091" w:rsidRPr="00D16A84" w:rsidRDefault="006F2091" w:rsidP="00FF0E0A">
      <w:pPr>
        <w:pStyle w:val="Caption"/>
        <w:spacing w:after="0" w:line="360" w:lineRule="auto"/>
        <w:rPr>
          <w:color w:val="000000" w:themeColor="text1"/>
          <w:lang w:val="en-US"/>
        </w:rPr>
      </w:pPr>
      <w:r w:rsidRPr="00D16A84">
        <w:rPr>
          <w:b/>
          <w:color w:val="000000" w:themeColor="text1"/>
          <w:lang w:val="en-US"/>
        </w:rPr>
        <w:lastRenderedPageBreak/>
        <w:t xml:space="preserve">Figure </w:t>
      </w:r>
      <w:r w:rsidR="00104F7C">
        <w:rPr>
          <w:b/>
          <w:color w:val="000000" w:themeColor="text1"/>
          <w:lang w:val="en-US"/>
        </w:rPr>
        <w:t>3</w:t>
      </w:r>
      <w:r w:rsidRPr="00D16A84">
        <w:rPr>
          <w:color w:val="000000" w:themeColor="text1"/>
          <w:lang w:val="en-US"/>
        </w:rPr>
        <w:t xml:space="preserve"> </w:t>
      </w:r>
      <w:r w:rsidRPr="00D16A84">
        <w:rPr>
          <w:bCs/>
          <w:color w:val="000000" w:themeColor="text1"/>
          <w:lang w:val="en-US"/>
        </w:rPr>
        <w:t>Codon usage bias in symbionts and bacteria</w:t>
      </w:r>
      <w:r w:rsidR="00740F8C">
        <w:rPr>
          <w:bCs/>
          <w:color w:val="000000" w:themeColor="text1"/>
          <w:lang w:val="en-US"/>
        </w:rPr>
        <w:t xml:space="preserve"> with free-living phase</w:t>
      </w:r>
      <w:r w:rsidRPr="00D16A84">
        <w:rPr>
          <w:bCs/>
          <w:color w:val="000000" w:themeColor="text1"/>
          <w:lang w:val="en-US"/>
        </w:rPr>
        <w:t xml:space="preserve">. </w:t>
      </w:r>
      <w:r w:rsidRPr="00D16A84">
        <w:rPr>
          <w:color w:val="000000" w:themeColor="text1"/>
          <w:lang w:val="en-US"/>
        </w:rPr>
        <w:t xml:space="preserve">A) Codon Deviation Coefficient (CDC) spectra for each genome within the </w:t>
      </w:r>
      <w:r w:rsidR="00740F8C">
        <w:rPr>
          <w:color w:val="000000" w:themeColor="text1"/>
          <w:lang w:val="en-US"/>
        </w:rPr>
        <w:t>outgroup</w:t>
      </w:r>
      <w:r w:rsidR="00BA3777">
        <w:rPr>
          <w:color w:val="000000" w:themeColor="text1"/>
          <w:lang w:val="en-US"/>
        </w:rPr>
        <w:t xml:space="preserve">, </w:t>
      </w:r>
      <w:r w:rsidRPr="00D16A84">
        <w:rPr>
          <w:color w:val="000000" w:themeColor="text1"/>
          <w:lang w:val="en-US"/>
        </w:rPr>
        <w:t xml:space="preserve">yellow: </w:t>
      </w:r>
      <w:r w:rsidRPr="00D16A84">
        <w:rPr>
          <w:i/>
          <w:color w:val="000000" w:themeColor="text1"/>
          <w:lang w:val="en-US"/>
        </w:rPr>
        <w:t>B. thermophilus</w:t>
      </w:r>
      <w:r w:rsidRPr="00D16A84">
        <w:rPr>
          <w:color w:val="000000" w:themeColor="text1"/>
          <w:lang w:val="en-US"/>
        </w:rPr>
        <w:t xml:space="preserve"> symbiont; red: </w:t>
      </w:r>
      <w:r w:rsidRPr="00D16A84">
        <w:rPr>
          <w:i/>
          <w:iCs/>
          <w:color w:val="000000" w:themeColor="text1"/>
          <w:lang w:val="en-US"/>
        </w:rPr>
        <w:t>Ca.</w:t>
      </w:r>
      <w:r w:rsidRPr="00D16A84">
        <w:rPr>
          <w:color w:val="000000" w:themeColor="text1"/>
          <w:lang w:val="en-US"/>
        </w:rPr>
        <w:t xml:space="preserve"> T. </w:t>
      </w:r>
      <w:proofErr w:type="spellStart"/>
      <w:r w:rsidRPr="00D16A84">
        <w:rPr>
          <w:color w:val="000000" w:themeColor="text1"/>
          <w:lang w:val="en-US"/>
        </w:rPr>
        <w:t>autotrophicus</w:t>
      </w:r>
      <w:proofErr w:type="spellEnd"/>
      <w:r w:rsidRPr="00D16A84">
        <w:rPr>
          <w:color w:val="000000" w:themeColor="text1"/>
          <w:lang w:val="en-US"/>
        </w:rPr>
        <w:t xml:space="preserve">. B) Correlation between the average CDC of </w:t>
      </w:r>
      <w:r w:rsidR="00740F8C">
        <w:rPr>
          <w:color w:val="000000" w:themeColor="text1"/>
          <w:lang w:val="en-US"/>
        </w:rPr>
        <w:t>outgroup</w:t>
      </w:r>
      <w:r w:rsidR="00BA3777">
        <w:rPr>
          <w:color w:val="000000" w:themeColor="text1"/>
          <w:lang w:val="en-US"/>
        </w:rPr>
        <w:t xml:space="preserve">, </w:t>
      </w:r>
      <w:r w:rsidRPr="00D16A84">
        <w:rPr>
          <w:iCs/>
          <w:color w:val="000000" w:themeColor="text1"/>
          <w:lang w:val="en-US"/>
        </w:rPr>
        <w:t>Clade I</w:t>
      </w:r>
      <w:r w:rsidRPr="00D16A84">
        <w:rPr>
          <w:color w:val="000000" w:themeColor="text1"/>
          <w:lang w:val="en-US"/>
        </w:rPr>
        <w:t xml:space="preserve"> (blue) and Clade II (green) based on 555 core genes. Linear regressions are shown. CDC values vary from 0 (no bias) to 1 (maximum bias). C) Selection parameter (k) spectra of core genes for which a significant change in selection was detected by </w:t>
      </w:r>
      <w:r w:rsidRPr="00D16A84">
        <w:rPr>
          <w:rFonts w:eastAsia="Arial Unicode MS"/>
          <w:smallCaps/>
          <w:color w:val="000000" w:themeColor="text1"/>
          <w:bdr w:val="nil"/>
          <w:lang w:val="en-US"/>
        </w:rPr>
        <w:t>Relax</w:t>
      </w:r>
      <w:r w:rsidRPr="00D16A84">
        <w:rPr>
          <w:color w:val="000000" w:themeColor="text1"/>
          <w:lang w:val="en-US"/>
        </w:rPr>
        <w:t>. Note that k is on a log scale.</w:t>
      </w:r>
      <w:r w:rsidR="005A2AD0">
        <w:rPr>
          <w:color w:val="000000" w:themeColor="text1"/>
          <w:lang w:val="en-US"/>
        </w:rPr>
        <w:t xml:space="preserve"> </w:t>
      </w:r>
      <w:r w:rsidR="005A2AD0" w:rsidRPr="00C91973">
        <w:rPr>
          <w:color w:val="000000" w:themeColor="text1"/>
          <w:highlight w:val="yellow"/>
          <w:lang w:val="en-US"/>
        </w:rPr>
        <w:t xml:space="preserve">CDC </w:t>
      </w:r>
      <w:r w:rsidR="00FF0E0A" w:rsidRPr="00C91973">
        <w:rPr>
          <w:color w:val="000000" w:themeColor="text1"/>
          <w:highlight w:val="yellow"/>
          <w:lang w:val="en-US"/>
        </w:rPr>
        <w:t>values</w:t>
      </w:r>
      <w:r w:rsidR="005A2AD0" w:rsidRPr="00C91973">
        <w:rPr>
          <w:color w:val="000000" w:themeColor="text1"/>
          <w:highlight w:val="yellow"/>
          <w:lang w:val="en-US"/>
        </w:rPr>
        <w:t xml:space="preserve"> were significantly lower in </w:t>
      </w:r>
      <w:r w:rsidR="00FF0E0A" w:rsidRPr="00C91973">
        <w:rPr>
          <w:color w:val="000000" w:themeColor="text1"/>
          <w:highlight w:val="yellow"/>
          <w:lang w:val="en-US"/>
        </w:rPr>
        <w:t>Clade I compared to Clade II</w:t>
      </w:r>
      <w:r w:rsidR="00BA3777" w:rsidRPr="00C91973">
        <w:rPr>
          <w:color w:val="000000" w:themeColor="text1"/>
          <w:highlight w:val="yellow"/>
          <w:lang w:val="en-US"/>
        </w:rPr>
        <w:t xml:space="preserve">, </w:t>
      </w:r>
      <w:r w:rsidR="00FF0E0A" w:rsidRPr="00C91973">
        <w:rPr>
          <w:color w:val="000000" w:themeColor="text1"/>
          <w:highlight w:val="yellow"/>
          <w:lang w:val="en-US"/>
        </w:rPr>
        <w:t xml:space="preserve">and CDC and k values were significantly lower in </w:t>
      </w:r>
      <w:r w:rsidR="005A2AD0" w:rsidRPr="00C91973">
        <w:rPr>
          <w:color w:val="000000" w:themeColor="text1"/>
          <w:highlight w:val="yellow"/>
          <w:lang w:val="en-US"/>
        </w:rPr>
        <w:t xml:space="preserve">Clade I and Clade II </w:t>
      </w:r>
      <w:r w:rsidR="00FF0E0A" w:rsidRPr="00C91973">
        <w:rPr>
          <w:color w:val="000000" w:themeColor="text1"/>
          <w:highlight w:val="yellow"/>
          <w:lang w:val="en-US"/>
        </w:rPr>
        <w:t>with respect</w:t>
      </w:r>
      <w:r w:rsidR="005A2AD0" w:rsidRPr="00C91973">
        <w:rPr>
          <w:color w:val="000000" w:themeColor="text1"/>
          <w:highlight w:val="yellow"/>
          <w:lang w:val="en-US"/>
        </w:rPr>
        <w:t xml:space="preserve"> to </w:t>
      </w:r>
      <w:r w:rsidR="00FF0E0A" w:rsidRPr="00C91973">
        <w:rPr>
          <w:color w:val="000000" w:themeColor="text1"/>
          <w:highlight w:val="yellow"/>
          <w:lang w:val="en-US"/>
        </w:rPr>
        <w:t xml:space="preserve">the </w:t>
      </w:r>
      <w:r w:rsidR="00740F8C" w:rsidRPr="00C91973">
        <w:rPr>
          <w:color w:val="000000" w:themeColor="text1"/>
          <w:highlight w:val="yellow"/>
          <w:lang w:val="en-US"/>
        </w:rPr>
        <w:t xml:space="preserve">outgroup </w:t>
      </w:r>
      <w:r w:rsidR="00FF0E0A" w:rsidRPr="00C91973">
        <w:rPr>
          <w:color w:val="000000" w:themeColor="text1"/>
          <w:highlight w:val="yellow"/>
          <w:lang w:val="en-US"/>
        </w:rPr>
        <w:t>(</w:t>
      </w:r>
      <w:r w:rsidR="00D96FBB" w:rsidRPr="00C91973">
        <w:rPr>
          <w:color w:val="000000" w:themeColor="text1"/>
          <w:highlight w:val="yellow"/>
          <w:lang w:val="en-US"/>
        </w:rPr>
        <w:t xml:space="preserve">paired </w:t>
      </w:r>
      <w:r w:rsidR="00FF0E0A" w:rsidRPr="00C91973">
        <w:rPr>
          <w:color w:val="000000" w:themeColor="text1"/>
          <w:highlight w:val="yellow"/>
          <w:lang w:val="en-US"/>
        </w:rPr>
        <w:t>Wilcoxon-Mann Whitney test p-value &lt; 0.01).</w:t>
      </w:r>
      <w:r w:rsidR="00FF0E0A">
        <w:rPr>
          <w:color w:val="000000" w:themeColor="text1"/>
          <w:lang w:val="en-US"/>
        </w:rPr>
        <w:t xml:space="preserve"> </w:t>
      </w:r>
    </w:p>
    <w:p w14:paraId="493C1D37" w14:textId="77777777" w:rsidR="006F2091" w:rsidRPr="00D16A84" w:rsidRDefault="006F2091" w:rsidP="006F2091">
      <w:pPr>
        <w:spacing w:line="360" w:lineRule="auto"/>
        <w:rPr>
          <w:lang w:val="en-US"/>
        </w:rPr>
      </w:pPr>
    </w:p>
    <w:p w14:paraId="22399BE0" w14:textId="058C4C70" w:rsidR="006F2091" w:rsidRPr="00D16A84" w:rsidRDefault="006F2091" w:rsidP="006F2091">
      <w:pPr>
        <w:pStyle w:val="Caption"/>
        <w:spacing w:after="0" w:line="360" w:lineRule="auto"/>
        <w:rPr>
          <w:color w:val="000000" w:themeColor="text1"/>
          <w:lang w:val="en-US"/>
        </w:rPr>
      </w:pPr>
      <w:r w:rsidRPr="00D16A84">
        <w:rPr>
          <w:b/>
          <w:color w:val="000000" w:themeColor="text1"/>
          <w:lang w:val="en-US"/>
        </w:rPr>
        <w:t xml:space="preserve">Figure </w:t>
      </w:r>
      <w:r w:rsidR="004E0C98">
        <w:rPr>
          <w:b/>
          <w:color w:val="000000" w:themeColor="text1"/>
          <w:lang w:val="en-US"/>
        </w:rPr>
        <w:t>4</w:t>
      </w:r>
      <w:r w:rsidRPr="00D16A84">
        <w:rPr>
          <w:color w:val="000000" w:themeColor="text1"/>
          <w:lang w:val="en-US"/>
        </w:rPr>
        <w:t xml:space="preserve"> </w:t>
      </w:r>
      <w:r w:rsidRPr="00D16A84">
        <w:rPr>
          <w:bCs/>
          <w:color w:val="000000" w:themeColor="text1"/>
          <w:lang w:val="en-US"/>
        </w:rPr>
        <w:t>SEED category distribution of core genes under episodic diversifying selection within phylogenetic clades (A</w:t>
      </w:r>
      <w:r w:rsidR="00BA3777">
        <w:rPr>
          <w:bCs/>
          <w:color w:val="000000" w:themeColor="text1"/>
          <w:lang w:val="en-US"/>
        </w:rPr>
        <w:t xml:space="preserve">, </w:t>
      </w:r>
      <w:r w:rsidRPr="00D16A84">
        <w:rPr>
          <w:bCs/>
          <w:color w:val="000000" w:themeColor="text1"/>
          <w:lang w:val="en-US"/>
        </w:rPr>
        <w:t>B</w:t>
      </w:r>
      <w:r w:rsidR="00BA3777">
        <w:rPr>
          <w:bCs/>
          <w:color w:val="000000" w:themeColor="text1"/>
          <w:lang w:val="en-US"/>
        </w:rPr>
        <w:t xml:space="preserve">, </w:t>
      </w:r>
      <w:r w:rsidRPr="00D16A84">
        <w:rPr>
          <w:bCs/>
          <w:color w:val="000000" w:themeColor="text1"/>
          <w:lang w:val="en-US"/>
        </w:rPr>
        <w:t>C</w:t>
      </w:r>
      <w:r w:rsidR="00BA3777">
        <w:rPr>
          <w:bCs/>
          <w:color w:val="000000" w:themeColor="text1"/>
          <w:lang w:val="en-US"/>
        </w:rPr>
        <w:t xml:space="preserve">, </w:t>
      </w:r>
      <w:r w:rsidRPr="00D16A84">
        <w:rPr>
          <w:bCs/>
          <w:color w:val="000000" w:themeColor="text1"/>
          <w:lang w:val="en-US"/>
        </w:rPr>
        <w:t>D)</w:t>
      </w:r>
      <w:r w:rsidR="00BA3777">
        <w:rPr>
          <w:bCs/>
          <w:color w:val="000000" w:themeColor="text1"/>
          <w:lang w:val="en-US"/>
        </w:rPr>
        <w:t xml:space="preserve">, </w:t>
      </w:r>
      <w:r w:rsidRPr="00D16A84">
        <w:rPr>
          <w:bCs/>
          <w:color w:val="000000" w:themeColor="text1"/>
          <w:lang w:val="en-US"/>
        </w:rPr>
        <w:t>and on partitioning branches (</w:t>
      </w:r>
      <w:r w:rsidR="00A80D98">
        <w:rPr>
          <w:bCs/>
          <w:color w:val="000000" w:themeColor="text1"/>
          <w:lang w:val="en-US"/>
        </w:rPr>
        <w:t>E</w:t>
      </w:r>
      <w:r w:rsidR="00BA3777">
        <w:rPr>
          <w:bCs/>
          <w:color w:val="000000" w:themeColor="text1"/>
          <w:lang w:val="en-US"/>
        </w:rPr>
        <w:t xml:space="preserve">, </w:t>
      </w:r>
      <w:r w:rsidR="00A80D98">
        <w:rPr>
          <w:bCs/>
          <w:color w:val="000000" w:themeColor="text1"/>
          <w:lang w:val="en-US"/>
        </w:rPr>
        <w:t>F</w:t>
      </w:r>
      <w:r w:rsidR="00BA3777">
        <w:rPr>
          <w:bCs/>
          <w:color w:val="000000" w:themeColor="text1"/>
          <w:lang w:val="en-US"/>
        </w:rPr>
        <w:t xml:space="preserve">, </w:t>
      </w:r>
      <w:r w:rsidR="00A80D98">
        <w:rPr>
          <w:bCs/>
          <w:color w:val="000000" w:themeColor="text1"/>
          <w:lang w:val="en-US"/>
        </w:rPr>
        <w:t>G</w:t>
      </w:r>
      <w:r w:rsidR="00BA3777">
        <w:rPr>
          <w:bCs/>
          <w:color w:val="000000" w:themeColor="text1"/>
          <w:lang w:val="en-US"/>
        </w:rPr>
        <w:t xml:space="preserve">, </w:t>
      </w:r>
      <w:r w:rsidR="00A80D98">
        <w:rPr>
          <w:bCs/>
          <w:color w:val="000000" w:themeColor="text1"/>
          <w:lang w:val="en-US"/>
        </w:rPr>
        <w:t>H</w:t>
      </w:r>
      <w:r w:rsidRPr="00D16A84">
        <w:rPr>
          <w:bCs/>
          <w:color w:val="000000" w:themeColor="text1"/>
          <w:lang w:val="en-US"/>
        </w:rPr>
        <w:t xml:space="preserve">). </w:t>
      </w:r>
      <w:r w:rsidRPr="00D16A84">
        <w:rPr>
          <w:color w:val="000000" w:themeColor="text1"/>
          <w:lang w:val="en-US"/>
        </w:rPr>
        <w:t>A) Distribution of all non-recombining core genes (dark grey</w:t>
      </w:r>
      <w:r w:rsidR="00BA3777">
        <w:rPr>
          <w:color w:val="000000" w:themeColor="text1"/>
          <w:lang w:val="en-US"/>
        </w:rPr>
        <w:t xml:space="preserve">, </w:t>
      </w:r>
      <w:r w:rsidRPr="00D16A84">
        <w:rPr>
          <w:color w:val="000000" w:themeColor="text1"/>
          <w:lang w:val="en-US"/>
        </w:rPr>
        <w:t xml:space="preserve">555 loci) and loci under selection within </w:t>
      </w:r>
      <w:r w:rsidR="00740F8C">
        <w:rPr>
          <w:color w:val="000000" w:themeColor="text1"/>
          <w:lang w:val="en-US"/>
        </w:rPr>
        <w:t>the outgroup</w:t>
      </w:r>
      <w:r w:rsidR="00BA3777">
        <w:rPr>
          <w:color w:val="000000" w:themeColor="text1"/>
          <w:lang w:val="en-US"/>
        </w:rPr>
        <w:t xml:space="preserve">, </w:t>
      </w:r>
      <w:r w:rsidRPr="00D16A84">
        <w:rPr>
          <w:iCs/>
          <w:color w:val="000000" w:themeColor="text1"/>
          <w:lang w:val="en-US"/>
        </w:rPr>
        <w:t>Clade I and Clade II</w:t>
      </w:r>
      <w:r w:rsidRPr="00D16A84">
        <w:rPr>
          <w:color w:val="000000" w:themeColor="text1"/>
          <w:lang w:val="en-US"/>
        </w:rPr>
        <w:t xml:space="preserve"> (light grey</w:t>
      </w:r>
      <w:r w:rsidR="00BA3777">
        <w:rPr>
          <w:color w:val="000000" w:themeColor="text1"/>
          <w:lang w:val="en-US"/>
        </w:rPr>
        <w:t xml:space="preserve">, </w:t>
      </w:r>
      <w:r w:rsidRPr="00D16A84">
        <w:rPr>
          <w:color w:val="000000" w:themeColor="text1"/>
          <w:lang w:val="en-US"/>
        </w:rPr>
        <w:t xml:space="preserve">114 loci). The number of loci selected within each clade is presented in the inset. B) Genes under selection within the </w:t>
      </w:r>
      <w:r w:rsidR="00740F8C">
        <w:rPr>
          <w:color w:val="000000" w:themeColor="text1"/>
          <w:lang w:val="en-US"/>
        </w:rPr>
        <w:t>outgroup</w:t>
      </w:r>
      <w:r w:rsidRPr="00D16A84">
        <w:rPr>
          <w:color w:val="000000" w:themeColor="text1"/>
          <w:lang w:val="en-US"/>
        </w:rPr>
        <w:t xml:space="preserve">. C) Genes under selection within </w:t>
      </w:r>
      <w:r w:rsidRPr="00D16A84">
        <w:rPr>
          <w:iCs/>
          <w:color w:val="000000" w:themeColor="text1"/>
          <w:lang w:val="en-US"/>
        </w:rPr>
        <w:t>Clade II</w:t>
      </w:r>
      <w:r w:rsidRPr="00D16A84">
        <w:rPr>
          <w:color w:val="000000" w:themeColor="text1"/>
          <w:lang w:val="en-US"/>
        </w:rPr>
        <w:t>. D) Genes under selection within Clade I. E) Distribution of all non-recombining core genes (dark grey</w:t>
      </w:r>
      <w:r w:rsidR="00BA3777">
        <w:rPr>
          <w:color w:val="000000" w:themeColor="text1"/>
          <w:lang w:val="en-US"/>
        </w:rPr>
        <w:t xml:space="preserve">, </w:t>
      </w:r>
      <w:r w:rsidRPr="00D16A84">
        <w:rPr>
          <w:color w:val="000000" w:themeColor="text1"/>
          <w:lang w:val="en-US"/>
        </w:rPr>
        <w:t>555 loci) and loci under selection on all partitioning branches (light grey</w:t>
      </w:r>
      <w:r w:rsidR="00BA3777">
        <w:rPr>
          <w:color w:val="000000" w:themeColor="text1"/>
          <w:lang w:val="en-US"/>
        </w:rPr>
        <w:t xml:space="preserve">, </w:t>
      </w:r>
      <w:r w:rsidRPr="00D16A84">
        <w:rPr>
          <w:color w:val="000000" w:themeColor="text1"/>
          <w:lang w:val="en-US"/>
        </w:rPr>
        <w:t>71 loci). The number of loci selected on each branch is presented in the inset. F) Genes under selection on branch a. G) Genes under selection on branch b. H) Genes under selection on branch c. Note that genes may be present in multiple functional categories and multiple clades or branches. SEED categories significantly overrepresented (in red) and underrepresented (in blue) in the groups compared to the core genome are highlighted. Refer to text for further breakdown of these categories. NA: no functional annotation.</w:t>
      </w:r>
    </w:p>
    <w:p w14:paraId="5AAC1156" w14:textId="40C92027" w:rsidR="0025736F" w:rsidRPr="00D16A84" w:rsidRDefault="0025736F" w:rsidP="00570DDB">
      <w:pPr>
        <w:spacing w:line="360" w:lineRule="auto"/>
        <w:rPr>
          <w:lang w:val="en-US"/>
        </w:rPr>
      </w:pPr>
    </w:p>
    <w:p w14:paraId="66CBED44" w14:textId="022BB0B6" w:rsidR="009F755F" w:rsidRDefault="0025736F" w:rsidP="00914D71">
      <w:pPr>
        <w:pStyle w:val="Heading1"/>
        <w:rPr>
          <w:lang w:val="en-US"/>
        </w:rPr>
      </w:pPr>
      <w:r w:rsidRPr="00D16A84">
        <w:rPr>
          <w:lang w:val="en-US"/>
        </w:rPr>
        <w:t>Supplementary Figure</w:t>
      </w:r>
      <w:bookmarkStart w:id="3" w:name="_Ref66199181"/>
      <w:r w:rsidR="00787055" w:rsidRPr="00D16A84">
        <w:rPr>
          <w:lang w:val="en-US"/>
        </w:rPr>
        <w:t xml:space="preserve"> Captions</w:t>
      </w:r>
      <w:bookmarkEnd w:id="3"/>
    </w:p>
    <w:p w14:paraId="6126F1D5" w14:textId="067A3C50" w:rsidR="00A9694B" w:rsidRDefault="00A9694B" w:rsidP="00A9694B">
      <w:pPr>
        <w:spacing w:line="360" w:lineRule="auto"/>
        <w:rPr>
          <w:lang w:val="en-US"/>
        </w:rPr>
      </w:pPr>
      <w:r w:rsidRPr="00F46555">
        <w:rPr>
          <w:b/>
          <w:bCs/>
          <w:lang w:val="en-US"/>
        </w:rPr>
        <w:t xml:space="preserve">Figure </w:t>
      </w:r>
      <w:r w:rsidR="007A7CD9">
        <w:rPr>
          <w:b/>
          <w:bCs/>
          <w:lang w:val="en-US"/>
        </w:rPr>
        <w:t>S</w:t>
      </w:r>
      <w:r w:rsidR="00567212">
        <w:rPr>
          <w:b/>
          <w:bCs/>
          <w:lang w:val="en-US"/>
        </w:rPr>
        <w:t>1</w:t>
      </w:r>
      <w:r>
        <w:rPr>
          <w:lang w:val="en-US"/>
        </w:rPr>
        <w:t xml:space="preserve"> Multiple sequence alignments for the mitochondrial </w:t>
      </w:r>
      <w:r w:rsidRPr="000C60C3">
        <w:rPr>
          <w:i/>
          <w:iCs/>
          <w:lang w:val="en-US"/>
        </w:rPr>
        <w:t>cox2</w:t>
      </w:r>
      <w:r>
        <w:rPr>
          <w:lang w:val="en-US"/>
        </w:rPr>
        <w:t xml:space="preserve"> gene.</w:t>
      </w:r>
    </w:p>
    <w:p w14:paraId="11686E33" w14:textId="741B040D" w:rsidR="00567212" w:rsidRDefault="00567212" w:rsidP="00A9694B">
      <w:pPr>
        <w:spacing w:line="360" w:lineRule="auto"/>
        <w:rPr>
          <w:lang w:val="en-US"/>
        </w:rPr>
      </w:pPr>
    </w:p>
    <w:p w14:paraId="73DC0A22" w14:textId="06708E58" w:rsidR="00567212" w:rsidRDefault="00567212" w:rsidP="00567212">
      <w:pPr>
        <w:spacing w:line="360" w:lineRule="auto"/>
        <w:rPr>
          <w:lang w:val="en-US"/>
        </w:rPr>
      </w:pPr>
      <w:r w:rsidRPr="00F46555">
        <w:rPr>
          <w:b/>
          <w:bCs/>
          <w:lang w:val="en-US"/>
        </w:rPr>
        <w:lastRenderedPageBreak/>
        <w:t xml:space="preserve">Figure </w:t>
      </w:r>
      <w:r>
        <w:rPr>
          <w:b/>
          <w:bCs/>
          <w:lang w:val="en-US"/>
        </w:rPr>
        <w:t>S2</w:t>
      </w:r>
      <w:r>
        <w:rPr>
          <w:lang w:val="en-US"/>
        </w:rPr>
        <w:t xml:space="preserve"> Variant frequency distributions for the intra-host symbiont populations sequenced in this study</w:t>
      </w:r>
      <w:r w:rsidR="00A10FB9">
        <w:rPr>
          <w:lang w:val="en-US"/>
        </w:rPr>
        <w:t xml:space="preserve"> (20 bin histograms)</w:t>
      </w:r>
      <w:r>
        <w:rPr>
          <w:lang w:val="en-US"/>
        </w:rPr>
        <w:t>. S</w:t>
      </w:r>
      <w:r w:rsidR="00273D53">
        <w:rPr>
          <w:lang w:val="en-US"/>
        </w:rPr>
        <w:t>ingle nucleotide polymorphism</w:t>
      </w:r>
      <w:r>
        <w:rPr>
          <w:lang w:val="en-US"/>
        </w:rPr>
        <w:t xml:space="preserve"> frequencies were computed from the raw symbiont genome coverage </w:t>
      </w:r>
      <w:r w:rsidR="00952905">
        <w:rPr>
          <w:lang w:val="en-US"/>
        </w:rPr>
        <w:t xml:space="preserve">for each species. </w:t>
      </w:r>
      <w:r w:rsidR="00F152B2">
        <w:rPr>
          <w:lang w:val="en-US"/>
        </w:rPr>
        <w:t>R</w:t>
      </w:r>
      <w:r>
        <w:rPr>
          <w:lang w:val="en-US"/>
        </w:rPr>
        <w:t xml:space="preserve">eads </w:t>
      </w:r>
      <w:r w:rsidR="00952905">
        <w:rPr>
          <w:lang w:val="en-US"/>
        </w:rPr>
        <w:t xml:space="preserve">were </w:t>
      </w:r>
      <w:r>
        <w:rPr>
          <w:lang w:val="en-US"/>
        </w:rPr>
        <w:t xml:space="preserve">mapped to </w:t>
      </w:r>
      <w:r w:rsidR="00952905">
        <w:rPr>
          <w:lang w:val="en-US"/>
        </w:rPr>
        <w:t xml:space="preserve">the </w:t>
      </w:r>
      <w:r>
        <w:rPr>
          <w:lang w:val="en-US"/>
        </w:rPr>
        <w:t xml:space="preserve">reference with </w:t>
      </w:r>
      <w:r w:rsidR="00740F8C">
        <w:rPr>
          <w:rFonts w:eastAsia="Arial Unicode MS"/>
          <w:smallCaps/>
          <w:bdr w:val="nil"/>
          <w:lang w:val="en-US"/>
        </w:rPr>
        <w:t>Bowtie2</w:t>
      </w:r>
      <w:r w:rsidR="00952905">
        <w:rPr>
          <w:lang w:val="en-US"/>
        </w:rPr>
        <w:t xml:space="preserve"> </w:t>
      </w:r>
      <w:r w:rsidR="00273D53">
        <w:rPr>
          <w:lang w:val="en-US"/>
        </w:rPr>
        <w:t xml:space="preserve">using the </w:t>
      </w:r>
      <w:r w:rsidR="00740F8C">
        <w:rPr>
          <w:lang w:val="en-US"/>
        </w:rPr>
        <w:t>--</w:t>
      </w:r>
      <w:r w:rsidR="00952905">
        <w:rPr>
          <w:lang w:val="en-US"/>
        </w:rPr>
        <w:t>very-sensitive-local parameter</w:t>
      </w:r>
      <w:r>
        <w:rPr>
          <w:lang w:val="en-US"/>
        </w:rPr>
        <w:t>.</w:t>
      </w:r>
    </w:p>
    <w:p w14:paraId="367C57EA" w14:textId="77777777" w:rsidR="00A9694B" w:rsidRPr="00A9694B" w:rsidRDefault="00A9694B" w:rsidP="00A9694B">
      <w:pPr>
        <w:spacing w:line="360" w:lineRule="auto"/>
        <w:rPr>
          <w:lang w:val="en-US"/>
        </w:rPr>
      </w:pPr>
    </w:p>
    <w:p w14:paraId="2DF8B150" w14:textId="725D1251" w:rsidR="00A34EC8" w:rsidRDefault="00B75C40" w:rsidP="00570DDB">
      <w:pPr>
        <w:spacing w:line="360" w:lineRule="auto"/>
        <w:rPr>
          <w:lang w:val="en-US"/>
        </w:rPr>
      </w:pPr>
      <w:bookmarkStart w:id="4" w:name="_Ref66191251"/>
      <w:r w:rsidRPr="00D16A84">
        <w:rPr>
          <w:b/>
          <w:lang w:val="en-US"/>
        </w:rPr>
        <w:t xml:space="preserve">Figure </w:t>
      </w:r>
      <w:bookmarkEnd w:id="4"/>
      <w:r w:rsidR="007A7CD9">
        <w:rPr>
          <w:b/>
          <w:lang w:val="en-US"/>
        </w:rPr>
        <w:t>S3</w:t>
      </w:r>
      <w:r w:rsidRPr="00D16A84">
        <w:rPr>
          <w:lang w:val="en-US"/>
        </w:rPr>
        <w:t xml:space="preserve"> </w:t>
      </w:r>
      <w:r w:rsidR="00642FF1" w:rsidRPr="00D16A84">
        <w:rPr>
          <w:lang w:val="en-US"/>
        </w:rPr>
        <w:t>Discrimination of symbiont genomes based on A) functional characteristics (SEED categories) and B) relatedness indices. The two clades segregate largely into two groups</w:t>
      </w:r>
      <w:r w:rsidR="00BA3777">
        <w:rPr>
          <w:lang w:val="en-US"/>
        </w:rPr>
        <w:t xml:space="preserve">, </w:t>
      </w:r>
      <w:r w:rsidR="00642FF1" w:rsidRPr="00D16A84">
        <w:rPr>
          <w:lang w:val="en-US"/>
        </w:rPr>
        <w:t>with symbiont genomes of Clade I being more homogenous than those of Clade II.</w:t>
      </w:r>
    </w:p>
    <w:p w14:paraId="57EF4275" w14:textId="4FE43CBE" w:rsidR="00104F7C" w:rsidRDefault="00104F7C" w:rsidP="00570DDB">
      <w:pPr>
        <w:spacing w:line="360" w:lineRule="auto"/>
        <w:rPr>
          <w:lang w:val="en-US"/>
        </w:rPr>
      </w:pPr>
    </w:p>
    <w:p w14:paraId="23D780AE" w14:textId="5210129E" w:rsidR="003A7B12" w:rsidRPr="00A9694B" w:rsidRDefault="003A7B12" w:rsidP="003A7B12">
      <w:pPr>
        <w:pStyle w:val="Caption"/>
        <w:spacing w:after="0" w:line="360" w:lineRule="auto"/>
        <w:rPr>
          <w:color w:val="000000" w:themeColor="text1"/>
          <w:lang w:val="en-US"/>
        </w:rPr>
      </w:pPr>
      <w:bookmarkStart w:id="5" w:name="_Ref66191385"/>
      <w:r w:rsidRPr="00D16A84">
        <w:rPr>
          <w:b/>
          <w:color w:val="000000" w:themeColor="text1"/>
          <w:lang w:val="en-US"/>
        </w:rPr>
        <w:t xml:space="preserve">Figure </w:t>
      </w:r>
      <w:bookmarkEnd w:id="5"/>
      <w:r w:rsidR="007A7CD9">
        <w:rPr>
          <w:b/>
          <w:color w:val="000000" w:themeColor="text1"/>
          <w:lang w:val="en-US"/>
        </w:rPr>
        <w:t>S4</w:t>
      </w:r>
      <w:r w:rsidRPr="00D16A84">
        <w:rPr>
          <w:color w:val="000000" w:themeColor="text1"/>
          <w:lang w:val="en-US"/>
        </w:rPr>
        <w:t xml:space="preserve"> Jaccard distance-based neighbor-joining trees established from A) the presence/absence of syntenic blocs (LCBs &gt; 100bp) and B) the presence/absence of positionally orthologous genes. Numbers above branches are bootstrap support values.</w:t>
      </w:r>
    </w:p>
    <w:p w14:paraId="01FB1EB7" w14:textId="75D55F63" w:rsidR="003A7B12" w:rsidRDefault="003A7B12" w:rsidP="00570DDB">
      <w:pPr>
        <w:spacing w:line="360" w:lineRule="auto"/>
        <w:rPr>
          <w:lang w:val="en-US"/>
        </w:rPr>
      </w:pPr>
    </w:p>
    <w:p w14:paraId="06D4BD3D" w14:textId="10F43314" w:rsidR="002931CC" w:rsidRDefault="002931CC" w:rsidP="002931CC">
      <w:pPr>
        <w:spacing w:line="360" w:lineRule="auto"/>
        <w:rPr>
          <w:lang w:val="en-US"/>
        </w:rPr>
      </w:pPr>
      <w:r>
        <w:rPr>
          <w:b/>
          <w:lang w:val="en-US"/>
        </w:rPr>
        <w:t>Figure S5</w:t>
      </w:r>
      <w:r w:rsidRPr="00D16A84">
        <w:rPr>
          <w:b/>
          <w:lang w:val="en-US"/>
        </w:rPr>
        <w:t xml:space="preserve"> </w:t>
      </w:r>
      <w:r w:rsidRPr="00D16A84">
        <w:rPr>
          <w:lang w:val="en-US"/>
        </w:rPr>
        <w:t>A)</w:t>
      </w:r>
      <w:r w:rsidRPr="00D16A84">
        <w:rPr>
          <w:b/>
          <w:lang w:val="en-US"/>
        </w:rPr>
        <w:t xml:space="preserve"> </w:t>
      </w:r>
      <w:r w:rsidRPr="00D16A84">
        <w:rPr>
          <w:lang w:val="en-US"/>
        </w:rPr>
        <w:t>Heatmap of gene presence/absence</w:t>
      </w:r>
      <w:r w:rsidR="00BA3777">
        <w:rPr>
          <w:lang w:val="en-US"/>
        </w:rPr>
        <w:t xml:space="preserve">, </w:t>
      </w:r>
      <w:r w:rsidRPr="00D16A84">
        <w:rPr>
          <w:lang w:val="en-US"/>
        </w:rPr>
        <w:t xml:space="preserve">duplication and pseudogenization patterns in symbiont and </w:t>
      </w:r>
      <w:r>
        <w:rPr>
          <w:lang w:val="en-US"/>
        </w:rPr>
        <w:t>outgroup</w:t>
      </w:r>
      <w:r w:rsidRPr="00D16A84">
        <w:rPr>
          <w:lang w:val="en-US"/>
        </w:rPr>
        <w:t xml:space="preserve"> genomes based on Manhattan distances and complete clustering. Clade I</w:t>
      </w:r>
      <w:r w:rsidR="00BA3777">
        <w:rPr>
          <w:lang w:val="en-US"/>
        </w:rPr>
        <w:t xml:space="preserve">, </w:t>
      </w:r>
      <w:r w:rsidRPr="00D16A84">
        <w:rPr>
          <w:lang w:val="en-US"/>
        </w:rPr>
        <w:t>Clade II and their relatives from three separate groups based on these genomic characteristics</w:t>
      </w:r>
      <w:r w:rsidR="00BA3777">
        <w:rPr>
          <w:lang w:val="en-US"/>
        </w:rPr>
        <w:t xml:space="preserve">, </w:t>
      </w:r>
      <w:r w:rsidRPr="00D16A84">
        <w:rPr>
          <w:lang w:val="en-US"/>
        </w:rPr>
        <w:t xml:space="preserve">although </w:t>
      </w:r>
      <w:r w:rsidRPr="00D16A84">
        <w:rPr>
          <w:i/>
          <w:lang w:val="en-US"/>
        </w:rPr>
        <w:t>Ca</w:t>
      </w:r>
      <w:r w:rsidRPr="00D16A84">
        <w:rPr>
          <w:lang w:val="en-US"/>
        </w:rPr>
        <w:t xml:space="preserve">. R. </w:t>
      </w:r>
      <w:proofErr w:type="spellStart"/>
      <w:r w:rsidRPr="00D16A84">
        <w:rPr>
          <w:lang w:val="en-US"/>
        </w:rPr>
        <w:t>magnifica</w:t>
      </w:r>
      <w:proofErr w:type="spellEnd"/>
      <w:r w:rsidRPr="00D16A84">
        <w:rPr>
          <w:lang w:val="en-US"/>
        </w:rPr>
        <w:t xml:space="preserve"> assumes an intermediate position between symbiont clades. The presence of pseudogenes is more pronounced in Clade II compared to Clade I</w:t>
      </w:r>
      <w:r w:rsidR="00BA3777">
        <w:rPr>
          <w:lang w:val="en-US"/>
        </w:rPr>
        <w:t xml:space="preserve">, </w:t>
      </w:r>
      <w:r w:rsidRPr="00D16A84">
        <w:rPr>
          <w:lang w:val="en-US"/>
        </w:rPr>
        <w:t>in agreement with the less advanced state of genome reduction in this symbiont group. Gene duplications are almost completely absent in the symbiont genomes. B) Overview of gene presence/absence</w:t>
      </w:r>
      <w:r w:rsidR="00BA3777">
        <w:rPr>
          <w:lang w:val="en-US"/>
        </w:rPr>
        <w:t xml:space="preserve">, </w:t>
      </w:r>
      <w:r w:rsidRPr="00D16A84">
        <w:rPr>
          <w:lang w:val="en-US"/>
        </w:rPr>
        <w:t>duplication and pseudogenization patterns for genes that were differentially preserved between the two symbiont clades.</w:t>
      </w:r>
    </w:p>
    <w:p w14:paraId="15B93E59" w14:textId="77777777" w:rsidR="002931CC" w:rsidRDefault="002931CC" w:rsidP="00570DDB">
      <w:pPr>
        <w:spacing w:line="360" w:lineRule="auto"/>
        <w:rPr>
          <w:lang w:val="en-US"/>
        </w:rPr>
      </w:pPr>
    </w:p>
    <w:p w14:paraId="2FD1F8D1" w14:textId="03584895" w:rsidR="00104F7C" w:rsidRPr="00104F7C" w:rsidRDefault="00104F7C" w:rsidP="00104F7C">
      <w:pPr>
        <w:pStyle w:val="Caption"/>
        <w:spacing w:after="0" w:line="360" w:lineRule="auto"/>
        <w:rPr>
          <w:color w:val="000000" w:themeColor="text1"/>
          <w:lang w:val="en-US"/>
        </w:rPr>
      </w:pPr>
      <w:bookmarkStart w:id="6" w:name="_Ref65527110"/>
      <w:r w:rsidRPr="00D16A84">
        <w:rPr>
          <w:b/>
          <w:color w:val="000000" w:themeColor="text1"/>
          <w:lang w:val="en-US"/>
        </w:rPr>
        <w:t xml:space="preserve">Figure </w:t>
      </w:r>
      <w:bookmarkEnd w:id="6"/>
      <w:r w:rsidR="007A7CD9">
        <w:rPr>
          <w:b/>
          <w:color w:val="000000" w:themeColor="text1"/>
          <w:lang w:val="en-US"/>
        </w:rPr>
        <w:t>S</w:t>
      </w:r>
      <w:r w:rsidR="002931CC">
        <w:rPr>
          <w:b/>
          <w:color w:val="000000" w:themeColor="text1"/>
          <w:lang w:val="en-US"/>
        </w:rPr>
        <w:t>6</w:t>
      </w:r>
      <w:r w:rsidRPr="00D16A84">
        <w:rPr>
          <w:color w:val="000000" w:themeColor="text1"/>
          <w:lang w:val="en-US"/>
        </w:rPr>
        <w:t xml:space="preserve"> </w:t>
      </w:r>
      <w:r w:rsidRPr="00D16A84">
        <w:rPr>
          <w:bCs/>
          <w:color w:val="000000" w:themeColor="text1"/>
          <w:lang w:val="en-US"/>
        </w:rPr>
        <w:t xml:space="preserve">Relationship between symbiont and mitochondrial divergence. </w:t>
      </w:r>
      <w:r w:rsidRPr="00D16A84">
        <w:rPr>
          <w:color w:val="000000" w:themeColor="text1"/>
          <w:lang w:val="en-US"/>
        </w:rPr>
        <w:t>For each holobiont species</w:t>
      </w:r>
      <w:r w:rsidR="00BA3777">
        <w:rPr>
          <w:color w:val="000000" w:themeColor="text1"/>
          <w:lang w:val="en-US"/>
        </w:rPr>
        <w:t xml:space="preserve">, </w:t>
      </w:r>
      <w:r w:rsidRPr="00D16A84">
        <w:rPr>
          <w:color w:val="000000" w:themeColor="text1"/>
          <w:lang w:val="en-US"/>
        </w:rPr>
        <w:t>host and symbiont divergences are expressed as genome-wide pairwise synonymous substitutions rates (</w:t>
      </w:r>
      <w:proofErr w:type="spellStart"/>
      <w:r w:rsidRPr="00D16A84">
        <w:rPr>
          <w:color w:val="000000" w:themeColor="text1"/>
          <w:lang w:val="en-US"/>
        </w:rPr>
        <w:t>dS</w:t>
      </w:r>
      <w:proofErr w:type="spellEnd"/>
      <w:r w:rsidRPr="00D16A84">
        <w:rPr>
          <w:color w:val="000000" w:themeColor="text1"/>
          <w:lang w:val="en-US"/>
        </w:rPr>
        <w:t xml:space="preserve">) in their respective genomes. </w:t>
      </w:r>
      <w:proofErr w:type="spellStart"/>
      <w:r w:rsidRPr="00D16A84">
        <w:rPr>
          <w:color w:val="000000" w:themeColor="text1"/>
          <w:lang w:val="en-US"/>
        </w:rPr>
        <w:t>dS</w:t>
      </w:r>
      <w:proofErr w:type="spellEnd"/>
      <w:r w:rsidRPr="00D16A84">
        <w:rPr>
          <w:color w:val="000000" w:themeColor="text1"/>
          <w:lang w:val="en-US"/>
        </w:rPr>
        <w:t xml:space="preserve"> values were estimated from the concatenated alignments of 13 mitochondrial and 555 symbiont protein coding genes. Putative pseudogenes and non-core protein coding genes were excluded from the analyses. </w:t>
      </w:r>
      <w:r w:rsidRPr="00D16A84">
        <w:rPr>
          <w:rFonts w:ascii="Arial Unicode MS" w:eastAsia="Arial Unicode MS" w:hAnsi="Arial Unicode MS" w:cs="Arial Unicode MS"/>
          <w:color w:val="000000" w:themeColor="text1"/>
          <w:sz w:val="18"/>
          <w:szCs w:val="18"/>
          <w:lang w:val="en-US"/>
        </w:rPr>
        <w:t xml:space="preserve">〇 </w:t>
      </w:r>
      <w:r w:rsidRPr="00D16A84">
        <w:rPr>
          <w:rFonts w:eastAsia="Arial Unicode MS"/>
          <w:color w:val="000000" w:themeColor="text1"/>
          <w:lang w:val="en-US"/>
        </w:rPr>
        <w:t xml:space="preserve">indicates </w:t>
      </w:r>
      <w:r w:rsidRPr="00D16A84">
        <w:rPr>
          <w:color w:val="000000" w:themeColor="text1"/>
          <w:lang w:val="en-US"/>
        </w:rPr>
        <w:t>mitochondrial and symbiont genomes isolated from a single individual.</w:t>
      </w:r>
    </w:p>
    <w:p w14:paraId="22622122" w14:textId="05D6765C" w:rsidR="00104F7C" w:rsidRDefault="00104F7C" w:rsidP="00104F7C">
      <w:pPr>
        <w:rPr>
          <w:lang w:val="en-US"/>
        </w:rPr>
      </w:pPr>
    </w:p>
    <w:p w14:paraId="402A4BDC" w14:textId="494120E2" w:rsidR="00E26412" w:rsidRDefault="00E26412" w:rsidP="00E26412">
      <w:pPr>
        <w:spacing w:line="360" w:lineRule="auto"/>
        <w:rPr>
          <w:lang w:val="en-US"/>
        </w:rPr>
      </w:pPr>
      <w:r w:rsidRPr="00F46555">
        <w:rPr>
          <w:b/>
          <w:bCs/>
          <w:lang w:val="en-US"/>
        </w:rPr>
        <w:t>Figure S</w:t>
      </w:r>
      <w:r w:rsidR="002931CC">
        <w:rPr>
          <w:b/>
          <w:bCs/>
          <w:lang w:val="en-US"/>
        </w:rPr>
        <w:t>7</w:t>
      </w:r>
      <w:r>
        <w:rPr>
          <w:lang w:val="en-US"/>
        </w:rPr>
        <w:t xml:space="preserve"> Genome inversions between </w:t>
      </w:r>
      <w:r w:rsidRPr="00273D53">
        <w:rPr>
          <w:i/>
          <w:lang w:val="en-US"/>
        </w:rPr>
        <w:t>Ca</w:t>
      </w:r>
      <w:r>
        <w:rPr>
          <w:lang w:val="en-US"/>
        </w:rPr>
        <w:t xml:space="preserve">. R </w:t>
      </w:r>
      <w:proofErr w:type="spellStart"/>
      <w:r>
        <w:rPr>
          <w:lang w:val="en-US"/>
        </w:rPr>
        <w:t>magnifica</w:t>
      </w:r>
      <w:proofErr w:type="spellEnd"/>
      <w:r>
        <w:rPr>
          <w:lang w:val="en-US"/>
        </w:rPr>
        <w:t xml:space="preserve"> and other bacteria. Optimal inversion scenarios were computed by </w:t>
      </w:r>
      <w:r w:rsidRPr="00C61310">
        <w:rPr>
          <w:rFonts w:eastAsia="Arial Unicode MS"/>
          <w:smallCaps/>
          <w:bdr w:val="nil"/>
          <w:lang w:val="en-US"/>
        </w:rPr>
        <w:t xml:space="preserve">GRIMM </w:t>
      </w:r>
      <w:r w:rsidRPr="00C61310">
        <w:rPr>
          <w:lang w:val="en-US"/>
        </w:rPr>
        <w:t>f</w:t>
      </w:r>
      <w:r>
        <w:rPr>
          <w:lang w:val="en-US"/>
        </w:rPr>
        <w:t>rom the permutation maps exported from the whole-genome alignments</w:t>
      </w:r>
      <w:r w:rsidR="00C61310">
        <w:rPr>
          <w:rFonts w:eastAsia="Arial Unicode MS"/>
          <w:smallCaps/>
          <w:bdr w:val="nil"/>
          <w:lang w:val="en-US"/>
        </w:rPr>
        <w:t>.</w:t>
      </w:r>
    </w:p>
    <w:p w14:paraId="54929C67" w14:textId="77777777" w:rsidR="00A9694B" w:rsidRDefault="00A9694B" w:rsidP="00E26412">
      <w:pPr>
        <w:spacing w:line="360" w:lineRule="auto"/>
        <w:rPr>
          <w:lang w:val="en-US"/>
        </w:rPr>
      </w:pPr>
    </w:p>
    <w:p w14:paraId="298A7B78" w14:textId="79FD90B5" w:rsidR="00E26412" w:rsidRDefault="00E26412" w:rsidP="00E26412">
      <w:pPr>
        <w:spacing w:line="360" w:lineRule="auto"/>
        <w:rPr>
          <w:lang w:val="en-US"/>
        </w:rPr>
      </w:pPr>
      <w:r w:rsidRPr="00F46555">
        <w:rPr>
          <w:b/>
          <w:bCs/>
          <w:lang w:val="en-US"/>
        </w:rPr>
        <w:t xml:space="preserve">Figure </w:t>
      </w:r>
      <w:r w:rsidR="007A7CD9">
        <w:rPr>
          <w:b/>
          <w:bCs/>
          <w:lang w:val="en-US"/>
        </w:rPr>
        <w:t>S</w:t>
      </w:r>
      <w:r w:rsidR="002931CC">
        <w:rPr>
          <w:b/>
          <w:bCs/>
          <w:lang w:val="en-US"/>
        </w:rPr>
        <w:t>8</w:t>
      </w:r>
      <w:r w:rsidRPr="00F46555">
        <w:rPr>
          <w:b/>
          <w:bCs/>
          <w:lang w:val="en-US"/>
        </w:rPr>
        <w:t xml:space="preserve"> </w:t>
      </w:r>
      <w:r w:rsidRPr="000C60C3">
        <w:rPr>
          <w:lang w:val="en-US"/>
        </w:rPr>
        <w:t>Cumulative genome representation by tree topologies</w:t>
      </w:r>
      <w:r>
        <w:rPr>
          <w:lang w:val="en-US"/>
        </w:rPr>
        <w:t xml:space="preserve"> as estimated by </w:t>
      </w:r>
      <w:r w:rsidR="00C61310" w:rsidRPr="00491B00">
        <w:rPr>
          <w:rFonts w:eastAsia="Arial Unicode MS"/>
          <w:smallCaps/>
          <w:bdr w:val="nil"/>
          <w:lang w:val="en-US"/>
        </w:rPr>
        <w:t>Bucky</w:t>
      </w:r>
      <w:r>
        <w:rPr>
          <w:lang w:val="en-US"/>
        </w:rPr>
        <w:t>.</w:t>
      </w:r>
    </w:p>
    <w:p w14:paraId="215AD921" w14:textId="5FE6ED07" w:rsidR="004E0C98" w:rsidRDefault="004E0C98" w:rsidP="00104F7C">
      <w:pPr>
        <w:spacing w:line="360" w:lineRule="auto"/>
        <w:rPr>
          <w:lang w:val="en-US"/>
        </w:rPr>
      </w:pPr>
    </w:p>
    <w:p w14:paraId="3D8C07F0" w14:textId="60A2D488" w:rsidR="00F46555" w:rsidRDefault="007A7CD9" w:rsidP="00104F7C">
      <w:pPr>
        <w:spacing w:line="360" w:lineRule="auto"/>
        <w:rPr>
          <w:lang w:val="en-US"/>
        </w:rPr>
      </w:pPr>
      <w:r>
        <w:rPr>
          <w:b/>
          <w:lang w:val="en-US"/>
        </w:rPr>
        <w:t xml:space="preserve">Figure S9 </w:t>
      </w:r>
      <w:r w:rsidR="004E0C98" w:rsidRPr="00D16A84">
        <w:rPr>
          <w:bCs/>
          <w:lang w:val="en-US"/>
        </w:rPr>
        <w:t xml:space="preserve">SEED category distribution of core genes under relaxed or intensified selection. </w:t>
      </w:r>
      <w:r w:rsidR="004E0C98" w:rsidRPr="00D16A84">
        <w:rPr>
          <w:lang w:val="en-US"/>
        </w:rPr>
        <w:t>Insets show the test (bright yellow) and reference (dark yellow) branches for each analysis. A) Distribution of all non-recombining core genes (dark grey</w:t>
      </w:r>
      <w:r w:rsidR="00BA3777">
        <w:rPr>
          <w:lang w:val="en-US"/>
        </w:rPr>
        <w:t xml:space="preserve">, </w:t>
      </w:r>
      <w:r w:rsidR="004E0C98" w:rsidRPr="00D16A84">
        <w:rPr>
          <w:lang w:val="en-US"/>
        </w:rPr>
        <w:t>555 loci) and loci under relaxed (grey</w:t>
      </w:r>
      <w:r w:rsidR="00BA3777">
        <w:rPr>
          <w:lang w:val="en-US"/>
        </w:rPr>
        <w:t xml:space="preserve">, </w:t>
      </w:r>
      <w:r w:rsidR="004E0C98" w:rsidRPr="00D16A84">
        <w:rPr>
          <w:lang w:val="en-US"/>
        </w:rPr>
        <w:t>346 loci) or intensified selection (light grey</w:t>
      </w:r>
      <w:r w:rsidR="00BA3777">
        <w:rPr>
          <w:lang w:val="en-US"/>
        </w:rPr>
        <w:t xml:space="preserve">, </w:t>
      </w:r>
      <w:r w:rsidR="004E0C98" w:rsidRPr="00D16A84">
        <w:rPr>
          <w:lang w:val="en-US"/>
        </w:rPr>
        <w:t xml:space="preserve">83 loci) within all symbiont clades. B) Genes with significant change in selection intensity in the symbionts compared to the </w:t>
      </w:r>
      <w:r w:rsidR="00273D53">
        <w:rPr>
          <w:lang w:val="en-US"/>
        </w:rPr>
        <w:t>outgroup</w:t>
      </w:r>
      <w:r w:rsidR="004E0C98" w:rsidRPr="00D16A84">
        <w:rPr>
          <w:lang w:val="en-US"/>
        </w:rPr>
        <w:t xml:space="preserve">. C) Genes with significant change in selection intensity in Clade II compared to the </w:t>
      </w:r>
      <w:r w:rsidR="00273D53">
        <w:rPr>
          <w:lang w:val="en-US"/>
        </w:rPr>
        <w:t>outgroup</w:t>
      </w:r>
      <w:r w:rsidR="004E0C98" w:rsidRPr="00D16A84">
        <w:rPr>
          <w:lang w:val="en-US"/>
        </w:rPr>
        <w:t xml:space="preserve">. D) Genes with significant change in selection intensity in Clade I compared to the </w:t>
      </w:r>
      <w:r w:rsidR="00273D53">
        <w:rPr>
          <w:lang w:val="en-US"/>
        </w:rPr>
        <w:t>outgroup</w:t>
      </w:r>
      <w:r w:rsidR="004E0C98" w:rsidRPr="00D16A84">
        <w:rPr>
          <w:lang w:val="en-US"/>
        </w:rPr>
        <w:t>. Note that genes may be present in multiple functional categories. SEED categories significantly overrepresented (in red) and underrepresented (in blue) in the groups compared to the core genome are highlighted. Refer to text for further breakdown of these categories. NA: no functional annotation.</w:t>
      </w:r>
    </w:p>
    <w:sectPr w:rsidR="00F46555" w:rsidSect="00C238BB">
      <w:footerReference w:type="even" r:id="rId11"/>
      <w:footerReference w:type="default" r:id="rId12"/>
      <w:pgSz w:w="12240" w:h="15840" w:code="1"/>
      <w:pgMar w:top="1440" w:right="1800" w:bottom="1440" w:left="180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99D28" w14:textId="77777777" w:rsidR="002B4765" w:rsidRDefault="002B4765" w:rsidP="002871E7">
      <w:pPr>
        <w:spacing w:line="240" w:lineRule="auto"/>
      </w:pPr>
      <w:r>
        <w:separator/>
      </w:r>
    </w:p>
  </w:endnote>
  <w:endnote w:type="continuationSeparator" w:id="0">
    <w:p w14:paraId="5A99E960" w14:textId="77777777" w:rsidR="002B4765" w:rsidRDefault="002B4765" w:rsidP="0028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467771"/>
      <w:docPartObj>
        <w:docPartGallery w:val="Page Numbers (Bottom of Page)"/>
        <w:docPartUnique/>
      </w:docPartObj>
    </w:sdtPr>
    <w:sdtEndPr>
      <w:rPr>
        <w:rStyle w:val="PageNumber"/>
      </w:rPr>
    </w:sdtEndPr>
    <w:sdtContent>
      <w:p w14:paraId="274A2F0E" w14:textId="3424894F" w:rsidR="00910304" w:rsidRDefault="00910304" w:rsidP="00614A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EA65A4" w14:textId="77777777" w:rsidR="00910304" w:rsidRDefault="00910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7494705"/>
      <w:docPartObj>
        <w:docPartGallery w:val="Page Numbers (Bottom of Page)"/>
        <w:docPartUnique/>
      </w:docPartObj>
    </w:sdtPr>
    <w:sdtEndPr>
      <w:rPr>
        <w:rStyle w:val="PageNumber"/>
      </w:rPr>
    </w:sdtEndPr>
    <w:sdtContent>
      <w:p w14:paraId="37720176" w14:textId="4F2AAD15" w:rsidR="00910304" w:rsidRDefault="00910304" w:rsidP="00614A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F6AD3" w14:textId="77777777" w:rsidR="00910304" w:rsidRDefault="00910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86EC7" w14:textId="77777777" w:rsidR="002B4765" w:rsidRDefault="002B4765" w:rsidP="002871E7">
      <w:pPr>
        <w:spacing w:line="240" w:lineRule="auto"/>
      </w:pPr>
      <w:r>
        <w:separator/>
      </w:r>
    </w:p>
  </w:footnote>
  <w:footnote w:type="continuationSeparator" w:id="0">
    <w:p w14:paraId="17C07FA1" w14:textId="77777777" w:rsidR="002B4765" w:rsidRDefault="002B4765" w:rsidP="002871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3B4"/>
    <w:multiLevelType w:val="hybridMultilevel"/>
    <w:tmpl w:val="3F0C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96BDB"/>
    <w:multiLevelType w:val="hybridMultilevel"/>
    <w:tmpl w:val="DC0EAA94"/>
    <w:lvl w:ilvl="0" w:tplc="12D49030">
      <w:start w:val="1"/>
      <w:numFmt w:val="decimal"/>
      <w:lvlText w:val="%1."/>
      <w:lvlJc w:val="left"/>
      <w:pPr>
        <w:ind w:left="720" w:hanging="360"/>
      </w:pPr>
      <w:rPr>
        <w:rFonts w:hint="default"/>
        <w:b/>
        <w:bCs/>
        <w:i w:val="0"/>
        <w:iCs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422502"/>
    <w:multiLevelType w:val="hybridMultilevel"/>
    <w:tmpl w:val="04DE2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C28D0"/>
    <w:multiLevelType w:val="multilevel"/>
    <w:tmpl w:val="88849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9F5CD3"/>
    <w:multiLevelType w:val="hybridMultilevel"/>
    <w:tmpl w:val="B172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53D63"/>
    <w:multiLevelType w:val="hybridMultilevel"/>
    <w:tmpl w:val="9E1E896C"/>
    <w:lvl w:ilvl="0" w:tplc="7A5ECB7A">
      <w:start w:val="1"/>
      <w:numFmt w:val="decimal"/>
      <w:lvlText w:val="%1."/>
      <w:lvlJc w:val="left"/>
      <w:pPr>
        <w:tabs>
          <w:tab w:val="num" w:pos="1920"/>
        </w:tabs>
        <w:ind w:left="1920" w:hanging="360"/>
      </w:pPr>
    </w:lvl>
    <w:lvl w:ilvl="1" w:tplc="B69E6908" w:tentative="1">
      <w:start w:val="1"/>
      <w:numFmt w:val="decimal"/>
      <w:lvlText w:val="%2."/>
      <w:lvlJc w:val="left"/>
      <w:pPr>
        <w:tabs>
          <w:tab w:val="num" w:pos="2640"/>
        </w:tabs>
        <w:ind w:left="2640" w:hanging="360"/>
      </w:pPr>
    </w:lvl>
    <w:lvl w:ilvl="2" w:tplc="CAE09152" w:tentative="1">
      <w:start w:val="1"/>
      <w:numFmt w:val="decimal"/>
      <w:lvlText w:val="%3."/>
      <w:lvlJc w:val="left"/>
      <w:pPr>
        <w:tabs>
          <w:tab w:val="num" w:pos="3360"/>
        </w:tabs>
        <w:ind w:left="3360" w:hanging="360"/>
      </w:pPr>
    </w:lvl>
    <w:lvl w:ilvl="3" w:tplc="607626A0" w:tentative="1">
      <w:start w:val="1"/>
      <w:numFmt w:val="decimal"/>
      <w:lvlText w:val="%4."/>
      <w:lvlJc w:val="left"/>
      <w:pPr>
        <w:tabs>
          <w:tab w:val="num" w:pos="4080"/>
        </w:tabs>
        <w:ind w:left="4080" w:hanging="360"/>
      </w:pPr>
    </w:lvl>
    <w:lvl w:ilvl="4" w:tplc="2446DFBA" w:tentative="1">
      <w:start w:val="1"/>
      <w:numFmt w:val="decimal"/>
      <w:lvlText w:val="%5."/>
      <w:lvlJc w:val="left"/>
      <w:pPr>
        <w:tabs>
          <w:tab w:val="num" w:pos="4800"/>
        </w:tabs>
        <w:ind w:left="4800" w:hanging="360"/>
      </w:pPr>
    </w:lvl>
    <w:lvl w:ilvl="5" w:tplc="9322EB30" w:tentative="1">
      <w:start w:val="1"/>
      <w:numFmt w:val="decimal"/>
      <w:lvlText w:val="%6."/>
      <w:lvlJc w:val="left"/>
      <w:pPr>
        <w:tabs>
          <w:tab w:val="num" w:pos="5520"/>
        </w:tabs>
        <w:ind w:left="5520" w:hanging="360"/>
      </w:pPr>
    </w:lvl>
    <w:lvl w:ilvl="6" w:tplc="2A74249C" w:tentative="1">
      <w:start w:val="1"/>
      <w:numFmt w:val="decimal"/>
      <w:lvlText w:val="%7."/>
      <w:lvlJc w:val="left"/>
      <w:pPr>
        <w:tabs>
          <w:tab w:val="num" w:pos="6240"/>
        </w:tabs>
        <w:ind w:left="6240" w:hanging="360"/>
      </w:pPr>
    </w:lvl>
    <w:lvl w:ilvl="7" w:tplc="E904BE72" w:tentative="1">
      <w:start w:val="1"/>
      <w:numFmt w:val="decimal"/>
      <w:lvlText w:val="%8."/>
      <w:lvlJc w:val="left"/>
      <w:pPr>
        <w:tabs>
          <w:tab w:val="num" w:pos="6960"/>
        </w:tabs>
        <w:ind w:left="6960" w:hanging="360"/>
      </w:pPr>
    </w:lvl>
    <w:lvl w:ilvl="8" w:tplc="A3AA5DE0" w:tentative="1">
      <w:start w:val="1"/>
      <w:numFmt w:val="decimal"/>
      <w:lvlText w:val="%9."/>
      <w:lvlJc w:val="left"/>
      <w:pPr>
        <w:tabs>
          <w:tab w:val="num" w:pos="7680"/>
        </w:tabs>
        <w:ind w:left="7680" w:hanging="360"/>
      </w:pPr>
    </w:lvl>
  </w:abstractNum>
  <w:abstractNum w:abstractNumId="6" w15:restartNumberingAfterBreak="0">
    <w:nsid w:val="34A96AAE"/>
    <w:multiLevelType w:val="hybridMultilevel"/>
    <w:tmpl w:val="D9F65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A77D6"/>
    <w:multiLevelType w:val="hybridMultilevel"/>
    <w:tmpl w:val="2ADEF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D978FF"/>
    <w:multiLevelType w:val="hybridMultilevel"/>
    <w:tmpl w:val="6EE83D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B2C42"/>
    <w:multiLevelType w:val="hybridMultilevel"/>
    <w:tmpl w:val="293C4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77461"/>
    <w:multiLevelType w:val="hybridMultilevel"/>
    <w:tmpl w:val="CFBE28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C65923"/>
    <w:multiLevelType w:val="multilevel"/>
    <w:tmpl w:val="FA1A5506"/>
    <w:lvl w:ilvl="0">
      <w:start w:val="1"/>
      <w:numFmt w:val="decimal"/>
      <w:lvlText w:val="%1."/>
      <w:lvlJc w:val="left"/>
      <w:pPr>
        <w:ind w:left="360" w:hanging="360"/>
      </w:pPr>
      <w:rPr>
        <w:sz w:val="22"/>
        <w:szCs w:val="2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196A9B"/>
    <w:multiLevelType w:val="hybridMultilevel"/>
    <w:tmpl w:val="DC82E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8"/>
  </w:num>
  <w:num w:numId="5">
    <w:abstractNumId w:val="9"/>
  </w:num>
  <w:num w:numId="6">
    <w:abstractNumId w:val="2"/>
  </w:num>
  <w:num w:numId="7">
    <w:abstractNumId w:val="7"/>
  </w:num>
  <w:num w:numId="8">
    <w:abstractNumId w:val="6"/>
  </w:num>
  <w:num w:numId="9">
    <w:abstractNumId w:val="5"/>
  </w:num>
  <w:num w:numId="10">
    <w:abstractNumId w:val="0"/>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838"/>
    <w:rsid w:val="000001C1"/>
    <w:rsid w:val="000005C4"/>
    <w:rsid w:val="0000092C"/>
    <w:rsid w:val="00000FAD"/>
    <w:rsid w:val="000014B4"/>
    <w:rsid w:val="00001901"/>
    <w:rsid w:val="00001E85"/>
    <w:rsid w:val="00002DF1"/>
    <w:rsid w:val="000038DD"/>
    <w:rsid w:val="00003C1B"/>
    <w:rsid w:val="000043B7"/>
    <w:rsid w:val="00005044"/>
    <w:rsid w:val="0000600C"/>
    <w:rsid w:val="0000706B"/>
    <w:rsid w:val="00007602"/>
    <w:rsid w:val="000078A9"/>
    <w:rsid w:val="0001043D"/>
    <w:rsid w:val="000114B7"/>
    <w:rsid w:val="00012083"/>
    <w:rsid w:val="00013EC6"/>
    <w:rsid w:val="000140E3"/>
    <w:rsid w:val="0001494E"/>
    <w:rsid w:val="00014B08"/>
    <w:rsid w:val="00015974"/>
    <w:rsid w:val="0001680A"/>
    <w:rsid w:val="00016F31"/>
    <w:rsid w:val="00021EAD"/>
    <w:rsid w:val="000229A3"/>
    <w:rsid w:val="000242C3"/>
    <w:rsid w:val="00024A8A"/>
    <w:rsid w:val="00024B99"/>
    <w:rsid w:val="00024CFF"/>
    <w:rsid w:val="00025201"/>
    <w:rsid w:val="00025547"/>
    <w:rsid w:val="00025688"/>
    <w:rsid w:val="00025D73"/>
    <w:rsid w:val="00026442"/>
    <w:rsid w:val="00026556"/>
    <w:rsid w:val="0002694C"/>
    <w:rsid w:val="00026C5A"/>
    <w:rsid w:val="00026D62"/>
    <w:rsid w:val="000278EB"/>
    <w:rsid w:val="00027B6A"/>
    <w:rsid w:val="0003006A"/>
    <w:rsid w:val="00030407"/>
    <w:rsid w:val="00030476"/>
    <w:rsid w:val="00030965"/>
    <w:rsid w:val="00031FB7"/>
    <w:rsid w:val="00032375"/>
    <w:rsid w:val="00032484"/>
    <w:rsid w:val="00033CD6"/>
    <w:rsid w:val="00034806"/>
    <w:rsid w:val="00035F04"/>
    <w:rsid w:val="000363CC"/>
    <w:rsid w:val="0003643C"/>
    <w:rsid w:val="0003652B"/>
    <w:rsid w:val="00037B9A"/>
    <w:rsid w:val="000408A8"/>
    <w:rsid w:val="00040C77"/>
    <w:rsid w:val="0004193F"/>
    <w:rsid w:val="00041A98"/>
    <w:rsid w:val="00042324"/>
    <w:rsid w:val="00043D31"/>
    <w:rsid w:val="000440E7"/>
    <w:rsid w:val="000441FC"/>
    <w:rsid w:val="00044235"/>
    <w:rsid w:val="0004427B"/>
    <w:rsid w:val="000446FB"/>
    <w:rsid w:val="00044B42"/>
    <w:rsid w:val="0004581D"/>
    <w:rsid w:val="00045E9A"/>
    <w:rsid w:val="000472B3"/>
    <w:rsid w:val="000474BE"/>
    <w:rsid w:val="00050094"/>
    <w:rsid w:val="000512FF"/>
    <w:rsid w:val="00051547"/>
    <w:rsid w:val="00052759"/>
    <w:rsid w:val="00052C99"/>
    <w:rsid w:val="00052DD3"/>
    <w:rsid w:val="00052EF2"/>
    <w:rsid w:val="000535A4"/>
    <w:rsid w:val="000541C3"/>
    <w:rsid w:val="00055BDF"/>
    <w:rsid w:val="00055D10"/>
    <w:rsid w:val="0005773A"/>
    <w:rsid w:val="00057B1B"/>
    <w:rsid w:val="00057FBF"/>
    <w:rsid w:val="00064857"/>
    <w:rsid w:val="00064DB6"/>
    <w:rsid w:val="000671A7"/>
    <w:rsid w:val="000677E6"/>
    <w:rsid w:val="00067BEC"/>
    <w:rsid w:val="00070027"/>
    <w:rsid w:val="0007031B"/>
    <w:rsid w:val="000706C3"/>
    <w:rsid w:val="0007111D"/>
    <w:rsid w:val="00071689"/>
    <w:rsid w:val="00071717"/>
    <w:rsid w:val="0007206E"/>
    <w:rsid w:val="000725B2"/>
    <w:rsid w:val="00072B03"/>
    <w:rsid w:val="00073415"/>
    <w:rsid w:val="00073AEB"/>
    <w:rsid w:val="000745BD"/>
    <w:rsid w:val="0007531A"/>
    <w:rsid w:val="00076610"/>
    <w:rsid w:val="00076B28"/>
    <w:rsid w:val="0007744E"/>
    <w:rsid w:val="00077659"/>
    <w:rsid w:val="00080493"/>
    <w:rsid w:val="00081818"/>
    <w:rsid w:val="00081C1F"/>
    <w:rsid w:val="00082AF1"/>
    <w:rsid w:val="00083286"/>
    <w:rsid w:val="000839DD"/>
    <w:rsid w:val="00084B2B"/>
    <w:rsid w:val="000857B1"/>
    <w:rsid w:val="000864AB"/>
    <w:rsid w:val="0008681D"/>
    <w:rsid w:val="0008685F"/>
    <w:rsid w:val="00086A24"/>
    <w:rsid w:val="00091B18"/>
    <w:rsid w:val="00092069"/>
    <w:rsid w:val="00092340"/>
    <w:rsid w:val="000934AC"/>
    <w:rsid w:val="00093533"/>
    <w:rsid w:val="00094EB8"/>
    <w:rsid w:val="00094F01"/>
    <w:rsid w:val="00096A09"/>
    <w:rsid w:val="00096F78"/>
    <w:rsid w:val="00097D70"/>
    <w:rsid w:val="000A0AC8"/>
    <w:rsid w:val="000A0B85"/>
    <w:rsid w:val="000A13D9"/>
    <w:rsid w:val="000A14C4"/>
    <w:rsid w:val="000A192A"/>
    <w:rsid w:val="000A2975"/>
    <w:rsid w:val="000A372E"/>
    <w:rsid w:val="000A3E3C"/>
    <w:rsid w:val="000A50EA"/>
    <w:rsid w:val="000A5A23"/>
    <w:rsid w:val="000A6351"/>
    <w:rsid w:val="000A7281"/>
    <w:rsid w:val="000A75FA"/>
    <w:rsid w:val="000A7E36"/>
    <w:rsid w:val="000B2BBC"/>
    <w:rsid w:val="000B3C3B"/>
    <w:rsid w:val="000B434B"/>
    <w:rsid w:val="000B570B"/>
    <w:rsid w:val="000B5B84"/>
    <w:rsid w:val="000B66A3"/>
    <w:rsid w:val="000B7542"/>
    <w:rsid w:val="000C0C1A"/>
    <w:rsid w:val="000C2041"/>
    <w:rsid w:val="000C2EEF"/>
    <w:rsid w:val="000C2FD3"/>
    <w:rsid w:val="000C35FE"/>
    <w:rsid w:val="000C3B25"/>
    <w:rsid w:val="000C60C3"/>
    <w:rsid w:val="000C6D5B"/>
    <w:rsid w:val="000C7087"/>
    <w:rsid w:val="000D03CF"/>
    <w:rsid w:val="000D05BC"/>
    <w:rsid w:val="000D1013"/>
    <w:rsid w:val="000D115C"/>
    <w:rsid w:val="000D23B4"/>
    <w:rsid w:val="000D2FC0"/>
    <w:rsid w:val="000D3BAB"/>
    <w:rsid w:val="000D4079"/>
    <w:rsid w:val="000D4876"/>
    <w:rsid w:val="000D531F"/>
    <w:rsid w:val="000D5FC2"/>
    <w:rsid w:val="000D616E"/>
    <w:rsid w:val="000E03DF"/>
    <w:rsid w:val="000E1933"/>
    <w:rsid w:val="000E2168"/>
    <w:rsid w:val="000E270D"/>
    <w:rsid w:val="000E35BC"/>
    <w:rsid w:val="000E369C"/>
    <w:rsid w:val="000E4E58"/>
    <w:rsid w:val="000E56C8"/>
    <w:rsid w:val="000E6B60"/>
    <w:rsid w:val="000E7714"/>
    <w:rsid w:val="000F00EA"/>
    <w:rsid w:val="000F01A1"/>
    <w:rsid w:val="000F0219"/>
    <w:rsid w:val="000F0A14"/>
    <w:rsid w:val="000F1222"/>
    <w:rsid w:val="000F1D58"/>
    <w:rsid w:val="000F274B"/>
    <w:rsid w:val="000F3886"/>
    <w:rsid w:val="000F3F70"/>
    <w:rsid w:val="000F4C12"/>
    <w:rsid w:val="000F51E4"/>
    <w:rsid w:val="000F54F9"/>
    <w:rsid w:val="000F5582"/>
    <w:rsid w:val="000F790F"/>
    <w:rsid w:val="00100D55"/>
    <w:rsid w:val="00101F71"/>
    <w:rsid w:val="00102425"/>
    <w:rsid w:val="00102B2D"/>
    <w:rsid w:val="00104338"/>
    <w:rsid w:val="00104C33"/>
    <w:rsid w:val="00104F7C"/>
    <w:rsid w:val="00105D72"/>
    <w:rsid w:val="0010616B"/>
    <w:rsid w:val="00107678"/>
    <w:rsid w:val="00111D22"/>
    <w:rsid w:val="00111D76"/>
    <w:rsid w:val="00111FFA"/>
    <w:rsid w:val="0011201E"/>
    <w:rsid w:val="00112C66"/>
    <w:rsid w:val="00112D9C"/>
    <w:rsid w:val="001134DA"/>
    <w:rsid w:val="00113ADC"/>
    <w:rsid w:val="00113EF0"/>
    <w:rsid w:val="001156E8"/>
    <w:rsid w:val="00115C03"/>
    <w:rsid w:val="001161AB"/>
    <w:rsid w:val="0011717D"/>
    <w:rsid w:val="00117FD6"/>
    <w:rsid w:val="00120838"/>
    <w:rsid w:val="00120852"/>
    <w:rsid w:val="00121371"/>
    <w:rsid w:val="00121ABA"/>
    <w:rsid w:val="00121D98"/>
    <w:rsid w:val="00121DE5"/>
    <w:rsid w:val="00121F6A"/>
    <w:rsid w:val="00122B09"/>
    <w:rsid w:val="00123005"/>
    <w:rsid w:val="0012506E"/>
    <w:rsid w:val="0012518A"/>
    <w:rsid w:val="00126B64"/>
    <w:rsid w:val="00126E0F"/>
    <w:rsid w:val="00127349"/>
    <w:rsid w:val="00130326"/>
    <w:rsid w:val="001305B2"/>
    <w:rsid w:val="00130E8B"/>
    <w:rsid w:val="001315C5"/>
    <w:rsid w:val="00131FFB"/>
    <w:rsid w:val="0013240C"/>
    <w:rsid w:val="001337A4"/>
    <w:rsid w:val="00133A1A"/>
    <w:rsid w:val="00133DED"/>
    <w:rsid w:val="001342B9"/>
    <w:rsid w:val="00135273"/>
    <w:rsid w:val="00135F26"/>
    <w:rsid w:val="001369B9"/>
    <w:rsid w:val="00136C03"/>
    <w:rsid w:val="00136FC3"/>
    <w:rsid w:val="0013713E"/>
    <w:rsid w:val="00142057"/>
    <w:rsid w:val="00142373"/>
    <w:rsid w:val="00142A15"/>
    <w:rsid w:val="00142A94"/>
    <w:rsid w:val="00144801"/>
    <w:rsid w:val="00144FA6"/>
    <w:rsid w:val="001468BD"/>
    <w:rsid w:val="00146921"/>
    <w:rsid w:val="0014760B"/>
    <w:rsid w:val="001511EA"/>
    <w:rsid w:val="00152232"/>
    <w:rsid w:val="00152F46"/>
    <w:rsid w:val="0015539C"/>
    <w:rsid w:val="00155BEC"/>
    <w:rsid w:val="00155CC9"/>
    <w:rsid w:val="00160CD1"/>
    <w:rsid w:val="0016111A"/>
    <w:rsid w:val="00161B16"/>
    <w:rsid w:val="00161DC4"/>
    <w:rsid w:val="0016243D"/>
    <w:rsid w:val="00162D3A"/>
    <w:rsid w:val="00162F2B"/>
    <w:rsid w:val="001634ED"/>
    <w:rsid w:val="0016440C"/>
    <w:rsid w:val="0016457C"/>
    <w:rsid w:val="001652CA"/>
    <w:rsid w:val="0016586E"/>
    <w:rsid w:val="00166B42"/>
    <w:rsid w:val="0016728B"/>
    <w:rsid w:val="00167565"/>
    <w:rsid w:val="001677A0"/>
    <w:rsid w:val="001702EC"/>
    <w:rsid w:val="00170DC4"/>
    <w:rsid w:val="00172123"/>
    <w:rsid w:val="0017227B"/>
    <w:rsid w:val="0017243D"/>
    <w:rsid w:val="00172475"/>
    <w:rsid w:val="00172821"/>
    <w:rsid w:val="00172CE3"/>
    <w:rsid w:val="00175681"/>
    <w:rsid w:val="001761B7"/>
    <w:rsid w:val="00176D36"/>
    <w:rsid w:val="00177411"/>
    <w:rsid w:val="001779DE"/>
    <w:rsid w:val="00181837"/>
    <w:rsid w:val="00182831"/>
    <w:rsid w:val="00183603"/>
    <w:rsid w:val="0018375D"/>
    <w:rsid w:val="0018411A"/>
    <w:rsid w:val="0018428D"/>
    <w:rsid w:val="00185B56"/>
    <w:rsid w:val="00187044"/>
    <w:rsid w:val="00187476"/>
    <w:rsid w:val="0018782A"/>
    <w:rsid w:val="00190BC7"/>
    <w:rsid w:val="00192D9A"/>
    <w:rsid w:val="00193473"/>
    <w:rsid w:val="00195944"/>
    <w:rsid w:val="001960EF"/>
    <w:rsid w:val="001979CF"/>
    <w:rsid w:val="001A0650"/>
    <w:rsid w:val="001A1302"/>
    <w:rsid w:val="001A2197"/>
    <w:rsid w:val="001A2348"/>
    <w:rsid w:val="001A2A2F"/>
    <w:rsid w:val="001A420B"/>
    <w:rsid w:val="001A4A6B"/>
    <w:rsid w:val="001A5B95"/>
    <w:rsid w:val="001A5FD5"/>
    <w:rsid w:val="001A697C"/>
    <w:rsid w:val="001A6CC3"/>
    <w:rsid w:val="001A6F2E"/>
    <w:rsid w:val="001B0B24"/>
    <w:rsid w:val="001B1FAA"/>
    <w:rsid w:val="001B23CC"/>
    <w:rsid w:val="001B2A50"/>
    <w:rsid w:val="001B30F2"/>
    <w:rsid w:val="001B381A"/>
    <w:rsid w:val="001B39EB"/>
    <w:rsid w:val="001B6414"/>
    <w:rsid w:val="001B666B"/>
    <w:rsid w:val="001B7771"/>
    <w:rsid w:val="001C0680"/>
    <w:rsid w:val="001C1167"/>
    <w:rsid w:val="001C15F2"/>
    <w:rsid w:val="001C2926"/>
    <w:rsid w:val="001C3327"/>
    <w:rsid w:val="001C42DE"/>
    <w:rsid w:val="001C4626"/>
    <w:rsid w:val="001C642A"/>
    <w:rsid w:val="001C6661"/>
    <w:rsid w:val="001C741C"/>
    <w:rsid w:val="001D0135"/>
    <w:rsid w:val="001D1386"/>
    <w:rsid w:val="001D297F"/>
    <w:rsid w:val="001D2D41"/>
    <w:rsid w:val="001D41FF"/>
    <w:rsid w:val="001D546C"/>
    <w:rsid w:val="001D58C0"/>
    <w:rsid w:val="001D5CD2"/>
    <w:rsid w:val="001D5F91"/>
    <w:rsid w:val="001D68AC"/>
    <w:rsid w:val="001D7144"/>
    <w:rsid w:val="001D7591"/>
    <w:rsid w:val="001E1623"/>
    <w:rsid w:val="001E18E4"/>
    <w:rsid w:val="001E1A84"/>
    <w:rsid w:val="001E2748"/>
    <w:rsid w:val="001E35D5"/>
    <w:rsid w:val="001E3A0E"/>
    <w:rsid w:val="001E3F89"/>
    <w:rsid w:val="001E43AB"/>
    <w:rsid w:val="001E578A"/>
    <w:rsid w:val="001F16D3"/>
    <w:rsid w:val="001F1927"/>
    <w:rsid w:val="001F2713"/>
    <w:rsid w:val="001F2EDE"/>
    <w:rsid w:val="001F47DD"/>
    <w:rsid w:val="001F4C5A"/>
    <w:rsid w:val="001F5799"/>
    <w:rsid w:val="001F595A"/>
    <w:rsid w:val="001F6872"/>
    <w:rsid w:val="001F6A91"/>
    <w:rsid w:val="001F6DD4"/>
    <w:rsid w:val="001F74D0"/>
    <w:rsid w:val="001F76CB"/>
    <w:rsid w:val="001F772E"/>
    <w:rsid w:val="00200003"/>
    <w:rsid w:val="00200409"/>
    <w:rsid w:val="00200F07"/>
    <w:rsid w:val="0020126A"/>
    <w:rsid w:val="0020135A"/>
    <w:rsid w:val="00203010"/>
    <w:rsid w:val="002030AC"/>
    <w:rsid w:val="00203807"/>
    <w:rsid w:val="002039B1"/>
    <w:rsid w:val="00203B64"/>
    <w:rsid w:val="0020479E"/>
    <w:rsid w:val="00206E67"/>
    <w:rsid w:val="0020735C"/>
    <w:rsid w:val="00207362"/>
    <w:rsid w:val="00207C43"/>
    <w:rsid w:val="00210367"/>
    <w:rsid w:val="00210481"/>
    <w:rsid w:val="00210CA6"/>
    <w:rsid w:val="00210DD5"/>
    <w:rsid w:val="00211A53"/>
    <w:rsid w:val="00212080"/>
    <w:rsid w:val="0021271D"/>
    <w:rsid w:val="002128B5"/>
    <w:rsid w:val="00213B33"/>
    <w:rsid w:val="00213EEA"/>
    <w:rsid w:val="0021447D"/>
    <w:rsid w:val="002145EF"/>
    <w:rsid w:val="00214BB8"/>
    <w:rsid w:val="0021567C"/>
    <w:rsid w:val="00215C29"/>
    <w:rsid w:val="00215FCD"/>
    <w:rsid w:val="0021643C"/>
    <w:rsid w:val="00217636"/>
    <w:rsid w:val="002206AC"/>
    <w:rsid w:val="00221D4C"/>
    <w:rsid w:val="00221E2E"/>
    <w:rsid w:val="0022234F"/>
    <w:rsid w:val="00223DA7"/>
    <w:rsid w:val="00224EAC"/>
    <w:rsid w:val="00226BE6"/>
    <w:rsid w:val="00226CDC"/>
    <w:rsid w:val="00227102"/>
    <w:rsid w:val="0022758A"/>
    <w:rsid w:val="00227DDF"/>
    <w:rsid w:val="0023163A"/>
    <w:rsid w:val="00231FB9"/>
    <w:rsid w:val="002320C6"/>
    <w:rsid w:val="00232700"/>
    <w:rsid w:val="00232836"/>
    <w:rsid w:val="00232DF6"/>
    <w:rsid w:val="00232ECF"/>
    <w:rsid w:val="002334BB"/>
    <w:rsid w:val="00233BD2"/>
    <w:rsid w:val="00233CB5"/>
    <w:rsid w:val="0023463B"/>
    <w:rsid w:val="00234B95"/>
    <w:rsid w:val="002356EC"/>
    <w:rsid w:val="002358D4"/>
    <w:rsid w:val="00236760"/>
    <w:rsid w:val="002405FD"/>
    <w:rsid w:val="0024078E"/>
    <w:rsid w:val="002409B9"/>
    <w:rsid w:val="002430A7"/>
    <w:rsid w:val="0024334D"/>
    <w:rsid w:val="00245170"/>
    <w:rsid w:val="0024613C"/>
    <w:rsid w:val="00246AB1"/>
    <w:rsid w:val="002471EF"/>
    <w:rsid w:val="00247839"/>
    <w:rsid w:val="00250C5F"/>
    <w:rsid w:val="00251324"/>
    <w:rsid w:val="00252026"/>
    <w:rsid w:val="00252997"/>
    <w:rsid w:val="00252BCE"/>
    <w:rsid w:val="00255AF8"/>
    <w:rsid w:val="00256B85"/>
    <w:rsid w:val="0025736F"/>
    <w:rsid w:val="0025785B"/>
    <w:rsid w:val="00257A59"/>
    <w:rsid w:val="00260D46"/>
    <w:rsid w:val="002615D6"/>
    <w:rsid w:val="002622A5"/>
    <w:rsid w:val="00262F7B"/>
    <w:rsid w:val="002634F7"/>
    <w:rsid w:val="00263FE3"/>
    <w:rsid w:val="00264275"/>
    <w:rsid w:val="00265CEC"/>
    <w:rsid w:val="00266054"/>
    <w:rsid w:val="00266480"/>
    <w:rsid w:val="00266D54"/>
    <w:rsid w:val="0026775A"/>
    <w:rsid w:val="0026793B"/>
    <w:rsid w:val="00271D76"/>
    <w:rsid w:val="00273D53"/>
    <w:rsid w:val="002748CE"/>
    <w:rsid w:val="002749DD"/>
    <w:rsid w:val="00274B0F"/>
    <w:rsid w:val="00275178"/>
    <w:rsid w:val="00275D06"/>
    <w:rsid w:val="00276763"/>
    <w:rsid w:val="00277756"/>
    <w:rsid w:val="00277C86"/>
    <w:rsid w:val="0028110F"/>
    <w:rsid w:val="00281DD6"/>
    <w:rsid w:val="00282DE2"/>
    <w:rsid w:val="0028307C"/>
    <w:rsid w:val="00283F6C"/>
    <w:rsid w:val="00284B3A"/>
    <w:rsid w:val="00286767"/>
    <w:rsid w:val="002871E7"/>
    <w:rsid w:val="00290826"/>
    <w:rsid w:val="00290866"/>
    <w:rsid w:val="00290A49"/>
    <w:rsid w:val="002922A1"/>
    <w:rsid w:val="00292848"/>
    <w:rsid w:val="002931C8"/>
    <w:rsid w:val="002931CC"/>
    <w:rsid w:val="00294F88"/>
    <w:rsid w:val="002955F6"/>
    <w:rsid w:val="002957A6"/>
    <w:rsid w:val="0029678E"/>
    <w:rsid w:val="00296BD9"/>
    <w:rsid w:val="002A021B"/>
    <w:rsid w:val="002A0276"/>
    <w:rsid w:val="002A02D2"/>
    <w:rsid w:val="002A29BB"/>
    <w:rsid w:val="002A2CD3"/>
    <w:rsid w:val="002A314A"/>
    <w:rsid w:val="002A379E"/>
    <w:rsid w:val="002A4681"/>
    <w:rsid w:val="002A4AB0"/>
    <w:rsid w:val="002A4FAC"/>
    <w:rsid w:val="002A51E4"/>
    <w:rsid w:val="002B0548"/>
    <w:rsid w:val="002B1CC1"/>
    <w:rsid w:val="002B1D56"/>
    <w:rsid w:val="002B21D1"/>
    <w:rsid w:val="002B323D"/>
    <w:rsid w:val="002B35B2"/>
    <w:rsid w:val="002B3E08"/>
    <w:rsid w:val="002B4149"/>
    <w:rsid w:val="002B4765"/>
    <w:rsid w:val="002B51A0"/>
    <w:rsid w:val="002B544B"/>
    <w:rsid w:val="002B7647"/>
    <w:rsid w:val="002B7CF5"/>
    <w:rsid w:val="002B7E08"/>
    <w:rsid w:val="002C0A78"/>
    <w:rsid w:val="002C0D62"/>
    <w:rsid w:val="002C13D6"/>
    <w:rsid w:val="002C1970"/>
    <w:rsid w:val="002C2B85"/>
    <w:rsid w:val="002C68A4"/>
    <w:rsid w:val="002D03E0"/>
    <w:rsid w:val="002D0BE9"/>
    <w:rsid w:val="002D285E"/>
    <w:rsid w:val="002D45DD"/>
    <w:rsid w:val="002D5507"/>
    <w:rsid w:val="002D5E60"/>
    <w:rsid w:val="002D63B5"/>
    <w:rsid w:val="002D72A6"/>
    <w:rsid w:val="002E14AA"/>
    <w:rsid w:val="002E189A"/>
    <w:rsid w:val="002E330D"/>
    <w:rsid w:val="002E3432"/>
    <w:rsid w:val="002E3748"/>
    <w:rsid w:val="002E3EE8"/>
    <w:rsid w:val="002E4526"/>
    <w:rsid w:val="002E5B62"/>
    <w:rsid w:val="002E7B1A"/>
    <w:rsid w:val="002F05CA"/>
    <w:rsid w:val="002F224A"/>
    <w:rsid w:val="002F2D38"/>
    <w:rsid w:val="002F319A"/>
    <w:rsid w:val="002F3FDE"/>
    <w:rsid w:val="002F3FF2"/>
    <w:rsid w:val="002F64FF"/>
    <w:rsid w:val="002F77DB"/>
    <w:rsid w:val="0030135B"/>
    <w:rsid w:val="003021BA"/>
    <w:rsid w:val="00303A5E"/>
    <w:rsid w:val="003042C6"/>
    <w:rsid w:val="0030457F"/>
    <w:rsid w:val="00304B11"/>
    <w:rsid w:val="00305208"/>
    <w:rsid w:val="0030694E"/>
    <w:rsid w:val="00310E82"/>
    <w:rsid w:val="00310EEF"/>
    <w:rsid w:val="00310F27"/>
    <w:rsid w:val="00310FE2"/>
    <w:rsid w:val="003124C5"/>
    <w:rsid w:val="00314235"/>
    <w:rsid w:val="00314F88"/>
    <w:rsid w:val="00315313"/>
    <w:rsid w:val="00315545"/>
    <w:rsid w:val="003155B6"/>
    <w:rsid w:val="003155E5"/>
    <w:rsid w:val="0031587E"/>
    <w:rsid w:val="003158DE"/>
    <w:rsid w:val="00316A9E"/>
    <w:rsid w:val="00316C01"/>
    <w:rsid w:val="00317CCA"/>
    <w:rsid w:val="00321241"/>
    <w:rsid w:val="00323030"/>
    <w:rsid w:val="00323D15"/>
    <w:rsid w:val="00323D75"/>
    <w:rsid w:val="0032570F"/>
    <w:rsid w:val="00326142"/>
    <w:rsid w:val="003261C8"/>
    <w:rsid w:val="003267A1"/>
    <w:rsid w:val="00327657"/>
    <w:rsid w:val="00327737"/>
    <w:rsid w:val="003305CD"/>
    <w:rsid w:val="00330EBF"/>
    <w:rsid w:val="00331E38"/>
    <w:rsid w:val="0033204D"/>
    <w:rsid w:val="00332424"/>
    <w:rsid w:val="0033267C"/>
    <w:rsid w:val="00332C61"/>
    <w:rsid w:val="003334CF"/>
    <w:rsid w:val="00333AB0"/>
    <w:rsid w:val="00333D38"/>
    <w:rsid w:val="00335DDE"/>
    <w:rsid w:val="00335FB9"/>
    <w:rsid w:val="00337F3F"/>
    <w:rsid w:val="003408FD"/>
    <w:rsid w:val="00341633"/>
    <w:rsid w:val="00342006"/>
    <w:rsid w:val="00342FB3"/>
    <w:rsid w:val="00343B08"/>
    <w:rsid w:val="00343D54"/>
    <w:rsid w:val="00344760"/>
    <w:rsid w:val="003471C7"/>
    <w:rsid w:val="003476E0"/>
    <w:rsid w:val="00347CB9"/>
    <w:rsid w:val="00350CCA"/>
    <w:rsid w:val="00353D53"/>
    <w:rsid w:val="00354702"/>
    <w:rsid w:val="00356201"/>
    <w:rsid w:val="003568A1"/>
    <w:rsid w:val="00356A43"/>
    <w:rsid w:val="00356B1E"/>
    <w:rsid w:val="00357869"/>
    <w:rsid w:val="003578CB"/>
    <w:rsid w:val="00361BB9"/>
    <w:rsid w:val="00361D76"/>
    <w:rsid w:val="00363B48"/>
    <w:rsid w:val="00363C1A"/>
    <w:rsid w:val="00364091"/>
    <w:rsid w:val="00364648"/>
    <w:rsid w:val="003652D1"/>
    <w:rsid w:val="003660F6"/>
    <w:rsid w:val="00366C0A"/>
    <w:rsid w:val="00366ED0"/>
    <w:rsid w:val="003673C1"/>
    <w:rsid w:val="003678A8"/>
    <w:rsid w:val="003708B7"/>
    <w:rsid w:val="00370E82"/>
    <w:rsid w:val="00371DBD"/>
    <w:rsid w:val="00372B02"/>
    <w:rsid w:val="0037372A"/>
    <w:rsid w:val="0037589B"/>
    <w:rsid w:val="00376B4A"/>
    <w:rsid w:val="003807EF"/>
    <w:rsid w:val="00380D1A"/>
    <w:rsid w:val="00381154"/>
    <w:rsid w:val="003811CB"/>
    <w:rsid w:val="00381C3A"/>
    <w:rsid w:val="00381FB1"/>
    <w:rsid w:val="00382E14"/>
    <w:rsid w:val="003841D6"/>
    <w:rsid w:val="00384F38"/>
    <w:rsid w:val="0038584D"/>
    <w:rsid w:val="00386117"/>
    <w:rsid w:val="00386314"/>
    <w:rsid w:val="00386F70"/>
    <w:rsid w:val="00387AA0"/>
    <w:rsid w:val="00387C23"/>
    <w:rsid w:val="0039026F"/>
    <w:rsid w:val="00391774"/>
    <w:rsid w:val="00392811"/>
    <w:rsid w:val="003932D5"/>
    <w:rsid w:val="00393CF3"/>
    <w:rsid w:val="00394860"/>
    <w:rsid w:val="00395342"/>
    <w:rsid w:val="00395C43"/>
    <w:rsid w:val="003966D0"/>
    <w:rsid w:val="003969B0"/>
    <w:rsid w:val="003A11F0"/>
    <w:rsid w:val="003A2636"/>
    <w:rsid w:val="003A3AB9"/>
    <w:rsid w:val="003A483D"/>
    <w:rsid w:val="003A58D7"/>
    <w:rsid w:val="003A5D79"/>
    <w:rsid w:val="003A5EB0"/>
    <w:rsid w:val="003A7B12"/>
    <w:rsid w:val="003B026A"/>
    <w:rsid w:val="003B03D9"/>
    <w:rsid w:val="003B0A81"/>
    <w:rsid w:val="003B0ABD"/>
    <w:rsid w:val="003B14D3"/>
    <w:rsid w:val="003B1732"/>
    <w:rsid w:val="003B1F0E"/>
    <w:rsid w:val="003B2EDC"/>
    <w:rsid w:val="003B4DD3"/>
    <w:rsid w:val="003B5D1A"/>
    <w:rsid w:val="003B6860"/>
    <w:rsid w:val="003C04FF"/>
    <w:rsid w:val="003C1428"/>
    <w:rsid w:val="003C1495"/>
    <w:rsid w:val="003C1A93"/>
    <w:rsid w:val="003C1DC1"/>
    <w:rsid w:val="003C23C4"/>
    <w:rsid w:val="003C246C"/>
    <w:rsid w:val="003C3853"/>
    <w:rsid w:val="003C407E"/>
    <w:rsid w:val="003C4556"/>
    <w:rsid w:val="003C4645"/>
    <w:rsid w:val="003C4AE2"/>
    <w:rsid w:val="003C4CE5"/>
    <w:rsid w:val="003C4D81"/>
    <w:rsid w:val="003C4EE5"/>
    <w:rsid w:val="003C501C"/>
    <w:rsid w:val="003C53DF"/>
    <w:rsid w:val="003C76A3"/>
    <w:rsid w:val="003C7E13"/>
    <w:rsid w:val="003D0A6F"/>
    <w:rsid w:val="003D2048"/>
    <w:rsid w:val="003D2481"/>
    <w:rsid w:val="003D3E91"/>
    <w:rsid w:val="003D4DC2"/>
    <w:rsid w:val="003D543B"/>
    <w:rsid w:val="003D5E42"/>
    <w:rsid w:val="003D72DC"/>
    <w:rsid w:val="003D74FF"/>
    <w:rsid w:val="003D7E17"/>
    <w:rsid w:val="003E1CB6"/>
    <w:rsid w:val="003E1F9E"/>
    <w:rsid w:val="003E363B"/>
    <w:rsid w:val="003E3D3F"/>
    <w:rsid w:val="003E4C3E"/>
    <w:rsid w:val="003E6916"/>
    <w:rsid w:val="003F0721"/>
    <w:rsid w:val="003F08F2"/>
    <w:rsid w:val="003F1190"/>
    <w:rsid w:val="003F1D8C"/>
    <w:rsid w:val="003F23A4"/>
    <w:rsid w:val="003F285A"/>
    <w:rsid w:val="003F3F67"/>
    <w:rsid w:val="003F4C90"/>
    <w:rsid w:val="003F5D0A"/>
    <w:rsid w:val="003F63EB"/>
    <w:rsid w:val="004006DA"/>
    <w:rsid w:val="0040081B"/>
    <w:rsid w:val="0040172C"/>
    <w:rsid w:val="00401CAC"/>
    <w:rsid w:val="00403AA9"/>
    <w:rsid w:val="00405842"/>
    <w:rsid w:val="00405D77"/>
    <w:rsid w:val="00406979"/>
    <w:rsid w:val="004100BF"/>
    <w:rsid w:val="004102D6"/>
    <w:rsid w:val="00410775"/>
    <w:rsid w:val="00410BCE"/>
    <w:rsid w:val="00410D22"/>
    <w:rsid w:val="004116F4"/>
    <w:rsid w:val="00412336"/>
    <w:rsid w:val="00412F24"/>
    <w:rsid w:val="0041328F"/>
    <w:rsid w:val="00413E6F"/>
    <w:rsid w:val="00414030"/>
    <w:rsid w:val="004141AE"/>
    <w:rsid w:val="00415A1B"/>
    <w:rsid w:val="00416AC6"/>
    <w:rsid w:val="004172FF"/>
    <w:rsid w:val="0041773A"/>
    <w:rsid w:val="00420071"/>
    <w:rsid w:val="00420332"/>
    <w:rsid w:val="004207AB"/>
    <w:rsid w:val="00420ADB"/>
    <w:rsid w:val="00420E74"/>
    <w:rsid w:val="00420FDA"/>
    <w:rsid w:val="0042110A"/>
    <w:rsid w:val="0042198F"/>
    <w:rsid w:val="00422104"/>
    <w:rsid w:val="00423034"/>
    <w:rsid w:val="00423552"/>
    <w:rsid w:val="00423B19"/>
    <w:rsid w:val="00424A5A"/>
    <w:rsid w:val="00424B81"/>
    <w:rsid w:val="00425998"/>
    <w:rsid w:val="0042630C"/>
    <w:rsid w:val="004310DC"/>
    <w:rsid w:val="00431278"/>
    <w:rsid w:val="00435F4B"/>
    <w:rsid w:val="0044100D"/>
    <w:rsid w:val="00441A2B"/>
    <w:rsid w:val="0044241D"/>
    <w:rsid w:val="00442875"/>
    <w:rsid w:val="00443610"/>
    <w:rsid w:val="0044416F"/>
    <w:rsid w:val="00445D1C"/>
    <w:rsid w:val="00445E67"/>
    <w:rsid w:val="004462C8"/>
    <w:rsid w:val="00447797"/>
    <w:rsid w:val="004479C9"/>
    <w:rsid w:val="00450EC0"/>
    <w:rsid w:val="00450F76"/>
    <w:rsid w:val="00450FEE"/>
    <w:rsid w:val="00455370"/>
    <w:rsid w:val="00457FE5"/>
    <w:rsid w:val="00460826"/>
    <w:rsid w:val="00461059"/>
    <w:rsid w:val="004620A2"/>
    <w:rsid w:val="00462B65"/>
    <w:rsid w:val="00463515"/>
    <w:rsid w:val="00464E65"/>
    <w:rsid w:val="00465526"/>
    <w:rsid w:val="00465ECA"/>
    <w:rsid w:val="0046729C"/>
    <w:rsid w:val="00467738"/>
    <w:rsid w:val="004678FF"/>
    <w:rsid w:val="0047068E"/>
    <w:rsid w:val="0047078D"/>
    <w:rsid w:val="00470E15"/>
    <w:rsid w:val="00471989"/>
    <w:rsid w:val="0047204A"/>
    <w:rsid w:val="00472864"/>
    <w:rsid w:val="00473680"/>
    <w:rsid w:val="00474617"/>
    <w:rsid w:val="0047498B"/>
    <w:rsid w:val="004757AE"/>
    <w:rsid w:val="00475E12"/>
    <w:rsid w:val="0047605E"/>
    <w:rsid w:val="004769B6"/>
    <w:rsid w:val="004771B0"/>
    <w:rsid w:val="00477F60"/>
    <w:rsid w:val="00477FD7"/>
    <w:rsid w:val="004802CF"/>
    <w:rsid w:val="00480CE8"/>
    <w:rsid w:val="00481DAA"/>
    <w:rsid w:val="00482405"/>
    <w:rsid w:val="004826B3"/>
    <w:rsid w:val="00482BB5"/>
    <w:rsid w:val="00482E62"/>
    <w:rsid w:val="00482FCB"/>
    <w:rsid w:val="004830AC"/>
    <w:rsid w:val="004847E0"/>
    <w:rsid w:val="00484A07"/>
    <w:rsid w:val="00484E00"/>
    <w:rsid w:val="00485B87"/>
    <w:rsid w:val="00485DCB"/>
    <w:rsid w:val="00487498"/>
    <w:rsid w:val="0049039D"/>
    <w:rsid w:val="00491228"/>
    <w:rsid w:val="0049252E"/>
    <w:rsid w:val="00494B44"/>
    <w:rsid w:val="00495AC6"/>
    <w:rsid w:val="00496BDC"/>
    <w:rsid w:val="004A053C"/>
    <w:rsid w:val="004A06D8"/>
    <w:rsid w:val="004A0FB7"/>
    <w:rsid w:val="004A1794"/>
    <w:rsid w:val="004A1F02"/>
    <w:rsid w:val="004A243A"/>
    <w:rsid w:val="004A276E"/>
    <w:rsid w:val="004A3171"/>
    <w:rsid w:val="004A58E9"/>
    <w:rsid w:val="004A6D51"/>
    <w:rsid w:val="004A7060"/>
    <w:rsid w:val="004A7877"/>
    <w:rsid w:val="004B00C3"/>
    <w:rsid w:val="004B324C"/>
    <w:rsid w:val="004B4063"/>
    <w:rsid w:val="004B54C5"/>
    <w:rsid w:val="004B5E3D"/>
    <w:rsid w:val="004B6079"/>
    <w:rsid w:val="004B6651"/>
    <w:rsid w:val="004C0C4B"/>
    <w:rsid w:val="004C17CF"/>
    <w:rsid w:val="004C3FC8"/>
    <w:rsid w:val="004C42EC"/>
    <w:rsid w:val="004C4402"/>
    <w:rsid w:val="004C4ED4"/>
    <w:rsid w:val="004C57EB"/>
    <w:rsid w:val="004C5ED0"/>
    <w:rsid w:val="004D1978"/>
    <w:rsid w:val="004D1D4F"/>
    <w:rsid w:val="004D2F7E"/>
    <w:rsid w:val="004D3562"/>
    <w:rsid w:val="004D3887"/>
    <w:rsid w:val="004D38ED"/>
    <w:rsid w:val="004D3B00"/>
    <w:rsid w:val="004D3EFF"/>
    <w:rsid w:val="004D48E4"/>
    <w:rsid w:val="004D5038"/>
    <w:rsid w:val="004D5378"/>
    <w:rsid w:val="004D58BE"/>
    <w:rsid w:val="004D6C67"/>
    <w:rsid w:val="004D7C10"/>
    <w:rsid w:val="004E0C98"/>
    <w:rsid w:val="004E0F29"/>
    <w:rsid w:val="004E2094"/>
    <w:rsid w:val="004E2161"/>
    <w:rsid w:val="004E2687"/>
    <w:rsid w:val="004E26B2"/>
    <w:rsid w:val="004E286B"/>
    <w:rsid w:val="004E2DDB"/>
    <w:rsid w:val="004E32C8"/>
    <w:rsid w:val="004E41C0"/>
    <w:rsid w:val="004E5D1E"/>
    <w:rsid w:val="004E63A9"/>
    <w:rsid w:val="004E6458"/>
    <w:rsid w:val="004E67E0"/>
    <w:rsid w:val="004E6AE7"/>
    <w:rsid w:val="004E7D2E"/>
    <w:rsid w:val="004F09BD"/>
    <w:rsid w:val="004F15D7"/>
    <w:rsid w:val="004F277B"/>
    <w:rsid w:val="004F3959"/>
    <w:rsid w:val="004F44AA"/>
    <w:rsid w:val="004F453C"/>
    <w:rsid w:val="004F5927"/>
    <w:rsid w:val="004F6941"/>
    <w:rsid w:val="004F6BF8"/>
    <w:rsid w:val="004F6E48"/>
    <w:rsid w:val="004F778C"/>
    <w:rsid w:val="004F77FF"/>
    <w:rsid w:val="00500E06"/>
    <w:rsid w:val="005028FA"/>
    <w:rsid w:val="0050355B"/>
    <w:rsid w:val="00503F22"/>
    <w:rsid w:val="005052AE"/>
    <w:rsid w:val="005052E3"/>
    <w:rsid w:val="005057A4"/>
    <w:rsid w:val="005069DA"/>
    <w:rsid w:val="00511F35"/>
    <w:rsid w:val="00512372"/>
    <w:rsid w:val="00512A04"/>
    <w:rsid w:val="00512A91"/>
    <w:rsid w:val="00512DB9"/>
    <w:rsid w:val="00512EB6"/>
    <w:rsid w:val="0051422F"/>
    <w:rsid w:val="005148ED"/>
    <w:rsid w:val="0051686D"/>
    <w:rsid w:val="005170B8"/>
    <w:rsid w:val="00517396"/>
    <w:rsid w:val="0051754C"/>
    <w:rsid w:val="00517738"/>
    <w:rsid w:val="00517C11"/>
    <w:rsid w:val="0052128C"/>
    <w:rsid w:val="005222BC"/>
    <w:rsid w:val="00524378"/>
    <w:rsid w:val="005249AC"/>
    <w:rsid w:val="0052515B"/>
    <w:rsid w:val="005253E2"/>
    <w:rsid w:val="00525FF8"/>
    <w:rsid w:val="00526B46"/>
    <w:rsid w:val="005307B8"/>
    <w:rsid w:val="005331B6"/>
    <w:rsid w:val="00533B6F"/>
    <w:rsid w:val="00534199"/>
    <w:rsid w:val="00537870"/>
    <w:rsid w:val="00537B50"/>
    <w:rsid w:val="00540904"/>
    <w:rsid w:val="00540D9A"/>
    <w:rsid w:val="0054171D"/>
    <w:rsid w:val="0054226A"/>
    <w:rsid w:val="005434F9"/>
    <w:rsid w:val="00544639"/>
    <w:rsid w:val="0054513D"/>
    <w:rsid w:val="005452B1"/>
    <w:rsid w:val="0054592C"/>
    <w:rsid w:val="005459CE"/>
    <w:rsid w:val="00545B69"/>
    <w:rsid w:val="00545CB3"/>
    <w:rsid w:val="00545D2F"/>
    <w:rsid w:val="005501D8"/>
    <w:rsid w:val="00552E94"/>
    <w:rsid w:val="0055301A"/>
    <w:rsid w:val="00553762"/>
    <w:rsid w:val="00553A41"/>
    <w:rsid w:val="00554079"/>
    <w:rsid w:val="00556251"/>
    <w:rsid w:val="00561029"/>
    <w:rsid w:val="00564382"/>
    <w:rsid w:val="00564718"/>
    <w:rsid w:val="0056485C"/>
    <w:rsid w:val="00564876"/>
    <w:rsid w:val="00565036"/>
    <w:rsid w:val="0056531C"/>
    <w:rsid w:val="0056714E"/>
    <w:rsid w:val="00567212"/>
    <w:rsid w:val="00570DDB"/>
    <w:rsid w:val="00571065"/>
    <w:rsid w:val="00571DB6"/>
    <w:rsid w:val="005725CE"/>
    <w:rsid w:val="00572FB3"/>
    <w:rsid w:val="00573404"/>
    <w:rsid w:val="00574B8F"/>
    <w:rsid w:val="005802E9"/>
    <w:rsid w:val="0058048C"/>
    <w:rsid w:val="00580AFB"/>
    <w:rsid w:val="0058139F"/>
    <w:rsid w:val="005822D5"/>
    <w:rsid w:val="00583B3F"/>
    <w:rsid w:val="00583DE6"/>
    <w:rsid w:val="00583E9D"/>
    <w:rsid w:val="0058456D"/>
    <w:rsid w:val="0058615F"/>
    <w:rsid w:val="00586855"/>
    <w:rsid w:val="005874C8"/>
    <w:rsid w:val="00590B39"/>
    <w:rsid w:val="00590F33"/>
    <w:rsid w:val="005915B4"/>
    <w:rsid w:val="00591D81"/>
    <w:rsid w:val="005932F6"/>
    <w:rsid w:val="0059331D"/>
    <w:rsid w:val="005954D3"/>
    <w:rsid w:val="005978E7"/>
    <w:rsid w:val="005A033B"/>
    <w:rsid w:val="005A0AD9"/>
    <w:rsid w:val="005A0BC1"/>
    <w:rsid w:val="005A2AD0"/>
    <w:rsid w:val="005A2AE4"/>
    <w:rsid w:val="005A2D41"/>
    <w:rsid w:val="005A3D9E"/>
    <w:rsid w:val="005A46D5"/>
    <w:rsid w:val="005A51D9"/>
    <w:rsid w:val="005A5E20"/>
    <w:rsid w:val="005A6546"/>
    <w:rsid w:val="005A667A"/>
    <w:rsid w:val="005A6881"/>
    <w:rsid w:val="005A6FF6"/>
    <w:rsid w:val="005A77AF"/>
    <w:rsid w:val="005B0937"/>
    <w:rsid w:val="005B09F9"/>
    <w:rsid w:val="005B0A58"/>
    <w:rsid w:val="005B1794"/>
    <w:rsid w:val="005B1A88"/>
    <w:rsid w:val="005B2B32"/>
    <w:rsid w:val="005B3204"/>
    <w:rsid w:val="005B34B9"/>
    <w:rsid w:val="005B34CD"/>
    <w:rsid w:val="005B3584"/>
    <w:rsid w:val="005B3B86"/>
    <w:rsid w:val="005B44D8"/>
    <w:rsid w:val="005B46CB"/>
    <w:rsid w:val="005B57A6"/>
    <w:rsid w:val="005B57CE"/>
    <w:rsid w:val="005B5834"/>
    <w:rsid w:val="005B59F0"/>
    <w:rsid w:val="005B5AEE"/>
    <w:rsid w:val="005B6DB8"/>
    <w:rsid w:val="005C074E"/>
    <w:rsid w:val="005C0FEC"/>
    <w:rsid w:val="005C1143"/>
    <w:rsid w:val="005C28CD"/>
    <w:rsid w:val="005C3050"/>
    <w:rsid w:val="005C3918"/>
    <w:rsid w:val="005C3D22"/>
    <w:rsid w:val="005C4D93"/>
    <w:rsid w:val="005C5CC3"/>
    <w:rsid w:val="005C5DC2"/>
    <w:rsid w:val="005C67EA"/>
    <w:rsid w:val="005C6A5C"/>
    <w:rsid w:val="005C70AE"/>
    <w:rsid w:val="005C76E4"/>
    <w:rsid w:val="005D0860"/>
    <w:rsid w:val="005D0AF3"/>
    <w:rsid w:val="005D186F"/>
    <w:rsid w:val="005D264A"/>
    <w:rsid w:val="005D3953"/>
    <w:rsid w:val="005D468B"/>
    <w:rsid w:val="005E0125"/>
    <w:rsid w:val="005E192A"/>
    <w:rsid w:val="005E23F1"/>
    <w:rsid w:val="005E2BE6"/>
    <w:rsid w:val="005E2E50"/>
    <w:rsid w:val="005E313E"/>
    <w:rsid w:val="005E3B59"/>
    <w:rsid w:val="005E4D44"/>
    <w:rsid w:val="005E662B"/>
    <w:rsid w:val="005E7165"/>
    <w:rsid w:val="005E7C9D"/>
    <w:rsid w:val="005F02D5"/>
    <w:rsid w:val="005F10E4"/>
    <w:rsid w:val="005F154A"/>
    <w:rsid w:val="005F1D5F"/>
    <w:rsid w:val="005F4099"/>
    <w:rsid w:val="005F412B"/>
    <w:rsid w:val="005F4763"/>
    <w:rsid w:val="005F504D"/>
    <w:rsid w:val="005F521A"/>
    <w:rsid w:val="005F52CC"/>
    <w:rsid w:val="005F5EA7"/>
    <w:rsid w:val="005F6102"/>
    <w:rsid w:val="005F73B5"/>
    <w:rsid w:val="00600129"/>
    <w:rsid w:val="00600776"/>
    <w:rsid w:val="00600928"/>
    <w:rsid w:val="006018FF"/>
    <w:rsid w:val="00601D8A"/>
    <w:rsid w:val="00603299"/>
    <w:rsid w:val="00605D26"/>
    <w:rsid w:val="00606347"/>
    <w:rsid w:val="006066D9"/>
    <w:rsid w:val="00606889"/>
    <w:rsid w:val="00606B76"/>
    <w:rsid w:val="00606C3E"/>
    <w:rsid w:val="00606CB9"/>
    <w:rsid w:val="006073FC"/>
    <w:rsid w:val="00607507"/>
    <w:rsid w:val="00607DC6"/>
    <w:rsid w:val="00610A7E"/>
    <w:rsid w:val="006112A0"/>
    <w:rsid w:val="0061132D"/>
    <w:rsid w:val="00611957"/>
    <w:rsid w:val="00612866"/>
    <w:rsid w:val="00613159"/>
    <w:rsid w:val="00614059"/>
    <w:rsid w:val="00614781"/>
    <w:rsid w:val="00614AE2"/>
    <w:rsid w:val="00615691"/>
    <w:rsid w:val="006162C8"/>
    <w:rsid w:val="006165D1"/>
    <w:rsid w:val="006177F6"/>
    <w:rsid w:val="00620890"/>
    <w:rsid w:val="006208F5"/>
    <w:rsid w:val="006216D2"/>
    <w:rsid w:val="00621F5D"/>
    <w:rsid w:val="006224AD"/>
    <w:rsid w:val="00622E1F"/>
    <w:rsid w:val="00623280"/>
    <w:rsid w:val="00623746"/>
    <w:rsid w:val="00623D70"/>
    <w:rsid w:val="006252C6"/>
    <w:rsid w:val="00625922"/>
    <w:rsid w:val="00625C1A"/>
    <w:rsid w:val="00626176"/>
    <w:rsid w:val="00626E8E"/>
    <w:rsid w:val="00627557"/>
    <w:rsid w:val="00631018"/>
    <w:rsid w:val="00631B49"/>
    <w:rsid w:val="006334E4"/>
    <w:rsid w:val="006334FE"/>
    <w:rsid w:val="00633C36"/>
    <w:rsid w:val="006359CA"/>
    <w:rsid w:val="00635F1C"/>
    <w:rsid w:val="00636128"/>
    <w:rsid w:val="00637D1C"/>
    <w:rsid w:val="0064032E"/>
    <w:rsid w:val="00641D20"/>
    <w:rsid w:val="00642049"/>
    <w:rsid w:val="00642B55"/>
    <w:rsid w:val="00642FF1"/>
    <w:rsid w:val="00644E8D"/>
    <w:rsid w:val="00645140"/>
    <w:rsid w:val="00645F88"/>
    <w:rsid w:val="00646D2E"/>
    <w:rsid w:val="00647F24"/>
    <w:rsid w:val="00650F55"/>
    <w:rsid w:val="0065113A"/>
    <w:rsid w:val="0065240B"/>
    <w:rsid w:val="0065267D"/>
    <w:rsid w:val="00653E34"/>
    <w:rsid w:val="00654C8A"/>
    <w:rsid w:val="00654DC9"/>
    <w:rsid w:val="00654E68"/>
    <w:rsid w:val="00655064"/>
    <w:rsid w:val="006574DD"/>
    <w:rsid w:val="00661CA1"/>
    <w:rsid w:val="00661D3B"/>
    <w:rsid w:val="00663735"/>
    <w:rsid w:val="00663794"/>
    <w:rsid w:val="00664178"/>
    <w:rsid w:val="00667090"/>
    <w:rsid w:val="00670450"/>
    <w:rsid w:val="00670A9B"/>
    <w:rsid w:val="00670DAD"/>
    <w:rsid w:val="00672BCF"/>
    <w:rsid w:val="00673264"/>
    <w:rsid w:val="00673FCF"/>
    <w:rsid w:val="006740C6"/>
    <w:rsid w:val="0067464F"/>
    <w:rsid w:val="0067501B"/>
    <w:rsid w:val="006751EA"/>
    <w:rsid w:val="006753FE"/>
    <w:rsid w:val="00675620"/>
    <w:rsid w:val="006763C2"/>
    <w:rsid w:val="00676B05"/>
    <w:rsid w:val="00677CB1"/>
    <w:rsid w:val="00677D7F"/>
    <w:rsid w:val="006801A4"/>
    <w:rsid w:val="00681083"/>
    <w:rsid w:val="00681F90"/>
    <w:rsid w:val="0068414B"/>
    <w:rsid w:val="00684975"/>
    <w:rsid w:val="006860FE"/>
    <w:rsid w:val="00691DCD"/>
    <w:rsid w:val="0069268F"/>
    <w:rsid w:val="006928CD"/>
    <w:rsid w:val="00693BCE"/>
    <w:rsid w:val="00695FE9"/>
    <w:rsid w:val="006969C7"/>
    <w:rsid w:val="00697A95"/>
    <w:rsid w:val="006A04FF"/>
    <w:rsid w:val="006A102A"/>
    <w:rsid w:val="006A16EC"/>
    <w:rsid w:val="006A1C84"/>
    <w:rsid w:val="006A417B"/>
    <w:rsid w:val="006A508B"/>
    <w:rsid w:val="006A5E6F"/>
    <w:rsid w:val="006A681E"/>
    <w:rsid w:val="006A6F44"/>
    <w:rsid w:val="006A7572"/>
    <w:rsid w:val="006B13D2"/>
    <w:rsid w:val="006B154C"/>
    <w:rsid w:val="006B1784"/>
    <w:rsid w:val="006B23D7"/>
    <w:rsid w:val="006B2538"/>
    <w:rsid w:val="006B2B71"/>
    <w:rsid w:val="006B6261"/>
    <w:rsid w:val="006B674E"/>
    <w:rsid w:val="006B7032"/>
    <w:rsid w:val="006B7C54"/>
    <w:rsid w:val="006B7CD6"/>
    <w:rsid w:val="006B7F87"/>
    <w:rsid w:val="006C0659"/>
    <w:rsid w:val="006C3C3F"/>
    <w:rsid w:val="006C3D3D"/>
    <w:rsid w:val="006C3F90"/>
    <w:rsid w:val="006C4017"/>
    <w:rsid w:val="006C42C1"/>
    <w:rsid w:val="006C43C5"/>
    <w:rsid w:val="006C47CF"/>
    <w:rsid w:val="006C5851"/>
    <w:rsid w:val="006C5D0B"/>
    <w:rsid w:val="006C5EAF"/>
    <w:rsid w:val="006C73B1"/>
    <w:rsid w:val="006C7B90"/>
    <w:rsid w:val="006D0DC5"/>
    <w:rsid w:val="006D0FE3"/>
    <w:rsid w:val="006D1048"/>
    <w:rsid w:val="006D24D8"/>
    <w:rsid w:val="006D3304"/>
    <w:rsid w:val="006D4956"/>
    <w:rsid w:val="006D70F3"/>
    <w:rsid w:val="006D7A3D"/>
    <w:rsid w:val="006E08B1"/>
    <w:rsid w:val="006E08DD"/>
    <w:rsid w:val="006E3953"/>
    <w:rsid w:val="006E5246"/>
    <w:rsid w:val="006E7260"/>
    <w:rsid w:val="006E7763"/>
    <w:rsid w:val="006E794F"/>
    <w:rsid w:val="006F03D6"/>
    <w:rsid w:val="006F2091"/>
    <w:rsid w:val="006F24F8"/>
    <w:rsid w:val="006F2BAD"/>
    <w:rsid w:val="006F2C84"/>
    <w:rsid w:val="006F3174"/>
    <w:rsid w:val="006F3686"/>
    <w:rsid w:val="006F3822"/>
    <w:rsid w:val="006F4417"/>
    <w:rsid w:val="006F5DF2"/>
    <w:rsid w:val="006F7B35"/>
    <w:rsid w:val="006F7D6F"/>
    <w:rsid w:val="006F7FB9"/>
    <w:rsid w:val="007000B2"/>
    <w:rsid w:val="0070021D"/>
    <w:rsid w:val="00701968"/>
    <w:rsid w:val="00702574"/>
    <w:rsid w:val="00702A3C"/>
    <w:rsid w:val="00702ED7"/>
    <w:rsid w:val="00703601"/>
    <w:rsid w:val="007042A2"/>
    <w:rsid w:val="00705811"/>
    <w:rsid w:val="00705A6E"/>
    <w:rsid w:val="0070640E"/>
    <w:rsid w:val="00707510"/>
    <w:rsid w:val="00707578"/>
    <w:rsid w:val="00710606"/>
    <w:rsid w:val="00710F3E"/>
    <w:rsid w:val="0071145F"/>
    <w:rsid w:val="007120B7"/>
    <w:rsid w:val="007149FC"/>
    <w:rsid w:val="00714EC1"/>
    <w:rsid w:val="00715AFA"/>
    <w:rsid w:val="00715C8B"/>
    <w:rsid w:val="007164F9"/>
    <w:rsid w:val="00716995"/>
    <w:rsid w:val="00716E8A"/>
    <w:rsid w:val="00720EE3"/>
    <w:rsid w:val="007212FB"/>
    <w:rsid w:val="00722C1E"/>
    <w:rsid w:val="00723E7E"/>
    <w:rsid w:val="00724976"/>
    <w:rsid w:val="00724F70"/>
    <w:rsid w:val="007258D1"/>
    <w:rsid w:val="00725C3B"/>
    <w:rsid w:val="0073026C"/>
    <w:rsid w:val="00730371"/>
    <w:rsid w:val="007307AF"/>
    <w:rsid w:val="007310F8"/>
    <w:rsid w:val="007320B8"/>
    <w:rsid w:val="00732A96"/>
    <w:rsid w:val="007330B5"/>
    <w:rsid w:val="00733D8A"/>
    <w:rsid w:val="00735D94"/>
    <w:rsid w:val="0073652F"/>
    <w:rsid w:val="00736809"/>
    <w:rsid w:val="00736A46"/>
    <w:rsid w:val="00737A2D"/>
    <w:rsid w:val="00737D6C"/>
    <w:rsid w:val="00740F8C"/>
    <w:rsid w:val="007427E3"/>
    <w:rsid w:val="007432A3"/>
    <w:rsid w:val="00743C28"/>
    <w:rsid w:val="00744115"/>
    <w:rsid w:val="0074412F"/>
    <w:rsid w:val="0074552F"/>
    <w:rsid w:val="00747809"/>
    <w:rsid w:val="00750576"/>
    <w:rsid w:val="0075192E"/>
    <w:rsid w:val="00751B29"/>
    <w:rsid w:val="00751E64"/>
    <w:rsid w:val="0075298E"/>
    <w:rsid w:val="0075308C"/>
    <w:rsid w:val="0075466D"/>
    <w:rsid w:val="00755F4A"/>
    <w:rsid w:val="00757E0F"/>
    <w:rsid w:val="00760399"/>
    <w:rsid w:val="00760600"/>
    <w:rsid w:val="00761652"/>
    <w:rsid w:val="007619A2"/>
    <w:rsid w:val="00761C24"/>
    <w:rsid w:val="007622C1"/>
    <w:rsid w:val="00762D97"/>
    <w:rsid w:val="007644DA"/>
    <w:rsid w:val="007648C7"/>
    <w:rsid w:val="00764A38"/>
    <w:rsid w:val="007659F9"/>
    <w:rsid w:val="00765DA9"/>
    <w:rsid w:val="00766587"/>
    <w:rsid w:val="00766D4F"/>
    <w:rsid w:val="00767020"/>
    <w:rsid w:val="007674B5"/>
    <w:rsid w:val="00767D8A"/>
    <w:rsid w:val="00771542"/>
    <w:rsid w:val="00771B81"/>
    <w:rsid w:val="00772E6F"/>
    <w:rsid w:val="007742E7"/>
    <w:rsid w:val="007766E6"/>
    <w:rsid w:val="00777454"/>
    <w:rsid w:val="00777876"/>
    <w:rsid w:val="007815AF"/>
    <w:rsid w:val="0078259C"/>
    <w:rsid w:val="007826CF"/>
    <w:rsid w:val="00782A28"/>
    <w:rsid w:val="00782DD0"/>
    <w:rsid w:val="00783EAA"/>
    <w:rsid w:val="00784A08"/>
    <w:rsid w:val="0078568B"/>
    <w:rsid w:val="0078598D"/>
    <w:rsid w:val="00785D12"/>
    <w:rsid w:val="00787055"/>
    <w:rsid w:val="00787C46"/>
    <w:rsid w:val="00787DC7"/>
    <w:rsid w:val="00790D95"/>
    <w:rsid w:val="0079202E"/>
    <w:rsid w:val="00795123"/>
    <w:rsid w:val="00795D9C"/>
    <w:rsid w:val="00797353"/>
    <w:rsid w:val="00797EB9"/>
    <w:rsid w:val="00797F9E"/>
    <w:rsid w:val="007A08A4"/>
    <w:rsid w:val="007A09CA"/>
    <w:rsid w:val="007A14DD"/>
    <w:rsid w:val="007A158C"/>
    <w:rsid w:val="007A17B4"/>
    <w:rsid w:val="007A400E"/>
    <w:rsid w:val="007A4C94"/>
    <w:rsid w:val="007A587E"/>
    <w:rsid w:val="007A6ECF"/>
    <w:rsid w:val="007A7310"/>
    <w:rsid w:val="007A7CD9"/>
    <w:rsid w:val="007B014E"/>
    <w:rsid w:val="007B22D9"/>
    <w:rsid w:val="007B2A26"/>
    <w:rsid w:val="007B2FE7"/>
    <w:rsid w:val="007B3BE0"/>
    <w:rsid w:val="007B569C"/>
    <w:rsid w:val="007B631B"/>
    <w:rsid w:val="007B6B77"/>
    <w:rsid w:val="007B707F"/>
    <w:rsid w:val="007B710C"/>
    <w:rsid w:val="007B718F"/>
    <w:rsid w:val="007B7644"/>
    <w:rsid w:val="007B7649"/>
    <w:rsid w:val="007C0122"/>
    <w:rsid w:val="007C0552"/>
    <w:rsid w:val="007C31A3"/>
    <w:rsid w:val="007C3A1A"/>
    <w:rsid w:val="007C45A3"/>
    <w:rsid w:val="007C4BA8"/>
    <w:rsid w:val="007C613E"/>
    <w:rsid w:val="007C6A03"/>
    <w:rsid w:val="007D0075"/>
    <w:rsid w:val="007D0999"/>
    <w:rsid w:val="007D14BE"/>
    <w:rsid w:val="007D2101"/>
    <w:rsid w:val="007D39A8"/>
    <w:rsid w:val="007D6085"/>
    <w:rsid w:val="007D6778"/>
    <w:rsid w:val="007D68CD"/>
    <w:rsid w:val="007D6C4E"/>
    <w:rsid w:val="007E1846"/>
    <w:rsid w:val="007E2058"/>
    <w:rsid w:val="007E259D"/>
    <w:rsid w:val="007E26D9"/>
    <w:rsid w:val="007E2A3E"/>
    <w:rsid w:val="007E2A6E"/>
    <w:rsid w:val="007E51A5"/>
    <w:rsid w:val="007E5495"/>
    <w:rsid w:val="007E6D4F"/>
    <w:rsid w:val="007E7C21"/>
    <w:rsid w:val="007F03A8"/>
    <w:rsid w:val="007F09E8"/>
    <w:rsid w:val="007F11E4"/>
    <w:rsid w:val="007F2151"/>
    <w:rsid w:val="007F3437"/>
    <w:rsid w:val="007F3D53"/>
    <w:rsid w:val="007F4082"/>
    <w:rsid w:val="007F5301"/>
    <w:rsid w:val="007F6E56"/>
    <w:rsid w:val="00800018"/>
    <w:rsid w:val="00800D92"/>
    <w:rsid w:val="00801352"/>
    <w:rsid w:val="0080209C"/>
    <w:rsid w:val="0080233F"/>
    <w:rsid w:val="008028DE"/>
    <w:rsid w:val="008029F3"/>
    <w:rsid w:val="00802A6B"/>
    <w:rsid w:val="00802C92"/>
    <w:rsid w:val="0080488A"/>
    <w:rsid w:val="00804E15"/>
    <w:rsid w:val="00805EBE"/>
    <w:rsid w:val="00806304"/>
    <w:rsid w:val="00807713"/>
    <w:rsid w:val="00807864"/>
    <w:rsid w:val="008114E5"/>
    <w:rsid w:val="00811DF7"/>
    <w:rsid w:val="0081261B"/>
    <w:rsid w:val="00813C42"/>
    <w:rsid w:val="00815256"/>
    <w:rsid w:val="00816210"/>
    <w:rsid w:val="008162B0"/>
    <w:rsid w:val="00816A33"/>
    <w:rsid w:val="00817826"/>
    <w:rsid w:val="0082119E"/>
    <w:rsid w:val="0082141C"/>
    <w:rsid w:val="00821659"/>
    <w:rsid w:val="008224F9"/>
    <w:rsid w:val="00822CE9"/>
    <w:rsid w:val="0082303E"/>
    <w:rsid w:val="008230D9"/>
    <w:rsid w:val="00823250"/>
    <w:rsid w:val="00823CF2"/>
    <w:rsid w:val="00824F92"/>
    <w:rsid w:val="008254E0"/>
    <w:rsid w:val="00826636"/>
    <w:rsid w:val="0083037D"/>
    <w:rsid w:val="0083049F"/>
    <w:rsid w:val="00830FA0"/>
    <w:rsid w:val="00832554"/>
    <w:rsid w:val="00833911"/>
    <w:rsid w:val="00833A26"/>
    <w:rsid w:val="00834055"/>
    <w:rsid w:val="00836D4A"/>
    <w:rsid w:val="00837474"/>
    <w:rsid w:val="008400EC"/>
    <w:rsid w:val="00840137"/>
    <w:rsid w:val="0084036C"/>
    <w:rsid w:val="008403A0"/>
    <w:rsid w:val="00841F7E"/>
    <w:rsid w:val="00841F8F"/>
    <w:rsid w:val="00842857"/>
    <w:rsid w:val="00842994"/>
    <w:rsid w:val="0084309C"/>
    <w:rsid w:val="00843E43"/>
    <w:rsid w:val="008443B4"/>
    <w:rsid w:val="0084548F"/>
    <w:rsid w:val="00845608"/>
    <w:rsid w:val="008459FD"/>
    <w:rsid w:val="00847144"/>
    <w:rsid w:val="00851F51"/>
    <w:rsid w:val="00852D1E"/>
    <w:rsid w:val="0085410C"/>
    <w:rsid w:val="00854BC5"/>
    <w:rsid w:val="00857787"/>
    <w:rsid w:val="00857D3D"/>
    <w:rsid w:val="008600E5"/>
    <w:rsid w:val="0086102B"/>
    <w:rsid w:val="008615B4"/>
    <w:rsid w:val="008619A2"/>
    <w:rsid w:val="008637E9"/>
    <w:rsid w:val="0086469C"/>
    <w:rsid w:val="0086547C"/>
    <w:rsid w:val="00870CA4"/>
    <w:rsid w:val="0087277A"/>
    <w:rsid w:val="008727B8"/>
    <w:rsid w:val="0087319B"/>
    <w:rsid w:val="00873204"/>
    <w:rsid w:val="008738BF"/>
    <w:rsid w:val="00873D89"/>
    <w:rsid w:val="00874627"/>
    <w:rsid w:val="00874FBC"/>
    <w:rsid w:val="008750BD"/>
    <w:rsid w:val="008758B4"/>
    <w:rsid w:val="0087621C"/>
    <w:rsid w:val="008770B1"/>
    <w:rsid w:val="008812BC"/>
    <w:rsid w:val="00881ADE"/>
    <w:rsid w:val="00881FA4"/>
    <w:rsid w:val="008822E8"/>
    <w:rsid w:val="00882DB9"/>
    <w:rsid w:val="00883B66"/>
    <w:rsid w:val="00885F61"/>
    <w:rsid w:val="00887DE1"/>
    <w:rsid w:val="0089089F"/>
    <w:rsid w:val="008909F8"/>
    <w:rsid w:val="00890BF7"/>
    <w:rsid w:val="00892336"/>
    <w:rsid w:val="00893A8E"/>
    <w:rsid w:val="00894329"/>
    <w:rsid w:val="00896312"/>
    <w:rsid w:val="00896805"/>
    <w:rsid w:val="008968CA"/>
    <w:rsid w:val="00896F37"/>
    <w:rsid w:val="008977E7"/>
    <w:rsid w:val="008A0136"/>
    <w:rsid w:val="008A0D82"/>
    <w:rsid w:val="008A1830"/>
    <w:rsid w:val="008A1A0A"/>
    <w:rsid w:val="008A41A4"/>
    <w:rsid w:val="008A687F"/>
    <w:rsid w:val="008B066E"/>
    <w:rsid w:val="008B2A73"/>
    <w:rsid w:val="008B482D"/>
    <w:rsid w:val="008B4E2E"/>
    <w:rsid w:val="008B619B"/>
    <w:rsid w:val="008B7AC6"/>
    <w:rsid w:val="008C0D44"/>
    <w:rsid w:val="008C1E9C"/>
    <w:rsid w:val="008C2ACC"/>
    <w:rsid w:val="008C4839"/>
    <w:rsid w:val="008C4C7D"/>
    <w:rsid w:val="008C5DFB"/>
    <w:rsid w:val="008C63AD"/>
    <w:rsid w:val="008C697A"/>
    <w:rsid w:val="008C7668"/>
    <w:rsid w:val="008C7812"/>
    <w:rsid w:val="008C78AD"/>
    <w:rsid w:val="008D1143"/>
    <w:rsid w:val="008D23B5"/>
    <w:rsid w:val="008D2786"/>
    <w:rsid w:val="008D345F"/>
    <w:rsid w:val="008D3782"/>
    <w:rsid w:val="008D3B8B"/>
    <w:rsid w:val="008D3CE4"/>
    <w:rsid w:val="008D3EFB"/>
    <w:rsid w:val="008D4265"/>
    <w:rsid w:val="008D5760"/>
    <w:rsid w:val="008D5CCB"/>
    <w:rsid w:val="008D603F"/>
    <w:rsid w:val="008E0B85"/>
    <w:rsid w:val="008E11B1"/>
    <w:rsid w:val="008E1D14"/>
    <w:rsid w:val="008E1E82"/>
    <w:rsid w:val="008E23FF"/>
    <w:rsid w:val="008E364E"/>
    <w:rsid w:val="008E6CC3"/>
    <w:rsid w:val="008E7513"/>
    <w:rsid w:val="008F003F"/>
    <w:rsid w:val="008F10BF"/>
    <w:rsid w:val="008F2669"/>
    <w:rsid w:val="008F3912"/>
    <w:rsid w:val="008F4CDB"/>
    <w:rsid w:val="008F4FCB"/>
    <w:rsid w:val="008F5982"/>
    <w:rsid w:val="008F59BF"/>
    <w:rsid w:val="008F5EC5"/>
    <w:rsid w:val="008F618B"/>
    <w:rsid w:val="008F6DCE"/>
    <w:rsid w:val="00900820"/>
    <w:rsid w:val="009010A1"/>
    <w:rsid w:val="00901BD1"/>
    <w:rsid w:val="00902E3B"/>
    <w:rsid w:val="00903B23"/>
    <w:rsid w:val="009043F8"/>
    <w:rsid w:val="0090512D"/>
    <w:rsid w:val="009052FA"/>
    <w:rsid w:val="00905555"/>
    <w:rsid w:val="0090560D"/>
    <w:rsid w:val="00905CF4"/>
    <w:rsid w:val="009060E7"/>
    <w:rsid w:val="00910304"/>
    <w:rsid w:val="00910305"/>
    <w:rsid w:val="009106FD"/>
    <w:rsid w:val="009129F5"/>
    <w:rsid w:val="00912EA2"/>
    <w:rsid w:val="00913365"/>
    <w:rsid w:val="00913E04"/>
    <w:rsid w:val="00914D71"/>
    <w:rsid w:val="00915010"/>
    <w:rsid w:val="00915A8C"/>
    <w:rsid w:val="00916398"/>
    <w:rsid w:val="00920526"/>
    <w:rsid w:val="00920B29"/>
    <w:rsid w:val="00920DE5"/>
    <w:rsid w:val="00920EBF"/>
    <w:rsid w:val="00921FF2"/>
    <w:rsid w:val="00922F05"/>
    <w:rsid w:val="00923E4A"/>
    <w:rsid w:val="00925A21"/>
    <w:rsid w:val="00925A3E"/>
    <w:rsid w:val="00926BD6"/>
    <w:rsid w:val="00926DC5"/>
    <w:rsid w:val="00927BDD"/>
    <w:rsid w:val="00927C60"/>
    <w:rsid w:val="00927E4B"/>
    <w:rsid w:val="00930A35"/>
    <w:rsid w:val="009311C8"/>
    <w:rsid w:val="0093239B"/>
    <w:rsid w:val="009325CA"/>
    <w:rsid w:val="009325D0"/>
    <w:rsid w:val="009325DD"/>
    <w:rsid w:val="009342AF"/>
    <w:rsid w:val="00934557"/>
    <w:rsid w:val="0093569D"/>
    <w:rsid w:val="00935EA7"/>
    <w:rsid w:val="00936444"/>
    <w:rsid w:val="00936BEB"/>
    <w:rsid w:val="0093766B"/>
    <w:rsid w:val="00937E7A"/>
    <w:rsid w:val="00940253"/>
    <w:rsid w:val="0094073E"/>
    <w:rsid w:val="009413B1"/>
    <w:rsid w:val="00941C4A"/>
    <w:rsid w:val="00942808"/>
    <w:rsid w:val="00942821"/>
    <w:rsid w:val="009452E6"/>
    <w:rsid w:val="00945C50"/>
    <w:rsid w:val="00947E5C"/>
    <w:rsid w:val="00950A5A"/>
    <w:rsid w:val="00950B08"/>
    <w:rsid w:val="00951B56"/>
    <w:rsid w:val="00952905"/>
    <w:rsid w:val="00953B01"/>
    <w:rsid w:val="00954059"/>
    <w:rsid w:val="00957ADF"/>
    <w:rsid w:val="009608FF"/>
    <w:rsid w:val="00961626"/>
    <w:rsid w:val="00961F8B"/>
    <w:rsid w:val="0096244A"/>
    <w:rsid w:val="00963295"/>
    <w:rsid w:val="0096404E"/>
    <w:rsid w:val="00964B00"/>
    <w:rsid w:val="00965134"/>
    <w:rsid w:val="009675CF"/>
    <w:rsid w:val="00967E77"/>
    <w:rsid w:val="0097035E"/>
    <w:rsid w:val="009708FF"/>
    <w:rsid w:val="00971918"/>
    <w:rsid w:val="00975380"/>
    <w:rsid w:val="00975C00"/>
    <w:rsid w:val="00976027"/>
    <w:rsid w:val="00976B2C"/>
    <w:rsid w:val="009777D9"/>
    <w:rsid w:val="00977B0E"/>
    <w:rsid w:val="00982287"/>
    <w:rsid w:val="00982A78"/>
    <w:rsid w:val="009832CB"/>
    <w:rsid w:val="00983A83"/>
    <w:rsid w:val="00984E00"/>
    <w:rsid w:val="0098538F"/>
    <w:rsid w:val="009856EA"/>
    <w:rsid w:val="0098629F"/>
    <w:rsid w:val="00987EF3"/>
    <w:rsid w:val="00990C0A"/>
    <w:rsid w:val="00990C5F"/>
    <w:rsid w:val="0099103F"/>
    <w:rsid w:val="00991295"/>
    <w:rsid w:val="009914BC"/>
    <w:rsid w:val="00993283"/>
    <w:rsid w:val="00993348"/>
    <w:rsid w:val="00993421"/>
    <w:rsid w:val="009938F1"/>
    <w:rsid w:val="00994834"/>
    <w:rsid w:val="0099593B"/>
    <w:rsid w:val="009967B9"/>
    <w:rsid w:val="00996DB6"/>
    <w:rsid w:val="00996E3A"/>
    <w:rsid w:val="009978A2"/>
    <w:rsid w:val="00997D94"/>
    <w:rsid w:val="009A2B35"/>
    <w:rsid w:val="009A3731"/>
    <w:rsid w:val="009A3B62"/>
    <w:rsid w:val="009A56A1"/>
    <w:rsid w:val="009A69E0"/>
    <w:rsid w:val="009A71AB"/>
    <w:rsid w:val="009B093C"/>
    <w:rsid w:val="009B1143"/>
    <w:rsid w:val="009B1759"/>
    <w:rsid w:val="009B2304"/>
    <w:rsid w:val="009B3494"/>
    <w:rsid w:val="009B3E9F"/>
    <w:rsid w:val="009B588F"/>
    <w:rsid w:val="009B58FC"/>
    <w:rsid w:val="009B5E17"/>
    <w:rsid w:val="009B7341"/>
    <w:rsid w:val="009C0A39"/>
    <w:rsid w:val="009C1770"/>
    <w:rsid w:val="009C1EB4"/>
    <w:rsid w:val="009C3E9B"/>
    <w:rsid w:val="009C42E8"/>
    <w:rsid w:val="009C4407"/>
    <w:rsid w:val="009C48E7"/>
    <w:rsid w:val="009C61D5"/>
    <w:rsid w:val="009C6A9E"/>
    <w:rsid w:val="009D0FAD"/>
    <w:rsid w:val="009D11F7"/>
    <w:rsid w:val="009D1C20"/>
    <w:rsid w:val="009D29EC"/>
    <w:rsid w:val="009D639F"/>
    <w:rsid w:val="009E1886"/>
    <w:rsid w:val="009E1CE7"/>
    <w:rsid w:val="009E4615"/>
    <w:rsid w:val="009E5AB5"/>
    <w:rsid w:val="009E5E2F"/>
    <w:rsid w:val="009F00C0"/>
    <w:rsid w:val="009F0DB2"/>
    <w:rsid w:val="009F10A1"/>
    <w:rsid w:val="009F21F3"/>
    <w:rsid w:val="009F46E9"/>
    <w:rsid w:val="009F56E6"/>
    <w:rsid w:val="009F5BB8"/>
    <w:rsid w:val="009F755F"/>
    <w:rsid w:val="009F7DF4"/>
    <w:rsid w:val="00A00E39"/>
    <w:rsid w:val="00A01F6E"/>
    <w:rsid w:val="00A02B48"/>
    <w:rsid w:val="00A034D9"/>
    <w:rsid w:val="00A05155"/>
    <w:rsid w:val="00A05ED5"/>
    <w:rsid w:val="00A064CD"/>
    <w:rsid w:val="00A0700A"/>
    <w:rsid w:val="00A105AD"/>
    <w:rsid w:val="00A10FB9"/>
    <w:rsid w:val="00A124C6"/>
    <w:rsid w:val="00A125D8"/>
    <w:rsid w:val="00A127BD"/>
    <w:rsid w:val="00A13230"/>
    <w:rsid w:val="00A16237"/>
    <w:rsid w:val="00A1625A"/>
    <w:rsid w:val="00A16470"/>
    <w:rsid w:val="00A1661B"/>
    <w:rsid w:val="00A17082"/>
    <w:rsid w:val="00A173A2"/>
    <w:rsid w:val="00A17624"/>
    <w:rsid w:val="00A17FD0"/>
    <w:rsid w:val="00A22211"/>
    <w:rsid w:val="00A22A1F"/>
    <w:rsid w:val="00A235AC"/>
    <w:rsid w:val="00A25247"/>
    <w:rsid w:val="00A253D6"/>
    <w:rsid w:val="00A25CBF"/>
    <w:rsid w:val="00A26602"/>
    <w:rsid w:val="00A272CD"/>
    <w:rsid w:val="00A273D4"/>
    <w:rsid w:val="00A278BB"/>
    <w:rsid w:val="00A30305"/>
    <w:rsid w:val="00A303EC"/>
    <w:rsid w:val="00A30DC6"/>
    <w:rsid w:val="00A31D6C"/>
    <w:rsid w:val="00A322EC"/>
    <w:rsid w:val="00A337A1"/>
    <w:rsid w:val="00A338B1"/>
    <w:rsid w:val="00A33A76"/>
    <w:rsid w:val="00A34EC8"/>
    <w:rsid w:val="00A354DD"/>
    <w:rsid w:val="00A35C08"/>
    <w:rsid w:val="00A37C0E"/>
    <w:rsid w:val="00A411C0"/>
    <w:rsid w:val="00A41AD3"/>
    <w:rsid w:val="00A41B4E"/>
    <w:rsid w:val="00A41E8C"/>
    <w:rsid w:val="00A42384"/>
    <w:rsid w:val="00A423AA"/>
    <w:rsid w:val="00A424CF"/>
    <w:rsid w:val="00A427ED"/>
    <w:rsid w:val="00A42B47"/>
    <w:rsid w:val="00A42CB7"/>
    <w:rsid w:val="00A46326"/>
    <w:rsid w:val="00A4636E"/>
    <w:rsid w:val="00A465D5"/>
    <w:rsid w:val="00A4660A"/>
    <w:rsid w:val="00A4710F"/>
    <w:rsid w:val="00A47430"/>
    <w:rsid w:val="00A51816"/>
    <w:rsid w:val="00A5334E"/>
    <w:rsid w:val="00A53FFB"/>
    <w:rsid w:val="00A54063"/>
    <w:rsid w:val="00A54B53"/>
    <w:rsid w:val="00A57601"/>
    <w:rsid w:val="00A57672"/>
    <w:rsid w:val="00A61C5E"/>
    <w:rsid w:val="00A62C1A"/>
    <w:rsid w:val="00A63530"/>
    <w:rsid w:val="00A6372A"/>
    <w:rsid w:val="00A63DFA"/>
    <w:rsid w:val="00A650F3"/>
    <w:rsid w:val="00A65FB0"/>
    <w:rsid w:val="00A676B6"/>
    <w:rsid w:val="00A705D4"/>
    <w:rsid w:val="00A70BE6"/>
    <w:rsid w:val="00A71281"/>
    <w:rsid w:val="00A7152B"/>
    <w:rsid w:val="00A7210A"/>
    <w:rsid w:val="00A72B12"/>
    <w:rsid w:val="00A72F74"/>
    <w:rsid w:val="00A73DEE"/>
    <w:rsid w:val="00A74C78"/>
    <w:rsid w:val="00A75483"/>
    <w:rsid w:val="00A756A9"/>
    <w:rsid w:val="00A763A1"/>
    <w:rsid w:val="00A765EC"/>
    <w:rsid w:val="00A76B05"/>
    <w:rsid w:val="00A76BD7"/>
    <w:rsid w:val="00A775BC"/>
    <w:rsid w:val="00A80D98"/>
    <w:rsid w:val="00A81DB9"/>
    <w:rsid w:val="00A82306"/>
    <w:rsid w:val="00A82B09"/>
    <w:rsid w:val="00A84783"/>
    <w:rsid w:val="00A84B92"/>
    <w:rsid w:val="00A872FB"/>
    <w:rsid w:val="00A87326"/>
    <w:rsid w:val="00A87583"/>
    <w:rsid w:val="00A900D3"/>
    <w:rsid w:val="00A92CB6"/>
    <w:rsid w:val="00A92D8D"/>
    <w:rsid w:val="00A95E9A"/>
    <w:rsid w:val="00A9694B"/>
    <w:rsid w:val="00AA17E5"/>
    <w:rsid w:val="00AA185F"/>
    <w:rsid w:val="00AA2A60"/>
    <w:rsid w:val="00AA3DAD"/>
    <w:rsid w:val="00AA473E"/>
    <w:rsid w:val="00AA5433"/>
    <w:rsid w:val="00AA58C9"/>
    <w:rsid w:val="00AA70DC"/>
    <w:rsid w:val="00AB01E9"/>
    <w:rsid w:val="00AB17BB"/>
    <w:rsid w:val="00AB1D66"/>
    <w:rsid w:val="00AB2B2C"/>
    <w:rsid w:val="00AB2D74"/>
    <w:rsid w:val="00AB2F76"/>
    <w:rsid w:val="00AB413C"/>
    <w:rsid w:val="00AB4246"/>
    <w:rsid w:val="00AB4547"/>
    <w:rsid w:val="00AB4DBA"/>
    <w:rsid w:val="00AB5228"/>
    <w:rsid w:val="00AB6465"/>
    <w:rsid w:val="00AB78A0"/>
    <w:rsid w:val="00AB797C"/>
    <w:rsid w:val="00AB7A0A"/>
    <w:rsid w:val="00AC0332"/>
    <w:rsid w:val="00AC10F9"/>
    <w:rsid w:val="00AC31DC"/>
    <w:rsid w:val="00AC3994"/>
    <w:rsid w:val="00AC4EB7"/>
    <w:rsid w:val="00AC523C"/>
    <w:rsid w:val="00AC6185"/>
    <w:rsid w:val="00AC636D"/>
    <w:rsid w:val="00AC6514"/>
    <w:rsid w:val="00AC6BF4"/>
    <w:rsid w:val="00AD0596"/>
    <w:rsid w:val="00AD128D"/>
    <w:rsid w:val="00AD1F23"/>
    <w:rsid w:val="00AD349F"/>
    <w:rsid w:val="00AD4A32"/>
    <w:rsid w:val="00AD5541"/>
    <w:rsid w:val="00AD641C"/>
    <w:rsid w:val="00AD721C"/>
    <w:rsid w:val="00AD74C6"/>
    <w:rsid w:val="00AD7A67"/>
    <w:rsid w:val="00AE0000"/>
    <w:rsid w:val="00AE35C3"/>
    <w:rsid w:val="00AE3C02"/>
    <w:rsid w:val="00AE4410"/>
    <w:rsid w:val="00AE4F51"/>
    <w:rsid w:val="00AE6DBB"/>
    <w:rsid w:val="00AE6EFB"/>
    <w:rsid w:val="00AE75B8"/>
    <w:rsid w:val="00AE77B6"/>
    <w:rsid w:val="00AF0334"/>
    <w:rsid w:val="00AF0554"/>
    <w:rsid w:val="00AF15E9"/>
    <w:rsid w:val="00AF19CE"/>
    <w:rsid w:val="00AF234B"/>
    <w:rsid w:val="00AF26EB"/>
    <w:rsid w:val="00AF2EB2"/>
    <w:rsid w:val="00AF4DAB"/>
    <w:rsid w:val="00AF537C"/>
    <w:rsid w:val="00AF5ECA"/>
    <w:rsid w:val="00AF6E22"/>
    <w:rsid w:val="00B00472"/>
    <w:rsid w:val="00B00569"/>
    <w:rsid w:val="00B00D2A"/>
    <w:rsid w:val="00B00F56"/>
    <w:rsid w:val="00B011C5"/>
    <w:rsid w:val="00B0129F"/>
    <w:rsid w:val="00B013EC"/>
    <w:rsid w:val="00B02905"/>
    <w:rsid w:val="00B0337F"/>
    <w:rsid w:val="00B03CE1"/>
    <w:rsid w:val="00B03DCC"/>
    <w:rsid w:val="00B07BEE"/>
    <w:rsid w:val="00B13C25"/>
    <w:rsid w:val="00B150C0"/>
    <w:rsid w:val="00B154C1"/>
    <w:rsid w:val="00B16871"/>
    <w:rsid w:val="00B17ECD"/>
    <w:rsid w:val="00B212FD"/>
    <w:rsid w:val="00B2153A"/>
    <w:rsid w:val="00B22586"/>
    <w:rsid w:val="00B22624"/>
    <w:rsid w:val="00B2300D"/>
    <w:rsid w:val="00B23AA1"/>
    <w:rsid w:val="00B24241"/>
    <w:rsid w:val="00B244E5"/>
    <w:rsid w:val="00B247D8"/>
    <w:rsid w:val="00B24D9C"/>
    <w:rsid w:val="00B2546F"/>
    <w:rsid w:val="00B254B6"/>
    <w:rsid w:val="00B2659A"/>
    <w:rsid w:val="00B27397"/>
    <w:rsid w:val="00B30648"/>
    <w:rsid w:val="00B31272"/>
    <w:rsid w:val="00B31516"/>
    <w:rsid w:val="00B326BB"/>
    <w:rsid w:val="00B32E58"/>
    <w:rsid w:val="00B33430"/>
    <w:rsid w:val="00B33952"/>
    <w:rsid w:val="00B34432"/>
    <w:rsid w:val="00B35424"/>
    <w:rsid w:val="00B35A12"/>
    <w:rsid w:val="00B35F7A"/>
    <w:rsid w:val="00B37251"/>
    <w:rsid w:val="00B37316"/>
    <w:rsid w:val="00B40742"/>
    <w:rsid w:val="00B47F88"/>
    <w:rsid w:val="00B500D8"/>
    <w:rsid w:val="00B52D1B"/>
    <w:rsid w:val="00B52F7C"/>
    <w:rsid w:val="00B53397"/>
    <w:rsid w:val="00B5351E"/>
    <w:rsid w:val="00B549CD"/>
    <w:rsid w:val="00B56421"/>
    <w:rsid w:val="00B56C2D"/>
    <w:rsid w:val="00B57DCB"/>
    <w:rsid w:val="00B57E2C"/>
    <w:rsid w:val="00B60132"/>
    <w:rsid w:val="00B6179E"/>
    <w:rsid w:val="00B61AF0"/>
    <w:rsid w:val="00B62303"/>
    <w:rsid w:val="00B626A2"/>
    <w:rsid w:val="00B62D13"/>
    <w:rsid w:val="00B6380D"/>
    <w:rsid w:val="00B639A9"/>
    <w:rsid w:val="00B63A3A"/>
    <w:rsid w:val="00B63B18"/>
    <w:rsid w:val="00B64AED"/>
    <w:rsid w:val="00B64C5D"/>
    <w:rsid w:val="00B65B68"/>
    <w:rsid w:val="00B65FE3"/>
    <w:rsid w:val="00B6657C"/>
    <w:rsid w:val="00B6667F"/>
    <w:rsid w:val="00B6691A"/>
    <w:rsid w:val="00B66B5E"/>
    <w:rsid w:val="00B672B6"/>
    <w:rsid w:val="00B677FC"/>
    <w:rsid w:val="00B70E70"/>
    <w:rsid w:val="00B716B3"/>
    <w:rsid w:val="00B726C3"/>
    <w:rsid w:val="00B72933"/>
    <w:rsid w:val="00B72AAF"/>
    <w:rsid w:val="00B734C7"/>
    <w:rsid w:val="00B7469F"/>
    <w:rsid w:val="00B74DBD"/>
    <w:rsid w:val="00B7575F"/>
    <w:rsid w:val="00B75C40"/>
    <w:rsid w:val="00B76A20"/>
    <w:rsid w:val="00B80257"/>
    <w:rsid w:val="00B80F8E"/>
    <w:rsid w:val="00B83727"/>
    <w:rsid w:val="00B86761"/>
    <w:rsid w:val="00B90A79"/>
    <w:rsid w:val="00B91C69"/>
    <w:rsid w:val="00B92237"/>
    <w:rsid w:val="00B924B2"/>
    <w:rsid w:val="00B9263F"/>
    <w:rsid w:val="00B92688"/>
    <w:rsid w:val="00B92B22"/>
    <w:rsid w:val="00B92D5F"/>
    <w:rsid w:val="00B93A40"/>
    <w:rsid w:val="00B942AD"/>
    <w:rsid w:val="00B94606"/>
    <w:rsid w:val="00B9482F"/>
    <w:rsid w:val="00B950DD"/>
    <w:rsid w:val="00B9530E"/>
    <w:rsid w:val="00B9547E"/>
    <w:rsid w:val="00B95BF0"/>
    <w:rsid w:val="00B95C25"/>
    <w:rsid w:val="00B96854"/>
    <w:rsid w:val="00B97791"/>
    <w:rsid w:val="00BA124A"/>
    <w:rsid w:val="00BA1ED2"/>
    <w:rsid w:val="00BA2D62"/>
    <w:rsid w:val="00BA2E2F"/>
    <w:rsid w:val="00BA2E87"/>
    <w:rsid w:val="00BA35C9"/>
    <w:rsid w:val="00BA3777"/>
    <w:rsid w:val="00BA3980"/>
    <w:rsid w:val="00BA53FE"/>
    <w:rsid w:val="00BA64EB"/>
    <w:rsid w:val="00BA6A57"/>
    <w:rsid w:val="00BA6EDA"/>
    <w:rsid w:val="00BA7C24"/>
    <w:rsid w:val="00BB0CE3"/>
    <w:rsid w:val="00BB0E9C"/>
    <w:rsid w:val="00BB20F6"/>
    <w:rsid w:val="00BB49A2"/>
    <w:rsid w:val="00BB56EF"/>
    <w:rsid w:val="00BB6061"/>
    <w:rsid w:val="00BC05A7"/>
    <w:rsid w:val="00BC0746"/>
    <w:rsid w:val="00BC11AC"/>
    <w:rsid w:val="00BC1B52"/>
    <w:rsid w:val="00BC1C09"/>
    <w:rsid w:val="00BC5274"/>
    <w:rsid w:val="00BC5CFE"/>
    <w:rsid w:val="00BC6E19"/>
    <w:rsid w:val="00BC718F"/>
    <w:rsid w:val="00BC7898"/>
    <w:rsid w:val="00BD05A1"/>
    <w:rsid w:val="00BD071A"/>
    <w:rsid w:val="00BD0FCF"/>
    <w:rsid w:val="00BD38A8"/>
    <w:rsid w:val="00BD42F3"/>
    <w:rsid w:val="00BD446B"/>
    <w:rsid w:val="00BD6107"/>
    <w:rsid w:val="00BD66AD"/>
    <w:rsid w:val="00BD6A6B"/>
    <w:rsid w:val="00BE0941"/>
    <w:rsid w:val="00BE0FB5"/>
    <w:rsid w:val="00BE1013"/>
    <w:rsid w:val="00BE18AC"/>
    <w:rsid w:val="00BE1961"/>
    <w:rsid w:val="00BE1DA4"/>
    <w:rsid w:val="00BE1E6B"/>
    <w:rsid w:val="00BE5DBD"/>
    <w:rsid w:val="00BE5FC4"/>
    <w:rsid w:val="00BE6845"/>
    <w:rsid w:val="00BE70E4"/>
    <w:rsid w:val="00BE7594"/>
    <w:rsid w:val="00BF0113"/>
    <w:rsid w:val="00BF027B"/>
    <w:rsid w:val="00BF0C0A"/>
    <w:rsid w:val="00BF1838"/>
    <w:rsid w:val="00BF1B89"/>
    <w:rsid w:val="00BF305F"/>
    <w:rsid w:val="00BF33D8"/>
    <w:rsid w:val="00BF3581"/>
    <w:rsid w:val="00BF3977"/>
    <w:rsid w:val="00BF54F5"/>
    <w:rsid w:val="00BF5814"/>
    <w:rsid w:val="00BF5C86"/>
    <w:rsid w:val="00BF5F12"/>
    <w:rsid w:val="00BF65FB"/>
    <w:rsid w:val="00BF6662"/>
    <w:rsid w:val="00C0014B"/>
    <w:rsid w:val="00C00C7F"/>
    <w:rsid w:val="00C01A09"/>
    <w:rsid w:val="00C02262"/>
    <w:rsid w:val="00C0367F"/>
    <w:rsid w:val="00C04520"/>
    <w:rsid w:val="00C05DE1"/>
    <w:rsid w:val="00C07626"/>
    <w:rsid w:val="00C07A10"/>
    <w:rsid w:val="00C07C4C"/>
    <w:rsid w:val="00C119E3"/>
    <w:rsid w:val="00C128A7"/>
    <w:rsid w:val="00C12CE7"/>
    <w:rsid w:val="00C13159"/>
    <w:rsid w:val="00C15DC2"/>
    <w:rsid w:val="00C16145"/>
    <w:rsid w:val="00C16B37"/>
    <w:rsid w:val="00C17C8F"/>
    <w:rsid w:val="00C214DF"/>
    <w:rsid w:val="00C22048"/>
    <w:rsid w:val="00C238BB"/>
    <w:rsid w:val="00C25C6D"/>
    <w:rsid w:val="00C25DF5"/>
    <w:rsid w:val="00C26972"/>
    <w:rsid w:val="00C30498"/>
    <w:rsid w:val="00C31187"/>
    <w:rsid w:val="00C31B42"/>
    <w:rsid w:val="00C322CC"/>
    <w:rsid w:val="00C33515"/>
    <w:rsid w:val="00C34149"/>
    <w:rsid w:val="00C34700"/>
    <w:rsid w:val="00C34FDF"/>
    <w:rsid w:val="00C3532E"/>
    <w:rsid w:val="00C3561E"/>
    <w:rsid w:val="00C375B3"/>
    <w:rsid w:val="00C37E66"/>
    <w:rsid w:val="00C40362"/>
    <w:rsid w:val="00C4094A"/>
    <w:rsid w:val="00C40996"/>
    <w:rsid w:val="00C40BE4"/>
    <w:rsid w:val="00C40CAE"/>
    <w:rsid w:val="00C41769"/>
    <w:rsid w:val="00C4257D"/>
    <w:rsid w:val="00C43323"/>
    <w:rsid w:val="00C434B8"/>
    <w:rsid w:val="00C44E4D"/>
    <w:rsid w:val="00C45476"/>
    <w:rsid w:val="00C456FC"/>
    <w:rsid w:val="00C47109"/>
    <w:rsid w:val="00C4787F"/>
    <w:rsid w:val="00C507C8"/>
    <w:rsid w:val="00C5097F"/>
    <w:rsid w:val="00C51E47"/>
    <w:rsid w:val="00C5244D"/>
    <w:rsid w:val="00C52DF8"/>
    <w:rsid w:val="00C5341F"/>
    <w:rsid w:val="00C5372B"/>
    <w:rsid w:val="00C53990"/>
    <w:rsid w:val="00C54C82"/>
    <w:rsid w:val="00C560D3"/>
    <w:rsid w:val="00C56A36"/>
    <w:rsid w:val="00C57725"/>
    <w:rsid w:val="00C57F11"/>
    <w:rsid w:val="00C60ECD"/>
    <w:rsid w:val="00C60F6F"/>
    <w:rsid w:val="00C61310"/>
    <w:rsid w:val="00C62C44"/>
    <w:rsid w:val="00C637BF"/>
    <w:rsid w:val="00C6569F"/>
    <w:rsid w:val="00C66AFF"/>
    <w:rsid w:val="00C66C89"/>
    <w:rsid w:val="00C66CC5"/>
    <w:rsid w:val="00C7057E"/>
    <w:rsid w:val="00C710E3"/>
    <w:rsid w:val="00C71169"/>
    <w:rsid w:val="00C71D76"/>
    <w:rsid w:val="00C72B83"/>
    <w:rsid w:val="00C73CEA"/>
    <w:rsid w:val="00C74624"/>
    <w:rsid w:val="00C7483D"/>
    <w:rsid w:val="00C74C43"/>
    <w:rsid w:val="00C7736A"/>
    <w:rsid w:val="00C7779A"/>
    <w:rsid w:val="00C81442"/>
    <w:rsid w:val="00C8208A"/>
    <w:rsid w:val="00C8413E"/>
    <w:rsid w:val="00C845D8"/>
    <w:rsid w:val="00C85345"/>
    <w:rsid w:val="00C8695F"/>
    <w:rsid w:val="00C87E78"/>
    <w:rsid w:val="00C87FA8"/>
    <w:rsid w:val="00C903D4"/>
    <w:rsid w:val="00C90BA2"/>
    <w:rsid w:val="00C91973"/>
    <w:rsid w:val="00C9201B"/>
    <w:rsid w:val="00C92EFB"/>
    <w:rsid w:val="00C93EB7"/>
    <w:rsid w:val="00C9526D"/>
    <w:rsid w:val="00CA038E"/>
    <w:rsid w:val="00CA0593"/>
    <w:rsid w:val="00CA1661"/>
    <w:rsid w:val="00CA1996"/>
    <w:rsid w:val="00CA2073"/>
    <w:rsid w:val="00CA3496"/>
    <w:rsid w:val="00CA40A1"/>
    <w:rsid w:val="00CA539E"/>
    <w:rsid w:val="00CA6431"/>
    <w:rsid w:val="00CA6C57"/>
    <w:rsid w:val="00CA7AFF"/>
    <w:rsid w:val="00CB0D1A"/>
    <w:rsid w:val="00CB106F"/>
    <w:rsid w:val="00CB3491"/>
    <w:rsid w:val="00CB35E1"/>
    <w:rsid w:val="00CB458B"/>
    <w:rsid w:val="00CB7498"/>
    <w:rsid w:val="00CC210A"/>
    <w:rsid w:val="00CC287D"/>
    <w:rsid w:val="00CC2E8E"/>
    <w:rsid w:val="00CC404A"/>
    <w:rsid w:val="00CC42B0"/>
    <w:rsid w:val="00CC53E8"/>
    <w:rsid w:val="00CC57B2"/>
    <w:rsid w:val="00CC5C9B"/>
    <w:rsid w:val="00CD0DF2"/>
    <w:rsid w:val="00CD1284"/>
    <w:rsid w:val="00CD184D"/>
    <w:rsid w:val="00CD1ED0"/>
    <w:rsid w:val="00CD24D8"/>
    <w:rsid w:val="00CD2B14"/>
    <w:rsid w:val="00CD3FDC"/>
    <w:rsid w:val="00CD40CD"/>
    <w:rsid w:val="00CD556E"/>
    <w:rsid w:val="00CD56EF"/>
    <w:rsid w:val="00CD633F"/>
    <w:rsid w:val="00CD695B"/>
    <w:rsid w:val="00CD7B74"/>
    <w:rsid w:val="00CE2068"/>
    <w:rsid w:val="00CE20A0"/>
    <w:rsid w:val="00CE2E9A"/>
    <w:rsid w:val="00CE3167"/>
    <w:rsid w:val="00CE33D1"/>
    <w:rsid w:val="00CE3CB1"/>
    <w:rsid w:val="00CE3FC7"/>
    <w:rsid w:val="00CE6976"/>
    <w:rsid w:val="00CE6E7F"/>
    <w:rsid w:val="00CE6FA3"/>
    <w:rsid w:val="00CE73CE"/>
    <w:rsid w:val="00CF0286"/>
    <w:rsid w:val="00CF0E12"/>
    <w:rsid w:val="00CF12BD"/>
    <w:rsid w:val="00CF1D79"/>
    <w:rsid w:val="00CF2178"/>
    <w:rsid w:val="00CF2EFD"/>
    <w:rsid w:val="00CF359C"/>
    <w:rsid w:val="00CF5030"/>
    <w:rsid w:val="00CF5ADE"/>
    <w:rsid w:val="00CF69E6"/>
    <w:rsid w:val="00CF6E0D"/>
    <w:rsid w:val="00D0003B"/>
    <w:rsid w:val="00D00B52"/>
    <w:rsid w:val="00D0134F"/>
    <w:rsid w:val="00D01AD6"/>
    <w:rsid w:val="00D02093"/>
    <w:rsid w:val="00D0280A"/>
    <w:rsid w:val="00D02DC7"/>
    <w:rsid w:val="00D02F4E"/>
    <w:rsid w:val="00D04058"/>
    <w:rsid w:val="00D048DB"/>
    <w:rsid w:val="00D04F2F"/>
    <w:rsid w:val="00D066C7"/>
    <w:rsid w:val="00D06BB6"/>
    <w:rsid w:val="00D075C3"/>
    <w:rsid w:val="00D105B1"/>
    <w:rsid w:val="00D11F78"/>
    <w:rsid w:val="00D11FD7"/>
    <w:rsid w:val="00D126B8"/>
    <w:rsid w:val="00D130BB"/>
    <w:rsid w:val="00D13EA0"/>
    <w:rsid w:val="00D146EE"/>
    <w:rsid w:val="00D1490D"/>
    <w:rsid w:val="00D158E3"/>
    <w:rsid w:val="00D16A84"/>
    <w:rsid w:val="00D16ECB"/>
    <w:rsid w:val="00D16FC5"/>
    <w:rsid w:val="00D2042F"/>
    <w:rsid w:val="00D21269"/>
    <w:rsid w:val="00D22801"/>
    <w:rsid w:val="00D23198"/>
    <w:rsid w:val="00D23CBD"/>
    <w:rsid w:val="00D25E27"/>
    <w:rsid w:val="00D2702D"/>
    <w:rsid w:val="00D272D2"/>
    <w:rsid w:val="00D27CB3"/>
    <w:rsid w:val="00D302AE"/>
    <w:rsid w:val="00D30941"/>
    <w:rsid w:val="00D31174"/>
    <w:rsid w:val="00D31C20"/>
    <w:rsid w:val="00D31FFC"/>
    <w:rsid w:val="00D325C3"/>
    <w:rsid w:val="00D33C50"/>
    <w:rsid w:val="00D35712"/>
    <w:rsid w:val="00D35836"/>
    <w:rsid w:val="00D36E6A"/>
    <w:rsid w:val="00D37222"/>
    <w:rsid w:val="00D37BDD"/>
    <w:rsid w:val="00D4140A"/>
    <w:rsid w:val="00D423D7"/>
    <w:rsid w:val="00D4323A"/>
    <w:rsid w:val="00D43D02"/>
    <w:rsid w:val="00D44CF4"/>
    <w:rsid w:val="00D44FC6"/>
    <w:rsid w:val="00D474C2"/>
    <w:rsid w:val="00D503D1"/>
    <w:rsid w:val="00D51C7C"/>
    <w:rsid w:val="00D52537"/>
    <w:rsid w:val="00D5380D"/>
    <w:rsid w:val="00D53ACB"/>
    <w:rsid w:val="00D53E22"/>
    <w:rsid w:val="00D54020"/>
    <w:rsid w:val="00D540C4"/>
    <w:rsid w:val="00D553ED"/>
    <w:rsid w:val="00D56801"/>
    <w:rsid w:val="00D56D3A"/>
    <w:rsid w:val="00D57736"/>
    <w:rsid w:val="00D579F2"/>
    <w:rsid w:val="00D60AC1"/>
    <w:rsid w:val="00D611AC"/>
    <w:rsid w:val="00D63399"/>
    <w:rsid w:val="00D63BEB"/>
    <w:rsid w:val="00D64521"/>
    <w:rsid w:val="00D64EF9"/>
    <w:rsid w:val="00D64FC3"/>
    <w:rsid w:val="00D652B7"/>
    <w:rsid w:val="00D65AE6"/>
    <w:rsid w:val="00D65B39"/>
    <w:rsid w:val="00D66A32"/>
    <w:rsid w:val="00D66AB0"/>
    <w:rsid w:val="00D6755F"/>
    <w:rsid w:val="00D6764C"/>
    <w:rsid w:val="00D67B26"/>
    <w:rsid w:val="00D72209"/>
    <w:rsid w:val="00D72E9D"/>
    <w:rsid w:val="00D73C5A"/>
    <w:rsid w:val="00D76C6B"/>
    <w:rsid w:val="00D77328"/>
    <w:rsid w:val="00D7795C"/>
    <w:rsid w:val="00D82012"/>
    <w:rsid w:val="00D8252D"/>
    <w:rsid w:val="00D83500"/>
    <w:rsid w:val="00D8464D"/>
    <w:rsid w:val="00D84D2D"/>
    <w:rsid w:val="00D85581"/>
    <w:rsid w:val="00D85D59"/>
    <w:rsid w:val="00D86A8F"/>
    <w:rsid w:val="00D879B8"/>
    <w:rsid w:val="00D87AB4"/>
    <w:rsid w:val="00D909E6"/>
    <w:rsid w:val="00D91039"/>
    <w:rsid w:val="00D91AB3"/>
    <w:rsid w:val="00D91C77"/>
    <w:rsid w:val="00D92591"/>
    <w:rsid w:val="00D92A35"/>
    <w:rsid w:val="00D92E52"/>
    <w:rsid w:val="00D93385"/>
    <w:rsid w:val="00D938C5"/>
    <w:rsid w:val="00D93B12"/>
    <w:rsid w:val="00D93C4E"/>
    <w:rsid w:val="00D93E9F"/>
    <w:rsid w:val="00D94298"/>
    <w:rsid w:val="00D948B4"/>
    <w:rsid w:val="00D94E4E"/>
    <w:rsid w:val="00D94EFD"/>
    <w:rsid w:val="00D95153"/>
    <w:rsid w:val="00D958C3"/>
    <w:rsid w:val="00D95DC5"/>
    <w:rsid w:val="00D96287"/>
    <w:rsid w:val="00D96312"/>
    <w:rsid w:val="00D96FBB"/>
    <w:rsid w:val="00D97D17"/>
    <w:rsid w:val="00DA02A2"/>
    <w:rsid w:val="00DA0E12"/>
    <w:rsid w:val="00DA1120"/>
    <w:rsid w:val="00DA2331"/>
    <w:rsid w:val="00DA26F6"/>
    <w:rsid w:val="00DA2BEE"/>
    <w:rsid w:val="00DA2E4A"/>
    <w:rsid w:val="00DA3652"/>
    <w:rsid w:val="00DA62F3"/>
    <w:rsid w:val="00DA64F6"/>
    <w:rsid w:val="00DA6690"/>
    <w:rsid w:val="00DA6CC4"/>
    <w:rsid w:val="00DA7312"/>
    <w:rsid w:val="00DA76CC"/>
    <w:rsid w:val="00DA7F8D"/>
    <w:rsid w:val="00DB0247"/>
    <w:rsid w:val="00DB112E"/>
    <w:rsid w:val="00DB1553"/>
    <w:rsid w:val="00DB1A24"/>
    <w:rsid w:val="00DB3086"/>
    <w:rsid w:val="00DB566B"/>
    <w:rsid w:val="00DB6D13"/>
    <w:rsid w:val="00DB7DC3"/>
    <w:rsid w:val="00DC05E8"/>
    <w:rsid w:val="00DC1389"/>
    <w:rsid w:val="00DC15CB"/>
    <w:rsid w:val="00DC18F0"/>
    <w:rsid w:val="00DC229A"/>
    <w:rsid w:val="00DC2509"/>
    <w:rsid w:val="00DC3092"/>
    <w:rsid w:val="00DC3739"/>
    <w:rsid w:val="00DC47BC"/>
    <w:rsid w:val="00DC6BDC"/>
    <w:rsid w:val="00DC7703"/>
    <w:rsid w:val="00DC7CA8"/>
    <w:rsid w:val="00DD0520"/>
    <w:rsid w:val="00DD1717"/>
    <w:rsid w:val="00DD1FD7"/>
    <w:rsid w:val="00DD26AD"/>
    <w:rsid w:val="00DD2930"/>
    <w:rsid w:val="00DD2D15"/>
    <w:rsid w:val="00DD396B"/>
    <w:rsid w:val="00DD413E"/>
    <w:rsid w:val="00DD4ED5"/>
    <w:rsid w:val="00DD520F"/>
    <w:rsid w:val="00DD7124"/>
    <w:rsid w:val="00DD755A"/>
    <w:rsid w:val="00DE01C5"/>
    <w:rsid w:val="00DE0624"/>
    <w:rsid w:val="00DE1AD7"/>
    <w:rsid w:val="00DE3137"/>
    <w:rsid w:val="00DE61E8"/>
    <w:rsid w:val="00DF11B8"/>
    <w:rsid w:val="00DF2324"/>
    <w:rsid w:val="00DF3E4A"/>
    <w:rsid w:val="00DF530B"/>
    <w:rsid w:val="00DF5829"/>
    <w:rsid w:val="00DF6130"/>
    <w:rsid w:val="00DF6220"/>
    <w:rsid w:val="00DF7363"/>
    <w:rsid w:val="00DF7CC2"/>
    <w:rsid w:val="00E00E09"/>
    <w:rsid w:val="00E014F9"/>
    <w:rsid w:val="00E01C1E"/>
    <w:rsid w:val="00E02588"/>
    <w:rsid w:val="00E026A8"/>
    <w:rsid w:val="00E0272B"/>
    <w:rsid w:val="00E03770"/>
    <w:rsid w:val="00E04F72"/>
    <w:rsid w:val="00E05203"/>
    <w:rsid w:val="00E07E0D"/>
    <w:rsid w:val="00E07FEA"/>
    <w:rsid w:val="00E12D1F"/>
    <w:rsid w:val="00E12EBC"/>
    <w:rsid w:val="00E13B08"/>
    <w:rsid w:val="00E13ECF"/>
    <w:rsid w:val="00E14355"/>
    <w:rsid w:val="00E14B3A"/>
    <w:rsid w:val="00E16399"/>
    <w:rsid w:val="00E16E94"/>
    <w:rsid w:val="00E17B93"/>
    <w:rsid w:val="00E203F2"/>
    <w:rsid w:val="00E204C0"/>
    <w:rsid w:val="00E21D44"/>
    <w:rsid w:val="00E221C3"/>
    <w:rsid w:val="00E24C63"/>
    <w:rsid w:val="00E26412"/>
    <w:rsid w:val="00E3095F"/>
    <w:rsid w:val="00E3137E"/>
    <w:rsid w:val="00E319B5"/>
    <w:rsid w:val="00E31FEE"/>
    <w:rsid w:val="00E32231"/>
    <w:rsid w:val="00E32AAF"/>
    <w:rsid w:val="00E333F1"/>
    <w:rsid w:val="00E33AD4"/>
    <w:rsid w:val="00E33D7B"/>
    <w:rsid w:val="00E344C9"/>
    <w:rsid w:val="00E34F2C"/>
    <w:rsid w:val="00E365AC"/>
    <w:rsid w:val="00E371D5"/>
    <w:rsid w:val="00E37766"/>
    <w:rsid w:val="00E377DF"/>
    <w:rsid w:val="00E40027"/>
    <w:rsid w:val="00E411AC"/>
    <w:rsid w:val="00E425B2"/>
    <w:rsid w:val="00E4376B"/>
    <w:rsid w:val="00E44759"/>
    <w:rsid w:val="00E455EE"/>
    <w:rsid w:val="00E45750"/>
    <w:rsid w:val="00E46686"/>
    <w:rsid w:val="00E47BE6"/>
    <w:rsid w:val="00E505F3"/>
    <w:rsid w:val="00E50F33"/>
    <w:rsid w:val="00E517C4"/>
    <w:rsid w:val="00E52043"/>
    <w:rsid w:val="00E52CA3"/>
    <w:rsid w:val="00E53675"/>
    <w:rsid w:val="00E53781"/>
    <w:rsid w:val="00E54A17"/>
    <w:rsid w:val="00E552E2"/>
    <w:rsid w:val="00E565EF"/>
    <w:rsid w:val="00E57147"/>
    <w:rsid w:val="00E616A6"/>
    <w:rsid w:val="00E6463B"/>
    <w:rsid w:val="00E65FCD"/>
    <w:rsid w:val="00E66A32"/>
    <w:rsid w:val="00E66DC1"/>
    <w:rsid w:val="00E671ED"/>
    <w:rsid w:val="00E679A8"/>
    <w:rsid w:val="00E704D4"/>
    <w:rsid w:val="00E70FDD"/>
    <w:rsid w:val="00E71950"/>
    <w:rsid w:val="00E72DE4"/>
    <w:rsid w:val="00E7481A"/>
    <w:rsid w:val="00E763C1"/>
    <w:rsid w:val="00E77125"/>
    <w:rsid w:val="00E77BBA"/>
    <w:rsid w:val="00E77CD7"/>
    <w:rsid w:val="00E80258"/>
    <w:rsid w:val="00E80805"/>
    <w:rsid w:val="00E81091"/>
    <w:rsid w:val="00E82EB7"/>
    <w:rsid w:val="00E82F94"/>
    <w:rsid w:val="00E82FCD"/>
    <w:rsid w:val="00E83BC4"/>
    <w:rsid w:val="00E84476"/>
    <w:rsid w:val="00E857CF"/>
    <w:rsid w:val="00E85AD6"/>
    <w:rsid w:val="00E86F5F"/>
    <w:rsid w:val="00E87CCB"/>
    <w:rsid w:val="00E87DDC"/>
    <w:rsid w:val="00E95B96"/>
    <w:rsid w:val="00E95C4F"/>
    <w:rsid w:val="00E96DC0"/>
    <w:rsid w:val="00E97F0B"/>
    <w:rsid w:val="00E97F16"/>
    <w:rsid w:val="00EA0353"/>
    <w:rsid w:val="00EA0634"/>
    <w:rsid w:val="00EA16D6"/>
    <w:rsid w:val="00EA1716"/>
    <w:rsid w:val="00EA23CA"/>
    <w:rsid w:val="00EA371D"/>
    <w:rsid w:val="00EA3806"/>
    <w:rsid w:val="00EA5FE0"/>
    <w:rsid w:val="00EA6260"/>
    <w:rsid w:val="00EA697F"/>
    <w:rsid w:val="00EA7B10"/>
    <w:rsid w:val="00EA7D7C"/>
    <w:rsid w:val="00EA7FD7"/>
    <w:rsid w:val="00EB017A"/>
    <w:rsid w:val="00EB0774"/>
    <w:rsid w:val="00EB25E1"/>
    <w:rsid w:val="00EB365A"/>
    <w:rsid w:val="00EB4780"/>
    <w:rsid w:val="00EB4AFA"/>
    <w:rsid w:val="00EB51B3"/>
    <w:rsid w:val="00EB74EE"/>
    <w:rsid w:val="00EC00D7"/>
    <w:rsid w:val="00EC0C9F"/>
    <w:rsid w:val="00EC1218"/>
    <w:rsid w:val="00EC2E3A"/>
    <w:rsid w:val="00EC4269"/>
    <w:rsid w:val="00EC491D"/>
    <w:rsid w:val="00EC4ED7"/>
    <w:rsid w:val="00EC5CE8"/>
    <w:rsid w:val="00EC66F4"/>
    <w:rsid w:val="00EC67C3"/>
    <w:rsid w:val="00EC7BF0"/>
    <w:rsid w:val="00ED1FBE"/>
    <w:rsid w:val="00ED2BD1"/>
    <w:rsid w:val="00ED31BB"/>
    <w:rsid w:val="00ED3222"/>
    <w:rsid w:val="00ED3331"/>
    <w:rsid w:val="00ED3615"/>
    <w:rsid w:val="00ED3851"/>
    <w:rsid w:val="00ED45DC"/>
    <w:rsid w:val="00ED7CE7"/>
    <w:rsid w:val="00EE029E"/>
    <w:rsid w:val="00EE0552"/>
    <w:rsid w:val="00EE0D11"/>
    <w:rsid w:val="00EE1169"/>
    <w:rsid w:val="00EE15DC"/>
    <w:rsid w:val="00EE1B68"/>
    <w:rsid w:val="00EE42A9"/>
    <w:rsid w:val="00EE4D14"/>
    <w:rsid w:val="00EE55CD"/>
    <w:rsid w:val="00EE5A06"/>
    <w:rsid w:val="00EE6766"/>
    <w:rsid w:val="00EE6AEF"/>
    <w:rsid w:val="00EF04F1"/>
    <w:rsid w:val="00EF0BA4"/>
    <w:rsid w:val="00EF17EB"/>
    <w:rsid w:val="00EF241C"/>
    <w:rsid w:val="00EF252D"/>
    <w:rsid w:val="00EF28AA"/>
    <w:rsid w:val="00EF379A"/>
    <w:rsid w:val="00EF4075"/>
    <w:rsid w:val="00EF48F7"/>
    <w:rsid w:val="00EF500C"/>
    <w:rsid w:val="00EF6FAA"/>
    <w:rsid w:val="00EF7ECE"/>
    <w:rsid w:val="00F022E5"/>
    <w:rsid w:val="00F0236F"/>
    <w:rsid w:val="00F04C63"/>
    <w:rsid w:val="00F05852"/>
    <w:rsid w:val="00F05C22"/>
    <w:rsid w:val="00F065BB"/>
    <w:rsid w:val="00F0677A"/>
    <w:rsid w:val="00F06815"/>
    <w:rsid w:val="00F12949"/>
    <w:rsid w:val="00F12EA5"/>
    <w:rsid w:val="00F152B2"/>
    <w:rsid w:val="00F15E91"/>
    <w:rsid w:val="00F163D6"/>
    <w:rsid w:val="00F1798E"/>
    <w:rsid w:val="00F17C29"/>
    <w:rsid w:val="00F220F7"/>
    <w:rsid w:val="00F24075"/>
    <w:rsid w:val="00F25805"/>
    <w:rsid w:val="00F27772"/>
    <w:rsid w:val="00F27B8F"/>
    <w:rsid w:val="00F27C11"/>
    <w:rsid w:val="00F30287"/>
    <w:rsid w:val="00F3291B"/>
    <w:rsid w:val="00F330AC"/>
    <w:rsid w:val="00F336BC"/>
    <w:rsid w:val="00F35330"/>
    <w:rsid w:val="00F35F88"/>
    <w:rsid w:val="00F367A0"/>
    <w:rsid w:val="00F3760C"/>
    <w:rsid w:val="00F40464"/>
    <w:rsid w:val="00F40E5E"/>
    <w:rsid w:val="00F42081"/>
    <w:rsid w:val="00F43E7C"/>
    <w:rsid w:val="00F46555"/>
    <w:rsid w:val="00F474C2"/>
    <w:rsid w:val="00F478AA"/>
    <w:rsid w:val="00F505E3"/>
    <w:rsid w:val="00F519DD"/>
    <w:rsid w:val="00F5241D"/>
    <w:rsid w:val="00F52BCB"/>
    <w:rsid w:val="00F52D3C"/>
    <w:rsid w:val="00F5385F"/>
    <w:rsid w:val="00F543EA"/>
    <w:rsid w:val="00F55356"/>
    <w:rsid w:val="00F55742"/>
    <w:rsid w:val="00F578B7"/>
    <w:rsid w:val="00F6010C"/>
    <w:rsid w:val="00F60815"/>
    <w:rsid w:val="00F6186E"/>
    <w:rsid w:val="00F629EF"/>
    <w:rsid w:val="00F65F0D"/>
    <w:rsid w:val="00F660EF"/>
    <w:rsid w:val="00F6656E"/>
    <w:rsid w:val="00F665CC"/>
    <w:rsid w:val="00F66891"/>
    <w:rsid w:val="00F66FB0"/>
    <w:rsid w:val="00F673B7"/>
    <w:rsid w:val="00F7085A"/>
    <w:rsid w:val="00F70FDA"/>
    <w:rsid w:val="00F711B6"/>
    <w:rsid w:val="00F72892"/>
    <w:rsid w:val="00F738CA"/>
    <w:rsid w:val="00F75371"/>
    <w:rsid w:val="00F756C3"/>
    <w:rsid w:val="00F759C9"/>
    <w:rsid w:val="00F75B82"/>
    <w:rsid w:val="00F767BF"/>
    <w:rsid w:val="00F7721A"/>
    <w:rsid w:val="00F8007F"/>
    <w:rsid w:val="00F815AA"/>
    <w:rsid w:val="00F824FB"/>
    <w:rsid w:val="00F82E60"/>
    <w:rsid w:val="00F84401"/>
    <w:rsid w:val="00F8488C"/>
    <w:rsid w:val="00F909A3"/>
    <w:rsid w:val="00F91113"/>
    <w:rsid w:val="00F91248"/>
    <w:rsid w:val="00F91A18"/>
    <w:rsid w:val="00F91DA5"/>
    <w:rsid w:val="00F9218F"/>
    <w:rsid w:val="00F9373F"/>
    <w:rsid w:val="00F93838"/>
    <w:rsid w:val="00F94689"/>
    <w:rsid w:val="00F9494A"/>
    <w:rsid w:val="00F94D57"/>
    <w:rsid w:val="00F950F7"/>
    <w:rsid w:val="00F95743"/>
    <w:rsid w:val="00F9594D"/>
    <w:rsid w:val="00F960F7"/>
    <w:rsid w:val="00F964F2"/>
    <w:rsid w:val="00FA0374"/>
    <w:rsid w:val="00FA03DD"/>
    <w:rsid w:val="00FA2944"/>
    <w:rsid w:val="00FA2B4B"/>
    <w:rsid w:val="00FA2E78"/>
    <w:rsid w:val="00FA3B65"/>
    <w:rsid w:val="00FA3BA8"/>
    <w:rsid w:val="00FA5138"/>
    <w:rsid w:val="00FA5940"/>
    <w:rsid w:val="00FA632F"/>
    <w:rsid w:val="00FA6421"/>
    <w:rsid w:val="00FA6F88"/>
    <w:rsid w:val="00FA7DD1"/>
    <w:rsid w:val="00FA7FB4"/>
    <w:rsid w:val="00FB04F3"/>
    <w:rsid w:val="00FB16E9"/>
    <w:rsid w:val="00FB2C84"/>
    <w:rsid w:val="00FB2F0F"/>
    <w:rsid w:val="00FB674E"/>
    <w:rsid w:val="00FB6826"/>
    <w:rsid w:val="00FB78DF"/>
    <w:rsid w:val="00FB7F3D"/>
    <w:rsid w:val="00FC05E7"/>
    <w:rsid w:val="00FC0A4D"/>
    <w:rsid w:val="00FC11FD"/>
    <w:rsid w:val="00FC1229"/>
    <w:rsid w:val="00FC1B2A"/>
    <w:rsid w:val="00FC32E0"/>
    <w:rsid w:val="00FC615B"/>
    <w:rsid w:val="00FC7579"/>
    <w:rsid w:val="00FC7642"/>
    <w:rsid w:val="00FD2C5E"/>
    <w:rsid w:val="00FD428D"/>
    <w:rsid w:val="00FE12B9"/>
    <w:rsid w:val="00FE1D6E"/>
    <w:rsid w:val="00FE2466"/>
    <w:rsid w:val="00FE3417"/>
    <w:rsid w:val="00FE34AB"/>
    <w:rsid w:val="00FE4485"/>
    <w:rsid w:val="00FE48C1"/>
    <w:rsid w:val="00FE63ED"/>
    <w:rsid w:val="00FE67D1"/>
    <w:rsid w:val="00FF0E0A"/>
    <w:rsid w:val="00FF2D7C"/>
    <w:rsid w:val="00FF3FD9"/>
    <w:rsid w:val="00FF40FE"/>
    <w:rsid w:val="00FF42BE"/>
    <w:rsid w:val="00FF4F80"/>
    <w:rsid w:val="00FF58B6"/>
    <w:rsid w:val="00FF5990"/>
    <w:rsid w:val="00FF5CDB"/>
    <w:rsid w:val="00FF5ED0"/>
    <w:rsid w:val="00FF61C1"/>
    <w:rsid w:val="00FF61C7"/>
    <w:rsid w:val="00FF6EEC"/>
    <w:rsid w:val="00FF753D"/>
    <w:rsid w:val="00FF7B76"/>
    <w:rsid w:val="00FF7BE1"/>
    <w:rsid w:val="4903FA55"/>
    <w:rsid w:val="60014D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022E6"/>
  <w14:defaultImageDpi w14:val="300"/>
  <w15:docId w15:val="{D0ED34AA-BC41-49E3-AC93-A19753BE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4E15"/>
    <w:pPr>
      <w:spacing w:line="480" w:lineRule="auto"/>
    </w:pPr>
    <w:rPr>
      <w:rFonts w:ascii="Times New Roman" w:eastAsia="Times New Roman" w:hAnsi="Times New Roman" w:cs="Times New Roman"/>
      <w:color w:val="000000" w:themeColor="text1"/>
      <w:lang w:val="en-CA" w:eastAsia="zh-CN"/>
    </w:rPr>
  </w:style>
  <w:style w:type="paragraph" w:styleId="Heading1">
    <w:name w:val="heading 1"/>
    <w:basedOn w:val="ListParagraph"/>
    <w:next w:val="Normal"/>
    <w:link w:val="Heading1Char"/>
    <w:uiPriority w:val="9"/>
    <w:qFormat/>
    <w:rsid w:val="001B1FAA"/>
    <w:pPr>
      <w:spacing w:before="120" w:after="120"/>
      <w:ind w:left="0"/>
      <w:outlineLvl w:val="0"/>
    </w:pPr>
    <w:rPr>
      <w:b/>
      <w:bCs/>
      <w:iCs/>
      <w:sz w:val="28"/>
    </w:rPr>
  </w:style>
  <w:style w:type="paragraph" w:styleId="Heading2">
    <w:name w:val="heading 2"/>
    <w:basedOn w:val="Heading1"/>
    <w:next w:val="Normal"/>
    <w:link w:val="Heading2Char"/>
    <w:uiPriority w:val="9"/>
    <w:unhideWhenUsed/>
    <w:qFormat/>
    <w:rsid w:val="003C246C"/>
    <w:pPr>
      <w:spacing w:before="240" w:after="240"/>
      <w:outlineLvl w:val="1"/>
    </w:pPr>
    <w:rPr>
      <w:iCs w:val="0"/>
      <w:sz w:val="24"/>
    </w:rPr>
  </w:style>
  <w:style w:type="paragraph" w:styleId="Heading3">
    <w:name w:val="heading 3"/>
    <w:basedOn w:val="Normal"/>
    <w:next w:val="Normal"/>
    <w:link w:val="Heading3Char"/>
    <w:uiPriority w:val="9"/>
    <w:unhideWhenUsed/>
    <w:qFormat/>
    <w:rsid w:val="003C246C"/>
    <w:pPr>
      <w:outlineLvl w:val="2"/>
    </w:pPr>
    <w:rPr>
      <w:b/>
      <w:iCs/>
    </w:rPr>
  </w:style>
  <w:style w:type="paragraph" w:styleId="Heading4">
    <w:name w:val="heading 4"/>
    <w:basedOn w:val="Heading3"/>
    <w:next w:val="Normal"/>
    <w:link w:val="Heading4Char"/>
    <w:uiPriority w:val="9"/>
    <w:unhideWhenUsed/>
    <w:qFormat/>
    <w:rsid w:val="003D543B"/>
    <w:pPr>
      <w:outlineLvl w:val="3"/>
    </w:pPr>
  </w:style>
  <w:style w:type="paragraph" w:styleId="Heading5">
    <w:name w:val="heading 5"/>
    <w:basedOn w:val="Normal"/>
    <w:next w:val="Normal"/>
    <w:link w:val="Heading5Char"/>
    <w:uiPriority w:val="9"/>
    <w:unhideWhenUsed/>
    <w:qFormat/>
    <w:rsid w:val="009E1CE7"/>
    <w:pPr>
      <w:keepNext/>
      <w:keepLines/>
      <w:spacing w:before="40" w:line="360" w:lineRule="auto"/>
      <w:ind w:left="1008" w:hanging="1008"/>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uiPriority w:val="9"/>
    <w:semiHidden/>
    <w:unhideWhenUsed/>
    <w:qFormat/>
    <w:rsid w:val="009E1CE7"/>
    <w:pPr>
      <w:keepNext/>
      <w:keepLines/>
      <w:spacing w:before="40" w:line="360" w:lineRule="auto"/>
      <w:ind w:left="1152" w:hanging="1152"/>
      <w:outlineLvl w:val="5"/>
    </w:pPr>
    <w:rPr>
      <w:rFonts w:asciiTheme="majorHAnsi" w:eastAsiaTheme="majorEastAsia" w:hAnsiTheme="majorHAnsi" w:cstheme="majorBidi"/>
      <w:color w:val="243F60" w:themeColor="accent1" w:themeShade="7F"/>
      <w:sz w:val="22"/>
      <w:szCs w:val="22"/>
    </w:rPr>
  </w:style>
  <w:style w:type="paragraph" w:styleId="Heading7">
    <w:name w:val="heading 7"/>
    <w:basedOn w:val="Normal"/>
    <w:next w:val="Normal"/>
    <w:link w:val="Heading7Char"/>
    <w:uiPriority w:val="9"/>
    <w:semiHidden/>
    <w:unhideWhenUsed/>
    <w:qFormat/>
    <w:rsid w:val="009E1CE7"/>
    <w:pPr>
      <w:keepNext/>
      <w:keepLines/>
      <w:spacing w:before="40" w:line="360" w:lineRule="auto"/>
      <w:ind w:left="1296" w:hanging="1296"/>
      <w:outlineLvl w:val="6"/>
    </w:pPr>
    <w:rPr>
      <w:rFonts w:asciiTheme="majorHAnsi" w:eastAsiaTheme="majorEastAsia" w:hAnsiTheme="majorHAnsi" w:cstheme="majorBidi"/>
      <w:i/>
      <w:iCs/>
      <w:color w:val="243F60" w:themeColor="accent1" w:themeShade="7F"/>
      <w:sz w:val="22"/>
      <w:szCs w:val="22"/>
    </w:rPr>
  </w:style>
  <w:style w:type="paragraph" w:styleId="Heading8">
    <w:name w:val="heading 8"/>
    <w:basedOn w:val="Normal"/>
    <w:next w:val="Normal"/>
    <w:link w:val="Heading8Char"/>
    <w:uiPriority w:val="9"/>
    <w:semiHidden/>
    <w:unhideWhenUsed/>
    <w:qFormat/>
    <w:rsid w:val="009E1CE7"/>
    <w:pPr>
      <w:keepNext/>
      <w:keepLines/>
      <w:spacing w:before="40" w:line="36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1CE7"/>
    <w:pPr>
      <w:keepNext/>
      <w:keepLines/>
      <w:spacing w:before="40" w:line="36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838"/>
    <w:rPr>
      <w:color w:val="0000FF"/>
      <w:u w:val="single"/>
    </w:rPr>
  </w:style>
  <w:style w:type="paragraph" w:styleId="NoSpacing">
    <w:name w:val="No Spacing"/>
    <w:uiPriority w:val="1"/>
    <w:qFormat/>
    <w:rsid w:val="00F93838"/>
  </w:style>
  <w:style w:type="paragraph" w:styleId="BalloonText">
    <w:name w:val="Balloon Text"/>
    <w:basedOn w:val="Normal"/>
    <w:link w:val="BalloonTextChar"/>
    <w:uiPriority w:val="99"/>
    <w:semiHidden/>
    <w:unhideWhenUsed/>
    <w:rsid w:val="00F938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3838"/>
    <w:rPr>
      <w:rFonts w:ascii="Lucida Grande" w:hAnsi="Lucida Grande" w:cs="Lucida Grande"/>
      <w:sz w:val="18"/>
      <w:szCs w:val="18"/>
    </w:rPr>
  </w:style>
  <w:style w:type="character" w:customStyle="1" w:styleId="Heading1Char">
    <w:name w:val="Heading 1 Char"/>
    <w:basedOn w:val="DefaultParagraphFont"/>
    <w:link w:val="Heading1"/>
    <w:uiPriority w:val="9"/>
    <w:rsid w:val="001B1FAA"/>
    <w:rPr>
      <w:rFonts w:ascii="Times New Roman" w:eastAsia="Times New Roman" w:hAnsi="Times New Roman" w:cs="Times New Roman"/>
      <w:b/>
      <w:bCs/>
      <w:iCs/>
      <w:sz w:val="28"/>
      <w:lang w:val="en-CA" w:eastAsia="zh-CN"/>
    </w:rPr>
  </w:style>
  <w:style w:type="paragraph" w:styleId="ListParagraph">
    <w:name w:val="List Paragraph"/>
    <w:basedOn w:val="Normal"/>
    <w:uiPriority w:val="34"/>
    <w:qFormat/>
    <w:rsid w:val="00A81DB9"/>
    <w:pPr>
      <w:ind w:left="720"/>
      <w:contextualSpacing/>
    </w:pPr>
  </w:style>
  <w:style w:type="character" w:styleId="CommentReference">
    <w:name w:val="annotation reference"/>
    <w:basedOn w:val="DefaultParagraphFont"/>
    <w:uiPriority w:val="99"/>
    <w:semiHidden/>
    <w:unhideWhenUsed/>
    <w:rsid w:val="00A81DB9"/>
    <w:rPr>
      <w:sz w:val="18"/>
      <w:szCs w:val="18"/>
    </w:rPr>
  </w:style>
  <w:style w:type="paragraph" w:styleId="CommentText">
    <w:name w:val="annotation text"/>
    <w:basedOn w:val="Normal"/>
    <w:link w:val="CommentTextChar"/>
    <w:uiPriority w:val="99"/>
    <w:unhideWhenUsed/>
    <w:rsid w:val="00A81DB9"/>
  </w:style>
  <w:style w:type="character" w:customStyle="1" w:styleId="CommentTextChar">
    <w:name w:val="Comment Text Char"/>
    <w:basedOn w:val="DefaultParagraphFont"/>
    <w:link w:val="CommentText"/>
    <w:uiPriority w:val="99"/>
    <w:rsid w:val="00A81DB9"/>
  </w:style>
  <w:style w:type="paragraph" w:styleId="CommentSubject">
    <w:name w:val="annotation subject"/>
    <w:basedOn w:val="CommentText"/>
    <w:next w:val="CommentText"/>
    <w:link w:val="CommentSubjectChar"/>
    <w:uiPriority w:val="99"/>
    <w:semiHidden/>
    <w:unhideWhenUsed/>
    <w:rsid w:val="00A81DB9"/>
    <w:rPr>
      <w:b/>
      <w:bCs/>
      <w:sz w:val="20"/>
      <w:szCs w:val="20"/>
    </w:rPr>
  </w:style>
  <w:style w:type="character" w:customStyle="1" w:styleId="CommentSubjectChar">
    <w:name w:val="Comment Subject Char"/>
    <w:basedOn w:val="CommentTextChar"/>
    <w:link w:val="CommentSubject"/>
    <w:uiPriority w:val="99"/>
    <w:semiHidden/>
    <w:rsid w:val="00A81DB9"/>
    <w:rPr>
      <w:b/>
      <w:bCs/>
      <w:sz w:val="20"/>
      <w:szCs w:val="20"/>
    </w:rPr>
  </w:style>
  <w:style w:type="character" w:customStyle="1" w:styleId="Heading2Char">
    <w:name w:val="Heading 2 Char"/>
    <w:basedOn w:val="DefaultParagraphFont"/>
    <w:link w:val="Heading2"/>
    <w:uiPriority w:val="9"/>
    <w:rsid w:val="003C246C"/>
    <w:rPr>
      <w:rFonts w:ascii="Times New Roman" w:eastAsia="Times New Roman" w:hAnsi="Times New Roman" w:cs="Times New Roman"/>
      <w:b/>
      <w:bCs/>
      <w:lang w:val="en-CA" w:eastAsia="zh-CN"/>
    </w:rPr>
  </w:style>
  <w:style w:type="character" w:customStyle="1" w:styleId="Heading3Char">
    <w:name w:val="Heading 3 Char"/>
    <w:basedOn w:val="DefaultParagraphFont"/>
    <w:link w:val="Heading3"/>
    <w:uiPriority w:val="9"/>
    <w:rsid w:val="003C246C"/>
    <w:rPr>
      <w:rFonts w:ascii="Times New Roman" w:eastAsia="Times New Roman" w:hAnsi="Times New Roman" w:cs="Times New Roman"/>
      <w:b/>
      <w:iCs/>
      <w:lang w:val="en-CA" w:eastAsia="zh-CN"/>
    </w:rPr>
  </w:style>
  <w:style w:type="character" w:customStyle="1" w:styleId="Heading4Char">
    <w:name w:val="Heading 4 Char"/>
    <w:basedOn w:val="DefaultParagraphFont"/>
    <w:link w:val="Heading4"/>
    <w:uiPriority w:val="9"/>
    <w:rsid w:val="003D543B"/>
    <w:rPr>
      <w:rFonts w:ascii="Arial" w:hAnsi="Arial"/>
      <w:i/>
      <w:iCs/>
    </w:rPr>
  </w:style>
  <w:style w:type="character" w:customStyle="1" w:styleId="Heading5Char">
    <w:name w:val="Heading 5 Char"/>
    <w:basedOn w:val="DefaultParagraphFont"/>
    <w:link w:val="Heading5"/>
    <w:uiPriority w:val="9"/>
    <w:rsid w:val="009E1CE7"/>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9"/>
    <w:semiHidden/>
    <w:rsid w:val="009E1CE7"/>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semiHidden/>
    <w:rsid w:val="009E1CE7"/>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9"/>
    <w:semiHidden/>
    <w:rsid w:val="009E1C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1CE7"/>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470E15"/>
  </w:style>
  <w:style w:type="character" w:styleId="Emphasis">
    <w:name w:val="Emphasis"/>
    <w:uiPriority w:val="20"/>
    <w:qFormat/>
    <w:rsid w:val="003D543B"/>
    <w:rPr>
      <w:i/>
      <w:lang w:val="en-CA"/>
    </w:rPr>
  </w:style>
  <w:style w:type="character" w:styleId="LineNumber">
    <w:name w:val="line number"/>
    <w:basedOn w:val="DefaultParagraphFont"/>
    <w:uiPriority w:val="99"/>
    <w:semiHidden/>
    <w:unhideWhenUsed/>
    <w:rsid w:val="003D543B"/>
  </w:style>
  <w:style w:type="paragraph" w:customStyle="1" w:styleId="Default">
    <w:name w:val="Default"/>
    <w:rsid w:val="00975380"/>
    <w:pPr>
      <w:autoSpaceDE w:val="0"/>
      <w:autoSpaceDN w:val="0"/>
      <w:adjustRightInd w:val="0"/>
    </w:pPr>
    <w:rPr>
      <w:rFonts w:ascii="Arial" w:hAnsi="Arial" w:cs="Arial"/>
      <w:color w:val="000000"/>
      <w:lang w:val="en-US"/>
    </w:rPr>
  </w:style>
  <w:style w:type="paragraph" w:styleId="NormalWeb">
    <w:name w:val="Normal (Web)"/>
    <w:basedOn w:val="Normal"/>
    <w:uiPriority w:val="99"/>
    <w:semiHidden/>
    <w:unhideWhenUsed/>
    <w:rsid w:val="009C48E7"/>
    <w:pPr>
      <w:spacing w:before="100" w:beforeAutospacing="1" w:after="100" w:afterAutospacing="1"/>
    </w:pPr>
  </w:style>
  <w:style w:type="paragraph" w:customStyle="1" w:styleId="BodyA">
    <w:name w:val="Body A"/>
    <w:rsid w:val="003B026A"/>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val="de-DE"/>
    </w:rPr>
  </w:style>
  <w:style w:type="paragraph" w:styleId="Caption">
    <w:name w:val="caption"/>
    <w:basedOn w:val="Normal"/>
    <w:next w:val="Normal"/>
    <w:uiPriority w:val="35"/>
    <w:unhideWhenUsed/>
    <w:qFormat/>
    <w:rsid w:val="00CA2073"/>
    <w:pPr>
      <w:spacing w:after="200"/>
    </w:pPr>
    <w:rPr>
      <w:color w:val="1F497D" w:themeColor="text2"/>
    </w:rPr>
  </w:style>
  <w:style w:type="paragraph" w:styleId="Bibliography">
    <w:name w:val="Bibliography"/>
    <w:basedOn w:val="Normal"/>
    <w:next w:val="Normal"/>
    <w:uiPriority w:val="37"/>
    <w:unhideWhenUsed/>
    <w:rsid w:val="003568A1"/>
    <w:pPr>
      <w:tabs>
        <w:tab w:val="left" w:pos="380"/>
        <w:tab w:val="left" w:pos="620"/>
      </w:tabs>
      <w:spacing w:after="240" w:line="240" w:lineRule="auto"/>
      <w:ind w:left="384" w:hanging="384"/>
    </w:pPr>
  </w:style>
  <w:style w:type="character" w:customStyle="1" w:styleId="citation">
    <w:name w:val="citation"/>
    <w:basedOn w:val="DefaultParagraphFont"/>
    <w:rsid w:val="009C1EB4"/>
  </w:style>
  <w:style w:type="character" w:customStyle="1" w:styleId="ref-journal">
    <w:name w:val="ref-journal"/>
    <w:basedOn w:val="DefaultParagraphFont"/>
    <w:rsid w:val="009C1EB4"/>
  </w:style>
  <w:style w:type="character" w:customStyle="1" w:styleId="ref-vol">
    <w:name w:val="ref-vol"/>
    <w:basedOn w:val="DefaultParagraphFont"/>
    <w:rsid w:val="009C1EB4"/>
  </w:style>
  <w:style w:type="character" w:styleId="UnresolvedMention">
    <w:name w:val="Unresolved Mention"/>
    <w:basedOn w:val="DefaultParagraphFont"/>
    <w:uiPriority w:val="99"/>
    <w:rsid w:val="00E24C63"/>
    <w:rPr>
      <w:color w:val="605E5C"/>
      <w:shd w:val="clear" w:color="auto" w:fill="E1DFDD"/>
    </w:rPr>
  </w:style>
  <w:style w:type="character" w:styleId="FollowedHyperlink">
    <w:name w:val="FollowedHyperlink"/>
    <w:basedOn w:val="DefaultParagraphFont"/>
    <w:uiPriority w:val="99"/>
    <w:semiHidden/>
    <w:unhideWhenUsed/>
    <w:rsid w:val="00E24C63"/>
    <w:rPr>
      <w:color w:val="800080" w:themeColor="followedHyperlink"/>
      <w:u w:val="single"/>
    </w:rPr>
  </w:style>
  <w:style w:type="table" w:styleId="TableGrid">
    <w:name w:val="Table Grid"/>
    <w:basedOn w:val="TableNormal"/>
    <w:uiPriority w:val="39"/>
    <w:rsid w:val="00472864"/>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
    <w:name w:val="None"/>
    <w:rsid w:val="003B6860"/>
  </w:style>
  <w:style w:type="character" w:customStyle="1" w:styleId="apple-converted-space">
    <w:name w:val="apple-converted-space"/>
    <w:basedOn w:val="DefaultParagraphFont"/>
    <w:rsid w:val="00122B09"/>
  </w:style>
  <w:style w:type="paragraph" w:styleId="Title">
    <w:name w:val="Title"/>
    <w:basedOn w:val="Normal"/>
    <w:next w:val="Normal"/>
    <w:link w:val="TitleChar"/>
    <w:uiPriority w:val="10"/>
    <w:qFormat/>
    <w:rsid w:val="008013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352"/>
    <w:rPr>
      <w:rFonts w:asciiTheme="majorHAnsi" w:eastAsiaTheme="majorEastAsia" w:hAnsiTheme="majorHAnsi" w:cstheme="majorBidi"/>
      <w:spacing w:val="-10"/>
      <w:kern w:val="28"/>
      <w:sz w:val="56"/>
      <w:szCs w:val="56"/>
      <w:lang w:val="en-CA" w:eastAsia="zh-CN"/>
    </w:rPr>
  </w:style>
  <w:style w:type="paragraph" w:customStyle="1" w:styleId="BodyAA">
    <w:name w:val="Body A A"/>
    <w:rsid w:val="005D264A"/>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val="de-DE"/>
    </w:rPr>
  </w:style>
  <w:style w:type="character" w:customStyle="1" w:styleId="Hyperlink0">
    <w:name w:val="Hyperlink.0"/>
    <w:basedOn w:val="None"/>
    <w:rsid w:val="0083037D"/>
    <w:rPr>
      <w:rFonts w:ascii="Times New Roman" w:eastAsia="Times New Roman" w:hAnsi="Times New Roman" w:cs="Times New Roman"/>
      <w:sz w:val="24"/>
      <w:szCs w:val="24"/>
      <w:u w:val="single"/>
      <w:lang w:val="en-US"/>
    </w:rPr>
  </w:style>
  <w:style w:type="paragraph" w:styleId="Header">
    <w:name w:val="header"/>
    <w:basedOn w:val="Normal"/>
    <w:link w:val="HeaderChar"/>
    <w:uiPriority w:val="99"/>
    <w:unhideWhenUsed/>
    <w:rsid w:val="002871E7"/>
    <w:pPr>
      <w:tabs>
        <w:tab w:val="center" w:pos="4703"/>
        <w:tab w:val="right" w:pos="9406"/>
      </w:tabs>
      <w:spacing w:line="240" w:lineRule="auto"/>
    </w:pPr>
  </w:style>
  <w:style w:type="character" w:customStyle="1" w:styleId="HeaderChar">
    <w:name w:val="Header Char"/>
    <w:basedOn w:val="DefaultParagraphFont"/>
    <w:link w:val="Header"/>
    <w:uiPriority w:val="99"/>
    <w:rsid w:val="002871E7"/>
    <w:rPr>
      <w:rFonts w:ascii="Times New Roman" w:eastAsia="Times New Roman" w:hAnsi="Times New Roman" w:cs="Times New Roman"/>
      <w:color w:val="000000" w:themeColor="text1"/>
      <w:lang w:val="en-CA" w:eastAsia="zh-CN"/>
    </w:rPr>
  </w:style>
  <w:style w:type="paragraph" w:styleId="Footer">
    <w:name w:val="footer"/>
    <w:basedOn w:val="Normal"/>
    <w:link w:val="FooterChar"/>
    <w:uiPriority w:val="99"/>
    <w:unhideWhenUsed/>
    <w:rsid w:val="002871E7"/>
    <w:pPr>
      <w:tabs>
        <w:tab w:val="center" w:pos="4703"/>
        <w:tab w:val="right" w:pos="9406"/>
      </w:tabs>
      <w:spacing w:line="240" w:lineRule="auto"/>
    </w:pPr>
  </w:style>
  <w:style w:type="character" w:customStyle="1" w:styleId="FooterChar">
    <w:name w:val="Footer Char"/>
    <w:basedOn w:val="DefaultParagraphFont"/>
    <w:link w:val="Footer"/>
    <w:uiPriority w:val="99"/>
    <w:rsid w:val="002871E7"/>
    <w:rPr>
      <w:rFonts w:ascii="Times New Roman" w:eastAsia="Times New Roman" w:hAnsi="Times New Roman" w:cs="Times New Roman"/>
      <w:color w:val="000000" w:themeColor="text1"/>
      <w:lang w:val="en-CA" w:eastAsia="zh-CN"/>
    </w:rPr>
  </w:style>
  <w:style w:type="character" w:styleId="PageNumber">
    <w:name w:val="page number"/>
    <w:basedOn w:val="DefaultParagraphFont"/>
    <w:uiPriority w:val="99"/>
    <w:semiHidden/>
    <w:unhideWhenUsed/>
    <w:rsid w:val="00257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612">
      <w:bodyDiv w:val="1"/>
      <w:marLeft w:val="0"/>
      <w:marRight w:val="0"/>
      <w:marTop w:val="0"/>
      <w:marBottom w:val="0"/>
      <w:divBdr>
        <w:top w:val="none" w:sz="0" w:space="0" w:color="auto"/>
        <w:left w:val="none" w:sz="0" w:space="0" w:color="auto"/>
        <w:bottom w:val="none" w:sz="0" w:space="0" w:color="auto"/>
        <w:right w:val="none" w:sz="0" w:space="0" w:color="auto"/>
      </w:divBdr>
    </w:div>
    <w:div w:id="31614515">
      <w:bodyDiv w:val="1"/>
      <w:marLeft w:val="0"/>
      <w:marRight w:val="0"/>
      <w:marTop w:val="0"/>
      <w:marBottom w:val="0"/>
      <w:divBdr>
        <w:top w:val="none" w:sz="0" w:space="0" w:color="auto"/>
        <w:left w:val="none" w:sz="0" w:space="0" w:color="auto"/>
        <w:bottom w:val="none" w:sz="0" w:space="0" w:color="auto"/>
        <w:right w:val="none" w:sz="0" w:space="0" w:color="auto"/>
      </w:divBdr>
    </w:div>
    <w:div w:id="53550496">
      <w:bodyDiv w:val="1"/>
      <w:marLeft w:val="0"/>
      <w:marRight w:val="0"/>
      <w:marTop w:val="0"/>
      <w:marBottom w:val="0"/>
      <w:divBdr>
        <w:top w:val="none" w:sz="0" w:space="0" w:color="auto"/>
        <w:left w:val="none" w:sz="0" w:space="0" w:color="auto"/>
        <w:bottom w:val="none" w:sz="0" w:space="0" w:color="auto"/>
        <w:right w:val="none" w:sz="0" w:space="0" w:color="auto"/>
      </w:divBdr>
    </w:div>
    <w:div w:id="68844901">
      <w:bodyDiv w:val="1"/>
      <w:marLeft w:val="0"/>
      <w:marRight w:val="0"/>
      <w:marTop w:val="0"/>
      <w:marBottom w:val="0"/>
      <w:divBdr>
        <w:top w:val="none" w:sz="0" w:space="0" w:color="auto"/>
        <w:left w:val="none" w:sz="0" w:space="0" w:color="auto"/>
        <w:bottom w:val="none" w:sz="0" w:space="0" w:color="auto"/>
        <w:right w:val="none" w:sz="0" w:space="0" w:color="auto"/>
      </w:divBdr>
    </w:div>
    <w:div w:id="71246436">
      <w:bodyDiv w:val="1"/>
      <w:marLeft w:val="0"/>
      <w:marRight w:val="0"/>
      <w:marTop w:val="0"/>
      <w:marBottom w:val="0"/>
      <w:divBdr>
        <w:top w:val="none" w:sz="0" w:space="0" w:color="auto"/>
        <w:left w:val="none" w:sz="0" w:space="0" w:color="auto"/>
        <w:bottom w:val="none" w:sz="0" w:space="0" w:color="auto"/>
        <w:right w:val="none" w:sz="0" w:space="0" w:color="auto"/>
      </w:divBdr>
    </w:div>
    <w:div w:id="77950948">
      <w:bodyDiv w:val="1"/>
      <w:marLeft w:val="0"/>
      <w:marRight w:val="0"/>
      <w:marTop w:val="0"/>
      <w:marBottom w:val="0"/>
      <w:divBdr>
        <w:top w:val="none" w:sz="0" w:space="0" w:color="auto"/>
        <w:left w:val="none" w:sz="0" w:space="0" w:color="auto"/>
        <w:bottom w:val="none" w:sz="0" w:space="0" w:color="auto"/>
        <w:right w:val="none" w:sz="0" w:space="0" w:color="auto"/>
      </w:divBdr>
    </w:div>
    <w:div w:id="78523012">
      <w:bodyDiv w:val="1"/>
      <w:marLeft w:val="0"/>
      <w:marRight w:val="0"/>
      <w:marTop w:val="0"/>
      <w:marBottom w:val="0"/>
      <w:divBdr>
        <w:top w:val="none" w:sz="0" w:space="0" w:color="auto"/>
        <w:left w:val="none" w:sz="0" w:space="0" w:color="auto"/>
        <w:bottom w:val="none" w:sz="0" w:space="0" w:color="auto"/>
        <w:right w:val="none" w:sz="0" w:space="0" w:color="auto"/>
      </w:divBdr>
    </w:div>
    <w:div w:id="112285168">
      <w:bodyDiv w:val="1"/>
      <w:marLeft w:val="0"/>
      <w:marRight w:val="0"/>
      <w:marTop w:val="0"/>
      <w:marBottom w:val="0"/>
      <w:divBdr>
        <w:top w:val="none" w:sz="0" w:space="0" w:color="auto"/>
        <w:left w:val="none" w:sz="0" w:space="0" w:color="auto"/>
        <w:bottom w:val="none" w:sz="0" w:space="0" w:color="auto"/>
        <w:right w:val="none" w:sz="0" w:space="0" w:color="auto"/>
      </w:divBdr>
    </w:div>
    <w:div w:id="130514038">
      <w:bodyDiv w:val="1"/>
      <w:marLeft w:val="0"/>
      <w:marRight w:val="0"/>
      <w:marTop w:val="0"/>
      <w:marBottom w:val="0"/>
      <w:divBdr>
        <w:top w:val="none" w:sz="0" w:space="0" w:color="auto"/>
        <w:left w:val="none" w:sz="0" w:space="0" w:color="auto"/>
        <w:bottom w:val="none" w:sz="0" w:space="0" w:color="auto"/>
        <w:right w:val="none" w:sz="0" w:space="0" w:color="auto"/>
      </w:divBdr>
    </w:div>
    <w:div w:id="146555865">
      <w:bodyDiv w:val="1"/>
      <w:marLeft w:val="0"/>
      <w:marRight w:val="0"/>
      <w:marTop w:val="0"/>
      <w:marBottom w:val="0"/>
      <w:divBdr>
        <w:top w:val="none" w:sz="0" w:space="0" w:color="auto"/>
        <w:left w:val="none" w:sz="0" w:space="0" w:color="auto"/>
        <w:bottom w:val="none" w:sz="0" w:space="0" w:color="auto"/>
        <w:right w:val="none" w:sz="0" w:space="0" w:color="auto"/>
      </w:divBdr>
    </w:div>
    <w:div w:id="152569658">
      <w:bodyDiv w:val="1"/>
      <w:marLeft w:val="0"/>
      <w:marRight w:val="0"/>
      <w:marTop w:val="0"/>
      <w:marBottom w:val="0"/>
      <w:divBdr>
        <w:top w:val="none" w:sz="0" w:space="0" w:color="auto"/>
        <w:left w:val="none" w:sz="0" w:space="0" w:color="auto"/>
        <w:bottom w:val="none" w:sz="0" w:space="0" w:color="auto"/>
        <w:right w:val="none" w:sz="0" w:space="0" w:color="auto"/>
      </w:divBdr>
    </w:div>
    <w:div w:id="179777824">
      <w:bodyDiv w:val="1"/>
      <w:marLeft w:val="0"/>
      <w:marRight w:val="0"/>
      <w:marTop w:val="0"/>
      <w:marBottom w:val="0"/>
      <w:divBdr>
        <w:top w:val="none" w:sz="0" w:space="0" w:color="auto"/>
        <w:left w:val="none" w:sz="0" w:space="0" w:color="auto"/>
        <w:bottom w:val="none" w:sz="0" w:space="0" w:color="auto"/>
        <w:right w:val="none" w:sz="0" w:space="0" w:color="auto"/>
      </w:divBdr>
    </w:div>
    <w:div w:id="197016768">
      <w:bodyDiv w:val="1"/>
      <w:marLeft w:val="0"/>
      <w:marRight w:val="0"/>
      <w:marTop w:val="0"/>
      <w:marBottom w:val="0"/>
      <w:divBdr>
        <w:top w:val="none" w:sz="0" w:space="0" w:color="auto"/>
        <w:left w:val="none" w:sz="0" w:space="0" w:color="auto"/>
        <w:bottom w:val="none" w:sz="0" w:space="0" w:color="auto"/>
        <w:right w:val="none" w:sz="0" w:space="0" w:color="auto"/>
      </w:divBdr>
    </w:div>
    <w:div w:id="254557576">
      <w:bodyDiv w:val="1"/>
      <w:marLeft w:val="0"/>
      <w:marRight w:val="0"/>
      <w:marTop w:val="0"/>
      <w:marBottom w:val="0"/>
      <w:divBdr>
        <w:top w:val="none" w:sz="0" w:space="0" w:color="auto"/>
        <w:left w:val="none" w:sz="0" w:space="0" w:color="auto"/>
        <w:bottom w:val="none" w:sz="0" w:space="0" w:color="auto"/>
        <w:right w:val="none" w:sz="0" w:space="0" w:color="auto"/>
      </w:divBdr>
    </w:div>
    <w:div w:id="370543525">
      <w:bodyDiv w:val="1"/>
      <w:marLeft w:val="0"/>
      <w:marRight w:val="0"/>
      <w:marTop w:val="0"/>
      <w:marBottom w:val="0"/>
      <w:divBdr>
        <w:top w:val="none" w:sz="0" w:space="0" w:color="auto"/>
        <w:left w:val="none" w:sz="0" w:space="0" w:color="auto"/>
        <w:bottom w:val="none" w:sz="0" w:space="0" w:color="auto"/>
        <w:right w:val="none" w:sz="0" w:space="0" w:color="auto"/>
      </w:divBdr>
    </w:div>
    <w:div w:id="374238562">
      <w:bodyDiv w:val="1"/>
      <w:marLeft w:val="0"/>
      <w:marRight w:val="0"/>
      <w:marTop w:val="0"/>
      <w:marBottom w:val="0"/>
      <w:divBdr>
        <w:top w:val="none" w:sz="0" w:space="0" w:color="auto"/>
        <w:left w:val="none" w:sz="0" w:space="0" w:color="auto"/>
        <w:bottom w:val="none" w:sz="0" w:space="0" w:color="auto"/>
        <w:right w:val="none" w:sz="0" w:space="0" w:color="auto"/>
      </w:divBdr>
    </w:div>
    <w:div w:id="410004152">
      <w:bodyDiv w:val="1"/>
      <w:marLeft w:val="0"/>
      <w:marRight w:val="0"/>
      <w:marTop w:val="0"/>
      <w:marBottom w:val="0"/>
      <w:divBdr>
        <w:top w:val="none" w:sz="0" w:space="0" w:color="auto"/>
        <w:left w:val="none" w:sz="0" w:space="0" w:color="auto"/>
        <w:bottom w:val="none" w:sz="0" w:space="0" w:color="auto"/>
        <w:right w:val="none" w:sz="0" w:space="0" w:color="auto"/>
      </w:divBdr>
    </w:div>
    <w:div w:id="428477005">
      <w:bodyDiv w:val="1"/>
      <w:marLeft w:val="0"/>
      <w:marRight w:val="0"/>
      <w:marTop w:val="0"/>
      <w:marBottom w:val="0"/>
      <w:divBdr>
        <w:top w:val="none" w:sz="0" w:space="0" w:color="auto"/>
        <w:left w:val="none" w:sz="0" w:space="0" w:color="auto"/>
        <w:bottom w:val="none" w:sz="0" w:space="0" w:color="auto"/>
        <w:right w:val="none" w:sz="0" w:space="0" w:color="auto"/>
      </w:divBdr>
    </w:div>
    <w:div w:id="509294227">
      <w:bodyDiv w:val="1"/>
      <w:marLeft w:val="0"/>
      <w:marRight w:val="0"/>
      <w:marTop w:val="0"/>
      <w:marBottom w:val="0"/>
      <w:divBdr>
        <w:top w:val="none" w:sz="0" w:space="0" w:color="auto"/>
        <w:left w:val="none" w:sz="0" w:space="0" w:color="auto"/>
        <w:bottom w:val="none" w:sz="0" w:space="0" w:color="auto"/>
        <w:right w:val="none" w:sz="0" w:space="0" w:color="auto"/>
      </w:divBdr>
    </w:div>
    <w:div w:id="523791160">
      <w:bodyDiv w:val="1"/>
      <w:marLeft w:val="0"/>
      <w:marRight w:val="0"/>
      <w:marTop w:val="0"/>
      <w:marBottom w:val="0"/>
      <w:divBdr>
        <w:top w:val="none" w:sz="0" w:space="0" w:color="auto"/>
        <w:left w:val="none" w:sz="0" w:space="0" w:color="auto"/>
        <w:bottom w:val="none" w:sz="0" w:space="0" w:color="auto"/>
        <w:right w:val="none" w:sz="0" w:space="0" w:color="auto"/>
      </w:divBdr>
    </w:div>
    <w:div w:id="555510547">
      <w:bodyDiv w:val="1"/>
      <w:marLeft w:val="0"/>
      <w:marRight w:val="0"/>
      <w:marTop w:val="0"/>
      <w:marBottom w:val="0"/>
      <w:divBdr>
        <w:top w:val="none" w:sz="0" w:space="0" w:color="auto"/>
        <w:left w:val="none" w:sz="0" w:space="0" w:color="auto"/>
        <w:bottom w:val="none" w:sz="0" w:space="0" w:color="auto"/>
        <w:right w:val="none" w:sz="0" w:space="0" w:color="auto"/>
      </w:divBdr>
    </w:div>
    <w:div w:id="596137878">
      <w:bodyDiv w:val="1"/>
      <w:marLeft w:val="0"/>
      <w:marRight w:val="0"/>
      <w:marTop w:val="0"/>
      <w:marBottom w:val="0"/>
      <w:divBdr>
        <w:top w:val="none" w:sz="0" w:space="0" w:color="auto"/>
        <w:left w:val="none" w:sz="0" w:space="0" w:color="auto"/>
        <w:bottom w:val="none" w:sz="0" w:space="0" w:color="auto"/>
        <w:right w:val="none" w:sz="0" w:space="0" w:color="auto"/>
      </w:divBdr>
    </w:div>
    <w:div w:id="614140647">
      <w:bodyDiv w:val="1"/>
      <w:marLeft w:val="0"/>
      <w:marRight w:val="0"/>
      <w:marTop w:val="0"/>
      <w:marBottom w:val="0"/>
      <w:divBdr>
        <w:top w:val="none" w:sz="0" w:space="0" w:color="auto"/>
        <w:left w:val="none" w:sz="0" w:space="0" w:color="auto"/>
        <w:bottom w:val="none" w:sz="0" w:space="0" w:color="auto"/>
        <w:right w:val="none" w:sz="0" w:space="0" w:color="auto"/>
      </w:divBdr>
    </w:div>
    <w:div w:id="686948984">
      <w:bodyDiv w:val="1"/>
      <w:marLeft w:val="0"/>
      <w:marRight w:val="0"/>
      <w:marTop w:val="0"/>
      <w:marBottom w:val="0"/>
      <w:divBdr>
        <w:top w:val="none" w:sz="0" w:space="0" w:color="auto"/>
        <w:left w:val="none" w:sz="0" w:space="0" w:color="auto"/>
        <w:bottom w:val="none" w:sz="0" w:space="0" w:color="auto"/>
        <w:right w:val="none" w:sz="0" w:space="0" w:color="auto"/>
      </w:divBdr>
    </w:div>
    <w:div w:id="692616183">
      <w:bodyDiv w:val="1"/>
      <w:marLeft w:val="0"/>
      <w:marRight w:val="0"/>
      <w:marTop w:val="0"/>
      <w:marBottom w:val="0"/>
      <w:divBdr>
        <w:top w:val="none" w:sz="0" w:space="0" w:color="auto"/>
        <w:left w:val="none" w:sz="0" w:space="0" w:color="auto"/>
        <w:bottom w:val="none" w:sz="0" w:space="0" w:color="auto"/>
        <w:right w:val="none" w:sz="0" w:space="0" w:color="auto"/>
      </w:divBdr>
    </w:div>
    <w:div w:id="693118213">
      <w:bodyDiv w:val="1"/>
      <w:marLeft w:val="0"/>
      <w:marRight w:val="0"/>
      <w:marTop w:val="0"/>
      <w:marBottom w:val="0"/>
      <w:divBdr>
        <w:top w:val="none" w:sz="0" w:space="0" w:color="auto"/>
        <w:left w:val="none" w:sz="0" w:space="0" w:color="auto"/>
        <w:bottom w:val="none" w:sz="0" w:space="0" w:color="auto"/>
        <w:right w:val="none" w:sz="0" w:space="0" w:color="auto"/>
      </w:divBdr>
    </w:div>
    <w:div w:id="717700427">
      <w:bodyDiv w:val="1"/>
      <w:marLeft w:val="0"/>
      <w:marRight w:val="0"/>
      <w:marTop w:val="0"/>
      <w:marBottom w:val="0"/>
      <w:divBdr>
        <w:top w:val="none" w:sz="0" w:space="0" w:color="auto"/>
        <w:left w:val="none" w:sz="0" w:space="0" w:color="auto"/>
        <w:bottom w:val="none" w:sz="0" w:space="0" w:color="auto"/>
        <w:right w:val="none" w:sz="0" w:space="0" w:color="auto"/>
      </w:divBdr>
    </w:div>
    <w:div w:id="736977293">
      <w:bodyDiv w:val="1"/>
      <w:marLeft w:val="0"/>
      <w:marRight w:val="0"/>
      <w:marTop w:val="0"/>
      <w:marBottom w:val="0"/>
      <w:divBdr>
        <w:top w:val="none" w:sz="0" w:space="0" w:color="auto"/>
        <w:left w:val="none" w:sz="0" w:space="0" w:color="auto"/>
        <w:bottom w:val="none" w:sz="0" w:space="0" w:color="auto"/>
        <w:right w:val="none" w:sz="0" w:space="0" w:color="auto"/>
      </w:divBdr>
    </w:div>
    <w:div w:id="752319483">
      <w:bodyDiv w:val="1"/>
      <w:marLeft w:val="0"/>
      <w:marRight w:val="0"/>
      <w:marTop w:val="0"/>
      <w:marBottom w:val="0"/>
      <w:divBdr>
        <w:top w:val="none" w:sz="0" w:space="0" w:color="auto"/>
        <w:left w:val="none" w:sz="0" w:space="0" w:color="auto"/>
        <w:bottom w:val="none" w:sz="0" w:space="0" w:color="auto"/>
        <w:right w:val="none" w:sz="0" w:space="0" w:color="auto"/>
      </w:divBdr>
      <w:divsChild>
        <w:div w:id="334386176">
          <w:marLeft w:val="0"/>
          <w:marRight w:val="0"/>
          <w:marTop w:val="240"/>
          <w:marBottom w:val="240"/>
          <w:divBdr>
            <w:top w:val="none" w:sz="0" w:space="0" w:color="auto"/>
            <w:left w:val="none" w:sz="0" w:space="0" w:color="auto"/>
            <w:bottom w:val="none" w:sz="0" w:space="0" w:color="auto"/>
            <w:right w:val="none" w:sz="0" w:space="0" w:color="auto"/>
          </w:divBdr>
          <w:divsChild>
            <w:div w:id="54202413">
              <w:marLeft w:val="0"/>
              <w:marRight w:val="0"/>
              <w:marTop w:val="0"/>
              <w:marBottom w:val="0"/>
              <w:divBdr>
                <w:top w:val="none" w:sz="0" w:space="0" w:color="auto"/>
                <w:left w:val="none" w:sz="0" w:space="0" w:color="auto"/>
                <w:bottom w:val="none" w:sz="0" w:space="0" w:color="auto"/>
                <w:right w:val="none" w:sz="0" w:space="0" w:color="auto"/>
              </w:divBdr>
            </w:div>
            <w:div w:id="262155971">
              <w:marLeft w:val="0"/>
              <w:marRight w:val="0"/>
              <w:marTop w:val="0"/>
              <w:marBottom w:val="0"/>
              <w:divBdr>
                <w:top w:val="none" w:sz="0" w:space="0" w:color="auto"/>
                <w:left w:val="none" w:sz="0" w:space="0" w:color="auto"/>
                <w:bottom w:val="none" w:sz="0" w:space="0" w:color="auto"/>
                <w:right w:val="none" w:sz="0" w:space="0" w:color="auto"/>
              </w:divBdr>
              <w:divsChild>
                <w:div w:id="6638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7540">
          <w:marLeft w:val="0"/>
          <w:marRight w:val="0"/>
          <w:marTop w:val="240"/>
          <w:marBottom w:val="240"/>
          <w:divBdr>
            <w:top w:val="none" w:sz="0" w:space="0" w:color="auto"/>
            <w:left w:val="none" w:sz="0" w:space="0" w:color="auto"/>
            <w:bottom w:val="none" w:sz="0" w:space="0" w:color="auto"/>
            <w:right w:val="none" w:sz="0" w:space="0" w:color="auto"/>
          </w:divBdr>
          <w:divsChild>
            <w:div w:id="458690111">
              <w:marLeft w:val="0"/>
              <w:marRight w:val="0"/>
              <w:marTop w:val="0"/>
              <w:marBottom w:val="0"/>
              <w:divBdr>
                <w:top w:val="none" w:sz="0" w:space="0" w:color="auto"/>
                <w:left w:val="none" w:sz="0" w:space="0" w:color="auto"/>
                <w:bottom w:val="none" w:sz="0" w:space="0" w:color="auto"/>
                <w:right w:val="none" w:sz="0" w:space="0" w:color="auto"/>
              </w:divBdr>
            </w:div>
            <w:div w:id="1286693499">
              <w:marLeft w:val="0"/>
              <w:marRight w:val="0"/>
              <w:marTop w:val="0"/>
              <w:marBottom w:val="0"/>
              <w:divBdr>
                <w:top w:val="none" w:sz="0" w:space="0" w:color="auto"/>
                <w:left w:val="none" w:sz="0" w:space="0" w:color="auto"/>
                <w:bottom w:val="none" w:sz="0" w:space="0" w:color="auto"/>
                <w:right w:val="none" w:sz="0" w:space="0" w:color="auto"/>
              </w:divBdr>
              <w:divsChild>
                <w:div w:id="400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7644">
          <w:marLeft w:val="0"/>
          <w:marRight w:val="0"/>
          <w:marTop w:val="240"/>
          <w:marBottom w:val="240"/>
          <w:divBdr>
            <w:top w:val="none" w:sz="0" w:space="0" w:color="auto"/>
            <w:left w:val="none" w:sz="0" w:space="0" w:color="auto"/>
            <w:bottom w:val="none" w:sz="0" w:space="0" w:color="auto"/>
            <w:right w:val="none" w:sz="0" w:space="0" w:color="auto"/>
          </w:divBdr>
          <w:divsChild>
            <w:div w:id="293567341">
              <w:marLeft w:val="0"/>
              <w:marRight w:val="0"/>
              <w:marTop w:val="0"/>
              <w:marBottom w:val="0"/>
              <w:divBdr>
                <w:top w:val="none" w:sz="0" w:space="0" w:color="auto"/>
                <w:left w:val="none" w:sz="0" w:space="0" w:color="auto"/>
                <w:bottom w:val="none" w:sz="0" w:space="0" w:color="auto"/>
                <w:right w:val="none" w:sz="0" w:space="0" w:color="auto"/>
              </w:divBdr>
            </w:div>
            <w:div w:id="2105420330">
              <w:marLeft w:val="0"/>
              <w:marRight w:val="0"/>
              <w:marTop w:val="0"/>
              <w:marBottom w:val="0"/>
              <w:divBdr>
                <w:top w:val="none" w:sz="0" w:space="0" w:color="auto"/>
                <w:left w:val="none" w:sz="0" w:space="0" w:color="auto"/>
                <w:bottom w:val="none" w:sz="0" w:space="0" w:color="auto"/>
                <w:right w:val="none" w:sz="0" w:space="0" w:color="auto"/>
              </w:divBdr>
              <w:divsChild>
                <w:div w:id="11336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9217">
          <w:marLeft w:val="0"/>
          <w:marRight w:val="0"/>
          <w:marTop w:val="240"/>
          <w:marBottom w:val="240"/>
          <w:divBdr>
            <w:top w:val="none" w:sz="0" w:space="0" w:color="auto"/>
            <w:left w:val="none" w:sz="0" w:space="0" w:color="auto"/>
            <w:bottom w:val="none" w:sz="0" w:space="0" w:color="auto"/>
            <w:right w:val="none" w:sz="0" w:space="0" w:color="auto"/>
          </w:divBdr>
          <w:divsChild>
            <w:div w:id="134223520">
              <w:marLeft w:val="0"/>
              <w:marRight w:val="0"/>
              <w:marTop w:val="0"/>
              <w:marBottom w:val="0"/>
              <w:divBdr>
                <w:top w:val="none" w:sz="0" w:space="0" w:color="auto"/>
                <w:left w:val="none" w:sz="0" w:space="0" w:color="auto"/>
                <w:bottom w:val="none" w:sz="0" w:space="0" w:color="auto"/>
                <w:right w:val="none" w:sz="0" w:space="0" w:color="auto"/>
              </w:divBdr>
            </w:div>
            <w:div w:id="779109980">
              <w:marLeft w:val="0"/>
              <w:marRight w:val="0"/>
              <w:marTop w:val="0"/>
              <w:marBottom w:val="0"/>
              <w:divBdr>
                <w:top w:val="none" w:sz="0" w:space="0" w:color="auto"/>
                <w:left w:val="none" w:sz="0" w:space="0" w:color="auto"/>
                <w:bottom w:val="none" w:sz="0" w:space="0" w:color="auto"/>
                <w:right w:val="none" w:sz="0" w:space="0" w:color="auto"/>
              </w:divBdr>
              <w:divsChild>
                <w:div w:id="1341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89962">
      <w:bodyDiv w:val="1"/>
      <w:marLeft w:val="0"/>
      <w:marRight w:val="0"/>
      <w:marTop w:val="0"/>
      <w:marBottom w:val="0"/>
      <w:divBdr>
        <w:top w:val="none" w:sz="0" w:space="0" w:color="auto"/>
        <w:left w:val="none" w:sz="0" w:space="0" w:color="auto"/>
        <w:bottom w:val="none" w:sz="0" w:space="0" w:color="auto"/>
        <w:right w:val="none" w:sz="0" w:space="0" w:color="auto"/>
      </w:divBdr>
    </w:div>
    <w:div w:id="804616933">
      <w:bodyDiv w:val="1"/>
      <w:marLeft w:val="0"/>
      <w:marRight w:val="0"/>
      <w:marTop w:val="0"/>
      <w:marBottom w:val="0"/>
      <w:divBdr>
        <w:top w:val="none" w:sz="0" w:space="0" w:color="auto"/>
        <w:left w:val="none" w:sz="0" w:space="0" w:color="auto"/>
        <w:bottom w:val="none" w:sz="0" w:space="0" w:color="auto"/>
        <w:right w:val="none" w:sz="0" w:space="0" w:color="auto"/>
      </w:divBdr>
    </w:div>
    <w:div w:id="818619632">
      <w:bodyDiv w:val="1"/>
      <w:marLeft w:val="0"/>
      <w:marRight w:val="0"/>
      <w:marTop w:val="0"/>
      <w:marBottom w:val="0"/>
      <w:divBdr>
        <w:top w:val="none" w:sz="0" w:space="0" w:color="auto"/>
        <w:left w:val="none" w:sz="0" w:space="0" w:color="auto"/>
        <w:bottom w:val="none" w:sz="0" w:space="0" w:color="auto"/>
        <w:right w:val="none" w:sz="0" w:space="0" w:color="auto"/>
      </w:divBdr>
    </w:div>
    <w:div w:id="867109873">
      <w:bodyDiv w:val="1"/>
      <w:marLeft w:val="0"/>
      <w:marRight w:val="0"/>
      <w:marTop w:val="0"/>
      <w:marBottom w:val="0"/>
      <w:divBdr>
        <w:top w:val="none" w:sz="0" w:space="0" w:color="auto"/>
        <w:left w:val="none" w:sz="0" w:space="0" w:color="auto"/>
        <w:bottom w:val="none" w:sz="0" w:space="0" w:color="auto"/>
        <w:right w:val="none" w:sz="0" w:space="0" w:color="auto"/>
      </w:divBdr>
    </w:div>
    <w:div w:id="875659008">
      <w:bodyDiv w:val="1"/>
      <w:marLeft w:val="0"/>
      <w:marRight w:val="0"/>
      <w:marTop w:val="0"/>
      <w:marBottom w:val="0"/>
      <w:divBdr>
        <w:top w:val="none" w:sz="0" w:space="0" w:color="auto"/>
        <w:left w:val="none" w:sz="0" w:space="0" w:color="auto"/>
        <w:bottom w:val="none" w:sz="0" w:space="0" w:color="auto"/>
        <w:right w:val="none" w:sz="0" w:space="0" w:color="auto"/>
      </w:divBdr>
    </w:div>
    <w:div w:id="883834308">
      <w:bodyDiv w:val="1"/>
      <w:marLeft w:val="0"/>
      <w:marRight w:val="0"/>
      <w:marTop w:val="0"/>
      <w:marBottom w:val="0"/>
      <w:divBdr>
        <w:top w:val="none" w:sz="0" w:space="0" w:color="auto"/>
        <w:left w:val="none" w:sz="0" w:space="0" w:color="auto"/>
        <w:bottom w:val="none" w:sz="0" w:space="0" w:color="auto"/>
        <w:right w:val="none" w:sz="0" w:space="0" w:color="auto"/>
      </w:divBdr>
    </w:div>
    <w:div w:id="897086177">
      <w:bodyDiv w:val="1"/>
      <w:marLeft w:val="0"/>
      <w:marRight w:val="0"/>
      <w:marTop w:val="0"/>
      <w:marBottom w:val="0"/>
      <w:divBdr>
        <w:top w:val="none" w:sz="0" w:space="0" w:color="auto"/>
        <w:left w:val="none" w:sz="0" w:space="0" w:color="auto"/>
        <w:bottom w:val="none" w:sz="0" w:space="0" w:color="auto"/>
        <w:right w:val="none" w:sz="0" w:space="0" w:color="auto"/>
      </w:divBdr>
    </w:div>
    <w:div w:id="903217225">
      <w:bodyDiv w:val="1"/>
      <w:marLeft w:val="0"/>
      <w:marRight w:val="0"/>
      <w:marTop w:val="0"/>
      <w:marBottom w:val="0"/>
      <w:divBdr>
        <w:top w:val="none" w:sz="0" w:space="0" w:color="auto"/>
        <w:left w:val="none" w:sz="0" w:space="0" w:color="auto"/>
        <w:bottom w:val="none" w:sz="0" w:space="0" w:color="auto"/>
        <w:right w:val="none" w:sz="0" w:space="0" w:color="auto"/>
      </w:divBdr>
    </w:div>
    <w:div w:id="956639467">
      <w:bodyDiv w:val="1"/>
      <w:marLeft w:val="0"/>
      <w:marRight w:val="0"/>
      <w:marTop w:val="0"/>
      <w:marBottom w:val="0"/>
      <w:divBdr>
        <w:top w:val="none" w:sz="0" w:space="0" w:color="auto"/>
        <w:left w:val="none" w:sz="0" w:space="0" w:color="auto"/>
        <w:bottom w:val="none" w:sz="0" w:space="0" w:color="auto"/>
        <w:right w:val="none" w:sz="0" w:space="0" w:color="auto"/>
      </w:divBdr>
    </w:div>
    <w:div w:id="962882334">
      <w:bodyDiv w:val="1"/>
      <w:marLeft w:val="0"/>
      <w:marRight w:val="0"/>
      <w:marTop w:val="0"/>
      <w:marBottom w:val="0"/>
      <w:divBdr>
        <w:top w:val="none" w:sz="0" w:space="0" w:color="auto"/>
        <w:left w:val="none" w:sz="0" w:space="0" w:color="auto"/>
        <w:bottom w:val="none" w:sz="0" w:space="0" w:color="auto"/>
        <w:right w:val="none" w:sz="0" w:space="0" w:color="auto"/>
      </w:divBdr>
    </w:div>
    <w:div w:id="984623173">
      <w:bodyDiv w:val="1"/>
      <w:marLeft w:val="0"/>
      <w:marRight w:val="0"/>
      <w:marTop w:val="0"/>
      <w:marBottom w:val="0"/>
      <w:divBdr>
        <w:top w:val="none" w:sz="0" w:space="0" w:color="auto"/>
        <w:left w:val="none" w:sz="0" w:space="0" w:color="auto"/>
        <w:bottom w:val="none" w:sz="0" w:space="0" w:color="auto"/>
        <w:right w:val="none" w:sz="0" w:space="0" w:color="auto"/>
      </w:divBdr>
    </w:div>
    <w:div w:id="1006708712">
      <w:bodyDiv w:val="1"/>
      <w:marLeft w:val="0"/>
      <w:marRight w:val="0"/>
      <w:marTop w:val="0"/>
      <w:marBottom w:val="0"/>
      <w:divBdr>
        <w:top w:val="none" w:sz="0" w:space="0" w:color="auto"/>
        <w:left w:val="none" w:sz="0" w:space="0" w:color="auto"/>
        <w:bottom w:val="none" w:sz="0" w:space="0" w:color="auto"/>
        <w:right w:val="none" w:sz="0" w:space="0" w:color="auto"/>
      </w:divBdr>
    </w:div>
    <w:div w:id="1010252586">
      <w:bodyDiv w:val="1"/>
      <w:marLeft w:val="0"/>
      <w:marRight w:val="0"/>
      <w:marTop w:val="0"/>
      <w:marBottom w:val="0"/>
      <w:divBdr>
        <w:top w:val="none" w:sz="0" w:space="0" w:color="auto"/>
        <w:left w:val="none" w:sz="0" w:space="0" w:color="auto"/>
        <w:bottom w:val="none" w:sz="0" w:space="0" w:color="auto"/>
        <w:right w:val="none" w:sz="0" w:space="0" w:color="auto"/>
      </w:divBdr>
    </w:div>
    <w:div w:id="1056784637">
      <w:bodyDiv w:val="1"/>
      <w:marLeft w:val="0"/>
      <w:marRight w:val="0"/>
      <w:marTop w:val="0"/>
      <w:marBottom w:val="0"/>
      <w:divBdr>
        <w:top w:val="none" w:sz="0" w:space="0" w:color="auto"/>
        <w:left w:val="none" w:sz="0" w:space="0" w:color="auto"/>
        <w:bottom w:val="none" w:sz="0" w:space="0" w:color="auto"/>
        <w:right w:val="none" w:sz="0" w:space="0" w:color="auto"/>
      </w:divBdr>
    </w:div>
    <w:div w:id="1081221391">
      <w:bodyDiv w:val="1"/>
      <w:marLeft w:val="0"/>
      <w:marRight w:val="0"/>
      <w:marTop w:val="0"/>
      <w:marBottom w:val="0"/>
      <w:divBdr>
        <w:top w:val="none" w:sz="0" w:space="0" w:color="auto"/>
        <w:left w:val="none" w:sz="0" w:space="0" w:color="auto"/>
        <w:bottom w:val="none" w:sz="0" w:space="0" w:color="auto"/>
        <w:right w:val="none" w:sz="0" w:space="0" w:color="auto"/>
      </w:divBdr>
    </w:div>
    <w:div w:id="1089543247">
      <w:bodyDiv w:val="1"/>
      <w:marLeft w:val="0"/>
      <w:marRight w:val="0"/>
      <w:marTop w:val="0"/>
      <w:marBottom w:val="0"/>
      <w:divBdr>
        <w:top w:val="none" w:sz="0" w:space="0" w:color="auto"/>
        <w:left w:val="none" w:sz="0" w:space="0" w:color="auto"/>
        <w:bottom w:val="none" w:sz="0" w:space="0" w:color="auto"/>
        <w:right w:val="none" w:sz="0" w:space="0" w:color="auto"/>
      </w:divBdr>
    </w:div>
    <w:div w:id="1112362451">
      <w:bodyDiv w:val="1"/>
      <w:marLeft w:val="0"/>
      <w:marRight w:val="0"/>
      <w:marTop w:val="0"/>
      <w:marBottom w:val="0"/>
      <w:divBdr>
        <w:top w:val="none" w:sz="0" w:space="0" w:color="auto"/>
        <w:left w:val="none" w:sz="0" w:space="0" w:color="auto"/>
        <w:bottom w:val="none" w:sz="0" w:space="0" w:color="auto"/>
        <w:right w:val="none" w:sz="0" w:space="0" w:color="auto"/>
      </w:divBdr>
    </w:div>
    <w:div w:id="1141340924">
      <w:bodyDiv w:val="1"/>
      <w:marLeft w:val="0"/>
      <w:marRight w:val="0"/>
      <w:marTop w:val="0"/>
      <w:marBottom w:val="0"/>
      <w:divBdr>
        <w:top w:val="none" w:sz="0" w:space="0" w:color="auto"/>
        <w:left w:val="none" w:sz="0" w:space="0" w:color="auto"/>
        <w:bottom w:val="none" w:sz="0" w:space="0" w:color="auto"/>
        <w:right w:val="none" w:sz="0" w:space="0" w:color="auto"/>
      </w:divBdr>
    </w:div>
    <w:div w:id="1183588466">
      <w:bodyDiv w:val="1"/>
      <w:marLeft w:val="0"/>
      <w:marRight w:val="0"/>
      <w:marTop w:val="0"/>
      <w:marBottom w:val="0"/>
      <w:divBdr>
        <w:top w:val="none" w:sz="0" w:space="0" w:color="auto"/>
        <w:left w:val="none" w:sz="0" w:space="0" w:color="auto"/>
        <w:bottom w:val="none" w:sz="0" w:space="0" w:color="auto"/>
        <w:right w:val="none" w:sz="0" w:space="0" w:color="auto"/>
      </w:divBdr>
    </w:div>
    <w:div w:id="1202282115">
      <w:bodyDiv w:val="1"/>
      <w:marLeft w:val="0"/>
      <w:marRight w:val="0"/>
      <w:marTop w:val="0"/>
      <w:marBottom w:val="0"/>
      <w:divBdr>
        <w:top w:val="none" w:sz="0" w:space="0" w:color="auto"/>
        <w:left w:val="none" w:sz="0" w:space="0" w:color="auto"/>
        <w:bottom w:val="none" w:sz="0" w:space="0" w:color="auto"/>
        <w:right w:val="none" w:sz="0" w:space="0" w:color="auto"/>
      </w:divBdr>
    </w:div>
    <w:div w:id="1209994571">
      <w:bodyDiv w:val="1"/>
      <w:marLeft w:val="0"/>
      <w:marRight w:val="0"/>
      <w:marTop w:val="0"/>
      <w:marBottom w:val="0"/>
      <w:divBdr>
        <w:top w:val="none" w:sz="0" w:space="0" w:color="auto"/>
        <w:left w:val="none" w:sz="0" w:space="0" w:color="auto"/>
        <w:bottom w:val="none" w:sz="0" w:space="0" w:color="auto"/>
        <w:right w:val="none" w:sz="0" w:space="0" w:color="auto"/>
      </w:divBdr>
    </w:div>
    <w:div w:id="1252935844">
      <w:bodyDiv w:val="1"/>
      <w:marLeft w:val="0"/>
      <w:marRight w:val="0"/>
      <w:marTop w:val="0"/>
      <w:marBottom w:val="0"/>
      <w:divBdr>
        <w:top w:val="none" w:sz="0" w:space="0" w:color="auto"/>
        <w:left w:val="none" w:sz="0" w:space="0" w:color="auto"/>
        <w:bottom w:val="none" w:sz="0" w:space="0" w:color="auto"/>
        <w:right w:val="none" w:sz="0" w:space="0" w:color="auto"/>
      </w:divBdr>
    </w:div>
    <w:div w:id="1285577583">
      <w:bodyDiv w:val="1"/>
      <w:marLeft w:val="0"/>
      <w:marRight w:val="0"/>
      <w:marTop w:val="0"/>
      <w:marBottom w:val="0"/>
      <w:divBdr>
        <w:top w:val="none" w:sz="0" w:space="0" w:color="auto"/>
        <w:left w:val="none" w:sz="0" w:space="0" w:color="auto"/>
        <w:bottom w:val="none" w:sz="0" w:space="0" w:color="auto"/>
        <w:right w:val="none" w:sz="0" w:space="0" w:color="auto"/>
      </w:divBdr>
    </w:div>
    <w:div w:id="1286503405">
      <w:bodyDiv w:val="1"/>
      <w:marLeft w:val="0"/>
      <w:marRight w:val="0"/>
      <w:marTop w:val="0"/>
      <w:marBottom w:val="0"/>
      <w:divBdr>
        <w:top w:val="none" w:sz="0" w:space="0" w:color="auto"/>
        <w:left w:val="none" w:sz="0" w:space="0" w:color="auto"/>
        <w:bottom w:val="none" w:sz="0" w:space="0" w:color="auto"/>
        <w:right w:val="none" w:sz="0" w:space="0" w:color="auto"/>
      </w:divBdr>
    </w:div>
    <w:div w:id="1296905674">
      <w:bodyDiv w:val="1"/>
      <w:marLeft w:val="0"/>
      <w:marRight w:val="0"/>
      <w:marTop w:val="0"/>
      <w:marBottom w:val="0"/>
      <w:divBdr>
        <w:top w:val="none" w:sz="0" w:space="0" w:color="auto"/>
        <w:left w:val="none" w:sz="0" w:space="0" w:color="auto"/>
        <w:bottom w:val="none" w:sz="0" w:space="0" w:color="auto"/>
        <w:right w:val="none" w:sz="0" w:space="0" w:color="auto"/>
      </w:divBdr>
    </w:div>
    <w:div w:id="1328942959">
      <w:bodyDiv w:val="1"/>
      <w:marLeft w:val="0"/>
      <w:marRight w:val="0"/>
      <w:marTop w:val="0"/>
      <w:marBottom w:val="0"/>
      <w:divBdr>
        <w:top w:val="none" w:sz="0" w:space="0" w:color="auto"/>
        <w:left w:val="none" w:sz="0" w:space="0" w:color="auto"/>
        <w:bottom w:val="none" w:sz="0" w:space="0" w:color="auto"/>
        <w:right w:val="none" w:sz="0" w:space="0" w:color="auto"/>
      </w:divBdr>
    </w:div>
    <w:div w:id="1351446975">
      <w:bodyDiv w:val="1"/>
      <w:marLeft w:val="0"/>
      <w:marRight w:val="0"/>
      <w:marTop w:val="0"/>
      <w:marBottom w:val="0"/>
      <w:divBdr>
        <w:top w:val="none" w:sz="0" w:space="0" w:color="auto"/>
        <w:left w:val="none" w:sz="0" w:space="0" w:color="auto"/>
        <w:bottom w:val="none" w:sz="0" w:space="0" w:color="auto"/>
        <w:right w:val="none" w:sz="0" w:space="0" w:color="auto"/>
      </w:divBdr>
    </w:div>
    <w:div w:id="1383748805">
      <w:bodyDiv w:val="1"/>
      <w:marLeft w:val="0"/>
      <w:marRight w:val="0"/>
      <w:marTop w:val="0"/>
      <w:marBottom w:val="0"/>
      <w:divBdr>
        <w:top w:val="none" w:sz="0" w:space="0" w:color="auto"/>
        <w:left w:val="none" w:sz="0" w:space="0" w:color="auto"/>
        <w:bottom w:val="none" w:sz="0" w:space="0" w:color="auto"/>
        <w:right w:val="none" w:sz="0" w:space="0" w:color="auto"/>
      </w:divBdr>
    </w:div>
    <w:div w:id="1405713212">
      <w:bodyDiv w:val="1"/>
      <w:marLeft w:val="0"/>
      <w:marRight w:val="0"/>
      <w:marTop w:val="0"/>
      <w:marBottom w:val="0"/>
      <w:divBdr>
        <w:top w:val="none" w:sz="0" w:space="0" w:color="auto"/>
        <w:left w:val="none" w:sz="0" w:space="0" w:color="auto"/>
        <w:bottom w:val="none" w:sz="0" w:space="0" w:color="auto"/>
        <w:right w:val="none" w:sz="0" w:space="0" w:color="auto"/>
      </w:divBdr>
    </w:div>
    <w:div w:id="1419136086">
      <w:bodyDiv w:val="1"/>
      <w:marLeft w:val="0"/>
      <w:marRight w:val="0"/>
      <w:marTop w:val="0"/>
      <w:marBottom w:val="0"/>
      <w:divBdr>
        <w:top w:val="none" w:sz="0" w:space="0" w:color="auto"/>
        <w:left w:val="none" w:sz="0" w:space="0" w:color="auto"/>
        <w:bottom w:val="none" w:sz="0" w:space="0" w:color="auto"/>
        <w:right w:val="none" w:sz="0" w:space="0" w:color="auto"/>
      </w:divBdr>
    </w:div>
    <w:div w:id="1422677384">
      <w:bodyDiv w:val="1"/>
      <w:marLeft w:val="0"/>
      <w:marRight w:val="0"/>
      <w:marTop w:val="0"/>
      <w:marBottom w:val="0"/>
      <w:divBdr>
        <w:top w:val="none" w:sz="0" w:space="0" w:color="auto"/>
        <w:left w:val="none" w:sz="0" w:space="0" w:color="auto"/>
        <w:bottom w:val="none" w:sz="0" w:space="0" w:color="auto"/>
        <w:right w:val="none" w:sz="0" w:space="0" w:color="auto"/>
      </w:divBdr>
    </w:div>
    <w:div w:id="1423801558">
      <w:bodyDiv w:val="1"/>
      <w:marLeft w:val="0"/>
      <w:marRight w:val="0"/>
      <w:marTop w:val="0"/>
      <w:marBottom w:val="0"/>
      <w:divBdr>
        <w:top w:val="none" w:sz="0" w:space="0" w:color="auto"/>
        <w:left w:val="none" w:sz="0" w:space="0" w:color="auto"/>
        <w:bottom w:val="none" w:sz="0" w:space="0" w:color="auto"/>
        <w:right w:val="none" w:sz="0" w:space="0" w:color="auto"/>
      </w:divBdr>
    </w:div>
    <w:div w:id="1425540027">
      <w:bodyDiv w:val="1"/>
      <w:marLeft w:val="0"/>
      <w:marRight w:val="0"/>
      <w:marTop w:val="0"/>
      <w:marBottom w:val="0"/>
      <w:divBdr>
        <w:top w:val="none" w:sz="0" w:space="0" w:color="auto"/>
        <w:left w:val="none" w:sz="0" w:space="0" w:color="auto"/>
        <w:bottom w:val="none" w:sz="0" w:space="0" w:color="auto"/>
        <w:right w:val="none" w:sz="0" w:space="0" w:color="auto"/>
      </w:divBdr>
    </w:div>
    <w:div w:id="1440833303">
      <w:bodyDiv w:val="1"/>
      <w:marLeft w:val="0"/>
      <w:marRight w:val="0"/>
      <w:marTop w:val="0"/>
      <w:marBottom w:val="0"/>
      <w:divBdr>
        <w:top w:val="none" w:sz="0" w:space="0" w:color="auto"/>
        <w:left w:val="none" w:sz="0" w:space="0" w:color="auto"/>
        <w:bottom w:val="none" w:sz="0" w:space="0" w:color="auto"/>
        <w:right w:val="none" w:sz="0" w:space="0" w:color="auto"/>
      </w:divBdr>
    </w:div>
    <w:div w:id="1446728440">
      <w:bodyDiv w:val="1"/>
      <w:marLeft w:val="0"/>
      <w:marRight w:val="0"/>
      <w:marTop w:val="0"/>
      <w:marBottom w:val="0"/>
      <w:divBdr>
        <w:top w:val="none" w:sz="0" w:space="0" w:color="auto"/>
        <w:left w:val="none" w:sz="0" w:space="0" w:color="auto"/>
        <w:bottom w:val="none" w:sz="0" w:space="0" w:color="auto"/>
        <w:right w:val="none" w:sz="0" w:space="0" w:color="auto"/>
      </w:divBdr>
    </w:div>
    <w:div w:id="1448310364">
      <w:bodyDiv w:val="1"/>
      <w:marLeft w:val="0"/>
      <w:marRight w:val="0"/>
      <w:marTop w:val="0"/>
      <w:marBottom w:val="0"/>
      <w:divBdr>
        <w:top w:val="none" w:sz="0" w:space="0" w:color="auto"/>
        <w:left w:val="none" w:sz="0" w:space="0" w:color="auto"/>
        <w:bottom w:val="none" w:sz="0" w:space="0" w:color="auto"/>
        <w:right w:val="none" w:sz="0" w:space="0" w:color="auto"/>
      </w:divBdr>
    </w:div>
    <w:div w:id="1500805370">
      <w:bodyDiv w:val="1"/>
      <w:marLeft w:val="0"/>
      <w:marRight w:val="0"/>
      <w:marTop w:val="0"/>
      <w:marBottom w:val="0"/>
      <w:divBdr>
        <w:top w:val="none" w:sz="0" w:space="0" w:color="auto"/>
        <w:left w:val="none" w:sz="0" w:space="0" w:color="auto"/>
        <w:bottom w:val="none" w:sz="0" w:space="0" w:color="auto"/>
        <w:right w:val="none" w:sz="0" w:space="0" w:color="auto"/>
      </w:divBdr>
    </w:div>
    <w:div w:id="1545143199">
      <w:bodyDiv w:val="1"/>
      <w:marLeft w:val="0"/>
      <w:marRight w:val="0"/>
      <w:marTop w:val="0"/>
      <w:marBottom w:val="0"/>
      <w:divBdr>
        <w:top w:val="none" w:sz="0" w:space="0" w:color="auto"/>
        <w:left w:val="none" w:sz="0" w:space="0" w:color="auto"/>
        <w:bottom w:val="none" w:sz="0" w:space="0" w:color="auto"/>
        <w:right w:val="none" w:sz="0" w:space="0" w:color="auto"/>
      </w:divBdr>
    </w:div>
    <w:div w:id="1557543872">
      <w:bodyDiv w:val="1"/>
      <w:marLeft w:val="0"/>
      <w:marRight w:val="0"/>
      <w:marTop w:val="0"/>
      <w:marBottom w:val="0"/>
      <w:divBdr>
        <w:top w:val="none" w:sz="0" w:space="0" w:color="auto"/>
        <w:left w:val="none" w:sz="0" w:space="0" w:color="auto"/>
        <w:bottom w:val="none" w:sz="0" w:space="0" w:color="auto"/>
        <w:right w:val="none" w:sz="0" w:space="0" w:color="auto"/>
      </w:divBdr>
    </w:div>
    <w:div w:id="1602105516">
      <w:bodyDiv w:val="1"/>
      <w:marLeft w:val="0"/>
      <w:marRight w:val="0"/>
      <w:marTop w:val="0"/>
      <w:marBottom w:val="0"/>
      <w:divBdr>
        <w:top w:val="none" w:sz="0" w:space="0" w:color="auto"/>
        <w:left w:val="none" w:sz="0" w:space="0" w:color="auto"/>
        <w:bottom w:val="none" w:sz="0" w:space="0" w:color="auto"/>
        <w:right w:val="none" w:sz="0" w:space="0" w:color="auto"/>
      </w:divBdr>
    </w:div>
    <w:div w:id="1672099763">
      <w:bodyDiv w:val="1"/>
      <w:marLeft w:val="0"/>
      <w:marRight w:val="0"/>
      <w:marTop w:val="0"/>
      <w:marBottom w:val="0"/>
      <w:divBdr>
        <w:top w:val="none" w:sz="0" w:space="0" w:color="auto"/>
        <w:left w:val="none" w:sz="0" w:space="0" w:color="auto"/>
        <w:bottom w:val="none" w:sz="0" w:space="0" w:color="auto"/>
        <w:right w:val="none" w:sz="0" w:space="0" w:color="auto"/>
      </w:divBdr>
    </w:div>
    <w:div w:id="1672634758">
      <w:bodyDiv w:val="1"/>
      <w:marLeft w:val="0"/>
      <w:marRight w:val="0"/>
      <w:marTop w:val="0"/>
      <w:marBottom w:val="0"/>
      <w:divBdr>
        <w:top w:val="none" w:sz="0" w:space="0" w:color="auto"/>
        <w:left w:val="none" w:sz="0" w:space="0" w:color="auto"/>
        <w:bottom w:val="none" w:sz="0" w:space="0" w:color="auto"/>
        <w:right w:val="none" w:sz="0" w:space="0" w:color="auto"/>
      </w:divBdr>
    </w:div>
    <w:div w:id="1681006172">
      <w:bodyDiv w:val="1"/>
      <w:marLeft w:val="0"/>
      <w:marRight w:val="0"/>
      <w:marTop w:val="0"/>
      <w:marBottom w:val="0"/>
      <w:divBdr>
        <w:top w:val="none" w:sz="0" w:space="0" w:color="auto"/>
        <w:left w:val="none" w:sz="0" w:space="0" w:color="auto"/>
        <w:bottom w:val="none" w:sz="0" w:space="0" w:color="auto"/>
        <w:right w:val="none" w:sz="0" w:space="0" w:color="auto"/>
      </w:divBdr>
    </w:div>
    <w:div w:id="1706443272">
      <w:bodyDiv w:val="1"/>
      <w:marLeft w:val="0"/>
      <w:marRight w:val="0"/>
      <w:marTop w:val="0"/>
      <w:marBottom w:val="0"/>
      <w:divBdr>
        <w:top w:val="none" w:sz="0" w:space="0" w:color="auto"/>
        <w:left w:val="none" w:sz="0" w:space="0" w:color="auto"/>
        <w:bottom w:val="none" w:sz="0" w:space="0" w:color="auto"/>
        <w:right w:val="none" w:sz="0" w:space="0" w:color="auto"/>
      </w:divBdr>
    </w:div>
    <w:div w:id="1715233420">
      <w:bodyDiv w:val="1"/>
      <w:marLeft w:val="0"/>
      <w:marRight w:val="0"/>
      <w:marTop w:val="0"/>
      <w:marBottom w:val="0"/>
      <w:divBdr>
        <w:top w:val="none" w:sz="0" w:space="0" w:color="auto"/>
        <w:left w:val="none" w:sz="0" w:space="0" w:color="auto"/>
        <w:bottom w:val="none" w:sz="0" w:space="0" w:color="auto"/>
        <w:right w:val="none" w:sz="0" w:space="0" w:color="auto"/>
      </w:divBdr>
    </w:div>
    <w:div w:id="1722559283">
      <w:bodyDiv w:val="1"/>
      <w:marLeft w:val="0"/>
      <w:marRight w:val="0"/>
      <w:marTop w:val="0"/>
      <w:marBottom w:val="0"/>
      <w:divBdr>
        <w:top w:val="none" w:sz="0" w:space="0" w:color="auto"/>
        <w:left w:val="none" w:sz="0" w:space="0" w:color="auto"/>
        <w:bottom w:val="none" w:sz="0" w:space="0" w:color="auto"/>
        <w:right w:val="none" w:sz="0" w:space="0" w:color="auto"/>
      </w:divBdr>
    </w:div>
    <w:div w:id="1776706680">
      <w:bodyDiv w:val="1"/>
      <w:marLeft w:val="0"/>
      <w:marRight w:val="0"/>
      <w:marTop w:val="0"/>
      <w:marBottom w:val="0"/>
      <w:divBdr>
        <w:top w:val="none" w:sz="0" w:space="0" w:color="auto"/>
        <w:left w:val="none" w:sz="0" w:space="0" w:color="auto"/>
        <w:bottom w:val="none" w:sz="0" w:space="0" w:color="auto"/>
        <w:right w:val="none" w:sz="0" w:space="0" w:color="auto"/>
      </w:divBdr>
    </w:div>
    <w:div w:id="1881353286">
      <w:bodyDiv w:val="1"/>
      <w:marLeft w:val="0"/>
      <w:marRight w:val="0"/>
      <w:marTop w:val="0"/>
      <w:marBottom w:val="0"/>
      <w:divBdr>
        <w:top w:val="none" w:sz="0" w:space="0" w:color="auto"/>
        <w:left w:val="none" w:sz="0" w:space="0" w:color="auto"/>
        <w:bottom w:val="none" w:sz="0" w:space="0" w:color="auto"/>
        <w:right w:val="none" w:sz="0" w:space="0" w:color="auto"/>
      </w:divBdr>
    </w:div>
    <w:div w:id="1906376726">
      <w:bodyDiv w:val="1"/>
      <w:marLeft w:val="0"/>
      <w:marRight w:val="0"/>
      <w:marTop w:val="0"/>
      <w:marBottom w:val="0"/>
      <w:divBdr>
        <w:top w:val="none" w:sz="0" w:space="0" w:color="auto"/>
        <w:left w:val="none" w:sz="0" w:space="0" w:color="auto"/>
        <w:bottom w:val="none" w:sz="0" w:space="0" w:color="auto"/>
        <w:right w:val="none" w:sz="0" w:space="0" w:color="auto"/>
      </w:divBdr>
    </w:div>
    <w:div w:id="1907447078">
      <w:bodyDiv w:val="1"/>
      <w:marLeft w:val="0"/>
      <w:marRight w:val="0"/>
      <w:marTop w:val="0"/>
      <w:marBottom w:val="0"/>
      <w:divBdr>
        <w:top w:val="none" w:sz="0" w:space="0" w:color="auto"/>
        <w:left w:val="none" w:sz="0" w:space="0" w:color="auto"/>
        <w:bottom w:val="none" w:sz="0" w:space="0" w:color="auto"/>
        <w:right w:val="none" w:sz="0" w:space="0" w:color="auto"/>
      </w:divBdr>
    </w:div>
    <w:div w:id="1955792311">
      <w:bodyDiv w:val="1"/>
      <w:marLeft w:val="0"/>
      <w:marRight w:val="0"/>
      <w:marTop w:val="0"/>
      <w:marBottom w:val="0"/>
      <w:divBdr>
        <w:top w:val="none" w:sz="0" w:space="0" w:color="auto"/>
        <w:left w:val="none" w:sz="0" w:space="0" w:color="auto"/>
        <w:bottom w:val="none" w:sz="0" w:space="0" w:color="auto"/>
        <w:right w:val="none" w:sz="0" w:space="0" w:color="auto"/>
      </w:divBdr>
    </w:div>
    <w:div w:id="1955869733">
      <w:bodyDiv w:val="1"/>
      <w:marLeft w:val="0"/>
      <w:marRight w:val="0"/>
      <w:marTop w:val="0"/>
      <w:marBottom w:val="0"/>
      <w:divBdr>
        <w:top w:val="none" w:sz="0" w:space="0" w:color="auto"/>
        <w:left w:val="none" w:sz="0" w:space="0" w:color="auto"/>
        <w:bottom w:val="none" w:sz="0" w:space="0" w:color="auto"/>
        <w:right w:val="none" w:sz="0" w:space="0" w:color="auto"/>
      </w:divBdr>
    </w:div>
    <w:div w:id="1972009919">
      <w:bodyDiv w:val="1"/>
      <w:marLeft w:val="0"/>
      <w:marRight w:val="0"/>
      <w:marTop w:val="0"/>
      <w:marBottom w:val="0"/>
      <w:divBdr>
        <w:top w:val="none" w:sz="0" w:space="0" w:color="auto"/>
        <w:left w:val="none" w:sz="0" w:space="0" w:color="auto"/>
        <w:bottom w:val="none" w:sz="0" w:space="0" w:color="auto"/>
        <w:right w:val="none" w:sz="0" w:space="0" w:color="auto"/>
      </w:divBdr>
    </w:div>
    <w:div w:id="2033653050">
      <w:bodyDiv w:val="1"/>
      <w:marLeft w:val="0"/>
      <w:marRight w:val="0"/>
      <w:marTop w:val="0"/>
      <w:marBottom w:val="0"/>
      <w:divBdr>
        <w:top w:val="none" w:sz="0" w:space="0" w:color="auto"/>
        <w:left w:val="none" w:sz="0" w:space="0" w:color="auto"/>
        <w:bottom w:val="none" w:sz="0" w:space="0" w:color="auto"/>
        <w:right w:val="none" w:sz="0" w:space="0" w:color="auto"/>
      </w:divBdr>
    </w:div>
    <w:div w:id="2034068685">
      <w:bodyDiv w:val="1"/>
      <w:marLeft w:val="0"/>
      <w:marRight w:val="0"/>
      <w:marTop w:val="0"/>
      <w:marBottom w:val="0"/>
      <w:divBdr>
        <w:top w:val="none" w:sz="0" w:space="0" w:color="auto"/>
        <w:left w:val="none" w:sz="0" w:space="0" w:color="auto"/>
        <w:bottom w:val="none" w:sz="0" w:space="0" w:color="auto"/>
        <w:right w:val="none" w:sz="0" w:space="0" w:color="auto"/>
      </w:divBdr>
    </w:div>
    <w:div w:id="2040088398">
      <w:bodyDiv w:val="1"/>
      <w:marLeft w:val="0"/>
      <w:marRight w:val="0"/>
      <w:marTop w:val="0"/>
      <w:marBottom w:val="0"/>
      <w:divBdr>
        <w:top w:val="none" w:sz="0" w:space="0" w:color="auto"/>
        <w:left w:val="none" w:sz="0" w:space="0" w:color="auto"/>
        <w:bottom w:val="none" w:sz="0" w:space="0" w:color="auto"/>
        <w:right w:val="none" w:sz="0" w:space="0" w:color="auto"/>
      </w:divBdr>
    </w:div>
    <w:div w:id="2050565237">
      <w:bodyDiv w:val="1"/>
      <w:marLeft w:val="0"/>
      <w:marRight w:val="0"/>
      <w:marTop w:val="0"/>
      <w:marBottom w:val="0"/>
      <w:divBdr>
        <w:top w:val="none" w:sz="0" w:space="0" w:color="auto"/>
        <w:left w:val="none" w:sz="0" w:space="0" w:color="auto"/>
        <w:bottom w:val="none" w:sz="0" w:space="0" w:color="auto"/>
        <w:right w:val="none" w:sz="0" w:space="0" w:color="auto"/>
      </w:divBdr>
      <w:divsChild>
        <w:div w:id="2050297536">
          <w:marLeft w:val="0"/>
          <w:marRight w:val="0"/>
          <w:marTop w:val="0"/>
          <w:marBottom w:val="0"/>
          <w:divBdr>
            <w:top w:val="none" w:sz="0" w:space="0" w:color="auto"/>
            <w:left w:val="none" w:sz="0" w:space="0" w:color="auto"/>
            <w:bottom w:val="none" w:sz="0" w:space="0" w:color="auto"/>
            <w:right w:val="none" w:sz="0" w:space="0" w:color="auto"/>
          </w:divBdr>
          <w:divsChild>
            <w:div w:id="6888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2652">
      <w:bodyDiv w:val="1"/>
      <w:marLeft w:val="0"/>
      <w:marRight w:val="0"/>
      <w:marTop w:val="0"/>
      <w:marBottom w:val="0"/>
      <w:divBdr>
        <w:top w:val="none" w:sz="0" w:space="0" w:color="auto"/>
        <w:left w:val="none" w:sz="0" w:space="0" w:color="auto"/>
        <w:bottom w:val="none" w:sz="0" w:space="0" w:color="auto"/>
        <w:right w:val="none" w:sz="0" w:space="0" w:color="auto"/>
      </w:divBdr>
    </w:div>
    <w:div w:id="2089230513">
      <w:bodyDiv w:val="1"/>
      <w:marLeft w:val="0"/>
      <w:marRight w:val="0"/>
      <w:marTop w:val="0"/>
      <w:marBottom w:val="0"/>
      <w:divBdr>
        <w:top w:val="none" w:sz="0" w:space="0" w:color="auto"/>
        <w:left w:val="none" w:sz="0" w:space="0" w:color="auto"/>
        <w:bottom w:val="none" w:sz="0" w:space="0" w:color="auto"/>
        <w:right w:val="none" w:sz="0" w:space="0" w:color="auto"/>
      </w:divBdr>
    </w:div>
    <w:div w:id="2096586385">
      <w:bodyDiv w:val="1"/>
      <w:marLeft w:val="0"/>
      <w:marRight w:val="0"/>
      <w:marTop w:val="0"/>
      <w:marBottom w:val="0"/>
      <w:divBdr>
        <w:top w:val="none" w:sz="0" w:space="0" w:color="auto"/>
        <w:left w:val="none" w:sz="0" w:space="0" w:color="auto"/>
        <w:bottom w:val="none" w:sz="0" w:space="0" w:color="auto"/>
        <w:right w:val="none" w:sz="0" w:space="0" w:color="auto"/>
      </w:divBdr>
    </w:div>
    <w:div w:id="2102095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eva.perez@umontreal.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maepz/VesicSymb_Evolution" TargetMode="External"/><Relationship Id="rId4" Type="http://schemas.openxmlformats.org/officeDocument/2006/relationships/settings" Target="settings.xml"/><Relationship Id="rId9" Type="http://schemas.openxmlformats.org/officeDocument/2006/relationships/hyperlink" Target="https://github.com/filip-husnik/pseudofin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6B8FC-B78D-2847-BEBD-6BD68D1D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29</Pages>
  <Words>54052</Words>
  <Characters>308103</Characters>
  <Application>Microsoft Office Word</Application>
  <DocSecurity>0</DocSecurity>
  <Lines>2567</Lines>
  <Paragraphs>722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Maéva Perez</cp:lastModifiedBy>
  <cp:revision>18</cp:revision>
  <cp:lastPrinted>2020-09-07T20:42:00Z</cp:lastPrinted>
  <dcterms:created xsi:type="dcterms:W3CDTF">2021-09-24T20:01:00Z</dcterms:created>
  <dcterms:modified xsi:type="dcterms:W3CDTF">2021-09-27T06:23:00Z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id="9yAreUIU"/&gt;&lt;style id="http://www.zotero.org/styles/proceedings-of-the-royal-society-b" hasBibliography="1" bibliographyStyleHasBeenSet="1"/&gt;&lt;prefs&gt;&lt;pref name="fieldType" value="Field"/&gt;&lt;pref na</vt:lpwstr>
  </property>
  <property fmtid="{D5CDD505-2E9C-101B-9397-08002B2CF9AE}" pid="3" name="ZOTERO_PREF_2">
    <vt:lpwstr>me="delayCitationUpdates" value="true"/&gt;&lt;pref name="dontAskDelayCitationUpdates" value="true"/&gt;&lt;/prefs&gt;&lt;/data&gt;</vt:lpwstr>
  </property>
</Properties>
</file>