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4711D4" w14:textId="26765F00" w:rsidR="00F93838" w:rsidRPr="00D16A84" w:rsidRDefault="0093569D" w:rsidP="00C238BB">
      <w:pPr>
        <w:pStyle w:val="Heading1"/>
        <w:spacing w:before="0" w:after="0" w:line="360" w:lineRule="auto"/>
        <w:rPr>
          <w:sz w:val="24"/>
          <w:lang w:val="en-US"/>
        </w:rPr>
      </w:pPr>
      <w:r w:rsidRPr="00D16A84">
        <w:rPr>
          <w:sz w:val="24"/>
          <w:lang w:val="en-US"/>
        </w:rPr>
        <w:t xml:space="preserve">Extreme </w:t>
      </w:r>
      <w:r w:rsidR="007E6D4F" w:rsidRPr="00D16A84">
        <w:rPr>
          <w:sz w:val="24"/>
          <w:lang w:val="en-US"/>
        </w:rPr>
        <w:t>g</w:t>
      </w:r>
      <w:r w:rsidRPr="00D16A84">
        <w:rPr>
          <w:sz w:val="24"/>
          <w:lang w:val="en-US"/>
        </w:rPr>
        <w:t xml:space="preserve">enomic </w:t>
      </w:r>
      <w:r w:rsidR="007E6D4F" w:rsidRPr="00D16A84">
        <w:rPr>
          <w:sz w:val="24"/>
          <w:lang w:val="en-US"/>
        </w:rPr>
        <w:t>m</w:t>
      </w:r>
      <w:r w:rsidRPr="00D16A84">
        <w:rPr>
          <w:sz w:val="24"/>
          <w:lang w:val="en-US"/>
        </w:rPr>
        <w:t xml:space="preserve">akeover: </w:t>
      </w:r>
      <w:r w:rsidR="007E6D4F" w:rsidRPr="00D16A84">
        <w:rPr>
          <w:sz w:val="24"/>
          <w:lang w:val="en-US"/>
        </w:rPr>
        <w:t>e</w:t>
      </w:r>
      <w:r w:rsidRPr="00D16A84">
        <w:rPr>
          <w:sz w:val="24"/>
          <w:lang w:val="en-US"/>
        </w:rPr>
        <w:t xml:space="preserve">volutionary </w:t>
      </w:r>
      <w:r w:rsidR="007E6D4F" w:rsidRPr="00D16A84">
        <w:rPr>
          <w:sz w:val="24"/>
          <w:lang w:val="en-US"/>
        </w:rPr>
        <w:t>h</w:t>
      </w:r>
      <w:r w:rsidRPr="00D16A84">
        <w:rPr>
          <w:sz w:val="24"/>
          <w:lang w:val="en-US"/>
        </w:rPr>
        <w:t xml:space="preserve">istory </w:t>
      </w:r>
      <w:r w:rsidR="005D264A" w:rsidRPr="00D16A84">
        <w:rPr>
          <w:sz w:val="24"/>
          <w:lang w:val="en-US"/>
        </w:rPr>
        <w:t xml:space="preserve">and niche adaptation </w:t>
      </w:r>
      <w:r w:rsidRPr="00D16A84">
        <w:rPr>
          <w:sz w:val="24"/>
          <w:lang w:val="en-US"/>
        </w:rPr>
        <w:t xml:space="preserve">of </w:t>
      </w:r>
      <w:r w:rsidR="007E6D4F" w:rsidRPr="00D16A84">
        <w:rPr>
          <w:sz w:val="24"/>
          <w:lang w:val="en-US"/>
        </w:rPr>
        <w:t>m</w:t>
      </w:r>
      <w:r w:rsidRPr="00D16A84">
        <w:rPr>
          <w:sz w:val="24"/>
          <w:lang w:val="en-US"/>
        </w:rPr>
        <w:t xml:space="preserve">aternally-transmitted </w:t>
      </w:r>
      <w:r w:rsidR="007E6D4F" w:rsidRPr="00D16A84">
        <w:rPr>
          <w:sz w:val="24"/>
          <w:lang w:val="en-US"/>
        </w:rPr>
        <w:t>c</w:t>
      </w:r>
      <w:r w:rsidRPr="00D16A84">
        <w:rPr>
          <w:sz w:val="24"/>
          <w:lang w:val="en-US"/>
        </w:rPr>
        <w:t xml:space="preserve">lam </w:t>
      </w:r>
      <w:r w:rsidR="007E6D4F" w:rsidRPr="00D16A84">
        <w:rPr>
          <w:sz w:val="24"/>
          <w:lang w:val="en-US"/>
        </w:rPr>
        <w:t>s</w:t>
      </w:r>
      <w:r w:rsidRPr="00D16A84">
        <w:rPr>
          <w:sz w:val="24"/>
          <w:lang w:val="en-US"/>
        </w:rPr>
        <w:t>ymbionts</w:t>
      </w:r>
    </w:p>
    <w:p w14:paraId="37AA849E" w14:textId="77777777" w:rsidR="0093569D" w:rsidRPr="00D16A84" w:rsidRDefault="0093569D" w:rsidP="00C238BB">
      <w:pPr>
        <w:spacing w:line="360" w:lineRule="auto"/>
        <w:rPr>
          <w:lang w:val="en-US"/>
        </w:rPr>
      </w:pPr>
    </w:p>
    <w:p w14:paraId="7883BB11" w14:textId="77777777" w:rsidR="00F93838" w:rsidRPr="00D16A84" w:rsidRDefault="00F93838" w:rsidP="00C238BB">
      <w:pPr>
        <w:spacing w:line="360" w:lineRule="auto"/>
        <w:rPr>
          <w:lang w:val="en-US"/>
        </w:rPr>
      </w:pPr>
      <w:r w:rsidRPr="00D16A84">
        <w:rPr>
          <w:lang w:val="en-US"/>
        </w:rPr>
        <w:t>Short title:</w:t>
      </w:r>
    </w:p>
    <w:p w14:paraId="70AC7F32" w14:textId="74706153" w:rsidR="00F93838" w:rsidRPr="00D16A84" w:rsidRDefault="00F93838" w:rsidP="00C238BB">
      <w:pPr>
        <w:spacing w:line="360" w:lineRule="auto"/>
        <w:rPr>
          <w:lang w:val="en-US"/>
        </w:rPr>
      </w:pPr>
      <w:r w:rsidRPr="00D16A84">
        <w:rPr>
          <w:lang w:val="en-US"/>
        </w:rPr>
        <w:t xml:space="preserve">Evolution </w:t>
      </w:r>
      <w:r w:rsidR="005D264A" w:rsidRPr="00D16A84">
        <w:rPr>
          <w:lang w:val="en-US"/>
        </w:rPr>
        <w:t xml:space="preserve">and </w:t>
      </w:r>
      <w:r w:rsidR="00C238BB" w:rsidRPr="00D16A84">
        <w:rPr>
          <w:lang w:val="en-US"/>
        </w:rPr>
        <w:t>e</w:t>
      </w:r>
      <w:r w:rsidR="005D264A" w:rsidRPr="00D16A84">
        <w:rPr>
          <w:lang w:val="en-US"/>
        </w:rPr>
        <w:t xml:space="preserve">cology </w:t>
      </w:r>
      <w:r w:rsidRPr="00D16A84">
        <w:rPr>
          <w:lang w:val="en-US"/>
        </w:rPr>
        <w:t>of maternally-transmitted symbiont genomes</w:t>
      </w:r>
    </w:p>
    <w:p w14:paraId="2498A377" w14:textId="77777777" w:rsidR="00F93838" w:rsidRPr="00D16A84" w:rsidRDefault="00F93838" w:rsidP="00C238BB">
      <w:pPr>
        <w:spacing w:line="360" w:lineRule="auto"/>
        <w:rPr>
          <w:lang w:val="en-US"/>
        </w:rPr>
      </w:pPr>
    </w:p>
    <w:p w14:paraId="0EC3E147" w14:textId="67D44ED1" w:rsidR="00F93838" w:rsidRPr="00D16A84" w:rsidRDefault="005A0AD9" w:rsidP="00C238BB">
      <w:pPr>
        <w:spacing w:line="360" w:lineRule="auto"/>
        <w:rPr>
          <w:lang w:val="en-US"/>
        </w:rPr>
      </w:pPr>
      <w:r w:rsidRPr="00D16A84">
        <w:rPr>
          <w:lang w:val="en-US"/>
        </w:rPr>
        <w:t>M</w:t>
      </w:r>
      <w:r w:rsidR="005932F6" w:rsidRPr="00D16A84">
        <w:rPr>
          <w:lang w:val="en-US"/>
        </w:rPr>
        <w:t>aëva</w:t>
      </w:r>
      <w:r w:rsidRPr="00D16A84">
        <w:rPr>
          <w:lang w:val="en-US"/>
        </w:rPr>
        <w:t xml:space="preserve"> Perez</w:t>
      </w:r>
      <w:r w:rsidR="000A5A23" w:rsidRPr="00D16A84">
        <w:rPr>
          <w:vertAlign w:val="superscript"/>
          <w:lang w:val="en-US"/>
        </w:rPr>
        <w:t>1</w:t>
      </w:r>
      <w:r w:rsidR="001702EC" w:rsidRPr="00D16A84">
        <w:rPr>
          <w:vertAlign w:val="superscript"/>
          <w:lang w:val="en-US"/>
        </w:rPr>
        <w:t>*</w:t>
      </w:r>
      <w:r w:rsidR="005D264A" w:rsidRPr="00D16A84">
        <w:rPr>
          <w:vertAlign w:val="superscript"/>
          <w:lang w:val="en-US"/>
        </w:rPr>
        <w:t>†</w:t>
      </w:r>
      <w:r w:rsidR="00BA3777">
        <w:rPr>
          <w:lang w:val="en-US"/>
        </w:rPr>
        <w:t xml:space="preserve">, </w:t>
      </w:r>
      <w:r w:rsidR="00B92D5F" w:rsidRPr="00D16A84">
        <w:rPr>
          <w:lang w:val="en-US"/>
        </w:rPr>
        <w:t>C</w:t>
      </w:r>
      <w:r w:rsidR="005932F6" w:rsidRPr="00D16A84">
        <w:rPr>
          <w:lang w:val="en-US"/>
        </w:rPr>
        <w:t>orinna</w:t>
      </w:r>
      <w:r w:rsidR="00B92D5F" w:rsidRPr="00D16A84">
        <w:rPr>
          <w:lang w:val="en-US"/>
        </w:rPr>
        <w:t xml:space="preserve"> Breusing</w:t>
      </w:r>
      <w:r w:rsidR="000A5A23" w:rsidRPr="00D16A84">
        <w:rPr>
          <w:vertAlign w:val="superscript"/>
          <w:lang w:val="en-US"/>
        </w:rPr>
        <w:t>2</w:t>
      </w:r>
      <w:r w:rsidR="005D264A" w:rsidRPr="00D16A84">
        <w:rPr>
          <w:vertAlign w:val="superscript"/>
          <w:lang w:val="en-US"/>
        </w:rPr>
        <w:t>†</w:t>
      </w:r>
      <w:r w:rsidR="00BA3777">
        <w:rPr>
          <w:lang w:val="en-US"/>
        </w:rPr>
        <w:t xml:space="preserve">, </w:t>
      </w:r>
      <w:r w:rsidR="00627557" w:rsidRPr="00D16A84">
        <w:rPr>
          <w:lang w:val="en-US"/>
        </w:rPr>
        <w:t>B</w:t>
      </w:r>
      <w:r w:rsidR="005932F6" w:rsidRPr="00D16A84">
        <w:rPr>
          <w:lang w:val="en-US"/>
        </w:rPr>
        <w:t>ernard</w:t>
      </w:r>
      <w:r w:rsidR="00627557" w:rsidRPr="00D16A84">
        <w:rPr>
          <w:lang w:val="en-US"/>
        </w:rPr>
        <w:t xml:space="preserve"> Angers</w:t>
      </w:r>
      <w:r w:rsidR="000A5A23" w:rsidRPr="00D16A84">
        <w:rPr>
          <w:vertAlign w:val="superscript"/>
          <w:lang w:val="en-US"/>
        </w:rPr>
        <w:t>1</w:t>
      </w:r>
      <w:r w:rsidR="00BA3777">
        <w:rPr>
          <w:lang w:val="en-US"/>
        </w:rPr>
        <w:t xml:space="preserve">, </w:t>
      </w:r>
      <w:r w:rsidR="001D68AC" w:rsidRPr="00D16A84">
        <w:rPr>
          <w:lang w:val="en-US"/>
        </w:rPr>
        <w:t>Roxanne A. Beinart</w:t>
      </w:r>
      <w:r w:rsidR="001D68AC" w:rsidRPr="00D16A84">
        <w:rPr>
          <w:vertAlign w:val="superscript"/>
          <w:lang w:val="en-US"/>
        </w:rPr>
        <w:t>2</w:t>
      </w:r>
      <w:r w:rsidR="00BA3777">
        <w:rPr>
          <w:lang w:val="en-US"/>
        </w:rPr>
        <w:t xml:space="preserve">, </w:t>
      </w:r>
      <w:r w:rsidR="00627557" w:rsidRPr="00D16A84">
        <w:rPr>
          <w:lang w:val="en-US"/>
        </w:rPr>
        <w:t>Y</w:t>
      </w:r>
      <w:r w:rsidR="005932F6" w:rsidRPr="00D16A84">
        <w:rPr>
          <w:lang w:val="en-US"/>
        </w:rPr>
        <w:t>ong-</w:t>
      </w:r>
      <w:proofErr w:type="spellStart"/>
      <w:r w:rsidR="00627557" w:rsidRPr="00D16A84">
        <w:rPr>
          <w:lang w:val="en-US"/>
        </w:rPr>
        <w:t>J</w:t>
      </w:r>
      <w:r w:rsidR="005932F6" w:rsidRPr="00D16A84">
        <w:rPr>
          <w:lang w:val="en-US"/>
        </w:rPr>
        <w:t>in</w:t>
      </w:r>
      <w:proofErr w:type="spellEnd"/>
      <w:r w:rsidR="00627557" w:rsidRPr="00D16A84">
        <w:rPr>
          <w:lang w:val="en-US"/>
        </w:rPr>
        <w:t xml:space="preserve"> Won</w:t>
      </w:r>
      <w:r w:rsidR="000A5A23" w:rsidRPr="00D16A84">
        <w:rPr>
          <w:vertAlign w:val="superscript"/>
          <w:lang w:val="en-US"/>
        </w:rPr>
        <w:t>3</w:t>
      </w:r>
      <w:r w:rsidR="00BA3777">
        <w:rPr>
          <w:lang w:val="en-US"/>
        </w:rPr>
        <w:t xml:space="preserve">, </w:t>
      </w:r>
      <w:r w:rsidRPr="00D16A84">
        <w:rPr>
          <w:lang w:val="en-US"/>
        </w:rPr>
        <w:t xml:space="preserve">and </w:t>
      </w:r>
      <w:r w:rsidR="00F93838" w:rsidRPr="00D16A84">
        <w:rPr>
          <w:lang w:val="en-US"/>
        </w:rPr>
        <w:t>C</w:t>
      </w:r>
      <w:r w:rsidR="005932F6" w:rsidRPr="00D16A84">
        <w:rPr>
          <w:lang w:val="en-US"/>
        </w:rPr>
        <w:t xml:space="preserve">. </w:t>
      </w:r>
      <w:r w:rsidR="00F93838" w:rsidRPr="00D16A84">
        <w:rPr>
          <w:lang w:val="en-US"/>
        </w:rPr>
        <w:t>R</w:t>
      </w:r>
      <w:r w:rsidR="005932F6" w:rsidRPr="00D16A84">
        <w:rPr>
          <w:lang w:val="en-US"/>
        </w:rPr>
        <w:t>obert</w:t>
      </w:r>
      <w:r w:rsidR="00F93838" w:rsidRPr="00D16A84">
        <w:rPr>
          <w:lang w:val="en-US"/>
        </w:rPr>
        <w:t xml:space="preserve"> Young</w:t>
      </w:r>
      <w:r w:rsidR="000A5A23" w:rsidRPr="00D16A84">
        <w:rPr>
          <w:vertAlign w:val="superscript"/>
          <w:lang w:val="en-US"/>
        </w:rPr>
        <w:t>4</w:t>
      </w:r>
    </w:p>
    <w:p w14:paraId="25ECD498" w14:textId="77777777" w:rsidR="005D264A" w:rsidRPr="00D16A84" w:rsidRDefault="005D264A" w:rsidP="00C238BB">
      <w:pPr>
        <w:pStyle w:val="BodyAA"/>
        <w:spacing w:line="360" w:lineRule="auto"/>
        <w:rPr>
          <w:rFonts w:ascii="Times New Roman" w:hAnsi="Times New Roman" w:cs="Times New Roman"/>
          <w:color w:val="000000" w:themeColor="text1"/>
          <w:sz w:val="24"/>
          <w:szCs w:val="24"/>
          <w:vertAlign w:val="superscript"/>
          <w:lang w:val="en-US"/>
        </w:rPr>
      </w:pPr>
    </w:p>
    <w:p w14:paraId="0BA61A7E" w14:textId="2705D5EE" w:rsidR="00F93838" w:rsidRPr="00D16A84" w:rsidRDefault="005D264A" w:rsidP="00C238BB">
      <w:pPr>
        <w:pStyle w:val="BodyAA"/>
        <w:spacing w:line="360" w:lineRule="auto"/>
        <w:rPr>
          <w:rFonts w:ascii="Times New Roman" w:hAnsi="Times New Roman" w:cs="Times New Roman"/>
          <w:color w:val="000000" w:themeColor="text1"/>
          <w:sz w:val="24"/>
          <w:szCs w:val="24"/>
          <w:lang w:val="en-US"/>
        </w:rPr>
      </w:pPr>
      <w:r w:rsidRPr="00D16A84">
        <w:rPr>
          <w:rFonts w:ascii="Times New Roman" w:hAnsi="Times New Roman" w:cs="Times New Roman"/>
          <w:color w:val="000000" w:themeColor="text1"/>
          <w:sz w:val="24"/>
          <w:szCs w:val="24"/>
          <w:vertAlign w:val="superscript"/>
          <w:lang w:val="en-US"/>
        </w:rPr>
        <w:t>†</w:t>
      </w:r>
      <w:r w:rsidRPr="00D16A84">
        <w:rPr>
          <w:rFonts w:ascii="Times New Roman" w:hAnsi="Times New Roman" w:cs="Times New Roman"/>
          <w:color w:val="000000" w:themeColor="text1"/>
          <w:sz w:val="24"/>
          <w:szCs w:val="24"/>
          <w:lang w:val="en-US"/>
        </w:rPr>
        <w:t>Authors contributed equally</w:t>
      </w:r>
    </w:p>
    <w:p w14:paraId="35132E82" w14:textId="7E55431A" w:rsidR="0000092C" w:rsidRPr="00D16A84" w:rsidRDefault="60014DE6" w:rsidP="00C238BB">
      <w:pPr>
        <w:spacing w:line="360" w:lineRule="auto"/>
        <w:rPr>
          <w:lang w:val="en-US"/>
        </w:rPr>
      </w:pPr>
      <w:r w:rsidRPr="00D16A84">
        <w:rPr>
          <w:vertAlign w:val="superscript"/>
          <w:lang w:val="en-US"/>
        </w:rPr>
        <w:t>1</w:t>
      </w:r>
      <w:r w:rsidRPr="00D16A84">
        <w:rPr>
          <w:lang w:val="en-US"/>
        </w:rPr>
        <w:t xml:space="preserve">Department of </w:t>
      </w:r>
      <w:r w:rsidR="00E221C3" w:rsidRPr="00D16A84">
        <w:rPr>
          <w:lang w:val="en-US"/>
        </w:rPr>
        <w:t>B</w:t>
      </w:r>
      <w:r w:rsidRPr="00D16A84">
        <w:rPr>
          <w:lang w:val="en-US"/>
        </w:rPr>
        <w:t xml:space="preserve">iological </w:t>
      </w:r>
      <w:r w:rsidR="00E221C3" w:rsidRPr="00D16A84">
        <w:rPr>
          <w:lang w:val="en-US"/>
        </w:rPr>
        <w:t>S</w:t>
      </w:r>
      <w:r w:rsidRPr="00D16A84">
        <w:rPr>
          <w:lang w:val="en-US"/>
        </w:rPr>
        <w:t>ciences</w:t>
      </w:r>
      <w:r w:rsidR="00BA3777">
        <w:rPr>
          <w:lang w:val="en-US"/>
        </w:rPr>
        <w:t xml:space="preserve">, </w:t>
      </w:r>
      <w:proofErr w:type="spellStart"/>
      <w:r w:rsidRPr="00D16A84">
        <w:rPr>
          <w:lang w:val="en-US"/>
        </w:rPr>
        <w:t>Université</w:t>
      </w:r>
      <w:proofErr w:type="spellEnd"/>
      <w:r w:rsidRPr="00D16A84">
        <w:rPr>
          <w:lang w:val="en-US"/>
        </w:rPr>
        <w:t xml:space="preserve"> de Montréal</w:t>
      </w:r>
      <w:r w:rsidR="00BA3777">
        <w:rPr>
          <w:lang w:val="en-US"/>
        </w:rPr>
        <w:t xml:space="preserve">, </w:t>
      </w:r>
      <w:r w:rsidRPr="00D16A84">
        <w:rPr>
          <w:lang w:val="en-US"/>
        </w:rPr>
        <w:t>Montreal</w:t>
      </w:r>
      <w:r w:rsidR="00BA3777">
        <w:rPr>
          <w:lang w:val="en-US"/>
        </w:rPr>
        <w:t xml:space="preserve">, </w:t>
      </w:r>
      <w:r w:rsidRPr="00D16A84">
        <w:rPr>
          <w:lang w:val="en-US"/>
        </w:rPr>
        <w:t>Canada</w:t>
      </w:r>
    </w:p>
    <w:p w14:paraId="455E5A35" w14:textId="59570267" w:rsidR="009F00C0" w:rsidRPr="00D16A84" w:rsidRDefault="0000092C" w:rsidP="00C238BB">
      <w:pPr>
        <w:spacing w:line="360" w:lineRule="auto"/>
        <w:rPr>
          <w:lang w:val="en-US"/>
        </w:rPr>
      </w:pPr>
      <w:r w:rsidRPr="00D16A84">
        <w:rPr>
          <w:vertAlign w:val="superscript"/>
          <w:lang w:val="en-US"/>
        </w:rPr>
        <w:t>2</w:t>
      </w:r>
      <w:r w:rsidR="003B026A" w:rsidRPr="00D16A84">
        <w:rPr>
          <w:lang w:val="en-US"/>
        </w:rPr>
        <w:t>Graduate School of Oceanography</w:t>
      </w:r>
      <w:r w:rsidR="00BA3777">
        <w:rPr>
          <w:lang w:val="en-US"/>
        </w:rPr>
        <w:t xml:space="preserve">, </w:t>
      </w:r>
      <w:r w:rsidR="009F00C0" w:rsidRPr="00D16A84">
        <w:rPr>
          <w:lang w:val="en-US"/>
        </w:rPr>
        <w:t>University of Rhode Island</w:t>
      </w:r>
      <w:r w:rsidR="00BA3777">
        <w:rPr>
          <w:lang w:val="en-US"/>
        </w:rPr>
        <w:t xml:space="preserve">, </w:t>
      </w:r>
      <w:r w:rsidR="003B026A" w:rsidRPr="00D16A84">
        <w:rPr>
          <w:lang w:val="en-US"/>
        </w:rPr>
        <w:t>Narragansett</w:t>
      </w:r>
      <w:r w:rsidR="00BA3777">
        <w:rPr>
          <w:lang w:val="en-US"/>
        </w:rPr>
        <w:t xml:space="preserve">, </w:t>
      </w:r>
      <w:r w:rsidR="003B026A" w:rsidRPr="00D16A84">
        <w:rPr>
          <w:lang w:val="en-US"/>
        </w:rPr>
        <w:t>US</w:t>
      </w:r>
      <w:r w:rsidR="009F00C0" w:rsidRPr="00D16A84">
        <w:rPr>
          <w:lang w:val="en-US"/>
        </w:rPr>
        <w:t>A</w:t>
      </w:r>
    </w:p>
    <w:p w14:paraId="47CD81EF" w14:textId="2E4CC6A9" w:rsidR="0000092C" w:rsidRPr="00D16A84" w:rsidRDefault="0000092C" w:rsidP="00C238BB">
      <w:pPr>
        <w:spacing w:line="360" w:lineRule="auto"/>
        <w:rPr>
          <w:lang w:val="en-US"/>
        </w:rPr>
      </w:pPr>
      <w:r w:rsidRPr="00D16A84">
        <w:rPr>
          <w:vertAlign w:val="superscript"/>
          <w:lang w:val="en-US"/>
        </w:rPr>
        <w:t>3</w:t>
      </w:r>
      <w:r w:rsidR="009F00C0" w:rsidRPr="00D16A84">
        <w:rPr>
          <w:shd w:val="clear" w:color="auto" w:fill="FFFFFF"/>
          <w:lang w:val="en-US"/>
        </w:rPr>
        <w:t xml:space="preserve">Division of </w:t>
      </w:r>
      <w:proofErr w:type="spellStart"/>
      <w:r w:rsidR="009F00C0" w:rsidRPr="00D16A84">
        <w:rPr>
          <w:shd w:val="clear" w:color="auto" w:fill="FFFFFF"/>
          <w:lang w:val="en-US"/>
        </w:rPr>
        <w:t>EcoScience</w:t>
      </w:r>
      <w:proofErr w:type="spellEnd"/>
      <w:r w:rsidR="00BA3777">
        <w:rPr>
          <w:shd w:val="clear" w:color="auto" w:fill="FFFFFF"/>
          <w:lang w:val="en-US"/>
        </w:rPr>
        <w:t xml:space="preserve">, </w:t>
      </w:r>
      <w:proofErr w:type="spellStart"/>
      <w:r w:rsidR="009F00C0" w:rsidRPr="00D16A84">
        <w:rPr>
          <w:shd w:val="clear" w:color="auto" w:fill="FFFFFF"/>
          <w:lang w:val="en-US"/>
        </w:rPr>
        <w:t>Ewha</w:t>
      </w:r>
      <w:proofErr w:type="spellEnd"/>
      <w:r w:rsidR="009F00C0" w:rsidRPr="00D16A84">
        <w:rPr>
          <w:shd w:val="clear" w:color="auto" w:fill="FFFFFF"/>
          <w:lang w:val="en-US"/>
        </w:rPr>
        <w:t xml:space="preserve"> </w:t>
      </w:r>
      <w:proofErr w:type="spellStart"/>
      <w:r w:rsidR="009F00C0" w:rsidRPr="00D16A84">
        <w:rPr>
          <w:shd w:val="clear" w:color="auto" w:fill="FFFFFF"/>
          <w:lang w:val="en-US"/>
        </w:rPr>
        <w:t>Womans</w:t>
      </w:r>
      <w:proofErr w:type="spellEnd"/>
      <w:r w:rsidR="009F00C0" w:rsidRPr="00D16A84">
        <w:rPr>
          <w:shd w:val="clear" w:color="auto" w:fill="FFFFFF"/>
          <w:lang w:val="en-US"/>
        </w:rPr>
        <w:t xml:space="preserve"> University</w:t>
      </w:r>
      <w:r w:rsidR="00BA3777">
        <w:rPr>
          <w:shd w:val="clear" w:color="auto" w:fill="FFFFFF"/>
          <w:lang w:val="en-US"/>
        </w:rPr>
        <w:t xml:space="preserve">, </w:t>
      </w:r>
      <w:r w:rsidR="009F00C0" w:rsidRPr="00D16A84">
        <w:rPr>
          <w:shd w:val="clear" w:color="auto" w:fill="FFFFFF"/>
          <w:lang w:val="en-US"/>
        </w:rPr>
        <w:t>Seoul</w:t>
      </w:r>
      <w:r w:rsidR="00BA3777">
        <w:rPr>
          <w:shd w:val="clear" w:color="auto" w:fill="FFFFFF"/>
          <w:lang w:val="en-US"/>
        </w:rPr>
        <w:t xml:space="preserve">, </w:t>
      </w:r>
      <w:r w:rsidR="009F00C0" w:rsidRPr="00D16A84">
        <w:rPr>
          <w:shd w:val="clear" w:color="auto" w:fill="FFFFFF"/>
          <w:lang w:val="en-US"/>
        </w:rPr>
        <w:t>South Korea</w:t>
      </w:r>
    </w:p>
    <w:p w14:paraId="2BDE397B" w14:textId="60DBEF39" w:rsidR="003B026A" w:rsidRPr="00D16A84" w:rsidRDefault="0000092C" w:rsidP="00C238BB">
      <w:pPr>
        <w:pStyle w:val="BodyA"/>
        <w:spacing w:line="360" w:lineRule="auto"/>
        <w:jc w:val="both"/>
        <w:rPr>
          <w:rFonts w:ascii="Times New Roman" w:hAnsi="Times New Roman" w:cs="Times New Roman"/>
          <w:color w:val="000000" w:themeColor="text1"/>
          <w:sz w:val="24"/>
          <w:szCs w:val="24"/>
          <w:lang w:val="en-US"/>
        </w:rPr>
      </w:pPr>
      <w:r w:rsidRPr="00D16A84">
        <w:rPr>
          <w:rFonts w:ascii="Times New Roman" w:hAnsi="Times New Roman" w:cs="Times New Roman"/>
          <w:color w:val="000000" w:themeColor="text1"/>
          <w:sz w:val="24"/>
          <w:szCs w:val="24"/>
          <w:vertAlign w:val="superscript"/>
          <w:lang w:val="en-US"/>
        </w:rPr>
        <w:t>4</w:t>
      </w:r>
      <w:r w:rsidR="003B026A" w:rsidRPr="00D16A84">
        <w:rPr>
          <w:rFonts w:ascii="Times New Roman" w:hAnsi="Times New Roman" w:cs="Times New Roman"/>
          <w:color w:val="000000" w:themeColor="text1"/>
          <w:sz w:val="24"/>
          <w:szCs w:val="24"/>
          <w:lang w:val="en-US"/>
        </w:rPr>
        <w:t>National Oceanography Centre</w:t>
      </w:r>
      <w:r w:rsidR="00BA3777">
        <w:rPr>
          <w:rFonts w:ascii="Times New Roman" w:hAnsi="Times New Roman" w:cs="Times New Roman"/>
          <w:color w:val="000000" w:themeColor="text1"/>
          <w:sz w:val="24"/>
          <w:szCs w:val="24"/>
          <w:lang w:val="en-US"/>
        </w:rPr>
        <w:t xml:space="preserve">, </w:t>
      </w:r>
      <w:r w:rsidR="003B026A" w:rsidRPr="00D16A84">
        <w:rPr>
          <w:rFonts w:ascii="Times New Roman" w:hAnsi="Times New Roman" w:cs="Times New Roman"/>
          <w:color w:val="000000" w:themeColor="text1"/>
          <w:sz w:val="24"/>
          <w:szCs w:val="24"/>
          <w:lang w:val="en-US"/>
        </w:rPr>
        <w:t>Southampton</w:t>
      </w:r>
      <w:r w:rsidR="00BA3777">
        <w:rPr>
          <w:rFonts w:ascii="Times New Roman" w:hAnsi="Times New Roman" w:cs="Times New Roman"/>
          <w:color w:val="000000" w:themeColor="text1"/>
          <w:sz w:val="24"/>
          <w:szCs w:val="24"/>
          <w:lang w:val="en-US"/>
        </w:rPr>
        <w:t xml:space="preserve">, </w:t>
      </w:r>
      <w:r w:rsidR="003B026A" w:rsidRPr="00D16A84">
        <w:rPr>
          <w:rFonts w:ascii="Times New Roman" w:hAnsi="Times New Roman" w:cs="Times New Roman"/>
          <w:color w:val="000000" w:themeColor="text1"/>
          <w:sz w:val="24"/>
          <w:szCs w:val="24"/>
          <w:lang w:val="en-US"/>
        </w:rPr>
        <w:t>UK</w:t>
      </w:r>
    </w:p>
    <w:p w14:paraId="52E2769A" w14:textId="7E74E7ED" w:rsidR="0000092C" w:rsidRPr="00D16A84" w:rsidRDefault="0000092C" w:rsidP="00C238BB">
      <w:pPr>
        <w:spacing w:line="360" w:lineRule="auto"/>
        <w:rPr>
          <w:vertAlign w:val="superscript"/>
          <w:lang w:val="en-US"/>
        </w:rPr>
      </w:pPr>
    </w:p>
    <w:p w14:paraId="65F273F2" w14:textId="77777777" w:rsidR="00212080" w:rsidRPr="00D16A84" w:rsidRDefault="00212080" w:rsidP="00C238BB">
      <w:pPr>
        <w:spacing w:line="360" w:lineRule="auto"/>
        <w:rPr>
          <w:vertAlign w:val="superscript"/>
          <w:lang w:val="en-US"/>
        </w:rPr>
      </w:pPr>
    </w:p>
    <w:p w14:paraId="3E3D2D96" w14:textId="6011A5B9" w:rsidR="001702EC" w:rsidRPr="00D16A84" w:rsidRDefault="001702EC" w:rsidP="00C238BB">
      <w:pPr>
        <w:spacing w:line="360" w:lineRule="auto"/>
        <w:rPr>
          <w:lang w:val="en-US"/>
        </w:rPr>
      </w:pPr>
      <w:r w:rsidRPr="00D16A84">
        <w:rPr>
          <w:vertAlign w:val="superscript"/>
          <w:lang w:val="en-US"/>
        </w:rPr>
        <w:t xml:space="preserve">* </w:t>
      </w:r>
      <w:r w:rsidRPr="00D16A84">
        <w:rPr>
          <w:lang w:val="en-US"/>
        </w:rPr>
        <w:t>Corresponding author</w:t>
      </w:r>
    </w:p>
    <w:p w14:paraId="5F9F572C" w14:textId="1D9B06CB" w:rsidR="001B1FAA" w:rsidRPr="00607DC6" w:rsidRDefault="001702EC" w:rsidP="00C238BB">
      <w:pPr>
        <w:spacing w:line="360" w:lineRule="auto"/>
        <w:rPr>
          <w:lang w:val="de-DE"/>
        </w:rPr>
      </w:pPr>
      <w:r w:rsidRPr="00D16A84">
        <w:rPr>
          <w:lang w:val="en-US"/>
        </w:rPr>
        <w:t xml:space="preserve">  </w:t>
      </w:r>
      <w:proofErr w:type="spellStart"/>
      <w:r w:rsidRPr="00607DC6">
        <w:rPr>
          <w:lang w:val="de-DE"/>
        </w:rPr>
        <w:t>E-mail</w:t>
      </w:r>
      <w:proofErr w:type="spellEnd"/>
      <w:r w:rsidRPr="00607DC6">
        <w:rPr>
          <w:lang w:val="de-DE"/>
        </w:rPr>
        <w:t xml:space="preserve">: </w:t>
      </w:r>
      <w:hyperlink r:id="rId8" w:history="1">
        <w:r w:rsidR="00BA1ED2" w:rsidRPr="00607DC6">
          <w:rPr>
            <w:rStyle w:val="Hyperlink"/>
            <w:lang w:val="de-DE"/>
          </w:rPr>
          <w:t>maeva.perez@umontreal.ca</w:t>
        </w:r>
      </w:hyperlink>
      <w:r w:rsidR="001B1FAA" w:rsidRPr="00607DC6">
        <w:rPr>
          <w:lang w:val="de-DE"/>
        </w:rPr>
        <w:br w:type="page"/>
      </w:r>
    </w:p>
    <w:p w14:paraId="24456D11" w14:textId="50091A41" w:rsidR="00BF027B" w:rsidRPr="00D16A84" w:rsidRDefault="002B7CF5" w:rsidP="00C238BB">
      <w:pPr>
        <w:pStyle w:val="Heading1"/>
        <w:spacing w:before="0" w:after="0" w:line="360" w:lineRule="auto"/>
        <w:rPr>
          <w:sz w:val="24"/>
          <w:lang w:val="en-US"/>
        </w:rPr>
      </w:pPr>
      <w:r w:rsidRPr="00D16A84">
        <w:rPr>
          <w:sz w:val="24"/>
          <w:lang w:val="en-US"/>
        </w:rPr>
        <w:lastRenderedPageBreak/>
        <w:t>Abstract</w:t>
      </w:r>
    </w:p>
    <w:p w14:paraId="271E2693" w14:textId="6359ECE1" w:rsidR="0078259C" w:rsidRPr="00D16A84" w:rsidRDefault="005D264A" w:rsidP="00C238BB">
      <w:pPr>
        <w:spacing w:line="360" w:lineRule="auto"/>
        <w:rPr>
          <w:lang w:val="en-US"/>
        </w:rPr>
      </w:pPr>
      <w:r w:rsidRPr="00D16A84">
        <w:rPr>
          <w:lang w:val="en-US"/>
        </w:rPr>
        <w:t xml:space="preserve">Vertical transmission of bacterial endosymbionts is accompanied by virtually irreversible gene loss that </w:t>
      </w:r>
      <w:r w:rsidR="00D938C5" w:rsidRPr="00D16A84">
        <w:rPr>
          <w:lang w:val="en-US"/>
        </w:rPr>
        <w:t>results in a progressive reduction in genome size</w:t>
      </w:r>
      <w:r w:rsidRPr="00D16A84">
        <w:rPr>
          <w:lang w:val="en-US"/>
        </w:rPr>
        <w:t xml:space="preserve">. While </w:t>
      </w:r>
      <w:r w:rsidR="00BD6A6B" w:rsidRPr="00D16A84">
        <w:rPr>
          <w:lang w:val="en-US"/>
        </w:rPr>
        <w:t xml:space="preserve">the evolutionary </w:t>
      </w:r>
      <w:r w:rsidR="00C22048" w:rsidRPr="00D16A84">
        <w:rPr>
          <w:lang w:val="en-US"/>
        </w:rPr>
        <w:t xml:space="preserve">processes and </w:t>
      </w:r>
      <w:r w:rsidRPr="00D16A84">
        <w:rPr>
          <w:lang w:val="en-US"/>
        </w:rPr>
        <w:t>patterns of genome reduction have been well described in some terrestrial symbioses</w:t>
      </w:r>
      <w:r w:rsidR="00BA3777">
        <w:rPr>
          <w:lang w:val="en-US"/>
        </w:rPr>
        <w:t xml:space="preserve">, </w:t>
      </w:r>
      <w:r w:rsidRPr="00D16A84">
        <w:rPr>
          <w:lang w:val="en-US"/>
        </w:rPr>
        <w:t xml:space="preserve">they are less understood in marine systems where vertical transmission is relatively rare. The association between deep-sea vesicomyid clams and chemosynthetic </w:t>
      </w:r>
      <w:proofErr w:type="spellStart"/>
      <w:r w:rsidRPr="00D16A84">
        <w:rPr>
          <w:lang w:val="en-US"/>
        </w:rPr>
        <w:t>Gammaproteobacteria</w:t>
      </w:r>
      <w:proofErr w:type="spellEnd"/>
      <w:r w:rsidRPr="00D16A84">
        <w:rPr>
          <w:lang w:val="en-US"/>
        </w:rPr>
        <w:t xml:space="preserve"> is one example of maternally inherited symbioses in the ocean. </w:t>
      </w:r>
      <w:r w:rsidR="0016457C">
        <w:rPr>
          <w:lang w:val="en-US"/>
        </w:rPr>
        <w:t>Here</w:t>
      </w:r>
      <w:r w:rsidR="00BA3777">
        <w:rPr>
          <w:lang w:val="en-US"/>
        </w:rPr>
        <w:t xml:space="preserve">, </w:t>
      </w:r>
      <w:r w:rsidR="001B666B" w:rsidRPr="00D16A84">
        <w:rPr>
          <w:lang w:val="en-US"/>
        </w:rPr>
        <w:t xml:space="preserve">we </w:t>
      </w:r>
      <w:r w:rsidR="00AD7A67" w:rsidRPr="00D16A84">
        <w:rPr>
          <w:lang w:val="en-US"/>
        </w:rPr>
        <w:t xml:space="preserve">assessed </w:t>
      </w:r>
      <w:r w:rsidR="001B666B" w:rsidRPr="00D16A84">
        <w:rPr>
          <w:lang w:val="en-US"/>
        </w:rPr>
        <w:t xml:space="preserve">the </w:t>
      </w:r>
      <w:r w:rsidR="00857D3D">
        <w:rPr>
          <w:lang w:val="en-US"/>
        </w:rPr>
        <w:t>contributions</w:t>
      </w:r>
      <w:r w:rsidR="001B666B" w:rsidRPr="00D16A84">
        <w:rPr>
          <w:lang w:val="en-US"/>
        </w:rPr>
        <w:t xml:space="preserve"> of drift</w:t>
      </w:r>
      <w:r w:rsidR="00BA3777">
        <w:rPr>
          <w:lang w:val="en-US"/>
        </w:rPr>
        <w:t xml:space="preserve">, </w:t>
      </w:r>
      <w:r w:rsidR="001B666B" w:rsidRPr="00D16A84">
        <w:rPr>
          <w:lang w:val="en-US"/>
        </w:rPr>
        <w:t xml:space="preserve">recombination and </w:t>
      </w:r>
      <w:r w:rsidR="00524378" w:rsidRPr="00D16A84">
        <w:rPr>
          <w:lang w:val="en-US"/>
        </w:rPr>
        <w:t xml:space="preserve">selection </w:t>
      </w:r>
      <w:r w:rsidR="00AD7A67" w:rsidRPr="00D16A84">
        <w:rPr>
          <w:lang w:val="en-US"/>
        </w:rPr>
        <w:t>to</w:t>
      </w:r>
      <w:r w:rsidR="001B666B" w:rsidRPr="00D16A84">
        <w:rPr>
          <w:lang w:val="en-US"/>
        </w:rPr>
        <w:t xml:space="preserve"> genome evolution in </w:t>
      </w:r>
      <w:r w:rsidR="00EB25E1" w:rsidRPr="00D16A84">
        <w:rPr>
          <w:lang w:val="en-US"/>
        </w:rPr>
        <w:t xml:space="preserve">two </w:t>
      </w:r>
      <w:r w:rsidR="00211A53" w:rsidRPr="00D16A84">
        <w:rPr>
          <w:lang w:val="en-US"/>
        </w:rPr>
        <w:t>extant</w:t>
      </w:r>
      <w:r w:rsidR="00EB25E1" w:rsidRPr="00D16A84">
        <w:rPr>
          <w:lang w:val="en-US"/>
        </w:rPr>
        <w:t xml:space="preserve"> </w:t>
      </w:r>
      <w:r w:rsidR="00AD7A67" w:rsidRPr="00D16A84">
        <w:rPr>
          <w:lang w:val="en-US"/>
        </w:rPr>
        <w:t>vesicomyid</w:t>
      </w:r>
      <w:r w:rsidR="001B666B" w:rsidRPr="00D16A84">
        <w:rPr>
          <w:lang w:val="en-US"/>
        </w:rPr>
        <w:t xml:space="preserve"> symbiont</w:t>
      </w:r>
      <w:r w:rsidR="00EB25E1" w:rsidRPr="00D16A84">
        <w:rPr>
          <w:lang w:val="en-US"/>
        </w:rPr>
        <w:t xml:space="preserve"> clades</w:t>
      </w:r>
      <w:r w:rsidR="00AD7A67" w:rsidRPr="00D16A84">
        <w:rPr>
          <w:lang w:val="en-US"/>
        </w:rPr>
        <w:t xml:space="preserve"> by comparing </w:t>
      </w:r>
      <w:r w:rsidR="00673FCF" w:rsidRPr="00D16A84">
        <w:rPr>
          <w:lang w:val="en-US"/>
        </w:rPr>
        <w:t>15 representative symbiont</w:t>
      </w:r>
      <w:r w:rsidR="00AD7A67" w:rsidRPr="00D16A84">
        <w:rPr>
          <w:lang w:val="en-US"/>
        </w:rPr>
        <w:t xml:space="preserve"> genomes </w:t>
      </w:r>
      <w:r w:rsidR="00F43E7C" w:rsidRPr="005B57CE">
        <w:rPr>
          <w:highlight w:val="yellow"/>
          <w:lang w:val="en-US"/>
        </w:rPr>
        <w:t>(1.017–1.586 Mb)</w:t>
      </w:r>
      <w:r w:rsidR="00F43E7C">
        <w:rPr>
          <w:lang w:val="en-US"/>
        </w:rPr>
        <w:t xml:space="preserve"> </w:t>
      </w:r>
      <w:r w:rsidR="00AD7A67" w:rsidRPr="00D16A84">
        <w:rPr>
          <w:lang w:val="en-US"/>
        </w:rPr>
        <w:t>to th</w:t>
      </w:r>
      <w:r w:rsidR="002B21D1">
        <w:rPr>
          <w:lang w:val="en-US"/>
        </w:rPr>
        <w:t>ose</w:t>
      </w:r>
      <w:r w:rsidR="00AD7A67" w:rsidRPr="00D16A84">
        <w:rPr>
          <w:lang w:val="en-US"/>
        </w:rPr>
        <w:t xml:space="preserve"> of</w:t>
      </w:r>
      <w:r w:rsidR="0016457C">
        <w:rPr>
          <w:lang w:val="en-US"/>
        </w:rPr>
        <w:t xml:space="preserve"> close</w:t>
      </w:r>
      <w:r w:rsidR="006C42C1">
        <w:rPr>
          <w:lang w:val="en-US"/>
        </w:rPr>
        <w:t>ly related</w:t>
      </w:r>
      <w:r w:rsidR="0016457C">
        <w:rPr>
          <w:lang w:val="en-US"/>
        </w:rPr>
        <w:t xml:space="preserve"> bacteria</w:t>
      </w:r>
      <w:r w:rsidR="006C42C1">
        <w:rPr>
          <w:lang w:val="en-US"/>
        </w:rPr>
        <w:t xml:space="preserve"> </w:t>
      </w:r>
      <w:r w:rsidR="00AD7A67" w:rsidRPr="00D16A84">
        <w:rPr>
          <w:lang w:val="en-US"/>
        </w:rPr>
        <w:t>and the hosts’ mitochondria</w:t>
      </w:r>
      <w:r w:rsidR="001B666B" w:rsidRPr="00D16A84">
        <w:rPr>
          <w:lang w:val="en-US"/>
        </w:rPr>
        <w:t xml:space="preserve">. </w:t>
      </w:r>
      <w:r w:rsidR="001B666B" w:rsidRPr="00102B2D">
        <w:rPr>
          <w:highlight w:val="yellow"/>
          <w:lang w:val="en-US"/>
        </w:rPr>
        <w:t xml:space="preserve">Our </w:t>
      </w:r>
      <w:r w:rsidR="0093766B" w:rsidRPr="00102B2D">
        <w:rPr>
          <w:highlight w:val="yellow"/>
          <w:lang w:val="en-US"/>
        </w:rPr>
        <w:t>analyses</w:t>
      </w:r>
      <w:r w:rsidR="001B666B" w:rsidRPr="00102B2D">
        <w:rPr>
          <w:highlight w:val="yellow"/>
          <w:lang w:val="en-US"/>
        </w:rPr>
        <w:t xml:space="preserve"> </w:t>
      </w:r>
      <w:r w:rsidR="0024334D" w:rsidRPr="00102B2D">
        <w:rPr>
          <w:highlight w:val="yellow"/>
          <w:lang w:val="en-US"/>
        </w:rPr>
        <w:t>suggest</w:t>
      </w:r>
      <w:r w:rsidR="001B666B" w:rsidRPr="00102B2D">
        <w:rPr>
          <w:highlight w:val="yellow"/>
          <w:lang w:val="en-US"/>
        </w:rPr>
        <w:t xml:space="preserve"> that </w:t>
      </w:r>
      <w:r w:rsidR="00D31174" w:rsidRPr="00102B2D">
        <w:rPr>
          <w:highlight w:val="yellow"/>
          <w:lang w:val="en-US"/>
        </w:rPr>
        <w:t>drift</w:t>
      </w:r>
      <w:r w:rsidR="001B666B" w:rsidRPr="00102B2D">
        <w:rPr>
          <w:highlight w:val="yellow"/>
          <w:lang w:val="en-US"/>
        </w:rPr>
        <w:t xml:space="preserve"> </w:t>
      </w:r>
      <w:r w:rsidR="00D31174" w:rsidRPr="00102B2D">
        <w:rPr>
          <w:highlight w:val="yellow"/>
          <w:lang w:val="en-US"/>
        </w:rPr>
        <w:t>is</w:t>
      </w:r>
      <w:r w:rsidR="001B666B" w:rsidRPr="00102B2D">
        <w:rPr>
          <w:highlight w:val="yellow"/>
          <w:lang w:val="en-US"/>
        </w:rPr>
        <w:t xml:space="preserve"> the </w:t>
      </w:r>
      <w:r w:rsidR="00211A53" w:rsidRPr="00102B2D">
        <w:rPr>
          <w:highlight w:val="yellow"/>
          <w:lang w:val="en-US"/>
        </w:rPr>
        <w:t>main</w:t>
      </w:r>
      <w:r w:rsidR="001B666B" w:rsidRPr="00102B2D">
        <w:rPr>
          <w:highlight w:val="yellow"/>
          <w:lang w:val="en-US"/>
        </w:rPr>
        <w:t xml:space="preserve"> driver of genome evolution in </w:t>
      </w:r>
      <w:r w:rsidR="00EB25E1" w:rsidRPr="00102B2D">
        <w:rPr>
          <w:highlight w:val="yellow"/>
          <w:lang w:val="en-US"/>
        </w:rPr>
        <w:t>vesicomyid symbionts</w:t>
      </w:r>
      <w:r w:rsidR="00BA3777">
        <w:rPr>
          <w:highlight w:val="yellow"/>
          <w:lang w:val="en-US"/>
        </w:rPr>
        <w:t xml:space="preserve">, </w:t>
      </w:r>
      <w:r w:rsidR="0093766B" w:rsidRPr="00102B2D">
        <w:rPr>
          <w:highlight w:val="yellow"/>
          <w:lang w:val="en-US"/>
        </w:rPr>
        <w:t>but</w:t>
      </w:r>
      <w:r w:rsidR="00EC2E3A" w:rsidRPr="00102B2D">
        <w:rPr>
          <w:highlight w:val="yellow"/>
          <w:lang w:val="en-US"/>
        </w:rPr>
        <w:t xml:space="preserve"> </w:t>
      </w:r>
      <w:r w:rsidR="00EE4D14" w:rsidRPr="00102B2D">
        <w:rPr>
          <w:highlight w:val="yellow"/>
          <w:lang w:val="en-US"/>
        </w:rPr>
        <w:t>imply a</w:t>
      </w:r>
      <w:r w:rsidR="0093766B" w:rsidRPr="00102B2D">
        <w:rPr>
          <w:highlight w:val="yellow"/>
          <w:lang w:val="en-US"/>
        </w:rPr>
        <w:t xml:space="preserve"> role</w:t>
      </w:r>
      <w:r w:rsidR="00EB25E1" w:rsidRPr="00102B2D">
        <w:rPr>
          <w:highlight w:val="yellow"/>
          <w:lang w:val="en-US"/>
        </w:rPr>
        <w:t xml:space="preserve"> </w:t>
      </w:r>
      <w:r w:rsidR="0093766B" w:rsidRPr="00102B2D">
        <w:rPr>
          <w:highlight w:val="yellow"/>
          <w:lang w:val="en-US"/>
        </w:rPr>
        <w:t xml:space="preserve">of </w:t>
      </w:r>
      <w:r w:rsidR="00AD7A67" w:rsidRPr="00102B2D">
        <w:rPr>
          <w:highlight w:val="yellow"/>
          <w:lang w:val="en-US"/>
        </w:rPr>
        <w:t xml:space="preserve">selection </w:t>
      </w:r>
      <w:r w:rsidR="005170B8" w:rsidRPr="00102B2D">
        <w:rPr>
          <w:highlight w:val="yellow"/>
          <w:lang w:val="en-US"/>
        </w:rPr>
        <w:t xml:space="preserve">and </w:t>
      </w:r>
      <w:r w:rsidR="0016457C" w:rsidRPr="00102B2D">
        <w:rPr>
          <w:highlight w:val="yellow"/>
          <w:lang w:val="en-US"/>
        </w:rPr>
        <w:t xml:space="preserve">inter-specific </w:t>
      </w:r>
      <w:r w:rsidR="005170B8" w:rsidRPr="00102B2D">
        <w:rPr>
          <w:highlight w:val="yellow"/>
          <w:lang w:val="en-US"/>
        </w:rPr>
        <w:t xml:space="preserve">recombination </w:t>
      </w:r>
      <w:r w:rsidR="0093766B" w:rsidRPr="00102B2D">
        <w:rPr>
          <w:highlight w:val="yellow"/>
          <w:lang w:val="en-US"/>
        </w:rPr>
        <w:t xml:space="preserve">in </w:t>
      </w:r>
      <w:r w:rsidR="004D5038" w:rsidRPr="00102B2D">
        <w:rPr>
          <w:highlight w:val="yellow"/>
          <w:lang w:val="en-US"/>
        </w:rPr>
        <w:t>maintaining</w:t>
      </w:r>
      <w:r w:rsidR="0093766B" w:rsidRPr="00102B2D">
        <w:rPr>
          <w:highlight w:val="yellow"/>
          <w:lang w:val="en-US"/>
        </w:rPr>
        <w:t xml:space="preserve"> symbiont functional integrit</w:t>
      </w:r>
      <w:r w:rsidR="004D5038" w:rsidRPr="00102B2D">
        <w:rPr>
          <w:highlight w:val="yellow"/>
          <w:lang w:val="en-US"/>
        </w:rPr>
        <w:t>y</w:t>
      </w:r>
      <w:r w:rsidR="0024334D" w:rsidRPr="00102B2D">
        <w:rPr>
          <w:highlight w:val="yellow"/>
          <w:lang w:val="en-US"/>
        </w:rPr>
        <w:t xml:space="preserve"> and creating divergent patterns of gene conservation</w:t>
      </w:r>
      <w:r w:rsidR="0093766B" w:rsidRPr="00D16A84">
        <w:rPr>
          <w:lang w:val="en-US"/>
        </w:rPr>
        <w:t xml:space="preserve">. </w:t>
      </w:r>
      <w:r w:rsidR="00475E12" w:rsidRPr="00D16A84">
        <w:rPr>
          <w:lang w:val="en-US"/>
        </w:rPr>
        <w:t xml:space="preserve">For </w:t>
      </w:r>
      <w:r w:rsidR="000014B4">
        <w:rPr>
          <w:lang w:val="en-US"/>
        </w:rPr>
        <w:t>instance</w:t>
      </w:r>
      <w:r w:rsidR="00BA3777">
        <w:rPr>
          <w:lang w:val="en-US"/>
        </w:rPr>
        <w:t xml:space="preserve">, </w:t>
      </w:r>
      <w:r w:rsidR="00475E12" w:rsidRPr="00D16A84">
        <w:rPr>
          <w:lang w:val="en-US"/>
        </w:rPr>
        <w:t>t</w:t>
      </w:r>
      <w:r w:rsidR="00CF5030" w:rsidRPr="00D16A84">
        <w:rPr>
          <w:lang w:val="en-US"/>
        </w:rPr>
        <w:t xml:space="preserve">he two </w:t>
      </w:r>
      <w:r w:rsidR="0024334D" w:rsidRPr="00D16A84">
        <w:rPr>
          <w:lang w:val="en-US"/>
        </w:rPr>
        <w:t xml:space="preserve">symbiont clades </w:t>
      </w:r>
      <w:r w:rsidR="006E5246">
        <w:rPr>
          <w:lang w:val="en-US"/>
        </w:rPr>
        <w:t xml:space="preserve">show putative functional differences </w:t>
      </w:r>
      <w:r w:rsidR="00496BDC">
        <w:rPr>
          <w:lang w:val="en-US"/>
        </w:rPr>
        <w:t>in</w:t>
      </w:r>
      <w:r w:rsidR="006E5246">
        <w:rPr>
          <w:lang w:val="en-US"/>
        </w:rPr>
        <w:t xml:space="preserve"> </w:t>
      </w:r>
      <w:r w:rsidR="007B718F" w:rsidRPr="00D16A84">
        <w:rPr>
          <w:lang w:val="en-US"/>
        </w:rPr>
        <w:t>sulfide physiology</w:t>
      </w:r>
      <w:r w:rsidR="00BA3777">
        <w:rPr>
          <w:lang w:val="en-US"/>
        </w:rPr>
        <w:t xml:space="preserve">, </w:t>
      </w:r>
      <w:r w:rsidR="008B066E" w:rsidRPr="00D16A84">
        <w:rPr>
          <w:lang w:val="en-US"/>
        </w:rPr>
        <w:t>anaerobic respiration</w:t>
      </w:r>
      <w:r w:rsidR="00BA3777">
        <w:rPr>
          <w:lang w:val="en-US"/>
        </w:rPr>
        <w:t xml:space="preserve">, </w:t>
      </w:r>
      <w:r w:rsidR="004D5038" w:rsidRPr="00D16A84">
        <w:rPr>
          <w:lang w:val="en-US"/>
        </w:rPr>
        <w:t>and dependenc</w:t>
      </w:r>
      <w:r w:rsidR="008B066E" w:rsidRPr="00D16A84">
        <w:rPr>
          <w:lang w:val="en-US"/>
        </w:rPr>
        <w:t>y</w:t>
      </w:r>
      <w:r w:rsidR="004D5038" w:rsidRPr="00D16A84">
        <w:rPr>
          <w:lang w:val="en-US"/>
        </w:rPr>
        <w:t xml:space="preserve"> on environmental vitamin B12</w:t>
      </w:r>
      <w:r w:rsidR="00BA3777">
        <w:rPr>
          <w:lang w:val="en-US"/>
        </w:rPr>
        <w:t xml:space="preserve">, </w:t>
      </w:r>
      <w:r w:rsidR="0024334D" w:rsidRPr="00D16A84">
        <w:rPr>
          <w:lang w:val="en-US"/>
        </w:rPr>
        <w:t>which</w:t>
      </w:r>
      <w:r w:rsidR="004D5038" w:rsidRPr="00D16A84">
        <w:rPr>
          <w:lang w:val="en-US"/>
        </w:rPr>
        <w:t xml:space="preserve"> likely </w:t>
      </w:r>
      <w:r w:rsidR="0024334D" w:rsidRPr="00D16A84">
        <w:rPr>
          <w:lang w:val="en-US"/>
        </w:rPr>
        <w:t xml:space="preserve">reflect </w:t>
      </w:r>
      <w:r w:rsidR="000014B4">
        <w:rPr>
          <w:lang w:val="en-US"/>
        </w:rPr>
        <w:t>adaptations to</w:t>
      </w:r>
      <w:r w:rsidR="004D5038" w:rsidRPr="00D16A84">
        <w:rPr>
          <w:lang w:val="en-US"/>
        </w:rPr>
        <w:t xml:space="preserve"> </w:t>
      </w:r>
      <w:r w:rsidR="00343B08">
        <w:rPr>
          <w:lang w:val="en-US"/>
        </w:rPr>
        <w:t xml:space="preserve">different </w:t>
      </w:r>
      <w:r w:rsidR="004D5038" w:rsidRPr="00D16A84">
        <w:rPr>
          <w:lang w:val="en-US"/>
        </w:rPr>
        <w:t xml:space="preserve">ecological niches available to each symbiont </w:t>
      </w:r>
      <w:r w:rsidR="00CF5030" w:rsidRPr="00D16A84">
        <w:rPr>
          <w:lang w:val="en-US"/>
        </w:rPr>
        <w:t>group</w:t>
      </w:r>
      <w:r w:rsidR="004D5038" w:rsidRPr="00D16A84">
        <w:rPr>
          <w:lang w:val="en-US"/>
        </w:rPr>
        <w:t>.</w:t>
      </w:r>
      <w:r w:rsidR="0016457C">
        <w:rPr>
          <w:lang w:val="en-US"/>
        </w:rPr>
        <w:t xml:space="preserve"> </w:t>
      </w:r>
      <w:r w:rsidR="0016457C" w:rsidRPr="005B57CE">
        <w:rPr>
          <w:highlight w:val="yellow"/>
          <w:lang w:val="en-US"/>
        </w:rPr>
        <w:t>Overall</w:t>
      </w:r>
      <w:r w:rsidR="00BA3777">
        <w:rPr>
          <w:highlight w:val="yellow"/>
          <w:lang w:val="en-US"/>
        </w:rPr>
        <w:t xml:space="preserve">, </w:t>
      </w:r>
      <w:r w:rsidR="0016457C" w:rsidRPr="005B57CE">
        <w:rPr>
          <w:highlight w:val="yellow"/>
          <w:lang w:val="en-US"/>
        </w:rPr>
        <w:t>these results contribute to our understanding of the eco-evolutionary processes shaping reductive genome evolution in vertically transmitted symbioses.</w:t>
      </w:r>
    </w:p>
    <w:p w14:paraId="6808D10C" w14:textId="77777777" w:rsidR="00C238BB" w:rsidRPr="00D16A84" w:rsidRDefault="00C238BB" w:rsidP="00C238BB">
      <w:pPr>
        <w:spacing w:line="360" w:lineRule="auto"/>
        <w:rPr>
          <w:lang w:val="en-US"/>
        </w:rPr>
      </w:pPr>
    </w:p>
    <w:p w14:paraId="37E92393" w14:textId="019408B1" w:rsidR="00F93838" w:rsidRPr="00D16A84" w:rsidRDefault="00F93838" w:rsidP="00C238BB">
      <w:pPr>
        <w:pStyle w:val="Heading1"/>
        <w:spacing w:before="0" w:after="0" w:line="360" w:lineRule="auto"/>
        <w:rPr>
          <w:sz w:val="24"/>
          <w:lang w:val="en-US"/>
        </w:rPr>
      </w:pPr>
      <w:r w:rsidRPr="00D16A84">
        <w:rPr>
          <w:sz w:val="24"/>
          <w:lang w:val="en-US"/>
        </w:rPr>
        <w:t>Introduction</w:t>
      </w:r>
    </w:p>
    <w:p w14:paraId="3BA2CACF" w14:textId="7E1290C4" w:rsidR="00EA3806" w:rsidRPr="00D16A84" w:rsidRDefault="001F2713" w:rsidP="00C238BB">
      <w:pPr>
        <w:spacing w:line="360" w:lineRule="auto"/>
        <w:rPr>
          <w:lang w:val="en-US"/>
        </w:rPr>
      </w:pPr>
      <w:r w:rsidRPr="00D16A84">
        <w:rPr>
          <w:lang w:val="en-US"/>
        </w:rPr>
        <w:t xml:space="preserve">Heritable symbioses with intracellular bacteria are observed across the eukaryotic domain of life </w:t>
      </w:r>
      <w:r w:rsidR="00A57601">
        <w:rPr>
          <w:noProof/>
          <w:lang w:val="en-US"/>
        </w:rPr>
        <w:t>[1]</w:t>
      </w:r>
      <w:r w:rsidRPr="00D16A84">
        <w:rPr>
          <w:lang w:val="en-US"/>
        </w:rPr>
        <w:t>. These symbioses have profound consequences for both host and symbiont</w:t>
      </w:r>
      <w:r w:rsidR="00BA3777">
        <w:rPr>
          <w:lang w:val="en-US"/>
        </w:rPr>
        <w:t xml:space="preserve">, </w:t>
      </w:r>
      <w:r w:rsidRPr="00D16A84">
        <w:rPr>
          <w:lang w:val="en-US"/>
        </w:rPr>
        <w:t>ranging from alterations of sex-</w:t>
      </w:r>
      <w:r w:rsidR="00857D3D">
        <w:rPr>
          <w:lang w:val="en-US"/>
        </w:rPr>
        <w:t>ratio</w:t>
      </w:r>
      <w:r w:rsidR="00B47F88">
        <w:rPr>
          <w:lang w:val="en-US"/>
        </w:rPr>
        <w:t>s</w:t>
      </w:r>
      <w:r w:rsidR="007310F8">
        <w:rPr>
          <w:lang w:val="en-US"/>
        </w:rPr>
        <w:t xml:space="preserve"> in a population</w:t>
      </w:r>
      <w:r w:rsidR="00BA3777">
        <w:rPr>
          <w:lang w:val="en-US"/>
        </w:rPr>
        <w:t xml:space="preserve">, </w:t>
      </w:r>
      <w:r w:rsidR="007310F8" w:rsidRPr="00D16A84">
        <w:rPr>
          <w:lang w:val="en-US"/>
        </w:rPr>
        <w:t>to providing nutrients that are otherwise unavailable in the host’s habitat</w:t>
      </w:r>
      <w:r w:rsidR="00BA3777">
        <w:rPr>
          <w:lang w:val="en-US"/>
        </w:rPr>
        <w:t xml:space="preserve">, </w:t>
      </w:r>
      <w:r w:rsidR="007310F8">
        <w:rPr>
          <w:lang w:val="en-US"/>
        </w:rPr>
        <w:t>to</w:t>
      </w:r>
      <w:r w:rsidR="007310F8" w:rsidRPr="00D16A84">
        <w:rPr>
          <w:lang w:val="en-US"/>
        </w:rPr>
        <w:t xml:space="preserve"> </w:t>
      </w:r>
      <w:r w:rsidR="007310F8">
        <w:rPr>
          <w:lang w:val="en-US"/>
        </w:rPr>
        <w:t>enhancing</w:t>
      </w:r>
      <w:r w:rsidRPr="00D16A84">
        <w:rPr>
          <w:lang w:val="en-US"/>
        </w:rPr>
        <w:t xml:space="preserve"> resistance to predators and pathogens </w:t>
      </w:r>
      <w:r w:rsidR="00A57601" w:rsidRPr="00A57601">
        <w:rPr>
          <w:color w:val="000000"/>
          <w:lang w:val="en-US"/>
        </w:rPr>
        <w:t>[1–3]</w:t>
      </w:r>
      <w:r w:rsidRPr="00D16A84">
        <w:rPr>
          <w:lang w:val="en-US"/>
        </w:rPr>
        <w:t xml:space="preserve">. </w:t>
      </w:r>
      <w:r w:rsidR="00B216C9">
        <w:rPr>
          <w:lang w:val="en-US"/>
        </w:rPr>
        <w:t>V</w:t>
      </w:r>
      <w:r w:rsidRPr="00D16A84">
        <w:rPr>
          <w:lang w:val="en-US"/>
        </w:rPr>
        <w:t xml:space="preserve">ertical transmission of bacterial lineages from parent to off-spring </w:t>
      </w:r>
      <w:r w:rsidR="000B7542" w:rsidRPr="00D16A84">
        <w:rPr>
          <w:lang w:val="en-US"/>
        </w:rPr>
        <w:t>inevitably</w:t>
      </w:r>
      <w:r w:rsidRPr="00D16A84">
        <w:rPr>
          <w:lang w:val="en-US"/>
        </w:rPr>
        <w:t xml:space="preserve"> lead</w:t>
      </w:r>
      <w:r w:rsidR="000B7542" w:rsidRPr="00D16A84">
        <w:rPr>
          <w:lang w:val="en-US"/>
        </w:rPr>
        <w:t>s</w:t>
      </w:r>
      <w:r w:rsidRPr="00D16A84">
        <w:rPr>
          <w:lang w:val="en-US"/>
        </w:rPr>
        <w:t xml:space="preserve"> to</w:t>
      </w:r>
      <w:r w:rsidR="009325D0" w:rsidRPr="00D16A84">
        <w:rPr>
          <w:lang w:val="en-US"/>
        </w:rPr>
        <w:t xml:space="preserve"> </w:t>
      </w:r>
      <w:r w:rsidR="000B7542" w:rsidRPr="00D16A84">
        <w:rPr>
          <w:lang w:val="en-US"/>
        </w:rPr>
        <w:t xml:space="preserve">genome </w:t>
      </w:r>
      <w:r w:rsidR="00EA3806" w:rsidRPr="00D16A84">
        <w:rPr>
          <w:lang w:val="en-US"/>
        </w:rPr>
        <w:t>reduction in the symbionts</w:t>
      </w:r>
      <w:r w:rsidR="000B7542" w:rsidRPr="00D16A84">
        <w:rPr>
          <w:lang w:val="en-US"/>
        </w:rPr>
        <w:t xml:space="preserve"> (i.e.</w:t>
      </w:r>
      <w:r w:rsidR="00BA3777">
        <w:rPr>
          <w:lang w:val="en-US"/>
        </w:rPr>
        <w:t xml:space="preserve">, </w:t>
      </w:r>
      <w:r w:rsidR="000B7542" w:rsidRPr="00D16A84">
        <w:rPr>
          <w:lang w:val="en-US"/>
        </w:rPr>
        <w:t>reductive genome evolution</w:t>
      </w:r>
      <w:r w:rsidR="00BA3777">
        <w:rPr>
          <w:lang w:val="en-US"/>
        </w:rPr>
        <w:t xml:space="preserve">, </w:t>
      </w:r>
      <w:r w:rsidR="000B7542" w:rsidRPr="00D16A84">
        <w:rPr>
          <w:lang w:val="en-US"/>
        </w:rPr>
        <w:t>RGE)</w:t>
      </w:r>
      <w:r w:rsidR="007120B7" w:rsidRPr="00D16A84">
        <w:rPr>
          <w:lang w:val="en-US"/>
        </w:rPr>
        <w:t xml:space="preserve"> </w:t>
      </w:r>
      <w:r w:rsidR="00BA3777">
        <w:rPr>
          <w:noProof/>
          <w:lang w:val="en-US"/>
        </w:rPr>
        <w:t>[3, 4]</w:t>
      </w:r>
      <w:r w:rsidRPr="00D16A84">
        <w:rPr>
          <w:lang w:val="en-US"/>
        </w:rPr>
        <w:t xml:space="preserve">. </w:t>
      </w:r>
      <w:r w:rsidR="005170B8" w:rsidRPr="002A29BB">
        <w:rPr>
          <w:highlight w:val="yellow"/>
          <w:lang w:val="en-US"/>
        </w:rPr>
        <w:t xml:space="preserve">This process is thought to be a consequence of </w:t>
      </w:r>
      <w:r w:rsidR="00217636" w:rsidRPr="002A29BB">
        <w:rPr>
          <w:highlight w:val="yellow"/>
        </w:rPr>
        <w:t xml:space="preserve">successive bottleneck events during </w:t>
      </w:r>
      <w:r w:rsidR="00603299" w:rsidRPr="002A29BB">
        <w:rPr>
          <w:highlight w:val="yellow"/>
        </w:rPr>
        <w:t>transovarial</w:t>
      </w:r>
      <w:r w:rsidR="00217636" w:rsidRPr="002A29BB">
        <w:rPr>
          <w:highlight w:val="yellow"/>
        </w:rPr>
        <w:t xml:space="preserve"> transmission</w:t>
      </w:r>
      <w:r w:rsidR="00BA3777">
        <w:rPr>
          <w:highlight w:val="yellow"/>
        </w:rPr>
        <w:t xml:space="preserve">, </w:t>
      </w:r>
      <w:r w:rsidR="00217636" w:rsidRPr="002A29BB">
        <w:rPr>
          <w:highlight w:val="yellow"/>
        </w:rPr>
        <w:t xml:space="preserve">which </w:t>
      </w:r>
      <w:r w:rsidR="00603299" w:rsidRPr="002A29BB">
        <w:rPr>
          <w:highlight w:val="yellow"/>
          <w:lang w:val="en-US"/>
        </w:rPr>
        <w:t xml:space="preserve">decrease </w:t>
      </w:r>
      <w:r w:rsidR="00217636" w:rsidRPr="002A29BB">
        <w:rPr>
          <w:highlight w:val="yellow"/>
          <w:lang w:val="en-US"/>
        </w:rPr>
        <w:t>the</w:t>
      </w:r>
      <w:r w:rsidR="005170B8" w:rsidRPr="002A29BB">
        <w:rPr>
          <w:highlight w:val="yellow"/>
          <w:lang w:val="en-US"/>
        </w:rPr>
        <w:t xml:space="preserve"> effective population size </w:t>
      </w:r>
      <w:r w:rsidR="00603299" w:rsidRPr="002A29BB">
        <w:rPr>
          <w:highlight w:val="yellow"/>
          <w:lang w:val="en-US"/>
        </w:rPr>
        <w:t>and genetic diversity</w:t>
      </w:r>
      <w:r w:rsidR="00217636" w:rsidRPr="002A29BB">
        <w:rPr>
          <w:highlight w:val="yellow"/>
        </w:rPr>
        <w:t xml:space="preserve"> of endosymbiont</w:t>
      </w:r>
      <w:r w:rsidR="00D35712" w:rsidRPr="002A29BB">
        <w:rPr>
          <w:highlight w:val="yellow"/>
        </w:rPr>
        <w:t xml:space="preserve"> population</w:t>
      </w:r>
      <w:r w:rsidR="00217636" w:rsidRPr="002A29BB">
        <w:rPr>
          <w:highlight w:val="yellow"/>
        </w:rPr>
        <w:t>s</w:t>
      </w:r>
      <w:r w:rsidR="003124C5">
        <w:rPr>
          <w:highlight w:val="yellow"/>
        </w:rPr>
        <w:t xml:space="preserve"> </w:t>
      </w:r>
      <w:r w:rsidR="00BA3777" w:rsidRPr="00BA3777">
        <w:rPr>
          <w:color w:val="000000"/>
          <w:lang w:val="en-US"/>
        </w:rPr>
        <w:t>[</w:t>
      </w:r>
      <w:r w:rsidR="00881003">
        <w:rPr>
          <w:color w:val="000000"/>
          <w:lang w:val="en-US"/>
        </w:rPr>
        <w:t>5</w:t>
      </w:r>
      <w:r w:rsidR="00BA3777" w:rsidRPr="00BA3777">
        <w:rPr>
          <w:color w:val="000000"/>
          <w:lang w:val="en-US"/>
        </w:rPr>
        <w:t>]</w:t>
      </w:r>
      <w:r w:rsidR="00D35712" w:rsidRPr="002A29BB">
        <w:rPr>
          <w:highlight w:val="yellow"/>
        </w:rPr>
        <w:t xml:space="preserve">. </w:t>
      </w:r>
      <w:r w:rsidR="00603299" w:rsidRPr="002A29BB">
        <w:rPr>
          <w:highlight w:val="yellow"/>
        </w:rPr>
        <w:t xml:space="preserve">The genetic homogeneity of vertically transmitted symbionts is further amplified by reduced </w:t>
      </w:r>
      <w:r w:rsidR="00603299" w:rsidRPr="002A29BB">
        <w:rPr>
          <w:highlight w:val="yellow"/>
          <w:lang w:val="en-US"/>
        </w:rPr>
        <w:t xml:space="preserve">rates of horizontal gene transfer </w:t>
      </w:r>
      <w:r w:rsidR="00603299" w:rsidRPr="002A29BB">
        <w:rPr>
          <w:highlight w:val="yellow"/>
        </w:rPr>
        <w:lastRenderedPageBreak/>
        <w:t>(i.e.</w:t>
      </w:r>
      <w:r w:rsidR="00BA3777">
        <w:rPr>
          <w:highlight w:val="yellow"/>
        </w:rPr>
        <w:t xml:space="preserve">, </w:t>
      </w:r>
      <w:r w:rsidR="00603299" w:rsidRPr="002A29BB">
        <w:rPr>
          <w:highlight w:val="yellow"/>
        </w:rPr>
        <w:t xml:space="preserve">homologous recombination between bacterial </w:t>
      </w:r>
      <w:r w:rsidR="001273F2">
        <w:rPr>
          <w:highlight w:val="yellow"/>
        </w:rPr>
        <w:t>lineages</w:t>
      </w:r>
      <w:r w:rsidR="00603299" w:rsidRPr="002A29BB">
        <w:rPr>
          <w:highlight w:val="yellow"/>
        </w:rPr>
        <w:t xml:space="preserve">). </w:t>
      </w:r>
      <w:r w:rsidR="00D35712" w:rsidRPr="002A29BB">
        <w:rPr>
          <w:highlight w:val="yellow"/>
        </w:rPr>
        <w:t xml:space="preserve">The higher the degree of </w:t>
      </w:r>
      <w:r w:rsidR="00603299" w:rsidRPr="002A29BB">
        <w:rPr>
          <w:highlight w:val="yellow"/>
        </w:rPr>
        <w:t>host restriction</w:t>
      </w:r>
      <w:r w:rsidR="00BA3777">
        <w:rPr>
          <w:highlight w:val="yellow"/>
        </w:rPr>
        <w:t xml:space="preserve">, </w:t>
      </w:r>
      <w:r w:rsidR="00D35712" w:rsidRPr="002A29BB">
        <w:rPr>
          <w:highlight w:val="yellow"/>
        </w:rPr>
        <w:t xml:space="preserve">the lower the </w:t>
      </w:r>
      <w:r w:rsidR="00603299" w:rsidRPr="002A29BB">
        <w:rPr>
          <w:highlight w:val="yellow"/>
        </w:rPr>
        <w:t>opportunities</w:t>
      </w:r>
      <w:r w:rsidR="00D35712" w:rsidRPr="002A29BB">
        <w:rPr>
          <w:highlight w:val="yellow"/>
        </w:rPr>
        <w:t xml:space="preserve"> for these genetic exchanges </w:t>
      </w:r>
      <w:r w:rsidR="00BA3777" w:rsidRPr="00BA3777">
        <w:rPr>
          <w:color w:val="000000"/>
          <w:lang w:val="en-US"/>
        </w:rPr>
        <w:t>[</w:t>
      </w:r>
      <w:r w:rsidR="00343845">
        <w:rPr>
          <w:color w:val="000000"/>
          <w:lang w:val="en-US"/>
        </w:rPr>
        <w:t>6</w:t>
      </w:r>
      <w:r w:rsidR="00BA3777" w:rsidRPr="00BA3777">
        <w:rPr>
          <w:color w:val="000000"/>
          <w:lang w:val="en-US"/>
        </w:rPr>
        <w:t>]</w:t>
      </w:r>
      <w:r w:rsidR="00D35712" w:rsidRPr="002A29BB">
        <w:rPr>
          <w:highlight w:val="yellow"/>
        </w:rPr>
        <w:t xml:space="preserve">. </w:t>
      </w:r>
      <w:r w:rsidR="00772EBB">
        <w:rPr>
          <w:highlight w:val="yellow"/>
        </w:rPr>
        <w:t>Consequently</w:t>
      </w:r>
      <w:r w:rsidR="00BA3777">
        <w:rPr>
          <w:highlight w:val="yellow"/>
        </w:rPr>
        <w:t xml:space="preserve">, </w:t>
      </w:r>
      <w:r w:rsidR="00D35712" w:rsidRPr="002A29BB">
        <w:rPr>
          <w:highlight w:val="yellow"/>
        </w:rPr>
        <w:t>genetic drift increases relative to selection in these taxa</w:t>
      </w:r>
      <w:r w:rsidR="00BA3777">
        <w:rPr>
          <w:highlight w:val="yellow"/>
        </w:rPr>
        <w:t xml:space="preserve">, </w:t>
      </w:r>
      <w:r w:rsidR="00603299" w:rsidRPr="002A29BB">
        <w:rPr>
          <w:highlight w:val="yellow"/>
        </w:rPr>
        <w:t>favoring the accumulation of</w:t>
      </w:r>
      <w:r w:rsidR="00D35712" w:rsidRPr="002A29BB">
        <w:rPr>
          <w:highlight w:val="yellow"/>
        </w:rPr>
        <w:t xml:space="preserve"> slightly deleterious mutations </w:t>
      </w:r>
      <w:r w:rsidR="00217636" w:rsidRPr="002A29BB">
        <w:rPr>
          <w:highlight w:val="yellow"/>
        </w:rPr>
        <w:t>(</w:t>
      </w:r>
      <w:r w:rsidR="00D35712" w:rsidRPr="002A29BB">
        <w:rPr>
          <w:highlight w:val="yellow"/>
        </w:rPr>
        <w:t>Muller</w:t>
      </w:r>
      <w:r w:rsidR="00217636" w:rsidRPr="002A29BB">
        <w:rPr>
          <w:highlight w:val="yellow"/>
        </w:rPr>
        <w:t>’s</w:t>
      </w:r>
      <w:r w:rsidR="00D35712" w:rsidRPr="002A29BB">
        <w:rPr>
          <w:highlight w:val="yellow"/>
        </w:rPr>
        <w:t xml:space="preserve"> ratchet</w:t>
      </w:r>
      <w:r w:rsidR="00217636" w:rsidRPr="002A29BB">
        <w:rPr>
          <w:highlight w:val="yellow"/>
        </w:rPr>
        <w:t>)</w:t>
      </w:r>
      <w:r w:rsidR="00D35712" w:rsidRPr="002A29BB">
        <w:rPr>
          <w:highlight w:val="yellow"/>
        </w:rPr>
        <w:t xml:space="preserve"> </w:t>
      </w:r>
      <w:r w:rsidR="00BA3777" w:rsidRPr="00BA3777">
        <w:rPr>
          <w:color w:val="000000"/>
          <w:lang w:val="en-US"/>
        </w:rPr>
        <w:t>[</w:t>
      </w:r>
      <w:r w:rsidR="00343845">
        <w:rPr>
          <w:color w:val="000000"/>
          <w:lang w:val="en-US"/>
        </w:rPr>
        <w:t>5</w:t>
      </w:r>
      <w:r w:rsidR="00BA3777">
        <w:rPr>
          <w:color w:val="000000"/>
          <w:lang w:val="en-US"/>
        </w:rPr>
        <w:t xml:space="preserve">, </w:t>
      </w:r>
      <w:r w:rsidR="00343845">
        <w:rPr>
          <w:color w:val="000000"/>
          <w:lang w:val="en-US"/>
        </w:rPr>
        <w:t>7</w:t>
      </w:r>
      <w:r w:rsidR="00BA3777" w:rsidRPr="00BA3777">
        <w:rPr>
          <w:color w:val="000000"/>
          <w:lang w:val="en-US"/>
        </w:rPr>
        <w:t>]</w:t>
      </w:r>
      <w:r w:rsidR="00D35712" w:rsidRPr="002A29BB">
        <w:rPr>
          <w:highlight w:val="yellow"/>
        </w:rPr>
        <w:t xml:space="preserve">. </w:t>
      </w:r>
      <w:r w:rsidR="00D35712" w:rsidRPr="002A29BB">
        <w:rPr>
          <w:highlight w:val="yellow"/>
          <w:lang w:val="en-US"/>
        </w:rPr>
        <w:t>The pea aphid/</w:t>
      </w:r>
      <w:proofErr w:type="spellStart"/>
      <w:r w:rsidR="00D35712" w:rsidRPr="002A29BB">
        <w:rPr>
          <w:i/>
          <w:iCs/>
          <w:highlight w:val="yellow"/>
          <w:lang w:val="en-US"/>
        </w:rPr>
        <w:t>Buchnera</w:t>
      </w:r>
      <w:proofErr w:type="spellEnd"/>
      <w:r w:rsidR="00D35712" w:rsidRPr="002A29BB">
        <w:rPr>
          <w:highlight w:val="yellow"/>
          <w:lang w:val="en-US"/>
        </w:rPr>
        <w:t xml:space="preserve"> symbiosis and several other well studied insect/bacteria models support this neutral hypothesis </w:t>
      </w:r>
      <w:r w:rsidR="00BA3777" w:rsidRPr="00BA3777">
        <w:rPr>
          <w:color w:val="000000"/>
          <w:lang w:val="en-US"/>
        </w:rPr>
        <w:t>[</w:t>
      </w:r>
      <w:r w:rsidR="00343845">
        <w:rPr>
          <w:color w:val="000000"/>
          <w:lang w:val="en-US"/>
        </w:rPr>
        <w:t>8</w:t>
      </w:r>
      <w:r w:rsidR="00BA3777" w:rsidRPr="00BA3777">
        <w:rPr>
          <w:color w:val="000000"/>
          <w:lang w:val="en-US"/>
        </w:rPr>
        <w:t>]</w:t>
      </w:r>
      <w:r w:rsidR="00BA3777">
        <w:rPr>
          <w:highlight w:val="yellow"/>
          <w:lang w:val="en-US"/>
        </w:rPr>
        <w:t xml:space="preserve">, </w:t>
      </w:r>
      <w:r w:rsidR="00B216C9">
        <w:rPr>
          <w:highlight w:val="yellow"/>
          <w:lang w:val="en-US"/>
        </w:rPr>
        <w:t xml:space="preserve">whereas </w:t>
      </w:r>
      <w:r w:rsidR="00D35712" w:rsidRPr="002A29BB">
        <w:rPr>
          <w:highlight w:val="yellow"/>
          <w:lang w:val="en-US"/>
        </w:rPr>
        <w:t xml:space="preserve">other metazoan/microbial symbioses highlight the importance of selection in shaping RGE. </w:t>
      </w:r>
      <w:r w:rsidR="002E3748" w:rsidRPr="002A29BB">
        <w:rPr>
          <w:highlight w:val="yellow"/>
        </w:rPr>
        <w:t>For instance</w:t>
      </w:r>
      <w:r w:rsidR="00BA3777">
        <w:rPr>
          <w:highlight w:val="yellow"/>
        </w:rPr>
        <w:t xml:space="preserve">, </w:t>
      </w:r>
      <w:r w:rsidR="00D35712" w:rsidRPr="002A29BB">
        <w:rPr>
          <w:highlight w:val="yellow"/>
        </w:rPr>
        <w:t xml:space="preserve">Red Queen dynamics are </w:t>
      </w:r>
      <w:r w:rsidR="00D35712" w:rsidRPr="002A29BB">
        <w:rPr>
          <w:highlight w:val="yellow"/>
          <w:lang w:val="en-US"/>
        </w:rPr>
        <w:t xml:space="preserve">predicted to maintain specificity and the functioning of cyto-nuclear interactions between host and symbiont </w:t>
      </w:r>
      <w:r w:rsidR="00BA3777" w:rsidRPr="00BA3777">
        <w:rPr>
          <w:color w:val="000000"/>
          <w:lang w:val="en-US"/>
        </w:rPr>
        <w:t>[3]</w:t>
      </w:r>
      <w:r w:rsidR="00D35712" w:rsidRPr="002A29BB">
        <w:rPr>
          <w:highlight w:val="yellow"/>
          <w:lang w:val="en-US"/>
        </w:rPr>
        <w:t xml:space="preserve">. </w:t>
      </w:r>
      <w:r w:rsidR="002E3748" w:rsidRPr="002A29BB">
        <w:rPr>
          <w:highlight w:val="yellow"/>
        </w:rPr>
        <w:t>In addition</w:t>
      </w:r>
      <w:r w:rsidR="00BA3777">
        <w:rPr>
          <w:highlight w:val="yellow"/>
        </w:rPr>
        <w:t xml:space="preserve">, </w:t>
      </w:r>
      <w:r w:rsidR="002E3748" w:rsidRPr="002A29BB">
        <w:rPr>
          <w:highlight w:val="yellow"/>
        </w:rPr>
        <w:t>symbiont traits that are beneficial for the host are likely to experience increased selective pressures</w:t>
      </w:r>
      <w:r w:rsidR="00BA3777">
        <w:rPr>
          <w:highlight w:val="yellow"/>
        </w:rPr>
        <w:t xml:space="preserve">, </w:t>
      </w:r>
      <w:r w:rsidR="002E3748" w:rsidRPr="002A29BB">
        <w:rPr>
          <w:highlight w:val="yellow"/>
        </w:rPr>
        <w:t xml:space="preserve">while selection may be relaxed on genes that are functionally redundant </w:t>
      </w:r>
      <w:r w:rsidR="00BA3777" w:rsidRPr="00BA3777">
        <w:rPr>
          <w:color w:val="000000"/>
          <w:lang w:val="en-US"/>
        </w:rPr>
        <w:t>[</w:t>
      </w:r>
      <w:r w:rsidR="00343845">
        <w:rPr>
          <w:color w:val="000000"/>
          <w:lang w:val="en-US"/>
        </w:rPr>
        <w:t>9</w:t>
      </w:r>
      <w:r w:rsidR="00BA3777" w:rsidRPr="00BA3777">
        <w:rPr>
          <w:color w:val="000000"/>
          <w:lang w:val="en-US"/>
        </w:rPr>
        <w:t>]</w:t>
      </w:r>
      <w:r w:rsidR="002E3748" w:rsidRPr="002A29BB">
        <w:rPr>
          <w:highlight w:val="yellow"/>
        </w:rPr>
        <w:t>.</w:t>
      </w:r>
      <w:r w:rsidR="002E3748" w:rsidRPr="00902E3B">
        <w:t xml:space="preserve"> </w:t>
      </w:r>
      <w:r w:rsidRPr="00D16A84">
        <w:rPr>
          <w:lang w:val="en-US"/>
        </w:rPr>
        <w:t>Thus</w:t>
      </w:r>
      <w:r w:rsidR="00BA3777">
        <w:rPr>
          <w:lang w:val="en-US"/>
        </w:rPr>
        <w:t xml:space="preserve">, </w:t>
      </w:r>
      <w:r w:rsidRPr="00D16A84">
        <w:rPr>
          <w:lang w:val="en-US"/>
        </w:rPr>
        <w:t xml:space="preserve">differences in gene content among related symbionts can reveal how host-symbiont pairs diverged in their </w:t>
      </w:r>
      <w:r w:rsidR="00F3291B" w:rsidRPr="00D16A84">
        <w:rPr>
          <w:lang w:val="en-US"/>
        </w:rPr>
        <w:t xml:space="preserve">ecological </w:t>
      </w:r>
      <w:r w:rsidRPr="00D16A84">
        <w:rPr>
          <w:lang w:val="en-US"/>
        </w:rPr>
        <w:t>niches over evolutionary time. For example</w:t>
      </w:r>
      <w:r w:rsidR="00BA3777">
        <w:rPr>
          <w:lang w:val="en-US"/>
        </w:rPr>
        <w:t xml:space="preserve">, </w:t>
      </w:r>
      <w:r w:rsidRPr="00D16A84">
        <w:rPr>
          <w:lang w:val="en-US"/>
        </w:rPr>
        <w:t xml:space="preserve">divergence in plant host use between insect species is evident in the biosynthetic pathways encoded in the genomes of their obligate endosymbionts </w:t>
      </w:r>
      <w:r w:rsidR="00BA3777" w:rsidRPr="00BA3777">
        <w:rPr>
          <w:color w:val="000000"/>
          <w:lang w:val="en-US"/>
        </w:rPr>
        <w:t>[</w:t>
      </w:r>
      <w:r w:rsidR="00343845">
        <w:rPr>
          <w:color w:val="000000"/>
          <w:lang w:val="en-US"/>
        </w:rPr>
        <w:t>9</w:t>
      </w:r>
      <w:r w:rsidR="00BA3777" w:rsidRPr="00BA3777">
        <w:rPr>
          <w:color w:val="000000"/>
          <w:lang w:val="en-US"/>
        </w:rPr>
        <w:t>]</w:t>
      </w:r>
      <w:r w:rsidRPr="00D16A84">
        <w:rPr>
          <w:lang w:val="en-US"/>
        </w:rPr>
        <w:t xml:space="preserve">. </w:t>
      </w:r>
      <w:r w:rsidR="00816210" w:rsidRPr="00D16A84">
        <w:rPr>
          <w:lang w:val="en-US"/>
        </w:rPr>
        <w:t>Ultimately</w:t>
      </w:r>
      <w:r w:rsidR="00BA3777">
        <w:rPr>
          <w:lang w:val="en-US"/>
        </w:rPr>
        <w:t xml:space="preserve">, </w:t>
      </w:r>
      <w:r w:rsidR="00816210" w:rsidRPr="00D16A84">
        <w:rPr>
          <w:lang w:val="en-US"/>
        </w:rPr>
        <w:t xml:space="preserve">niche differentiation </w:t>
      </w:r>
      <w:r w:rsidR="009C0A39">
        <w:rPr>
          <w:lang w:val="en-US"/>
        </w:rPr>
        <w:t>mediated</w:t>
      </w:r>
      <w:r w:rsidR="00816210" w:rsidRPr="00D16A84">
        <w:rPr>
          <w:lang w:val="en-US"/>
        </w:rPr>
        <w:t xml:space="preserve"> by differential gene loss has the potential to be </w:t>
      </w:r>
      <w:r w:rsidR="00B47F88">
        <w:rPr>
          <w:lang w:val="en-US"/>
        </w:rPr>
        <w:t xml:space="preserve">a </w:t>
      </w:r>
      <w:r w:rsidR="00B47F88" w:rsidRPr="00D16A84">
        <w:rPr>
          <w:lang w:val="en-US"/>
        </w:rPr>
        <w:t xml:space="preserve">significant </w:t>
      </w:r>
      <w:r w:rsidR="00B47F88">
        <w:rPr>
          <w:lang w:val="en-US"/>
        </w:rPr>
        <w:t>driver</w:t>
      </w:r>
      <w:r w:rsidR="00B47F88" w:rsidRPr="00D16A84">
        <w:rPr>
          <w:lang w:val="en-US"/>
        </w:rPr>
        <w:t xml:space="preserve"> </w:t>
      </w:r>
      <w:r w:rsidR="00B47F88">
        <w:rPr>
          <w:lang w:val="en-US"/>
        </w:rPr>
        <w:t xml:space="preserve">of </w:t>
      </w:r>
      <w:r w:rsidR="00816210" w:rsidRPr="00D16A84">
        <w:rPr>
          <w:lang w:val="en-US"/>
        </w:rPr>
        <w:t>host evolution through ecological speciation</w:t>
      </w:r>
      <w:r w:rsidR="00BA3777">
        <w:rPr>
          <w:lang w:val="en-US"/>
        </w:rPr>
        <w:t xml:space="preserve">, </w:t>
      </w:r>
      <w:r w:rsidR="00B47F88">
        <w:rPr>
          <w:lang w:val="en-US"/>
        </w:rPr>
        <w:t>and</w:t>
      </w:r>
      <w:r w:rsidR="00816210" w:rsidRPr="00D16A84">
        <w:rPr>
          <w:lang w:val="en-US"/>
        </w:rPr>
        <w:t xml:space="preserve"> host communit</w:t>
      </w:r>
      <w:r w:rsidR="00B47F88">
        <w:rPr>
          <w:lang w:val="en-US"/>
        </w:rPr>
        <w:t>y structure</w:t>
      </w:r>
      <w:r w:rsidR="00816210" w:rsidRPr="00D16A84">
        <w:rPr>
          <w:lang w:val="en-US"/>
        </w:rPr>
        <w:t xml:space="preserve"> through habitat partitioning between host-symbiont pairs. </w:t>
      </w:r>
      <w:r w:rsidR="00155BEC" w:rsidRPr="00D16A84">
        <w:rPr>
          <w:lang w:val="en-US"/>
        </w:rPr>
        <w:t>Despite its importance for ecological and evolutionary processes</w:t>
      </w:r>
      <w:r w:rsidR="00BA3777">
        <w:rPr>
          <w:lang w:val="en-US"/>
        </w:rPr>
        <w:t xml:space="preserve">, </w:t>
      </w:r>
      <w:r w:rsidR="00155BEC" w:rsidRPr="00D16A84">
        <w:rPr>
          <w:lang w:val="en-US"/>
        </w:rPr>
        <w:t>there is still a significant gap in our understanding of the selective processes influencing patterns of ge</w:t>
      </w:r>
      <w:r w:rsidR="00E95C4F" w:rsidRPr="00D16A84">
        <w:rPr>
          <w:lang w:val="en-US"/>
        </w:rPr>
        <w:t>nome</w:t>
      </w:r>
      <w:r w:rsidR="00155BEC" w:rsidRPr="00D16A84">
        <w:rPr>
          <w:lang w:val="en-US"/>
        </w:rPr>
        <w:t xml:space="preserve"> reduction in vertically transmitted bacterial endosymbionts. This is especially true for the heritable endosymbionts of marine organisms</w:t>
      </w:r>
      <w:r w:rsidR="00BA3777">
        <w:rPr>
          <w:lang w:val="en-US"/>
        </w:rPr>
        <w:t xml:space="preserve">, </w:t>
      </w:r>
      <w:r w:rsidR="00155BEC" w:rsidRPr="00D16A84">
        <w:rPr>
          <w:lang w:val="en-US"/>
        </w:rPr>
        <w:t xml:space="preserve">since vertical transmission is less common among aquatic symbioses </w:t>
      </w:r>
      <w:r w:rsidR="003C3853">
        <w:rPr>
          <w:noProof/>
          <w:lang w:val="en-US"/>
        </w:rPr>
        <w:t>[1]</w:t>
      </w:r>
      <w:r w:rsidR="00155BEC" w:rsidRPr="00D16A84">
        <w:rPr>
          <w:lang w:val="en-US"/>
        </w:rPr>
        <w:t>.</w:t>
      </w:r>
    </w:p>
    <w:p w14:paraId="2DE71378" w14:textId="1071F3BD" w:rsidR="00B0129F" w:rsidRPr="00D16A84" w:rsidRDefault="002E3748" w:rsidP="007A17B4">
      <w:pPr>
        <w:spacing w:line="360" w:lineRule="auto"/>
        <w:ind w:firstLine="720"/>
        <w:rPr>
          <w:lang w:val="en-US"/>
        </w:rPr>
      </w:pPr>
      <w:r w:rsidRPr="00D16A84">
        <w:rPr>
          <w:lang w:val="en-US"/>
        </w:rPr>
        <w:t xml:space="preserve">Relatively strict vertical transmission of bacterial endosymbionts has been observed in deep-sea clams of the </w:t>
      </w:r>
      <w:r w:rsidRPr="002A29BB">
        <w:rPr>
          <w:highlight w:val="yellow"/>
          <w:lang w:val="en-US"/>
        </w:rPr>
        <w:t xml:space="preserve">family </w:t>
      </w:r>
      <w:proofErr w:type="spellStart"/>
      <w:r w:rsidRPr="002A29BB">
        <w:rPr>
          <w:highlight w:val="yellow"/>
          <w:lang w:val="en-US"/>
        </w:rPr>
        <w:t>Vesicomyidae</w:t>
      </w:r>
      <w:proofErr w:type="spellEnd"/>
      <w:r w:rsidRPr="002A29BB">
        <w:rPr>
          <w:highlight w:val="yellow"/>
          <w:lang w:val="en-US"/>
        </w:rPr>
        <w:t xml:space="preserve"> (subfamily </w:t>
      </w:r>
      <w:proofErr w:type="spellStart"/>
      <w:r w:rsidRPr="002A29BB">
        <w:rPr>
          <w:highlight w:val="yellow"/>
          <w:lang w:val="en-US"/>
        </w:rPr>
        <w:t>Pliocardiinae</w:t>
      </w:r>
      <w:proofErr w:type="spellEnd"/>
      <w:r w:rsidRPr="002A29BB">
        <w:rPr>
          <w:highlight w:val="yellow"/>
          <w:lang w:val="en-US"/>
        </w:rPr>
        <w:t>)</w:t>
      </w:r>
      <w:r>
        <w:rPr>
          <w:lang w:val="en-US"/>
        </w:rPr>
        <w:t xml:space="preserve"> </w:t>
      </w:r>
      <w:r w:rsidR="00BA3777" w:rsidRPr="00BA3777">
        <w:rPr>
          <w:color w:val="000000"/>
          <w:lang w:val="en-US"/>
        </w:rPr>
        <w:t>[1</w:t>
      </w:r>
      <w:r w:rsidR="00343845">
        <w:rPr>
          <w:color w:val="000000"/>
          <w:lang w:val="en-US"/>
        </w:rPr>
        <w:t>0</w:t>
      </w:r>
      <w:r w:rsidR="00BA3777" w:rsidRPr="00BA3777">
        <w:rPr>
          <w:color w:val="000000"/>
          <w:lang w:val="en-US"/>
        </w:rPr>
        <w:t>]</w:t>
      </w:r>
      <w:r w:rsidR="00BA3777">
        <w:rPr>
          <w:lang w:val="en-US"/>
        </w:rPr>
        <w:t xml:space="preserve">, </w:t>
      </w:r>
      <w:r w:rsidRPr="00D16A84">
        <w:rPr>
          <w:lang w:val="en-US"/>
        </w:rPr>
        <w:t xml:space="preserve">providing an opportunity to examine neutral and selective processes shaping RGE in the marine environment. </w:t>
      </w:r>
      <w:r w:rsidR="008029F3" w:rsidRPr="00D16A84">
        <w:rPr>
          <w:lang w:val="en-US"/>
        </w:rPr>
        <w:t>Vesicomyid clams represent the most diverse group of deep-sea bivalves</w:t>
      </w:r>
      <w:r w:rsidR="00BA3777">
        <w:rPr>
          <w:lang w:val="en-US"/>
        </w:rPr>
        <w:t xml:space="preserve">, </w:t>
      </w:r>
      <w:r w:rsidR="008029F3" w:rsidRPr="00D16A84">
        <w:rPr>
          <w:lang w:val="en-US"/>
        </w:rPr>
        <w:t xml:space="preserve">with 173 described species present in reducing habitats ranging from hydrocarbon seeps on continental margins to hydrothermal vents on mid-ocean ridges </w:t>
      </w:r>
      <w:r w:rsidR="00BA3777" w:rsidRPr="00BA3777">
        <w:rPr>
          <w:color w:val="000000"/>
          <w:lang w:val="en-US"/>
        </w:rPr>
        <w:t>[1</w:t>
      </w:r>
      <w:r w:rsidR="00343845">
        <w:rPr>
          <w:color w:val="000000"/>
          <w:lang w:val="en-US"/>
        </w:rPr>
        <w:t>1</w:t>
      </w:r>
      <w:r w:rsidR="006A3979">
        <w:rPr>
          <w:color w:val="000000"/>
          <w:lang w:val="en-US"/>
        </w:rPr>
        <w:t>, 12</w:t>
      </w:r>
      <w:r w:rsidR="00BA3777" w:rsidRPr="00BA3777">
        <w:rPr>
          <w:color w:val="000000"/>
          <w:lang w:val="en-US"/>
        </w:rPr>
        <w:t>]</w:t>
      </w:r>
      <w:r>
        <w:rPr>
          <w:lang w:val="en-US"/>
        </w:rPr>
        <w:t xml:space="preserve">. </w:t>
      </w:r>
      <w:r w:rsidR="008029F3" w:rsidRPr="00D16A84">
        <w:rPr>
          <w:lang w:val="en-US"/>
        </w:rPr>
        <w:t xml:space="preserve">All </w:t>
      </w:r>
      <w:r w:rsidR="008029F3">
        <w:rPr>
          <w:lang w:val="en-US"/>
        </w:rPr>
        <w:t xml:space="preserve">symbiont-bearing </w:t>
      </w:r>
      <w:r w:rsidR="008029F3" w:rsidRPr="00D16A84">
        <w:rPr>
          <w:lang w:val="en-US"/>
        </w:rPr>
        <w:t xml:space="preserve">taxa are nutritionally dependent on their chemosynthetic gammaproteobacterial </w:t>
      </w:r>
      <w:r w:rsidR="008029F3">
        <w:rPr>
          <w:lang w:val="en-US"/>
        </w:rPr>
        <w:t>partners</w:t>
      </w:r>
      <w:r w:rsidR="00BA3777">
        <w:rPr>
          <w:lang w:val="en-US"/>
        </w:rPr>
        <w:t xml:space="preserve">, </w:t>
      </w:r>
      <w:r w:rsidR="008029F3" w:rsidRPr="00D16A84">
        <w:rPr>
          <w:lang w:val="en-US"/>
        </w:rPr>
        <w:t xml:space="preserve">which derive chemical energy from the oxidation of reduced sulfur compounds to produce </w:t>
      </w:r>
      <w:r w:rsidR="008029F3">
        <w:rPr>
          <w:lang w:val="en-US"/>
        </w:rPr>
        <w:t>nutrition</w:t>
      </w:r>
      <w:r w:rsidR="008029F3" w:rsidRPr="00D16A84">
        <w:rPr>
          <w:lang w:val="en-US"/>
        </w:rPr>
        <w:t xml:space="preserve"> for their hosts </w:t>
      </w:r>
      <w:r w:rsidR="008029F3" w:rsidRPr="00D2743F">
        <w:rPr>
          <w:color w:val="000000"/>
          <w:lang w:val="en-US"/>
        </w:rPr>
        <w:t>[1</w:t>
      </w:r>
      <w:r w:rsidR="006A3979">
        <w:rPr>
          <w:color w:val="000000"/>
          <w:lang w:val="en-US"/>
        </w:rPr>
        <w:t>3, 14</w:t>
      </w:r>
      <w:r w:rsidR="008029F3" w:rsidRPr="00D2743F">
        <w:rPr>
          <w:color w:val="000000"/>
          <w:lang w:val="en-US"/>
        </w:rPr>
        <w:t>]</w:t>
      </w:r>
      <w:r w:rsidR="008029F3" w:rsidRPr="00D16A84">
        <w:rPr>
          <w:lang w:val="en-US"/>
        </w:rPr>
        <w:t xml:space="preserve">. </w:t>
      </w:r>
      <w:r w:rsidR="00005044" w:rsidRPr="00D16A84">
        <w:rPr>
          <w:lang w:val="en-US"/>
        </w:rPr>
        <w:t xml:space="preserve">It is assumed that </w:t>
      </w:r>
      <w:r w:rsidR="00005044" w:rsidRPr="00D16A84">
        <w:rPr>
          <w:lang w:val="en-US"/>
        </w:rPr>
        <w:lastRenderedPageBreak/>
        <w:t xml:space="preserve">symbiont capture was a single event that happened before their radiation about 45 Mya </w:t>
      </w:r>
      <w:r w:rsidR="003124C5">
        <w:rPr>
          <w:noProof/>
          <w:lang w:val="en-US"/>
        </w:rPr>
        <w:t xml:space="preserve"> </w:t>
      </w:r>
      <w:r w:rsidR="00BA3777" w:rsidRPr="00BA3777">
        <w:rPr>
          <w:color w:val="000000"/>
          <w:lang w:val="en-US"/>
        </w:rPr>
        <w:t>[1</w:t>
      </w:r>
      <w:r w:rsidR="00ED29DD">
        <w:rPr>
          <w:color w:val="000000"/>
          <w:lang w:val="en-US"/>
        </w:rPr>
        <w:t>1</w:t>
      </w:r>
      <w:r w:rsidR="00BA3777">
        <w:rPr>
          <w:color w:val="000000"/>
          <w:lang w:val="en-US"/>
        </w:rPr>
        <w:t xml:space="preserve">, </w:t>
      </w:r>
      <w:r w:rsidR="00BA3777" w:rsidRPr="00BA3777">
        <w:rPr>
          <w:color w:val="000000"/>
          <w:lang w:val="en-US"/>
        </w:rPr>
        <w:t>1</w:t>
      </w:r>
      <w:r w:rsidR="009C1280">
        <w:rPr>
          <w:color w:val="000000"/>
          <w:lang w:val="en-US"/>
        </w:rPr>
        <w:t>5</w:t>
      </w:r>
      <w:r w:rsidR="00BA3777" w:rsidRPr="00BA3777">
        <w:rPr>
          <w:color w:val="000000"/>
          <w:lang w:val="en-US"/>
        </w:rPr>
        <w:t>]</w:t>
      </w:r>
      <w:r w:rsidR="00BA3777">
        <w:rPr>
          <w:lang w:val="en-US"/>
        </w:rPr>
        <w:t xml:space="preserve">, </w:t>
      </w:r>
      <w:r w:rsidR="00005044" w:rsidRPr="00D16A84">
        <w:rPr>
          <w:lang w:val="en-US"/>
        </w:rPr>
        <w:t xml:space="preserve">an acquisition that is much more recent than that of </w:t>
      </w:r>
      <w:r w:rsidR="00D879B8" w:rsidRPr="00D16A84">
        <w:rPr>
          <w:lang w:val="en-US"/>
        </w:rPr>
        <w:t xml:space="preserve">well-studied </w:t>
      </w:r>
      <w:r w:rsidR="00D4323A" w:rsidRPr="00D16A84">
        <w:rPr>
          <w:lang w:val="en-US"/>
        </w:rPr>
        <w:t>terrestrial symbioses</w:t>
      </w:r>
      <w:r w:rsidR="00005044" w:rsidRPr="00D16A84">
        <w:rPr>
          <w:lang w:val="en-US"/>
        </w:rPr>
        <w:t xml:space="preserve"> (~ </w:t>
      </w:r>
      <w:r w:rsidR="00B47F88">
        <w:rPr>
          <w:lang w:val="en-US"/>
        </w:rPr>
        <w:t>100–</w:t>
      </w:r>
      <w:r w:rsidR="00005044" w:rsidRPr="00D16A84">
        <w:rPr>
          <w:lang w:val="en-US"/>
        </w:rPr>
        <w:t xml:space="preserve">200 Mya) </w:t>
      </w:r>
      <w:r w:rsidR="00BA3777">
        <w:rPr>
          <w:noProof/>
          <w:lang w:val="en-US"/>
        </w:rPr>
        <w:t>[</w:t>
      </w:r>
      <w:r w:rsidR="00ED29DD">
        <w:rPr>
          <w:noProof/>
          <w:lang w:val="en-US"/>
        </w:rPr>
        <w:t>1</w:t>
      </w:r>
      <w:r w:rsidR="009C1280">
        <w:rPr>
          <w:noProof/>
          <w:lang w:val="en-US"/>
        </w:rPr>
        <w:t>6</w:t>
      </w:r>
      <w:r w:rsidR="00BA3777">
        <w:rPr>
          <w:noProof/>
          <w:lang w:val="en-US"/>
        </w:rPr>
        <w:t xml:space="preserve">, </w:t>
      </w:r>
      <w:r w:rsidR="009C1280">
        <w:rPr>
          <w:noProof/>
          <w:lang w:val="en-US"/>
        </w:rPr>
        <w:t>17</w:t>
      </w:r>
      <w:r w:rsidR="00BA3777">
        <w:rPr>
          <w:noProof/>
          <w:lang w:val="en-US"/>
        </w:rPr>
        <w:t>]</w:t>
      </w:r>
      <w:r w:rsidR="00005044" w:rsidRPr="00D16A84">
        <w:rPr>
          <w:lang w:val="en-US"/>
        </w:rPr>
        <w:t xml:space="preserve">. </w:t>
      </w:r>
      <w:r w:rsidR="00D4323A" w:rsidRPr="00D16A84">
        <w:rPr>
          <w:lang w:val="en-US"/>
        </w:rPr>
        <w:t>Based on r</w:t>
      </w:r>
      <w:r w:rsidR="00C37E66" w:rsidRPr="00D16A84">
        <w:rPr>
          <w:lang w:val="en-US"/>
        </w:rPr>
        <w:t xml:space="preserve">ibosomal sequence data </w:t>
      </w:r>
      <w:r w:rsidR="00B0129F" w:rsidRPr="00D16A84">
        <w:rPr>
          <w:lang w:val="en-US"/>
        </w:rPr>
        <w:t xml:space="preserve">vesicomyid clam </w:t>
      </w:r>
      <w:r w:rsidR="00C37E66" w:rsidRPr="00D16A84">
        <w:rPr>
          <w:lang w:val="en-US"/>
        </w:rPr>
        <w:t xml:space="preserve">symbionts </w:t>
      </w:r>
      <w:r w:rsidR="00D4323A" w:rsidRPr="00D16A84">
        <w:rPr>
          <w:lang w:val="en-US"/>
        </w:rPr>
        <w:t xml:space="preserve">are classified </w:t>
      </w:r>
      <w:r w:rsidR="00C37E66" w:rsidRPr="00D16A84">
        <w:rPr>
          <w:lang w:val="en-US"/>
        </w:rPr>
        <w:t xml:space="preserve">into two divergent clades: Clade I (associated with hosts of the </w:t>
      </w:r>
      <w:r w:rsidR="00C37E66" w:rsidRPr="00D16A84">
        <w:rPr>
          <w:i/>
          <w:lang w:val="en-US"/>
        </w:rPr>
        <w:t>gigas</w:t>
      </w:r>
      <w:r w:rsidR="00C37E66" w:rsidRPr="00D16A84">
        <w:rPr>
          <w:lang w:val="en-US"/>
        </w:rPr>
        <w:t>-group</w:t>
      </w:r>
      <w:r w:rsidR="007C0552" w:rsidRPr="00D16A84">
        <w:rPr>
          <w:lang w:val="en-US"/>
        </w:rPr>
        <w:t>)</w:t>
      </w:r>
      <w:r w:rsidR="00BA3777">
        <w:rPr>
          <w:lang w:val="en-US"/>
        </w:rPr>
        <w:t xml:space="preserve">, </w:t>
      </w:r>
      <w:r w:rsidR="00C37E66" w:rsidRPr="00D16A84">
        <w:rPr>
          <w:lang w:val="en-US"/>
        </w:rPr>
        <w:t xml:space="preserve">and Clade II (associated with all other lineages of vesicomyid hosts) </w:t>
      </w:r>
      <w:r w:rsidR="00BA3777">
        <w:rPr>
          <w:noProof/>
          <w:lang w:val="en-US"/>
        </w:rPr>
        <w:t>[1</w:t>
      </w:r>
      <w:r w:rsidR="00ED29DD">
        <w:rPr>
          <w:noProof/>
          <w:lang w:val="en-US"/>
        </w:rPr>
        <w:t>1</w:t>
      </w:r>
      <w:r w:rsidR="00BA3777">
        <w:rPr>
          <w:noProof/>
          <w:lang w:val="en-US"/>
        </w:rPr>
        <w:t xml:space="preserve">, </w:t>
      </w:r>
      <w:r w:rsidR="009C1280">
        <w:rPr>
          <w:noProof/>
          <w:lang w:val="en-US"/>
        </w:rPr>
        <w:t>18</w:t>
      </w:r>
      <w:r w:rsidR="00BA3777">
        <w:rPr>
          <w:noProof/>
          <w:lang w:val="en-US"/>
        </w:rPr>
        <w:t>]</w:t>
      </w:r>
      <w:r w:rsidR="00C37E66" w:rsidRPr="00D16A84">
        <w:rPr>
          <w:lang w:val="en-US"/>
        </w:rPr>
        <w:t>.</w:t>
      </w:r>
      <w:r w:rsidR="00B0129F" w:rsidRPr="00D16A84">
        <w:rPr>
          <w:lang w:val="en-US"/>
        </w:rPr>
        <w:t xml:space="preserve"> </w:t>
      </w:r>
      <w:r w:rsidR="009D0FAD" w:rsidRPr="00D16A84">
        <w:rPr>
          <w:lang w:val="en-US"/>
        </w:rPr>
        <w:t xml:space="preserve">Topological congruences between host mitochondrial and symbiont phylogenetic trees suggest that symbionts co-evolve with their hosts </w:t>
      </w:r>
      <w:r w:rsidR="00BA3777">
        <w:rPr>
          <w:noProof/>
          <w:lang w:val="en-US"/>
        </w:rPr>
        <w:t>[1</w:t>
      </w:r>
      <w:r w:rsidR="00ED29DD">
        <w:rPr>
          <w:noProof/>
          <w:lang w:val="en-US"/>
        </w:rPr>
        <w:t>0</w:t>
      </w:r>
      <w:r w:rsidR="00BA3777">
        <w:rPr>
          <w:noProof/>
          <w:lang w:val="en-US"/>
        </w:rPr>
        <w:t>]</w:t>
      </w:r>
      <w:r w:rsidR="00BA3777">
        <w:rPr>
          <w:lang w:val="en-US"/>
        </w:rPr>
        <w:t xml:space="preserve">, </w:t>
      </w:r>
      <w:r w:rsidR="009D0FAD" w:rsidRPr="00D16A84">
        <w:rPr>
          <w:lang w:val="en-US"/>
        </w:rPr>
        <w:t xml:space="preserve">although disruptions of these relationships have been reported due to infrequent horizontal transmission events that allow for recombination between bacterial lineages </w:t>
      </w:r>
      <w:r w:rsidR="00067BEC" w:rsidRPr="00067BEC">
        <w:rPr>
          <w:color w:val="000000"/>
          <w:lang w:val="en-US"/>
        </w:rPr>
        <w:t>[</w:t>
      </w:r>
      <w:r w:rsidR="009C1280">
        <w:rPr>
          <w:color w:val="000000"/>
          <w:lang w:val="en-US"/>
        </w:rPr>
        <w:t>19</w:t>
      </w:r>
      <w:r w:rsidR="00067BEC" w:rsidRPr="00067BEC">
        <w:rPr>
          <w:color w:val="000000"/>
          <w:lang w:val="en-US"/>
        </w:rPr>
        <w:t>–2</w:t>
      </w:r>
      <w:r w:rsidR="00BE47D6">
        <w:rPr>
          <w:color w:val="000000"/>
          <w:lang w:val="en-US"/>
        </w:rPr>
        <w:t>3</w:t>
      </w:r>
      <w:r w:rsidR="00067BEC" w:rsidRPr="00067BEC">
        <w:rPr>
          <w:color w:val="000000"/>
          <w:lang w:val="en-US"/>
        </w:rPr>
        <w:t>]</w:t>
      </w:r>
      <w:r w:rsidR="009D0FAD" w:rsidRPr="00D16A84">
        <w:rPr>
          <w:lang w:val="en-US"/>
        </w:rPr>
        <w:t xml:space="preserve">. </w:t>
      </w:r>
      <w:r w:rsidR="0030135B">
        <w:rPr>
          <w:lang w:val="en-US"/>
        </w:rPr>
        <w:t>Previous</w:t>
      </w:r>
      <w:r w:rsidR="009D0FAD" w:rsidRPr="00D16A84">
        <w:rPr>
          <w:lang w:val="en-US"/>
        </w:rPr>
        <w:t xml:space="preserve"> </w:t>
      </w:r>
      <w:r w:rsidR="0030135B">
        <w:rPr>
          <w:lang w:val="en-US"/>
        </w:rPr>
        <w:t>analyses of</w:t>
      </w:r>
      <w:r w:rsidR="009D0FAD" w:rsidRPr="00D16A84">
        <w:rPr>
          <w:lang w:val="en-US"/>
        </w:rPr>
        <w:t xml:space="preserve"> one representative symbiont lineage from each clade </w:t>
      </w:r>
      <w:r w:rsidR="009D0FAD" w:rsidRPr="001468BD">
        <w:rPr>
          <w:highlight w:val="yellow"/>
          <w:lang w:val="en-US"/>
        </w:rPr>
        <w:t>(</w:t>
      </w:r>
      <w:proofErr w:type="spellStart"/>
      <w:r w:rsidR="009D0FAD" w:rsidRPr="001468BD">
        <w:rPr>
          <w:i/>
          <w:highlight w:val="yellow"/>
          <w:lang w:val="en-US"/>
        </w:rPr>
        <w:t>Ca</w:t>
      </w:r>
      <w:r w:rsidR="005E7C9D" w:rsidRPr="001468BD">
        <w:rPr>
          <w:i/>
          <w:highlight w:val="yellow"/>
          <w:lang w:val="en-US"/>
        </w:rPr>
        <w:t>ndidatus</w:t>
      </w:r>
      <w:proofErr w:type="spellEnd"/>
      <w:r w:rsidR="009D0FAD" w:rsidRPr="001468BD">
        <w:rPr>
          <w:highlight w:val="yellow"/>
          <w:lang w:val="en-US"/>
        </w:rPr>
        <w:t xml:space="preserve"> Ruthia </w:t>
      </w:r>
      <w:proofErr w:type="spellStart"/>
      <w:r w:rsidR="009D0FAD" w:rsidRPr="001468BD">
        <w:rPr>
          <w:highlight w:val="yellow"/>
          <w:lang w:val="en-US"/>
        </w:rPr>
        <w:t>magnifica</w:t>
      </w:r>
      <w:proofErr w:type="spellEnd"/>
      <w:r w:rsidR="009D0FAD" w:rsidRPr="001468BD">
        <w:rPr>
          <w:highlight w:val="yellow"/>
          <w:lang w:val="en-US"/>
        </w:rPr>
        <w:t xml:space="preserve"> </w:t>
      </w:r>
      <w:r w:rsidR="005E7C9D" w:rsidRPr="001468BD">
        <w:rPr>
          <w:highlight w:val="yellow"/>
          <w:lang w:val="en-US"/>
        </w:rPr>
        <w:t xml:space="preserve">for Clade I </w:t>
      </w:r>
      <w:r w:rsidR="009D0FAD" w:rsidRPr="001468BD">
        <w:rPr>
          <w:highlight w:val="yellow"/>
          <w:lang w:val="en-US"/>
        </w:rPr>
        <w:t xml:space="preserve">and </w:t>
      </w:r>
      <w:proofErr w:type="spellStart"/>
      <w:r w:rsidR="009D0FAD" w:rsidRPr="001468BD">
        <w:rPr>
          <w:i/>
          <w:highlight w:val="yellow"/>
          <w:lang w:val="en-US"/>
        </w:rPr>
        <w:t>C</w:t>
      </w:r>
      <w:r w:rsidR="005E7C9D" w:rsidRPr="001468BD">
        <w:rPr>
          <w:i/>
          <w:highlight w:val="yellow"/>
          <w:lang w:val="en-US"/>
        </w:rPr>
        <w:t>andidatus</w:t>
      </w:r>
      <w:proofErr w:type="spellEnd"/>
      <w:r w:rsidR="005C6A5C" w:rsidRPr="001468BD">
        <w:rPr>
          <w:i/>
          <w:iCs/>
          <w:highlight w:val="yellow"/>
          <w:lang w:val="en-US"/>
        </w:rPr>
        <w:t xml:space="preserve"> </w:t>
      </w:r>
      <w:r w:rsidR="009D0FAD" w:rsidRPr="001468BD">
        <w:rPr>
          <w:highlight w:val="yellow"/>
          <w:lang w:val="en-US"/>
        </w:rPr>
        <w:t xml:space="preserve">Vesicomyosocius </w:t>
      </w:r>
      <w:proofErr w:type="spellStart"/>
      <w:r w:rsidR="009D0FAD" w:rsidRPr="001468BD">
        <w:rPr>
          <w:highlight w:val="yellow"/>
          <w:lang w:val="en-US"/>
        </w:rPr>
        <w:t>okutanii</w:t>
      </w:r>
      <w:proofErr w:type="spellEnd"/>
      <w:r w:rsidR="005E7C9D" w:rsidRPr="001468BD">
        <w:rPr>
          <w:highlight w:val="yellow"/>
          <w:lang w:val="en-US"/>
        </w:rPr>
        <w:t xml:space="preserve"> for Clade II</w:t>
      </w:r>
      <w:r w:rsidR="009D0FAD" w:rsidRPr="001468BD">
        <w:rPr>
          <w:highlight w:val="yellow"/>
          <w:lang w:val="en-US"/>
        </w:rPr>
        <w:t>)</w:t>
      </w:r>
      <w:r w:rsidR="009D0FAD" w:rsidRPr="00D16A84">
        <w:rPr>
          <w:lang w:val="en-US"/>
        </w:rPr>
        <w:t xml:space="preserve"> </w:t>
      </w:r>
      <w:r w:rsidR="0030135B">
        <w:rPr>
          <w:lang w:val="en-US"/>
        </w:rPr>
        <w:t>suggest</w:t>
      </w:r>
      <w:r w:rsidR="009D0FAD" w:rsidRPr="00D16A84">
        <w:rPr>
          <w:lang w:val="en-US"/>
        </w:rPr>
        <w:t xml:space="preserve"> that </w:t>
      </w:r>
      <w:r w:rsidR="0030135B" w:rsidRPr="00D16A84">
        <w:rPr>
          <w:lang w:val="en-US"/>
        </w:rPr>
        <w:t xml:space="preserve">the processes </w:t>
      </w:r>
      <w:r w:rsidR="0030135B">
        <w:rPr>
          <w:lang w:val="en-US"/>
        </w:rPr>
        <w:t>underlying RGE are still operating in</w:t>
      </w:r>
      <w:r w:rsidR="0030135B" w:rsidRPr="00D16A84">
        <w:rPr>
          <w:lang w:val="en-US"/>
        </w:rPr>
        <w:t xml:space="preserve"> vesicomyid </w:t>
      </w:r>
      <w:r w:rsidR="0030135B">
        <w:rPr>
          <w:lang w:val="en-US"/>
        </w:rPr>
        <w:t xml:space="preserve">symbionts </w:t>
      </w:r>
      <w:r w:rsidR="0030135B" w:rsidRPr="00D16A84">
        <w:rPr>
          <w:lang w:val="en-US"/>
        </w:rPr>
        <w:t xml:space="preserve">and that the genomes of Clade I symbionts are in an advanced state of </w:t>
      </w:r>
      <w:r w:rsidR="0030135B">
        <w:rPr>
          <w:lang w:val="en-US"/>
        </w:rPr>
        <w:t>reduction</w:t>
      </w:r>
      <w:r w:rsidR="0030135B" w:rsidRPr="00D16A84">
        <w:rPr>
          <w:lang w:val="en-US"/>
        </w:rPr>
        <w:t xml:space="preserve"> compared to Clade II </w:t>
      </w:r>
      <w:r w:rsidR="00067BEC">
        <w:rPr>
          <w:noProof/>
          <w:lang w:val="en-US"/>
        </w:rPr>
        <w:t>[2</w:t>
      </w:r>
      <w:r w:rsidR="00BE47D6">
        <w:rPr>
          <w:noProof/>
          <w:lang w:val="en-US"/>
        </w:rPr>
        <w:t>4</w:t>
      </w:r>
      <w:r w:rsidR="00067BEC">
        <w:rPr>
          <w:noProof/>
          <w:lang w:val="en-US"/>
        </w:rPr>
        <w:t>]</w:t>
      </w:r>
      <w:r w:rsidR="00C37E66" w:rsidRPr="00D16A84">
        <w:rPr>
          <w:lang w:val="en-US"/>
        </w:rPr>
        <w:t xml:space="preserve">. </w:t>
      </w:r>
      <w:r w:rsidR="00D35712" w:rsidRPr="001468BD">
        <w:rPr>
          <w:i/>
          <w:highlight w:val="yellow"/>
          <w:lang w:val="en-US"/>
        </w:rPr>
        <w:t>Ca.</w:t>
      </w:r>
      <w:r w:rsidR="00D35712" w:rsidRPr="001468BD">
        <w:rPr>
          <w:highlight w:val="yellow"/>
          <w:lang w:val="en-US"/>
        </w:rPr>
        <w:t xml:space="preserve"> Ruthia </w:t>
      </w:r>
      <w:proofErr w:type="spellStart"/>
      <w:r w:rsidR="00D35712" w:rsidRPr="001468BD">
        <w:rPr>
          <w:highlight w:val="yellow"/>
          <w:lang w:val="en-US"/>
        </w:rPr>
        <w:t>magnifica</w:t>
      </w:r>
      <w:proofErr w:type="spellEnd"/>
      <w:r w:rsidR="00D35712" w:rsidRPr="001468BD">
        <w:rPr>
          <w:highlight w:val="yellow"/>
          <w:lang w:val="en-US"/>
        </w:rPr>
        <w:t xml:space="preserve"> and </w:t>
      </w:r>
      <w:r w:rsidR="00D35712" w:rsidRPr="001468BD">
        <w:rPr>
          <w:i/>
          <w:highlight w:val="yellow"/>
          <w:lang w:val="en-US"/>
        </w:rPr>
        <w:t>Ca</w:t>
      </w:r>
      <w:r w:rsidR="00D35712" w:rsidRPr="001468BD">
        <w:rPr>
          <w:i/>
          <w:iCs/>
          <w:highlight w:val="yellow"/>
          <w:lang w:val="en-US"/>
        </w:rPr>
        <w:t xml:space="preserve">. </w:t>
      </w:r>
      <w:r w:rsidR="00D35712" w:rsidRPr="001468BD">
        <w:rPr>
          <w:highlight w:val="yellow"/>
          <w:lang w:val="en-US"/>
        </w:rPr>
        <w:t xml:space="preserve">Vesicomyosocius </w:t>
      </w:r>
      <w:proofErr w:type="spellStart"/>
      <w:r w:rsidR="00D35712" w:rsidRPr="001468BD">
        <w:rPr>
          <w:highlight w:val="yellow"/>
          <w:lang w:val="en-US"/>
        </w:rPr>
        <w:t>okutanii</w:t>
      </w:r>
      <w:proofErr w:type="spellEnd"/>
      <w:r w:rsidR="00D35712" w:rsidRPr="001468BD">
        <w:rPr>
          <w:highlight w:val="yellow"/>
          <w:lang w:val="en-US"/>
        </w:rPr>
        <w:t xml:space="preserve"> </w:t>
      </w:r>
      <w:r w:rsidR="00D35712" w:rsidRPr="001468BD">
        <w:rPr>
          <w:highlight w:val="yellow"/>
        </w:rPr>
        <w:t xml:space="preserve">possess intermediate genome sizes (1.16 </w:t>
      </w:r>
      <w:proofErr w:type="spellStart"/>
      <w:r w:rsidR="0082088D">
        <w:rPr>
          <w:highlight w:val="yellow"/>
        </w:rPr>
        <w:t>Mbp</w:t>
      </w:r>
      <w:proofErr w:type="spellEnd"/>
      <w:r w:rsidR="0082088D">
        <w:rPr>
          <w:highlight w:val="yellow"/>
        </w:rPr>
        <w:t xml:space="preserve"> </w:t>
      </w:r>
      <w:r w:rsidR="00ED6B56" w:rsidRPr="00ED6B56">
        <w:rPr>
          <w:i/>
          <w:highlight w:val="yellow"/>
        </w:rPr>
        <w:t>versus</w:t>
      </w:r>
      <w:r w:rsidR="00D35712" w:rsidRPr="001468BD">
        <w:rPr>
          <w:highlight w:val="yellow"/>
        </w:rPr>
        <w:t xml:space="preserve"> 1.02 </w:t>
      </w:r>
      <w:proofErr w:type="spellStart"/>
      <w:r w:rsidR="00D35712" w:rsidRPr="001468BD">
        <w:rPr>
          <w:highlight w:val="yellow"/>
        </w:rPr>
        <w:t>Mbp</w:t>
      </w:r>
      <w:proofErr w:type="spellEnd"/>
      <w:r w:rsidR="00BA3777">
        <w:rPr>
          <w:highlight w:val="yellow"/>
        </w:rPr>
        <w:t>,</w:t>
      </w:r>
      <w:r w:rsidR="00D35712" w:rsidRPr="001468BD">
        <w:rPr>
          <w:highlight w:val="yellow"/>
        </w:rPr>
        <w:t>) and level</w:t>
      </w:r>
      <w:r w:rsidRPr="001468BD">
        <w:rPr>
          <w:highlight w:val="yellow"/>
        </w:rPr>
        <w:t>s</w:t>
      </w:r>
      <w:r w:rsidR="00D35712" w:rsidRPr="001468BD">
        <w:rPr>
          <w:highlight w:val="yellow"/>
        </w:rPr>
        <w:t xml:space="preserve"> of AT enrichment (66</w:t>
      </w:r>
      <w:r w:rsidR="0082088D">
        <w:rPr>
          <w:highlight w:val="yellow"/>
        </w:rPr>
        <w:t>%</w:t>
      </w:r>
      <w:r w:rsidR="00D35712" w:rsidRPr="001468BD">
        <w:rPr>
          <w:highlight w:val="yellow"/>
        </w:rPr>
        <w:t xml:space="preserve"> </w:t>
      </w:r>
      <w:r w:rsidR="00ED6B56" w:rsidRPr="00ED6B56">
        <w:rPr>
          <w:i/>
          <w:highlight w:val="yellow"/>
        </w:rPr>
        <w:t>versus</w:t>
      </w:r>
      <w:r w:rsidR="00D35712" w:rsidRPr="001468BD">
        <w:rPr>
          <w:highlight w:val="yellow"/>
        </w:rPr>
        <w:t xml:space="preserve"> 68%) compared to other host-restricted symbionts</w:t>
      </w:r>
      <w:r w:rsidR="00BA3777">
        <w:rPr>
          <w:highlight w:val="yellow"/>
        </w:rPr>
        <w:t xml:space="preserve">, </w:t>
      </w:r>
      <w:r w:rsidRPr="001468BD">
        <w:rPr>
          <w:highlight w:val="yellow"/>
        </w:rPr>
        <w:t>while</w:t>
      </w:r>
      <w:r w:rsidR="00D35712" w:rsidRPr="001468BD">
        <w:rPr>
          <w:highlight w:val="yellow"/>
        </w:rPr>
        <w:t xml:space="preserve"> </w:t>
      </w:r>
      <w:r w:rsidR="00D35712" w:rsidRPr="001468BD">
        <w:rPr>
          <w:highlight w:val="yellow"/>
          <w:lang w:val="en-US"/>
        </w:rPr>
        <w:t xml:space="preserve">contrasting levels of gene decay and GC content for 10 housekeeping genes were observed across their respective clades </w:t>
      </w:r>
      <w:r w:rsidR="00BA3777" w:rsidRPr="00BA3777">
        <w:rPr>
          <w:color w:val="000000"/>
          <w:lang w:val="en-US"/>
        </w:rPr>
        <w:t>[</w:t>
      </w:r>
      <w:r w:rsidR="00ED29DD">
        <w:rPr>
          <w:color w:val="000000"/>
          <w:lang w:val="en-US"/>
        </w:rPr>
        <w:t>2</w:t>
      </w:r>
      <w:r w:rsidR="00BE47D6">
        <w:rPr>
          <w:color w:val="000000"/>
          <w:lang w:val="en-US"/>
        </w:rPr>
        <w:t>5</w:t>
      </w:r>
      <w:r w:rsidR="00BA3777" w:rsidRPr="00BA3777">
        <w:rPr>
          <w:color w:val="000000"/>
          <w:lang w:val="en-US"/>
        </w:rPr>
        <w:t>]</w:t>
      </w:r>
      <w:r w:rsidR="00D35712">
        <w:rPr>
          <w:lang w:val="en-US"/>
        </w:rPr>
        <w:t>.</w:t>
      </w:r>
      <w:r w:rsidR="00DD1717" w:rsidRPr="00D16A84">
        <w:rPr>
          <w:lang w:val="en-US"/>
        </w:rPr>
        <w:t xml:space="preserve">Variations in host affiliation </w:t>
      </w:r>
      <w:r w:rsidR="009D0FAD" w:rsidRPr="00D16A84">
        <w:rPr>
          <w:lang w:val="en-US"/>
        </w:rPr>
        <w:t xml:space="preserve">and genome reduction </w:t>
      </w:r>
      <w:r w:rsidR="00DD1717" w:rsidRPr="00D16A84">
        <w:rPr>
          <w:lang w:val="en-US"/>
        </w:rPr>
        <w:t xml:space="preserve">between </w:t>
      </w:r>
      <w:r w:rsidR="00B9482F" w:rsidRPr="00D16A84">
        <w:rPr>
          <w:iCs/>
          <w:lang w:val="en-US"/>
        </w:rPr>
        <w:t>symbiont clades</w:t>
      </w:r>
      <w:r w:rsidR="00DD1717" w:rsidRPr="00D16A84">
        <w:rPr>
          <w:lang w:val="en-US"/>
        </w:rPr>
        <w:t xml:space="preserve"> do not appear to be driven by adaptation to different broad-scale habitat types</w:t>
      </w:r>
      <w:r w:rsidR="00BA3777">
        <w:rPr>
          <w:lang w:val="en-US"/>
        </w:rPr>
        <w:t xml:space="preserve">, </w:t>
      </w:r>
      <w:r w:rsidR="00DD1717" w:rsidRPr="00D16A84">
        <w:rPr>
          <w:lang w:val="en-US"/>
        </w:rPr>
        <w:t xml:space="preserve">as </w:t>
      </w:r>
      <w:r w:rsidR="00B9482F" w:rsidRPr="00D16A84">
        <w:rPr>
          <w:lang w:val="en-US"/>
        </w:rPr>
        <w:t>host</w:t>
      </w:r>
      <w:r w:rsidR="00DD1717" w:rsidRPr="00D16A84">
        <w:rPr>
          <w:lang w:val="en-US"/>
        </w:rPr>
        <w:t xml:space="preserve"> species </w:t>
      </w:r>
      <w:r w:rsidR="00915F29">
        <w:rPr>
          <w:lang w:val="en-US"/>
        </w:rPr>
        <w:t>of</w:t>
      </w:r>
      <w:r w:rsidR="00DD1717" w:rsidRPr="00D16A84">
        <w:rPr>
          <w:lang w:val="en-US"/>
        </w:rPr>
        <w:t xml:space="preserve"> both clades have been found at </w:t>
      </w:r>
      <w:r w:rsidR="007310F8">
        <w:rPr>
          <w:lang w:val="en-US"/>
        </w:rPr>
        <w:t xml:space="preserve">hydrothermal </w:t>
      </w:r>
      <w:r w:rsidR="00DD1717" w:rsidRPr="00D16A84">
        <w:rPr>
          <w:lang w:val="en-US"/>
        </w:rPr>
        <w:t xml:space="preserve">vents and </w:t>
      </w:r>
      <w:r w:rsidR="007310F8">
        <w:rPr>
          <w:lang w:val="en-US"/>
        </w:rPr>
        <w:t xml:space="preserve">hydrocarbon </w:t>
      </w:r>
      <w:r w:rsidR="00DD1717" w:rsidRPr="00D16A84">
        <w:rPr>
          <w:lang w:val="en-US"/>
        </w:rPr>
        <w:t xml:space="preserve">seeps and often co-occur at the same locality </w:t>
      </w:r>
      <w:r w:rsidR="00BA3777">
        <w:rPr>
          <w:noProof/>
          <w:lang w:val="en-US"/>
        </w:rPr>
        <w:t>[1</w:t>
      </w:r>
      <w:r w:rsidR="00ED29DD">
        <w:rPr>
          <w:noProof/>
          <w:lang w:val="en-US"/>
        </w:rPr>
        <w:t>1</w:t>
      </w:r>
      <w:r w:rsidR="00BA3777">
        <w:rPr>
          <w:noProof/>
          <w:lang w:val="en-US"/>
        </w:rPr>
        <w:t>, 1</w:t>
      </w:r>
      <w:r w:rsidR="00AB17BE">
        <w:rPr>
          <w:noProof/>
          <w:lang w:val="en-US"/>
        </w:rPr>
        <w:t>4</w:t>
      </w:r>
      <w:r w:rsidR="00BA3777">
        <w:rPr>
          <w:noProof/>
          <w:lang w:val="en-US"/>
        </w:rPr>
        <w:t xml:space="preserve">, </w:t>
      </w:r>
      <w:r w:rsidR="00ED29DD">
        <w:rPr>
          <w:noProof/>
          <w:lang w:val="en-US"/>
        </w:rPr>
        <w:t>2</w:t>
      </w:r>
      <w:r w:rsidR="00BE47D6">
        <w:rPr>
          <w:noProof/>
          <w:lang w:val="en-US"/>
        </w:rPr>
        <w:t>6</w:t>
      </w:r>
      <w:r w:rsidR="00BA3777">
        <w:rPr>
          <w:noProof/>
          <w:lang w:val="en-US"/>
        </w:rPr>
        <w:t xml:space="preserve">, </w:t>
      </w:r>
      <w:r w:rsidR="00AB17BE">
        <w:rPr>
          <w:noProof/>
          <w:lang w:val="en-US"/>
        </w:rPr>
        <w:t>2</w:t>
      </w:r>
      <w:r w:rsidR="00BE47D6">
        <w:rPr>
          <w:noProof/>
          <w:lang w:val="en-US"/>
        </w:rPr>
        <w:t>7</w:t>
      </w:r>
      <w:r w:rsidR="00BA3777">
        <w:rPr>
          <w:noProof/>
          <w:lang w:val="en-US"/>
        </w:rPr>
        <w:t>]</w:t>
      </w:r>
      <w:r w:rsidR="00DD1717" w:rsidRPr="00D16A84">
        <w:rPr>
          <w:lang w:val="en-US"/>
        </w:rPr>
        <w:t>. However</w:t>
      </w:r>
      <w:r w:rsidR="00BA3777">
        <w:rPr>
          <w:lang w:val="en-US"/>
        </w:rPr>
        <w:t xml:space="preserve">, </w:t>
      </w:r>
      <w:r w:rsidR="007310F8">
        <w:rPr>
          <w:lang w:val="en-US"/>
        </w:rPr>
        <w:t xml:space="preserve">limited genetic data suggest that representatives of </w:t>
      </w:r>
      <w:r w:rsidR="00DD1717" w:rsidRPr="00D16A84">
        <w:rPr>
          <w:lang w:val="en-US"/>
        </w:rPr>
        <w:t>the two symbiont clades differ in physiological characteristics related to nitrate reduction and sulfur metabolism</w:t>
      </w:r>
      <w:r w:rsidR="00BA3777">
        <w:rPr>
          <w:lang w:val="en-US"/>
        </w:rPr>
        <w:t xml:space="preserve">, </w:t>
      </w:r>
      <w:r w:rsidR="00DD1717" w:rsidRPr="00D16A84">
        <w:rPr>
          <w:lang w:val="en-US"/>
        </w:rPr>
        <w:t xml:space="preserve">which may affect microhabitat exploitation </w:t>
      </w:r>
      <w:r w:rsidR="00BA3777">
        <w:rPr>
          <w:noProof/>
          <w:lang w:val="en-US"/>
        </w:rPr>
        <w:t>[1</w:t>
      </w:r>
      <w:r w:rsidR="00AB17BE">
        <w:rPr>
          <w:noProof/>
          <w:lang w:val="en-US"/>
        </w:rPr>
        <w:t>4</w:t>
      </w:r>
      <w:r w:rsidR="00BA3777">
        <w:rPr>
          <w:noProof/>
          <w:lang w:val="en-US"/>
        </w:rPr>
        <w:t xml:space="preserve">, </w:t>
      </w:r>
      <w:r w:rsidR="00ED29DD">
        <w:rPr>
          <w:noProof/>
          <w:lang w:val="en-US"/>
        </w:rPr>
        <w:t>2</w:t>
      </w:r>
      <w:r w:rsidR="00BE47D6">
        <w:rPr>
          <w:noProof/>
          <w:lang w:val="en-US"/>
        </w:rPr>
        <w:t>6</w:t>
      </w:r>
      <w:r w:rsidR="00BA3777">
        <w:rPr>
          <w:noProof/>
          <w:lang w:val="en-US"/>
        </w:rPr>
        <w:t>]</w:t>
      </w:r>
      <w:r w:rsidR="00BA3777">
        <w:rPr>
          <w:lang w:val="en-US"/>
        </w:rPr>
        <w:t xml:space="preserve">, </w:t>
      </w:r>
      <w:r w:rsidR="00DD1717" w:rsidRPr="00D16A84">
        <w:rPr>
          <w:lang w:val="en-US"/>
        </w:rPr>
        <w:t>and could</w:t>
      </w:r>
      <w:r w:rsidR="00BA3777">
        <w:rPr>
          <w:lang w:val="en-US"/>
        </w:rPr>
        <w:t xml:space="preserve">, </w:t>
      </w:r>
      <w:r w:rsidR="00DD1717" w:rsidRPr="00D16A84">
        <w:rPr>
          <w:lang w:val="en-US"/>
        </w:rPr>
        <w:t>thus</w:t>
      </w:r>
      <w:r w:rsidR="00BA3777">
        <w:rPr>
          <w:lang w:val="en-US"/>
        </w:rPr>
        <w:t xml:space="preserve">, </w:t>
      </w:r>
      <w:r w:rsidR="00DD1717" w:rsidRPr="00D16A84">
        <w:rPr>
          <w:lang w:val="en-US"/>
        </w:rPr>
        <w:t xml:space="preserve">influence patterns of gene conservation. </w:t>
      </w:r>
      <w:r w:rsidR="00B0129F" w:rsidRPr="00D16A84">
        <w:rPr>
          <w:lang w:val="en-US"/>
        </w:rPr>
        <w:t>In fact</w:t>
      </w:r>
      <w:r w:rsidR="00BA3777">
        <w:rPr>
          <w:lang w:val="en-US"/>
        </w:rPr>
        <w:t xml:space="preserve">, </w:t>
      </w:r>
      <w:r w:rsidR="00B0129F" w:rsidRPr="00D16A84">
        <w:rPr>
          <w:lang w:val="en-US"/>
        </w:rPr>
        <w:t xml:space="preserve">niche partitioning has been linked to patterns of gene loss in a variety of marine and freshwater bacteria </w:t>
      </w:r>
      <w:r w:rsidR="00BA3777">
        <w:rPr>
          <w:noProof/>
          <w:lang w:val="en-US"/>
        </w:rPr>
        <w:t>[</w:t>
      </w:r>
      <w:r w:rsidR="00AB17BE">
        <w:rPr>
          <w:noProof/>
          <w:lang w:val="en-US"/>
        </w:rPr>
        <w:t>2</w:t>
      </w:r>
      <w:r w:rsidR="00BE47D6">
        <w:rPr>
          <w:noProof/>
          <w:lang w:val="en-US"/>
        </w:rPr>
        <w:t>8</w:t>
      </w:r>
      <w:r w:rsidR="00BA3777">
        <w:rPr>
          <w:noProof/>
          <w:lang w:val="en-US"/>
        </w:rPr>
        <w:t xml:space="preserve">, </w:t>
      </w:r>
      <w:r w:rsidR="00BE47D6">
        <w:rPr>
          <w:noProof/>
          <w:lang w:val="en-US"/>
        </w:rPr>
        <w:t>29</w:t>
      </w:r>
      <w:r w:rsidR="00BA3777">
        <w:rPr>
          <w:noProof/>
          <w:lang w:val="en-US"/>
        </w:rPr>
        <w:t>]</w:t>
      </w:r>
      <w:r w:rsidR="00B0129F" w:rsidRPr="00D16A84">
        <w:rPr>
          <w:lang w:val="en-US"/>
        </w:rPr>
        <w:t>.</w:t>
      </w:r>
    </w:p>
    <w:p w14:paraId="53804079" w14:textId="14186F01" w:rsidR="00DD1717" w:rsidRPr="00D16A84" w:rsidRDefault="4903FA55" w:rsidP="00537870">
      <w:pPr>
        <w:spacing w:line="360" w:lineRule="auto"/>
        <w:ind w:firstLine="720"/>
        <w:rPr>
          <w:lang w:val="en-US"/>
        </w:rPr>
      </w:pPr>
      <w:r w:rsidRPr="00D16A84">
        <w:rPr>
          <w:lang w:val="en-US"/>
        </w:rPr>
        <w:t>In this study</w:t>
      </w:r>
      <w:r w:rsidR="00BA3777">
        <w:rPr>
          <w:lang w:val="en-US"/>
        </w:rPr>
        <w:t xml:space="preserve">, </w:t>
      </w:r>
      <w:r w:rsidRPr="00D16A84">
        <w:rPr>
          <w:lang w:val="en-US"/>
        </w:rPr>
        <w:t>we assess</w:t>
      </w:r>
      <w:r w:rsidR="00AC6A76">
        <w:rPr>
          <w:lang w:val="en-US"/>
        </w:rPr>
        <w:t>ed</w:t>
      </w:r>
      <w:r w:rsidRPr="00D16A84">
        <w:rPr>
          <w:lang w:val="en-US"/>
        </w:rPr>
        <w:t xml:space="preserve"> the contribution</w:t>
      </w:r>
      <w:r w:rsidR="00760600" w:rsidRPr="00D16A84">
        <w:rPr>
          <w:lang w:val="en-US"/>
        </w:rPr>
        <w:t>s</w:t>
      </w:r>
      <w:r w:rsidRPr="00D16A84">
        <w:rPr>
          <w:lang w:val="en-US"/>
        </w:rPr>
        <w:t xml:space="preserve"> of neutral and selective processes to </w:t>
      </w:r>
      <w:r w:rsidR="007D68CD" w:rsidRPr="00D16A84">
        <w:rPr>
          <w:lang w:val="en-US"/>
        </w:rPr>
        <w:t>RGE</w:t>
      </w:r>
      <w:r w:rsidRPr="00D16A84">
        <w:rPr>
          <w:lang w:val="en-US"/>
        </w:rPr>
        <w:t xml:space="preserve"> in </w:t>
      </w:r>
      <w:r w:rsidR="006F5DF2">
        <w:rPr>
          <w:lang w:val="en-US"/>
        </w:rPr>
        <w:t>vesicomyid</w:t>
      </w:r>
      <w:r w:rsidRPr="00D16A84">
        <w:rPr>
          <w:lang w:val="en-US"/>
        </w:rPr>
        <w:t xml:space="preserve"> </w:t>
      </w:r>
      <w:r w:rsidR="007D68CD" w:rsidRPr="00D16A84">
        <w:rPr>
          <w:lang w:val="en-US"/>
        </w:rPr>
        <w:t>clam symbionts by comparing their genome characteristics to those of their hosts</w:t>
      </w:r>
      <w:r w:rsidR="00A235AC" w:rsidRPr="00D16A84">
        <w:rPr>
          <w:lang w:val="en-US"/>
        </w:rPr>
        <w:t>’</w:t>
      </w:r>
      <w:r w:rsidR="007D68CD" w:rsidRPr="00D16A84">
        <w:rPr>
          <w:lang w:val="en-US"/>
        </w:rPr>
        <w:t xml:space="preserve"> mitochondria and</w:t>
      </w:r>
      <w:r w:rsidR="00375808">
        <w:rPr>
          <w:lang w:val="en-US"/>
        </w:rPr>
        <w:t xml:space="preserve"> two outgroup </w:t>
      </w:r>
      <w:r w:rsidR="007D68CD" w:rsidRPr="00D16A84">
        <w:rPr>
          <w:lang w:val="en-US"/>
        </w:rPr>
        <w:t>bacterial relatives</w:t>
      </w:r>
      <w:r w:rsidRPr="00D16A84">
        <w:rPr>
          <w:lang w:val="en-US"/>
        </w:rPr>
        <w:t xml:space="preserve">. </w:t>
      </w:r>
      <w:r w:rsidR="00B0129F" w:rsidRPr="00D16A84">
        <w:rPr>
          <w:lang w:val="en-US"/>
        </w:rPr>
        <w:t>We</w:t>
      </w:r>
      <w:r w:rsidRPr="00D16A84">
        <w:rPr>
          <w:lang w:val="en-US"/>
        </w:rPr>
        <w:t xml:space="preserve"> test</w:t>
      </w:r>
      <w:r w:rsidR="00AC6A76">
        <w:rPr>
          <w:lang w:val="en-US"/>
        </w:rPr>
        <w:t>ed</w:t>
      </w:r>
      <w:r w:rsidRPr="00D16A84">
        <w:rPr>
          <w:lang w:val="en-US"/>
        </w:rPr>
        <w:t xml:space="preserve"> the hypothes</w:t>
      </w:r>
      <w:r w:rsidR="007164F9" w:rsidRPr="00D16A84">
        <w:rPr>
          <w:lang w:val="en-US"/>
        </w:rPr>
        <w:t>i</w:t>
      </w:r>
      <w:r w:rsidRPr="00D16A84">
        <w:rPr>
          <w:lang w:val="en-US"/>
        </w:rPr>
        <w:t xml:space="preserve">s that genetic drift is the main driver of </w:t>
      </w:r>
      <w:r w:rsidR="00912EA2">
        <w:rPr>
          <w:lang w:val="en-US"/>
        </w:rPr>
        <w:t>RGE</w:t>
      </w:r>
      <w:r w:rsidR="00B0129F" w:rsidRPr="00D16A84">
        <w:rPr>
          <w:lang w:val="en-US"/>
        </w:rPr>
        <w:t xml:space="preserve"> in</w:t>
      </w:r>
      <w:r w:rsidRPr="00D16A84">
        <w:rPr>
          <w:lang w:val="en-US"/>
        </w:rPr>
        <w:t xml:space="preserve"> these symbionts</w:t>
      </w:r>
      <w:r w:rsidR="00D93C4E" w:rsidRPr="00D16A84">
        <w:rPr>
          <w:lang w:val="en-US"/>
        </w:rPr>
        <w:t xml:space="preserve"> and determine</w:t>
      </w:r>
      <w:r w:rsidR="00AC6A76">
        <w:rPr>
          <w:lang w:val="en-US"/>
        </w:rPr>
        <w:t>d</w:t>
      </w:r>
      <w:r w:rsidR="00D93C4E" w:rsidRPr="00D16A84">
        <w:rPr>
          <w:lang w:val="en-US"/>
        </w:rPr>
        <w:t xml:space="preserve"> </w:t>
      </w:r>
      <w:r w:rsidR="00D93C4E" w:rsidRPr="00D16A84">
        <w:rPr>
          <w:lang w:val="en-US"/>
        </w:rPr>
        <w:lastRenderedPageBreak/>
        <w:t>to what extent</w:t>
      </w:r>
      <w:r w:rsidRPr="00D16A84">
        <w:rPr>
          <w:lang w:val="en-US"/>
        </w:rPr>
        <w:t xml:space="preserve"> selection has shaped </w:t>
      </w:r>
      <w:r w:rsidR="00D93C4E" w:rsidRPr="00D16A84">
        <w:rPr>
          <w:lang w:val="en-US"/>
        </w:rPr>
        <w:t>the genetic makeup of the symbionts</w:t>
      </w:r>
      <w:r w:rsidRPr="00D16A84">
        <w:rPr>
          <w:lang w:val="en-US"/>
        </w:rPr>
        <w:t xml:space="preserve"> throughout the</w:t>
      </w:r>
      <w:r w:rsidR="007164F9" w:rsidRPr="00D16A84">
        <w:rPr>
          <w:lang w:val="en-US"/>
        </w:rPr>
        <w:t>ir</w:t>
      </w:r>
      <w:r w:rsidRPr="00D16A84">
        <w:rPr>
          <w:lang w:val="en-US"/>
        </w:rPr>
        <w:t xml:space="preserve"> evolutionary history</w:t>
      </w:r>
      <w:r w:rsidR="00D93C4E" w:rsidRPr="00D16A84">
        <w:rPr>
          <w:lang w:val="en-US"/>
        </w:rPr>
        <w:t>.</w:t>
      </w:r>
    </w:p>
    <w:p w14:paraId="33085A06" w14:textId="77777777" w:rsidR="00C238BB" w:rsidRPr="00D16A84" w:rsidRDefault="00C238BB" w:rsidP="00C238BB">
      <w:pPr>
        <w:spacing w:line="360" w:lineRule="auto"/>
        <w:rPr>
          <w:lang w:val="en-US"/>
        </w:rPr>
      </w:pPr>
    </w:p>
    <w:p w14:paraId="744CF199" w14:textId="36D8B79A" w:rsidR="00210CA6" w:rsidRPr="00D16A84" w:rsidRDefault="00210CA6" w:rsidP="00EB4AFA">
      <w:pPr>
        <w:pStyle w:val="Heading1"/>
        <w:rPr>
          <w:lang w:val="en-US"/>
        </w:rPr>
      </w:pPr>
      <w:r w:rsidRPr="00D16A84">
        <w:rPr>
          <w:lang w:val="en-US"/>
        </w:rPr>
        <w:t>Materials and Methods</w:t>
      </w:r>
    </w:p>
    <w:p w14:paraId="54D8AA7A" w14:textId="77777777" w:rsidR="00832554" w:rsidRDefault="00832554" w:rsidP="00832554">
      <w:pPr>
        <w:spacing w:line="360" w:lineRule="auto"/>
        <w:rPr>
          <w:lang w:val="en-US"/>
        </w:rPr>
      </w:pPr>
      <w:r w:rsidRPr="00491B00">
        <w:rPr>
          <w:lang w:val="en-US"/>
        </w:rPr>
        <w:t xml:space="preserve">Detailed methods are available in the Supplementary </w:t>
      </w:r>
      <w:r>
        <w:rPr>
          <w:lang w:val="en-US"/>
        </w:rPr>
        <w:t>M</w:t>
      </w:r>
      <w:r w:rsidRPr="00491B00">
        <w:rPr>
          <w:lang w:val="en-US"/>
        </w:rPr>
        <w:t>aterial</w:t>
      </w:r>
      <w:r>
        <w:rPr>
          <w:lang w:val="en-US"/>
        </w:rPr>
        <w:t>.</w:t>
      </w:r>
    </w:p>
    <w:p w14:paraId="1710F625" w14:textId="77777777" w:rsidR="00832554" w:rsidRPr="00491B00" w:rsidRDefault="00832554" w:rsidP="00832554">
      <w:pPr>
        <w:spacing w:line="360" w:lineRule="auto"/>
        <w:rPr>
          <w:lang w:val="en-US"/>
        </w:rPr>
      </w:pPr>
    </w:p>
    <w:p w14:paraId="00BFAB88" w14:textId="378BF866" w:rsidR="00832554" w:rsidRDefault="00055100" w:rsidP="00832554">
      <w:pPr>
        <w:pStyle w:val="Heading2"/>
        <w:spacing w:before="0" w:after="0" w:line="360" w:lineRule="auto"/>
        <w:rPr>
          <w:rFonts w:eastAsiaTheme="minorEastAsia"/>
          <w:b w:val="0"/>
          <w:i/>
          <w:iCs/>
          <w:lang w:val="en-US"/>
        </w:rPr>
      </w:pPr>
      <w:r>
        <w:rPr>
          <w:rFonts w:eastAsiaTheme="minorEastAsia"/>
          <w:b w:val="0"/>
          <w:i/>
          <w:iCs/>
          <w:lang w:val="en-US"/>
        </w:rPr>
        <w:t>G</w:t>
      </w:r>
      <w:r w:rsidR="00832554" w:rsidRPr="00491B00">
        <w:rPr>
          <w:rFonts w:eastAsiaTheme="minorEastAsia"/>
          <w:b w:val="0"/>
          <w:i/>
          <w:iCs/>
          <w:lang w:val="en-US"/>
        </w:rPr>
        <w:t xml:space="preserve">enome </w:t>
      </w:r>
      <w:r>
        <w:rPr>
          <w:rFonts w:eastAsiaTheme="minorEastAsia"/>
          <w:b w:val="0"/>
          <w:i/>
          <w:iCs/>
          <w:lang w:val="en-US"/>
        </w:rPr>
        <w:t>analyses</w:t>
      </w:r>
    </w:p>
    <w:p w14:paraId="142FCAB7" w14:textId="1C1CDA26" w:rsidR="005A6546" w:rsidRPr="00C56A36" w:rsidRDefault="00D73C5A" w:rsidP="005A6546">
      <w:pPr>
        <w:pStyle w:val="Heading2"/>
        <w:spacing w:before="0" w:line="360" w:lineRule="auto"/>
        <w:contextualSpacing w:val="0"/>
        <w:rPr>
          <w:rFonts w:eastAsiaTheme="minorEastAsia"/>
          <w:b w:val="0"/>
          <w:bCs w:val="0"/>
          <w:lang w:val="en-US"/>
        </w:rPr>
      </w:pPr>
      <w:r w:rsidRPr="00C56A36">
        <w:rPr>
          <w:rFonts w:eastAsiaTheme="minorEastAsia"/>
          <w:b w:val="0"/>
          <w:bCs w:val="0"/>
          <w:lang w:val="en-US"/>
        </w:rPr>
        <w:t>New mitochondrial</w:t>
      </w:r>
      <w:r w:rsidR="0075298E" w:rsidRPr="00C56A36">
        <w:rPr>
          <w:rFonts w:eastAsiaTheme="minorEastAsia"/>
          <w:b w:val="0"/>
          <w:bCs w:val="0"/>
          <w:lang w:val="en-US"/>
        </w:rPr>
        <w:t xml:space="preserve"> and symbiont genomes for nine </w:t>
      </w:r>
      <w:r w:rsidRPr="00C56A36">
        <w:rPr>
          <w:rFonts w:eastAsiaTheme="minorEastAsia"/>
          <w:b w:val="0"/>
          <w:bCs w:val="0"/>
          <w:lang w:val="en-US"/>
        </w:rPr>
        <w:t xml:space="preserve">species of </w:t>
      </w:r>
      <w:r w:rsidR="0075298E" w:rsidRPr="00C56A36">
        <w:rPr>
          <w:rFonts w:eastAsiaTheme="minorEastAsia"/>
          <w:b w:val="0"/>
          <w:bCs w:val="0"/>
          <w:lang w:val="en-US"/>
        </w:rPr>
        <w:t>vesicomyid clam</w:t>
      </w:r>
      <w:r w:rsidRPr="00C56A36">
        <w:rPr>
          <w:rFonts w:eastAsiaTheme="minorEastAsia"/>
          <w:b w:val="0"/>
          <w:bCs w:val="0"/>
          <w:lang w:val="en-US"/>
        </w:rPr>
        <w:t xml:space="preserve">s </w:t>
      </w:r>
      <w:r w:rsidR="0075298E" w:rsidRPr="00C56A36">
        <w:rPr>
          <w:rFonts w:eastAsiaTheme="minorEastAsia"/>
          <w:b w:val="0"/>
          <w:bCs w:val="0"/>
          <w:lang w:val="en-US"/>
        </w:rPr>
        <w:t xml:space="preserve">were </w:t>
      </w:r>
      <w:r w:rsidR="00D10623">
        <w:rPr>
          <w:rFonts w:eastAsiaTheme="minorEastAsia"/>
          <w:b w:val="0"/>
          <w:bCs w:val="0"/>
          <w:lang w:val="en-US"/>
        </w:rPr>
        <w:t>assembled</w:t>
      </w:r>
      <w:r w:rsidR="0075298E" w:rsidRPr="00C56A36">
        <w:rPr>
          <w:rFonts w:eastAsiaTheme="minorEastAsia"/>
          <w:b w:val="0"/>
          <w:bCs w:val="0"/>
          <w:lang w:val="en-US"/>
        </w:rPr>
        <w:t xml:space="preserve"> </w:t>
      </w:r>
      <w:r w:rsidR="00D33C4D">
        <w:rPr>
          <w:rFonts w:eastAsiaTheme="minorEastAsia"/>
          <w:b w:val="0"/>
          <w:bCs w:val="0"/>
          <w:lang w:val="en-US"/>
        </w:rPr>
        <w:t xml:space="preserve">and annotated </w:t>
      </w:r>
      <w:r w:rsidR="0075298E" w:rsidRPr="00C56A36">
        <w:rPr>
          <w:rFonts w:eastAsiaTheme="minorEastAsia"/>
          <w:b w:val="0"/>
          <w:bCs w:val="0"/>
          <w:lang w:val="en-US"/>
        </w:rPr>
        <w:t>in this study</w:t>
      </w:r>
      <w:r w:rsidR="00BA3777" w:rsidRPr="00C56A36">
        <w:rPr>
          <w:rFonts w:eastAsiaTheme="minorEastAsia"/>
          <w:b w:val="0"/>
          <w:bCs w:val="0"/>
          <w:lang w:val="en-US"/>
        </w:rPr>
        <w:t xml:space="preserve">, </w:t>
      </w:r>
      <w:r w:rsidRPr="00C56A36">
        <w:rPr>
          <w:rFonts w:eastAsiaTheme="minorEastAsia"/>
          <w:b w:val="0"/>
          <w:bCs w:val="0"/>
          <w:lang w:val="en-US"/>
        </w:rPr>
        <w:t xml:space="preserve">while </w:t>
      </w:r>
      <w:r w:rsidR="0075298E" w:rsidRPr="00C56A36">
        <w:rPr>
          <w:rFonts w:eastAsiaTheme="minorEastAsia"/>
          <w:b w:val="0"/>
          <w:bCs w:val="0"/>
          <w:lang w:val="en-US"/>
        </w:rPr>
        <w:t xml:space="preserve">genomes for another four </w:t>
      </w:r>
      <w:r w:rsidR="00AB4DBA" w:rsidRPr="00C56A36">
        <w:rPr>
          <w:rFonts w:eastAsiaTheme="minorEastAsia"/>
          <w:b w:val="0"/>
          <w:bCs w:val="0"/>
          <w:lang w:val="en-US"/>
        </w:rPr>
        <w:t xml:space="preserve">species </w:t>
      </w:r>
      <w:r w:rsidR="0075298E" w:rsidRPr="00C56A36">
        <w:rPr>
          <w:rFonts w:eastAsiaTheme="minorEastAsia"/>
          <w:b w:val="0"/>
          <w:bCs w:val="0"/>
          <w:lang w:val="en-US"/>
        </w:rPr>
        <w:t>were retrieved from previous publications</w:t>
      </w:r>
      <w:r w:rsidR="00E82FCD" w:rsidRPr="00C56A36">
        <w:rPr>
          <w:rFonts w:eastAsiaTheme="minorEastAsia"/>
          <w:b w:val="0"/>
          <w:bCs w:val="0"/>
          <w:lang w:val="en-US"/>
        </w:rPr>
        <w:t xml:space="preserve"> </w:t>
      </w:r>
      <w:r w:rsidR="00BA3777" w:rsidRPr="00C56A36">
        <w:rPr>
          <w:b w:val="0"/>
          <w:bCs w:val="0"/>
          <w:color w:val="000000"/>
          <w:lang w:val="en-US"/>
        </w:rPr>
        <w:t>[</w:t>
      </w:r>
      <w:r w:rsidR="00ED29DD">
        <w:rPr>
          <w:b w:val="0"/>
          <w:bCs w:val="0"/>
          <w:color w:val="000000"/>
          <w:lang w:val="en-US"/>
        </w:rPr>
        <w:t>6</w:t>
      </w:r>
      <w:r w:rsidR="00BA3777" w:rsidRPr="00C56A36">
        <w:rPr>
          <w:b w:val="0"/>
          <w:bCs w:val="0"/>
          <w:color w:val="000000"/>
          <w:lang w:val="en-US"/>
        </w:rPr>
        <w:t>, 3</w:t>
      </w:r>
      <w:r w:rsidR="00BE47D6">
        <w:rPr>
          <w:b w:val="0"/>
          <w:bCs w:val="0"/>
          <w:color w:val="000000"/>
          <w:lang w:val="en-US"/>
        </w:rPr>
        <w:t>0</w:t>
      </w:r>
      <w:r w:rsidR="00BA3777" w:rsidRPr="00C56A36">
        <w:rPr>
          <w:b w:val="0"/>
          <w:bCs w:val="0"/>
          <w:color w:val="000000"/>
          <w:lang w:val="en-US"/>
        </w:rPr>
        <w:t>–</w:t>
      </w:r>
      <w:r w:rsidR="00AB17BE">
        <w:rPr>
          <w:b w:val="0"/>
          <w:bCs w:val="0"/>
          <w:color w:val="000000"/>
          <w:lang w:val="en-US"/>
        </w:rPr>
        <w:t>3</w:t>
      </w:r>
      <w:r w:rsidR="00BE47D6">
        <w:rPr>
          <w:b w:val="0"/>
          <w:bCs w:val="0"/>
          <w:color w:val="000000"/>
          <w:lang w:val="en-US"/>
        </w:rPr>
        <w:t>8</w:t>
      </w:r>
      <w:r w:rsidR="00BA3777" w:rsidRPr="00C56A36">
        <w:rPr>
          <w:b w:val="0"/>
          <w:bCs w:val="0"/>
          <w:color w:val="000000"/>
          <w:lang w:val="en-US"/>
        </w:rPr>
        <w:t>]</w:t>
      </w:r>
      <w:r w:rsidR="0075298E" w:rsidRPr="00C56A36">
        <w:rPr>
          <w:rFonts w:eastAsiaTheme="minorEastAsia"/>
          <w:b w:val="0"/>
          <w:bCs w:val="0"/>
          <w:lang w:val="en-US"/>
        </w:rPr>
        <w:t xml:space="preserve">. </w:t>
      </w:r>
      <w:r w:rsidRPr="00C56A36">
        <w:rPr>
          <w:rFonts w:eastAsiaTheme="minorEastAsia"/>
          <w:b w:val="0"/>
          <w:bCs w:val="0"/>
          <w:lang w:val="en-US"/>
        </w:rPr>
        <w:t>Bacterial relatives of the SUP05 clade (</w:t>
      </w:r>
      <w:proofErr w:type="spellStart"/>
      <w:r w:rsidRPr="00C56A36">
        <w:rPr>
          <w:rFonts w:eastAsiaTheme="minorEastAsia"/>
          <w:b w:val="0"/>
          <w:bCs w:val="0"/>
          <w:i/>
          <w:lang w:val="en-US"/>
        </w:rPr>
        <w:t>Bathymodiolus</w:t>
      </w:r>
      <w:proofErr w:type="spellEnd"/>
      <w:r w:rsidRPr="00C56A36">
        <w:rPr>
          <w:rFonts w:eastAsiaTheme="minorEastAsia"/>
          <w:b w:val="0"/>
          <w:bCs w:val="0"/>
          <w:i/>
          <w:lang w:val="en-US"/>
        </w:rPr>
        <w:t xml:space="preserve"> thermophilus</w:t>
      </w:r>
      <w:r w:rsidRPr="00C56A36">
        <w:rPr>
          <w:rFonts w:eastAsiaTheme="minorEastAsia"/>
          <w:b w:val="0"/>
          <w:bCs w:val="0"/>
          <w:lang w:val="en-US"/>
        </w:rPr>
        <w:t xml:space="preserve"> symbiont [Won et al. </w:t>
      </w:r>
      <w:proofErr w:type="spellStart"/>
      <w:r w:rsidRPr="00C56A36">
        <w:rPr>
          <w:rFonts w:eastAsiaTheme="minorEastAsia"/>
          <w:b w:val="0"/>
          <w:bCs w:val="0"/>
          <w:lang w:val="en-US"/>
        </w:rPr>
        <w:t>unpubl</w:t>
      </w:r>
      <w:proofErr w:type="spellEnd"/>
      <w:r w:rsidRPr="00C56A36">
        <w:rPr>
          <w:rFonts w:eastAsiaTheme="minorEastAsia"/>
          <w:b w:val="0"/>
          <w:bCs w:val="0"/>
          <w:lang w:val="en-US"/>
        </w:rPr>
        <w:t>.]</w:t>
      </w:r>
      <w:r w:rsidR="00BA3777" w:rsidRPr="00C56A36">
        <w:rPr>
          <w:rFonts w:eastAsiaTheme="minorEastAsia"/>
          <w:b w:val="0"/>
          <w:bCs w:val="0"/>
          <w:lang w:val="en-US"/>
        </w:rPr>
        <w:t xml:space="preserve">, </w:t>
      </w:r>
      <w:r w:rsidRPr="00C56A36">
        <w:rPr>
          <w:rFonts w:eastAsiaTheme="minorEastAsia"/>
          <w:b w:val="0"/>
          <w:bCs w:val="0"/>
          <w:i/>
          <w:lang w:val="en-US"/>
        </w:rPr>
        <w:t>Ca.</w:t>
      </w:r>
      <w:r w:rsidRPr="00C56A36">
        <w:rPr>
          <w:rFonts w:eastAsiaTheme="minorEastAsia"/>
          <w:b w:val="0"/>
          <w:bCs w:val="0"/>
          <w:lang w:val="en-US"/>
        </w:rPr>
        <w:t xml:space="preserve"> </w:t>
      </w:r>
      <w:proofErr w:type="spellStart"/>
      <w:r w:rsidRPr="00C56A36">
        <w:rPr>
          <w:rFonts w:eastAsiaTheme="minorEastAsia"/>
          <w:b w:val="0"/>
          <w:bCs w:val="0"/>
          <w:lang w:val="en-US"/>
        </w:rPr>
        <w:t>Thioglobus</w:t>
      </w:r>
      <w:proofErr w:type="spellEnd"/>
      <w:r w:rsidRPr="00C56A36">
        <w:rPr>
          <w:rFonts w:eastAsiaTheme="minorEastAsia"/>
          <w:b w:val="0"/>
          <w:bCs w:val="0"/>
          <w:lang w:val="en-US"/>
        </w:rPr>
        <w:t xml:space="preserve"> </w:t>
      </w:r>
      <w:proofErr w:type="spellStart"/>
      <w:r w:rsidRPr="00C56A36">
        <w:rPr>
          <w:rFonts w:eastAsiaTheme="minorEastAsia"/>
          <w:b w:val="0"/>
          <w:bCs w:val="0"/>
          <w:lang w:val="en-US"/>
        </w:rPr>
        <w:t>autotrophicus</w:t>
      </w:r>
      <w:proofErr w:type="spellEnd"/>
      <w:r w:rsidRPr="00C56A36">
        <w:rPr>
          <w:rFonts w:eastAsiaTheme="minorEastAsia"/>
          <w:b w:val="0"/>
          <w:bCs w:val="0"/>
          <w:lang w:val="en-US"/>
        </w:rPr>
        <w:t xml:space="preserve"> </w:t>
      </w:r>
      <w:r w:rsidR="00BA3777" w:rsidRPr="00C56A36">
        <w:rPr>
          <w:b w:val="0"/>
          <w:bCs w:val="0"/>
          <w:color w:val="000000"/>
          <w:lang w:val="en-US"/>
        </w:rPr>
        <w:t>[3</w:t>
      </w:r>
      <w:r w:rsidR="00BE47D6">
        <w:rPr>
          <w:b w:val="0"/>
          <w:bCs w:val="0"/>
          <w:color w:val="000000"/>
          <w:lang w:val="en-US"/>
        </w:rPr>
        <w:t>3</w:t>
      </w:r>
      <w:r w:rsidR="00BA3777" w:rsidRPr="00C56A36">
        <w:rPr>
          <w:b w:val="0"/>
          <w:bCs w:val="0"/>
          <w:color w:val="000000"/>
          <w:lang w:val="en-US"/>
        </w:rPr>
        <w:t>]</w:t>
      </w:r>
      <w:r w:rsidRPr="00C56A36">
        <w:rPr>
          <w:rFonts w:eastAsiaTheme="minorEastAsia"/>
          <w:b w:val="0"/>
          <w:bCs w:val="0"/>
          <w:lang w:val="en-US"/>
        </w:rPr>
        <w:t>) were selected as outgroups (Figure 1</w:t>
      </w:r>
      <w:r w:rsidR="00BA3777" w:rsidRPr="00C56A36">
        <w:rPr>
          <w:rFonts w:eastAsiaTheme="minorEastAsia"/>
          <w:b w:val="0"/>
          <w:bCs w:val="0"/>
          <w:lang w:val="en-US"/>
        </w:rPr>
        <w:t xml:space="preserve">, </w:t>
      </w:r>
      <w:r w:rsidRPr="00C56A36">
        <w:rPr>
          <w:rFonts w:eastAsiaTheme="minorEastAsia"/>
          <w:b w:val="0"/>
          <w:bCs w:val="0"/>
          <w:lang w:val="en-US"/>
        </w:rPr>
        <w:t>Table S1</w:t>
      </w:r>
      <w:r w:rsidR="00CF6FD2">
        <w:rPr>
          <w:rFonts w:eastAsiaTheme="minorEastAsia"/>
          <w:b w:val="0"/>
          <w:bCs w:val="0"/>
          <w:lang w:val="en-US"/>
        </w:rPr>
        <w:t>, S2</w:t>
      </w:r>
      <w:r w:rsidRPr="00C56A36">
        <w:rPr>
          <w:rFonts w:eastAsiaTheme="minorEastAsia"/>
          <w:b w:val="0"/>
          <w:bCs w:val="0"/>
          <w:lang w:val="en-US"/>
        </w:rPr>
        <w:t xml:space="preserve">). </w:t>
      </w:r>
      <w:r w:rsidR="00CF6FD2">
        <w:rPr>
          <w:rFonts w:eastAsiaTheme="minorEastAsia"/>
          <w:b w:val="0"/>
          <w:bCs w:val="0"/>
          <w:lang w:val="en-US"/>
        </w:rPr>
        <w:t>S</w:t>
      </w:r>
      <w:r w:rsidR="00832554" w:rsidRPr="00C56A36">
        <w:rPr>
          <w:rFonts w:eastAsiaTheme="minorEastAsia"/>
          <w:b w:val="0"/>
          <w:bCs w:val="0"/>
          <w:lang w:val="en-US"/>
        </w:rPr>
        <w:t xml:space="preserve">imilarities and taxonomic affiliations </w:t>
      </w:r>
      <w:r w:rsidR="00CF6FD2">
        <w:rPr>
          <w:rFonts w:eastAsiaTheme="minorEastAsia"/>
          <w:b w:val="0"/>
          <w:bCs w:val="0"/>
          <w:lang w:val="en-US"/>
        </w:rPr>
        <w:t xml:space="preserve">among genomes </w:t>
      </w:r>
      <w:r w:rsidR="00832554" w:rsidRPr="00C56A36">
        <w:rPr>
          <w:rFonts w:eastAsiaTheme="minorEastAsia"/>
          <w:b w:val="0"/>
          <w:bCs w:val="0"/>
          <w:lang w:val="en-US"/>
        </w:rPr>
        <w:t xml:space="preserve">were assessed with </w:t>
      </w:r>
      <w:proofErr w:type="spellStart"/>
      <w:r w:rsidR="00832554" w:rsidRPr="00C56A36">
        <w:rPr>
          <w:rFonts w:eastAsiaTheme="minorEastAsia"/>
          <w:b w:val="0"/>
          <w:bCs w:val="0"/>
          <w:lang w:val="en-US"/>
        </w:rPr>
        <w:t>F</w:t>
      </w:r>
      <w:r w:rsidR="00832554" w:rsidRPr="00C56A36">
        <w:rPr>
          <w:rFonts w:eastAsia="Arial Unicode MS"/>
          <w:b w:val="0"/>
          <w:bCs w:val="0"/>
          <w:smallCaps/>
          <w:bdr w:val="nil"/>
          <w:lang w:val="en-US"/>
        </w:rPr>
        <w:t>ast</w:t>
      </w:r>
      <w:r w:rsidR="00832554" w:rsidRPr="00C56A36">
        <w:rPr>
          <w:rFonts w:eastAsiaTheme="minorEastAsia"/>
          <w:b w:val="0"/>
          <w:bCs w:val="0"/>
          <w:lang w:val="en-US"/>
        </w:rPr>
        <w:t>ANI</w:t>
      </w:r>
      <w:proofErr w:type="spellEnd"/>
      <w:r w:rsidR="00832554" w:rsidRPr="00C56A36">
        <w:rPr>
          <w:rFonts w:eastAsiaTheme="minorEastAsia"/>
          <w:b w:val="0"/>
          <w:bCs w:val="0"/>
          <w:lang w:val="en-US"/>
        </w:rPr>
        <w:t xml:space="preserve"> </w:t>
      </w:r>
      <w:r w:rsidR="00BA3777" w:rsidRPr="00C56A36">
        <w:rPr>
          <w:rFonts w:eastAsiaTheme="minorEastAsia"/>
          <w:b w:val="0"/>
          <w:bCs w:val="0"/>
          <w:noProof/>
          <w:lang w:val="en-US"/>
        </w:rPr>
        <w:t>[</w:t>
      </w:r>
      <w:r w:rsidR="00BE47D6">
        <w:rPr>
          <w:rFonts w:eastAsiaTheme="minorEastAsia"/>
          <w:b w:val="0"/>
          <w:bCs w:val="0"/>
          <w:noProof/>
          <w:lang w:val="en-US"/>
        </w:rPr>
        <w:t>39</w:t>
      </w:r>
      <w:r w:rsidR="00BA3777" w:rsidRPr="00C56A36">
        <w:rPr>
          <w:rFonts w:eastAsiaTheme="minorEastAsia"/>
          <w:b w:val="0"/>
          <w:bCs w:val="0"/>
          <w:noProof/>
          <w:lang w:val="en-US"/>
        </w:rPr>
        <w:t>]</w:t>
      </w:r>
      <w:r w:rsidR="00832554" w:rsidRPr="00C56A36">
        <w:rPr>
          <w:rFonts w:eastAsiaTheme="minorEastAsia"/>
          <w:b w:val="0"/>
          <w:bCs w:val="0"/>
          <w:lang w:val="en-US"/>
        </w:rPr>
        <w:t xml:space="preserve"> and GTDB-T</w:t>
      </w:r>
      <w:r w:rsidR="00832554" w:rsidRPr="00C56A36">
        <w:rPr>
          <w:rFonts w:eastAsia="Arial Unicode MS"/>
          <w:b w:val="0"/>
          <w:bCs w:val="0"/>
          <w:smallCaps/>
          <w:bdr w:val="nil"/>
          <w:lang w:val="en-US"/>
        </w:rPr>
        <w:t>k</w:t>
      </w:r>
      <w:r w:rsidR="00832554" w:rsidRPr="00C56A36">
        <w:rPr>
          <w:rFonts w:eastAsiaTheme="minorEastAsia"/>
          <w:b w:val="0"/>
          <w:bCs w:val="0"/>
          <w:lang w:val="en-US"/>
        </w:rPr>
        <w:t xml:space="preserve"> </w:t>
      </w:r>
      <w:r w:rsidR="00BA3777" w:rsidRPr="00C56A36">
        <w:rPr>
          <w:rFonts w:eastAsiaTheme="minorEastAsia"/>
          <w:b w:val="0"/>
          <w:bCs w:val="0"/>
          <w:noProof/>
          <w:lang w:val="en-US"/>
        </w:rPr>
        <w:t>[</w:t>
      </w:r>
      <w:r w:rsidR="00DC1D67">
        <w:rPr>
          <w:rFonts w:eastAsiaTheme="minorEastAsia"/>
          <w:b w:val="0"/>
          <w:bCs w:val="0"/>
          <w:noProof/>
          <w:lang w:val="en-US"/>
        </w:rPr>
        <w:t>4</w:t>
      </w:r>
      <w:r w:rsidR="00BE47D6">
        <w:rPr>
          <w:rFonts w:eastAsiaTheme="minorEastAsia"/>
          <w:b w:val="0"/>
          <w:bCs w:val="0"/>
          <w:noProof/>
          <w:lang w:val="en-US"/>
        </w:rPr>
        <w:t>0</w:t>
      </w:r>
      <w:r w:rsidR="00BA3777" w:rsidRPr="00C56A36">
        <w:rPr>
          <w:rFonts w:eastAsiaTheme="minorEastAsia"/>
          <w:b w:val="0"/>
          <w:bCs w:val="0"/>
          <w:noProof/>
          <w:lang w:val="en-US"/>
        </w:rPr>
        <w:t>]</w:t>
      </w:r>
      <w:r w:rsidR="00832554" w:rsidRPr="00C56A36">
        <w:rPr>
          <w:rFonts w:eastAsiaTheme="minorEastAsia"/>
          <w:b w:val="0"/>
          <w:bCs w:val="0"/>
          <w:lang w:val="en-US"/>
        </w:rPr>
        <w:t>.</w:t>
      </w:r>
    </w:p>
    <w:p w14:paraId="69550731" w14:textId="3AE8E897" w:rsidR="00832554" w:rsidRDefault="00832554" w:rsidP="005A6546">
      <w:pPr>
        <w:pStyle w:val="Heading2"/>
        <w:spacing w:after="0" w:line="360" w:lineRule="auto"/>
        <w:contextualSpacing w:val="0"/>
        <w:rPr>
          <w:rFonts w:eastAsiaTheme="minorEastAsia"/>
          <w:b w:val="0"/>
          <w:bCs w:val="0"/>
          <w:i/>
          <w:iCs/>
          <w:lang w:val="en-US"/>
        </w:rPr>
      </w:pPr>
      <w:r w:rsidRPr="00491B00">
        <w:rPr>
          <w:rFonts w:eastAsiaTheme="minorEastAsia"/>
          <w:b w:val="0"/>
          <w:bCs w:val="0"/>
          <w:i/>
          <w:iCs/>
          <w:lang w:val="en-US"/>
        </w:rPr>
        <w:t>Comparative genomics</w:t>
      </w:r>
    </w:p>
    <w:p w14:paraId="26B10E98" w14:textId="57CE43C2" w:rsidR="00832554" w:rsidRDefault="0080233F" w:rsidP="00832554">
      <w:pPr>
        <w:spacing w:line="360" w:lineRule="auto"/>
        <w:rPr>
          <w:rFonts w:eastAsiaTheme="minorEastAsia"/>
          <w:lang w:val="en-US"/>
        </w:rPr>
      </w:pPr>
      <w:r w:rsidRPr="00491B00">
        <w:rPr>
          <w:rFonts w:eastAsiaTheme="minorEastAsia"/>
          <w:lang w:val="en-US"/>
        </w:rPr>
        <w:t xml:space="preserve">Sequence homology between </w:t>
      </w:r>
      <w:r w:rsidR="0065113A" w:rsidRPr="0065113A">
        <w:rPr>
          <w:rFonts w:eastAsiaTheme="minorEastAsia"/>
          <w:highlight w:val="yellow"/>
          <w:lang w:val="en-US"/>
        </w:rPr>
        <w:t xml:space="preserve">symbiont </w:t>
      </w:r>
      <w:r w:rsidRPr="0065113A">
        <w:rPr>
          <w:rFonts w:eastAsiaTheme="minorEastAsia"/>
          <w:highlight w:val="yellow"/>
          <w:lang w:val="en-US"/>
        </w:rPr>
        <w:t>genomes</w:t>
      </w:r>
      <w:r w:rsidRPr="00491B00">
        <w:rPr>
          <w:rFonts w:eastAsiaTheme="minorEastAsia"/>
          <w:lang w:val="en-US"/>
        </w:rPr>
        <w:t xml:space="preserve"> was inferred </w:t>
      </w:r>
      <w:r w:rsidR="000E56C8">
        <w:rPr>
          <w:rFonts w:eastAsiaTheme="minorEastAsia"/>
          <w:lang w:val="en-US"/>
        </w:rPr>
        <w:t xml:space="preserve">through assessment of positional orthology as well as </w:t>
      </w:r>
      <w:proofErr w:type="spellStart"/>
      <w:r w:rsidR="000E56C8">
        <w:rPr>
          <w:rFonts w:eastAsiaTheme="minorEastAsia"/>
          <w:lang w:val="en-US"/>
        </w:rPr>
        <w:t>orthogroup</w:t>
      </w:r>
      <w:proofErr w:type="spellEnd"/>
      <w:r w:rsidR="000E56C8">
        <w:rPr>
          <w:rFonts w:eastAsiaTheme="minorEastAsia"/>
          <w:lang w:val="en-US"/>
        </w:rPr>
        <w:t xml:space="preserve"> identification with </w:t>
      </w:r>
      <w:proofErr w:type="spellStart"/>
      <w:r w:rsidR="000E56C8" w:rsidRPr="00491B00">
        <w:rPr>
          <w:rFonts w:eastAsia="Arial Unicode MS"/>
          <w:smallCaps/>
          <w:bdr w:val="nil"/>
          <w:lang w:val="en-US"/>
        </w:rPr>
        <w:t>OrthoFinder</w:t>
      </w:r>
      <w:proofErr w:type="spellEnd"/>
      <w:r w:rsidRPr="00491B00">
        <w:rPr>
          <w:rFonts w:eastAsiaTheme="minorEastAsia"/>
          <w:lang w:val="en-US"/>
        </w:rPr>
        <w:t xml:space="preserve"> </w:t>
      </w:r>
      <w:r w:rsidR="00BA3777" w:rsidRPr="00BA3777">
        <w:rPr>
          <w:color w:val="000000"/>
          <w:lang w:val="en-US"/>
        </w:rPr>
        <w:t>[</w:t>
      </w:r>
      <w:r w:rsidR="00DC1D67">
        <w:rPr>
          <w:color w:val="000000"/>
          <w:lang w:val="en-US"/>
        </w:rPr>
        <w:t>4</w:t>
      </w:r>
      <w:r w:rsidR="00BE47D6">
        <w:rPr>
          <w:color w:val="000000"/>
          <w:lang w:val="en-US"/>
        </w:rPr>
        <w:t>1</w:t>
      </w:r>
      <w:r w:rsidR="00BA3777" w:rsidRPr="00BA3777">
        <w:rPr>
          <w:color w:val="000000"/>
          <w:lang w:val="en-US"/>
        </w:rPr>
        <w:t>]</w:t>
      </w:r>
      <w:r w:rsidR="00C90BA2">
        <w:rPr>
          <w:rFonts w:eastAsiaTheme="minorEastAsia"/>
          <w:lang w:val="en-US"/>
        </w:rPr>
        <w:t xml:space="preserve"> (Table S3</w:t>
      </w:r>
      <w:r w:rsidR="00BA3777">
        <w:rPr>
          <w:rFonts w:eastAsiaTheme="minorEastAsia"/>
          <w:lang w:val="en-US"/>
        </w:rPr>
        <w:t xml:space="preserve">, </w:t>
      </w:r>
      <w:r w:rsidR="00C90BA2">
        <w:rPr>
          <w:rFonts w:eastAsiaTheme="minorEastAsia"/>
          <w:lang w:val="en-US"/>
        </w:rPr>
        <w:t>S4)</w:t>
      </w:r>
      <w:r w:rsidR="000E56C8">
        <w:rPr>
          <w:rFonts w:eastAsiaTheme="minorEastAsia"/>
          <w:lang w:val="en-US"/>
        </w:rPr>
        <w:t xml:space="preserve">. </w:t>
      </w:r>
      <w:proofErr w:type="spellStart"/>
      <w:r w:rsidR="000E56C8" w:rsidRPr="00491B00">
        <w:rPr>
          <w:rFonts w:eastAsia="Arial Unicode MS"/>
          <w:smallCaps/>
          <w:bdr w:val="nil"/>
          <w:lang w:val="en-US"/>
        </w:rPr>
        <w:t>ProgressiveMauve</w:t>
      </w:r>
      <w:proofErr w:type="spellEnd"/>
      <w:r w:rsidR="000E56C8" w:rsidRPr="00491B00">
        <w:rPr>
          <w:rFonts w:eastAsiaTheme="minorEastAsia"/>
          <w:lang w:val="en-US"/>
        </w:rPr>
        <w:t xml:space="preserve"> </w:t>
      </w:r>
      <w:r w:rsidR="00BA3777" w:rsidRPr="00BA3777">
        <w:rPr>
          <w:color w:val="000000"/>
          <w:lang w:val="en-US"/>
        </w:rPr>
        <w:t>[</w:t>
      </w:r>
      <w:r w:rsidR="00B9457F">
        <w:rPr>
          <w:color w:val="000000"/>
          <w:lang w:val="en-US"/>
        </w:rPr>
        <w:t>4</w:t>
      </w:r>
      <w:r w:rsidR="00BE47D6">
        <w:rPr>
          <w:color w:val="000000"/>
          <w:lang w:val="en-US"/>
        </w:rPr>
        <w:t>2</w:t>
      </w:r>
      <w:r w:rsidR="00BA3777" w:rsidRPr="00BA3777">
        <w:rPr>
          <w:color w:val="000000"/>
          <w:lang w:val="en-US"/>
        </w:rPr>
        <w:t>]</w:t>
      </w:r>
      <w:r w:rsidR="000E56C8" w:rsidRPr="00491B00">
        <w:rPr>
          <w:rFonts w:eastAsiaTheme="minorEastAsia"/>
          <w:lang w:val="en-US"/>
        </w:rPr>
        <w:t xml:space="preserve"> and </w:t>
      </w:r>
      <w:r w:rsidR="000E56C8" w:rsidRPr="00491B00">
        <w:rPr>
          <w:rFonts w:eastAsia="Arial Unicode MS"/>
          <w:smallCaps/>
          <w:bdr w:val="nil"/>
          <w:lang w:val="en-US"/>
        </w:rPr>
        <w:t>Grimm</w:t>
      </w:r>
      <w:r w:rsidR="000E56C8" w:rsidRPr="00491B00">
        <w:rPr>
          <w:rFonts w:eastAsiaTheme="minorEastAsia"/>
          <w:lang w:val="en-US"/>
        </w:rPr>
        <w:t xml:space="preserve"> </w:t>
      </w:r>
      <w:r w:rsidR="00BA3777" w:rsidRPr="00BA3777">
        <w:rPr>
          <w:color w:val="000000"/>
          <w:lang w:val="en-US"/>
        </w:rPr>
        <w:t>[</w:t>
      </w:r>
      <w:r w:rsidR="00B9457F">
        <w:rPr>
          <w:color w:val="000000"/>
          <w:lang w:val="en-US"/>
        </w:rPr>
        <w:t>4</w:t>
      </w:r>
      <w:r w:rsidR="00BE47D6">
        <w:rPr>
          <w:color w:val="000000"/>
          <w:lang w:val="en-US"/>
        </w:rPr>
        <w:t>3</w:t>
      </w:r>
      <w:r w:rsidR="00BA3777" w:rsidRPr="00BA3777">
        <w:rPr>
          <w:color w:val="000000"/>
          <w:lang w:val="en-US"/>
        </w:rPr>
        <w:t>]</w:t>
      </w:r>
      <w:r w:rsidR="000E56C8" w:rsidRPr="00491B00">
        <w:rPr>
          <w:rFonts w:eastAsiaTheme="minorEastAsia"/>
          <w:lang w:val="en-US"/>
        </w:rPr>
        <w:t xml:space="preserve"> were used to identify large-scale structural differences among mitochondrial and symbiont genomes</w:t>
      </w:r>
      <w:r w:rsidR="000E56C8">
        <w:rPr>
          <w:rFonts w:eastAsiaTheme="minorEastAsia"/>
          <w:lang w:val="en-US"/>
        </w:rPr>
        <w:t xml:space="preserve"> based on 13 and 716 conserved protein-coding genes</w:t>
      </w:r>
      <w:r w:rsidR="00BA3777">
        <w:rPr>
          <w:rFonts w:eastAsiaTheme="minorEastAsia"/>
          <w:lang w:val="en-US"/>
        </w:rPr>
        <w:t xml:space="preserve">, </w:t>
      </w:r>
      <w:r w:rsidR="000E56C8">
        <w:rPr>
          <w:rFonts w:eastAsiaTheme="minorEastAsia"/>
          <w:lang w:val="en-US"/>
        </w:rPr>
        <w:t xml:space="preserve">respectively. </w:t>
      </w:r>
      <w:r w:rsidR="000E56C8" w:rsidRPr="00D16A84">
        <w:rPr>
          <w:rFonts w:eastAsiaTheme="minorEastAsia"/>
          <w:lang w:val="en-US"/>
        </w:rPr>
        <w:t xml:space="preserve">Phylogenetic trees were produced from these </w:t>
      </w:r>
      <w:r w:rsidR="000E56C8">
        <w:rPr>
          <w:rFonts w:eastAsiaTheme="minorEastAsia"/>
          <w:lang w:val="en-US"/>
        </w:rPr>
        <w:t>gene sets</w:t>
      </w:r>
      <w:r w:rsidR="000E56C8" w:rsidRPr="00D16A84">
        <w:rPr>
          <w:rFonts w:eastAsiaTheme="minorEastAsia"/>
          <w:lang w:val="en-US"/>
        </w:rPr>
        <w:t xml:space="preserve"> in </w:t>
      </w:r>
      <w:proofErr w:type="spellStart"/>
      <w:r w:rsidR="000E56C8" w:rsidRPr="00D16A84">
        <w:rPr>
          <w:rFonts w:eastAsia="Arial Unicode MS"/>
          <w:smallCaps/>
          <w:bdr w:val="nil"/>
          <w:lang w:val="en-US"/>
        </w:rPr>
        <w:t>MrBayes</w:t>
      </w:r>
      <w:proofErr w:type="spellEnd"/>
      <w:r w:rsidR="000E56C8" w:rsidRPr="00D16A84">
        <w:rPr>
          <w:rFonts w:eastAsiaTheme="minorEastAsia"/>
          <w:lang w:val="en-US"/>
        </w:rPr>
        <w:t xml:space="preserve"> </w:t>
      </w:r>
      <w:r w:rsidR="00BA3777" w:rsidRPr="00BA3777">
        <w:rPr>
          <w:color w:val="000000"/>
          <w:lang w:val="en-US"/>
        </w:rPr>
        <w:t>[</w:t>
      </w:r>
      <w:r w:rsidR="00B9457F">
        <w:rPr>
          <w:color w:val="000000"/>
          <w:lang w:val="en-US"/>
        </w:rPr>
        <w:t>4</w:t>
      </w:r>
      <w:r w:rsidR="00BE47D6">
        <w:rPr>
          <w:color w:val="000000"/>
          <w:lang w:val="en-US"/>
        </w:rPr>
        <w:t>4</w:t>
      </w:r>
      <w:r w:rsidR="00BA3777" w:rsidRPr="00BA3777">
        <w:rPr>
          <w:color w:val="000000"/>
          <w:lang w:val="en-US"/>
        </w:rPr>
        <w:t>]</w:t>
      </w:r>
      <w:r w:rsidR="000E56C8">
        <w:rPr>
          <w:rFonts w:eastAsiaTheme="minorEastAsia"/>
          <w:lang w:val="en-US"/>
        </w:rPr>
        <w:t>.</w:t>
      </w:r>
      <w:r w:rsidR="000E56C8" w:rsidRPr="00491B00">
        <w:rPr>
          <w:rFonts w:eastAsiaTheme="minorEastAsia"/>
          <w:lang w:val="en-US"/>
        </w:rPr>
        <w:t xml:space="preserve"> </w:t>
      </w:r>
      <w:r w:rsidR="000E56C8" w:rsidRPr="005A6546">
        <w:rPr>
          <w:rFonts w:eastAsiaTheme="minorEastAsia"/>
          <w:lang w:val="en-US"/>
        </w:rPr>
        <w:t>Con</w:t>
      </w:r>
      <w:r w:rsidR="000E56C8" w:rsidRPr="00491B00">
        <w:rPr>
          <w:rFonts w:eastAsiaTheme="minorEastAsia"/>
          <w:iCs/>
          <w:lang w:val="en-US"/>
        </w:rPr>
        <w:t xml:space="preserve">cordance </w:t>
      </w:r>
      <w:r w:rsidR="000E56C8">
        <w:rPr>
          <w:rFonts w:eastAsiaTheme="minorEastAsia"/>
          <w:iCs/>
          <w:lang w:val="en-US"/>
        </w:rPr>
        <w:t>among tree topologies</w:t>
      </w:r>
      <w:r w:rsidR="000E56C8" w:rsidRPr="00491B00">
        <w:rPr>
          <w:rFonts w:eastAsiaTheme="minorEastAsia"/>
          <w:iCs/>
          <w:lang w:val="en-US"/>
        </w:rPr>
        <w:t xml:space="preserve"> </w:t>
      </w:r>
      <w:r w:rsidR="000E56C8">
        <w:rPr>
          <w:rFonts w:eastAsiaTheme="minorEastAsia"/>
          <w:iCs/>
          <w:lang w:val="en-US"/>
        </w:rPr>
        <w:t>was assessed</w:t>
      </w:r>
      <w:r w:rsidR="000E56C8" w:rsidRPr="00491B00">
        <w:rPr>
          <w:rFonts w:eastAsiaTheme="minorEastAsia"/>
          <w:iCs/>
          <w:lang w:val="en-US"/>
        </w:rPr>
        <w:t xml:space="preserve"> with </w:t>
      </w:r>
      <w:r w:rsidR="000E56C8" w:rsidRPr="00491B00">
        <w:rPr>
          <w:rFonts w:eastAsia="Arial Unicode MS"/>
          <w:smallCaps/>
          <w:bdr w:val="nil"/>
          <w:lang w:val="en-US"/>
        </w:rPr>
        <w:t>Bucky</w:t>
      </w:r>
      <w:r w:rsidR="000E56C8" w:rsidRPr="00491B00">
        <w:rPr>
          <w:rFonts w:eastAsiaTheme="minorEastAsia"/>
          <w:lang w:val="en-US"/>
        </w:rPr>
        <w:t xml:space="preserve"> </w:t>
      </w:r>
      <w:r w:rsidR="00BA3777" w:rsidRPr="00BA3777">
        <w:rPr>
          <w:color w:val="000000"/>
          <w:lang w:val="en-US"/>
        </w:rPr>
        <w:t>[</w:t>
      </w:r>
      <w:r w:rsidR="00B9457F">
        <w:rPr>
          <w:color w:val="000000"/>
          <w:lang w:val="en-US"/>
        </w:rPr>
        <w:t>4</w:t>
      </w:r>
      <w:r w:rsidR="00BE47D6">
        <w:rPr>
          <w:color w:val="000000"/>
          <w:lang w:val="en-US"/>
        </w:rPr>
        <w:t>5</w:t>
      </w:r>
      <w:r w:rsidR="00BA3777" w:rsidRPr="00BA3777">
        <w:rPr>
          <w:color w:val="000000"/>
          <w:lang w:val="en-US"/>
        </w:rPr>
        <w:t>]</w:t>
      </w:r>
      <w:r w:rsidR="00B247D8">
        <w:rPr>
          <w:rFonts w:eastAsiaTheme="minorEastAsia"/>
          <w:lang w:val="en-US"/>
        </w:rPr>
        <w:t>.</w:t>
      </w:r>
      <w:r w:rsidR="000E56C8" w:rsidRPr="00491B00">
        <w:rPr>
          <w:rFonts w:eastAsiaTheme="minorEastAsia"/>
          <w:lang w:val="en-US"/>
        </w:rPr>
        <w:t xml:space="preserve"> Pairwise synonymous substitution rates for the mitochondrial and symbiont core genomes were computed </w:t>
      </w:r>
      <w:r w:rsidR="00AB17BE">
        <w:rPr>
          <w:rFonts w:eastAsiaTheme="minorEastAsia"/>
          <w:lang w:val="en-US"/>
        </w:rPr>
        <w:t>following the method in</w:t>
      </w:r>
      <w:r w:rsidR="00BB3DF1">
        <w:rPr>
          <w:rFonts w:eastAsiaTheme="minorEastAsia"/>
          <w:lang w:val="en-US"/>
        </w:rPr>
        <w:t xml:space="preserve"> </w:t>
      </w:r>
      <w:r w:rsidR="00BA3777" w:rsidRPr="00BA3777">
        <w:rPr>
          <w:color w:val="000000"/>
          <w:lang w:val="en-US"/>
        </w:rPr>
        <w:t>[</w:t>
      </w:r>
      <w:r w:rsidR="00AB17BE">
        <w:rPr>
          <w:color w:val="000000"/>
          <w:lang w:val="en-US"/>
        </w:rPr>
        <w:t>4</w:t>
      </w:r>
      <w:r w:rsidR="00BE47D6">
        <w:rPr>
          <w:color w:val="000000"/>
          <w:lang w:val="en-US"/>
        </w:rPr>
        <w:t>6</w:t>
      </w:r>
      <w:r w:rsidR="00BA3777" w:rsidRPr="00BA3777">
        <w:rPr>
          <w:color w:val="000000"/>
          <w:lang w:val="en-US"/>
        </w:rPr>
        <w:t>]</w:t>
      </w:r>
      <w:r w:rsidR="000E56C8" w:rsidRPr="00491B00">
        <w:rPr>
          <w:rFonts w:eastAsiaTheme="minorEastAsia"/>
          <w:lang w:val="en-US"/>
        </w:rPr>
        <w:t>.</w:t>
      </w:r>
    </w:p>
    <w:p w14:paraId="4C3D8EBD" w14:textId="77777777" w:rsidR="000E56C8" w:rsidRPr="000E56C8" w:rsidRDefault="000E56C8" w:rsidP="00832554">
      <w:pPr>
        <w:spacing w:line="360" w:lineRule="auto"/>
        <w:rPr>
          <w:rFonts w:eastAsiaTheme="minorEastAsia"/>
          <w:lang w:val="en-US"/>
        </w:rPr>
      </w:pPr>
    </w:p>
    <w:p w14:paraId="7189987C" w14:textId="77777777" w:rsidR="00832554" w:rsidRPr="00491B00" w:rsidRDefault="00832554" w:rsidP="00832554">
      <w:pPr>
        <w:pStyle w:val="Heading2"/>
        <w:spacing w:before="0" w:after="0" w:line="360" w:lineRule="auto"/>
        <w:rPr>
          <w:rFonts w:eastAsiaTheme="minorEastAsia"/>
          <w:b w:val="0"/>
          <w:bCs w:val="0"/>
          <w:i/>
          <w:iCs/>
          <w:lang w:val="en-US"/>
        </w:rPr>
      </w:pPr>
      <w:r w:rsidRPr="00491B00">
        <w:rPr>
          <w:rFonts w:eastAsiaTheme="minorEastAsia"/>
          <w:b w:val="0"/>
          <w:bCs w:val="0"/>
          <w:i/>
          <w:iCs/>
          <w:lang w:val="en-US"/>
        </w:rPr>
        <w:t>Selection analyses</w:t>
      </w:r>
    </w:p>
    <w:p w14:paraId="26AB19E4" w14:textId="5F95A8A3" w:rsidR="002405FD" w:rsidRDefault="00832554" w:rsidP="00832554">
      <w:pPr>
        <w:spacing w:line="360" w:lineRule="auto"/>
        <w:rPr>
          <w:rFonts w:eastAsiaTheme="minorEastAsia"/>
          <w:lang w:val="en-US"/>
        </w:rPr>
      </w:pPr>
      <w:r w:rsidRPr="00491B00">
        <w:rPr>
          <w:rFonts w:eastAsiaTheme="minorEastAsia"/>
          <w:lang w:val="en-US"/>
        </w:rPr>
        <w:t xml:space="preserve">Episodic diversifying selection on individual lineages was identified </w:t>
      </w:r>
      <w:r>
        <w:rPr>
          <w:rFonts w:eastAsiaTheme="minorEastAsia"/>
          <w:lang w:val="en-US"/>
        </w:rPr>
        <w:t>based on</w:t>
      </w:r>
      <w:r w:rsidRPr="00491B00">
        <w:rPr>
          <w:rFonts w:eastAsiaTheme="minorEastAsia"/>
          <w:lang w:val="en-US"/>
        </w:rPr>
        <w:t xml:space="preserve"> non-recombining </w:t>
      </w:r>
      <w:r>
        <w:rPr>
          <w:rFonts w:eastAsiaTheme="minorEastAsia"/>
          <w:lang w:val="en-US"/>
        </w:rPr>
        <w:t xml:space="preserve">core </w:t>
      </w:r>
      <w:r w:rsidRPr="00491B00">
        <w:rPr>
          <w:rFonts w:eastAsiaTheme="minorEastAsia"/>
          <w:lang w:val="en-US"/>
        </w:rPr>
        <w:t xml:space="preserve">protein-coding genes using </w:t>
      </w:r>
      <w:proofErr w:type="spellStart"/>
      <w:r w:rsidRPr="00D16A84">
        <w:rPr>
          <w:rFonts w:eastAsia="Arial Unicode MS"/>
          <w:smallCaps/>
          <w:bdr w:val="nil"/>
          <w:lang w:val="en-US"/>
        </w:rPr>
        <w:t>aBSRel</w:t>
      </w:r>
      <w:proofErr w:type="spellEnd"/>
      <w:r w:rsidRPr="00491B00">
        <w:rPr>
          <w:rFonts w:eastAsiaTheme="minorEastAsia"/>
          <w:lang w:val="en-US"/>
        </w:rPr>
        <w:t xml:space="preserve"> </w:t>
      </w:r>
      <w:r w:rsidR="00BA3777">
        <w:rPr>
          <w:rFonts w:eastAsiaTheme="minorEastAsia"/>
          <w:noProof/>
          <w:lang w:val="en-US"/>
        </w:rPr>
        <w:t>[</w:t>
      </w:r>
      <w:r w:rsidR="00AB17BE">
        <w:rPr>
          <w:rFonts w:eastAsiaTheme="minorEastAsia"/>
          <w:noProof/>
          <w:lang w:val="en-US"/>
        </w:rPr>
        <w:t>4</w:t>
      </w:r>
      <w:r w:rsidR="00BE47D6">
        <w:rPr>
          <w:rFonts w:eastAsiaTheme="minorEastAsia"/>
          <w:noProof/>
          <w:lang w:val="en-US"/>
        </w:rPr>
        <w:t>7</w:t>
      </w:r>
      <w:r w:rsidR="00BA3777">
        <w:rPr>
          <w:rFonts w:eastAsiaTheme="minorEastAsia"/>
          <w:noProof/>
          <w:lang w:val="en-US"/>
        </w:rPr>
        <w:t>]</w:t>
      </w:r>
      <w:r w:rsidR="00BB3DF1">
        <w:rPr>
          <w:rFonts w:eastAsiaTheme="minorEastAsia"/>
          <w:lang w:val="en-US"/>
        </w:rPr>
        <w:t xml:space="preserve">. </w:t>
      </w:r>
      <w:r w:rsidRPr="00491B00">
        <w:rPr>
          <w:rFonts w:eastAsiaTheme="minorEastAsia"/>
          <w:lang w:val="en-US"/>
        </w:rPr>
        <w:t xml:space="preserve">Changes in the strength of selection on core protein-coding genes were inferred </w:t>
      </w:r>
      <w:r>
        <w:rPr>
          <w:rFonts w:eastAsiaTheme="minorEastAsia"/>
          <w:lang w:val="en-US"/>
        </w:rPr>
        <w:t>through</w:t>
      </w:r>
      <w:r w:rsidRPr="00491B00">
        <w:rPr>
          <w:rFonts w:eastAsiaTheme="minorEastAsia"/>
          <w:lang w:val="en-US"/>
        </w:rPr>
        <w:t xml:space="preserve"> quantification</w:t>
      </w:r>
      <w:r>
        <w:rPr>
          <w:rFonts w:eastAsiaTheme="minorEastAsia"/>
          <w:lang w:val="en-US"/>
        </w:rPr>
        <w:t>s</w:t>
      </w:r>
      <w:r w:rsidRPr="00491B00">
        <w:rPr>
          <w:rFonts w:eastAsiaTheme="minorEastAsia"/>
          <w:lang w:val="en-US"/>
        </w:rPr>
        <w:t xml:space="preserve"> of codon usage bias </w:t>
      </w:r>
      <w:r w:rsidR="00BA3777">
        <w:rPr>
          <w:rFonts w:eastAsiaTheme="minorEastAsia"/>
          <w:noProof/>
          <w:lang w:val="en-US"/>
        </w:rPr>
        <w:t>[</w:t>
      </w:r>
      <w:r w:rsidR="00BF21CC">
        <w:rPr>
          <w:rFonts w:eastAsiaTheme="minorEastAsia"/>
          <w:noProof/>
          <w:lang w:val="en-US"/>
        </w:rPr>
        <w:t>4</w:t>
      </w:r>
      <w:r w:rsidR="005C13CD">
        <w:rPr>
          <w:rFonts w:eastAsiaTheme="minorEastAsia"/>
          <w:noProof/>
          <w:lang w:val="en-US"/>
        </w:rPr>
        <w:t>8</w:t>
      </w:r>
      <w:r w:rsidR="00BA3777">
        <w:rPr>
          <w:rFonts w:eastAsiaTheme="minorEastAsia"/>
          <w:noProof/>
          <w:lang w:val="en-US"/>
        </w:rPr>
        <w:t>]</w:t>
      </w:r>
      <w:r w:rsidRPr="00491B00">
        <w:rPr>
          <w:rFonts w:eastAsiaTheme="minorEastAsia"/>
          <w:lang w:val="en-US"/>
        </w:rPr>
        <w:t xml:space="preserve"> </w:t>
      </w:r>
      <w:r>
        <w:rPr>
          <w:rFonts w:eastAsiaTheme="minorEastAsia"/>
          <w:lang w:val="en-US"/>
        </w:rPr>
        <w:t xml:space="preserve">and phylogenetic hypothesis testing with </w:t>
      </w:r>
      <w:r w:rsidRPr="00D16A84">
        <w:rPr>
          <w:rFonts w:eastAsia="Arial Unicode MS"/>
          <w:smallCaps/>
          <w:bdr w:val="nil"/>
          <w:lang w:val="en-US"/>
        </w:rPr>
        <w:t>Relax</w:t>
      </w:r>
      <w:r>
        <w:rPr>
          <w:rFonts w:eastAsiaTheme="minorEastAsia"/>
          <w:lang w:val="en-US"/>
        </w:rPr>
        <w:t xml:space="preserve"> </w:t>
      </w:r>
      <w:r w:rsidR="00BA3777">
        <w:rPr>
          <w:rFonts w:eastAsiaTheme="minorEastAsia"/>
          <w:noProof/>
          <w:lang w:val="en-US"/>
        </w:rPr>
        <w:t>[</w:t>
      </w:r>
      <w:r w:rsidR="005C13CD">
        <w:rPr>
          <w:rFonts w:eastAsiaTheme="minorEastAsia"/>
          <w:noProof/>
          <w:lang w:val="en-US"/>
        </w:rPr>
        <w:t>49</w:t>
      </w:r>
      <w:r w:rsidR="00BA3777">
        <w:rPr>
          <w:rFonts w:eastAsiaTheme="minorEastAsia"/>
          <w:noProof/>
          <w:lang w:val="en-US"/>
        </w:rPr>
        <w:t>]</w:t>
      </w:r>
      <w:r w:rsidRPr="00491B00">
        <w:rPr>
          <w:rFonts w:eastAsiaTheme="minorEastAsia"/>
          <w:lang w:val="en-US"/>
        </w:rPr>
        <w:t xml:space="preserve">. </w:t>
      </w:r>
      <w:r w:rsidRPr="00491B00">
        <w:rPr>
          <w:rFonts w:eastAsia="Arial Unicode MS"/>
          <w:smallCaps/>
          <w:bdr w:val="nil"/>
          <w:lang w:val="en-US"/>
        </w:rPr>
        <w:t>Fubar</w:t>
      </w:r>
      <w:r w:rsidRPr="00491B00">
        <w:rPr>
          <w:rFonts w:eastAsiaTheme="minorEastAsia"/>
          <w:lang w:val="en-US"/>
        </w:rPr>
        <w:t xml:space="preserve"> </w:t>
      </w:r>
      <w:r w:rsidR="00BA3777">
        <w:rPr>
          <w:rFonts w:eastAsiaTheme="minorEastAsia"/>
          <w:noProof/>
          <w:lang w:val="en-US"/>
        </w:rPr>
        <w:t>[</w:t>
      </w:r>
      <w:r w:rsidR="00DC1D67">
        <w:rPr>
          <w:rFonts w:eastAsiaTheme="minorEastAsia"/>
          <w:noProof/>
          <w:lang w:val="en-US"/>
        </w:rPr>
        <w:t>5</w:t>
      </w:r>
      <w:r w:rsidR="005C13CD">
        <w:rPr>
          <w:rFonts w:eastAsiaTheme="minorEastAsia"/>
          <w:noProof/>
          <w:lang w:val="en-US"/>
        </w:rPr>
        <w:t>0</w:t>
      </w:r>
      <w:r w:rsidR="00BA3777">
        <w:rPr>
          <w:rFonts w:eastAsiaTheme="minorEastAsia"/>
          <w:noProof/>
          <w:lang w:val="en-US"/>
        </w:rPr>
        <w:t>]</w:t>
      </w:r>
      <w:r w:rsidRPr="00491B00">
        <w:rPr>
          <w:rFonts w:eastAsiaTheme="minorEastAsia"/>
          <w:lang w:val="en-US"/>
        </w:rPr>
        <w:t xml:space="preserve"> and </w:t>
      </w:r>
      <w:r w:rsidRPr="00491B00">
        <w:rPr>
          <w:rFonts w:eastAsia="Arial Unicode MS"/>
          <w:smallCaps/>
          <w:bdr w:val="nil"/>
          <w:lang w:val="en-US"/>
        </w:rPr>
        <w:lastRenderedPageBreak/>
        <w:t>Meme</w:t>
      </w:r>
      <w:r w:rsidRPr="00491B00">
        <w:rPr>
          <w:rFonts w:eastAsiaTheme="minorEastAsia"/>
          <w:lang w:val="en-US"/>
        </w:rPr>
        <w:t xml:space="preserve"> </w:t>
      </w:r>
      <w:r w:rsidR="00BA3777">
        <w:rPr>
          <w:rFonts w:eastAsiaTheme="minorEastAsia"/>
          <w:noProof/>
          <w:lang w:val="en-US"/>
        </w:rPr>
        <w:t>[</w:t>
      </w:r>
      <w:r w:rsidR="00DC1D67">
        <w:rPr>
          <w:rFonts w:eastAsiaTheme="minorEastAsia"/>
          <w:noProof/>
          <w:lang w:val="en-US"/>
        </w:rPr>
        <w:t>5</w:t>
      </w:r>
      <w:r w:rsidR="005C13CD">
        <w:rPr>
          <w:rFonts w:eastAsiaTheme="minorEastAsia"/>
          <w:noProof/>
          <w:lang w:val="en-US"/>
        </w:rPr>
        <w:t>1</w:t>
      </w:r>
      <w:r w:rsidR="00BA3777">
        <w:rPr>
          <w:rFonts w:eastAsiaTheme="minorEastAsia"/>
          <w:noProof/>
          <w:lang w:val="en-US"/>
        </w:rPr>
        <w:t>]</w:t>
      </w:r>
      <w:r>
        <w:rPr>
          <w:rFonts w:eastAsiaTheme="minorEastAsia"/>
          <w:lang w:val="en-US"/>
        </w:rPr>
        <w:t xml:space="preserve"> </w:t>
      </w:r>
      <w:r w:rsidR="00375808">
        <w:rPr>
          <w:rFonts w:eastAsiaTheme="minorEastAsia"/>
          <w:lang w:val="en-US"/>
        </w:rPr>
        <w:t xml:space="preserve">were used </w:t>
      </w:r>
      <w:r>
        <w:rPr>
          <w:rFonts w:eastAsiaTheme="minorEastAsia"/>
          <w:lang w:val="en-US"/>
        </w:rPr>
        <w:t xml:space="preserve">to </w:t>
      </w:r>
      <w:r w:rsidRPr="00491B00">
        <w:rPr>
          <w:rFonts w:eastAsiaTheme="minorEastAsia"/>
          <w:lang w:val="en-US"/>
        </w:rPr>
        <w:t xml:space="preserve">assess signatures of </w:t>
      </w:r>
      <w:r>
        <w:rPr>
          <w:rFonts w:eastAsiaTheme="minorEastAsia"/>
          <w:lang w:val="en-US"/>
        </w:rPr>
        <w:t xml:space="preserve">pervasive and episodic </w:t>
      </w:r>
      <w:r w:rsidRPr="00491B00">
        <w:rPr>
          <w:rFonts w:eastAsiaTheme="minorEastAsia"/>
          <w:lang w:val="en-US"/>
        </w:rPr>
        <w:t>site-specific positive selection in 17 candidate genes that showed marked differences in presence/absence or duplication patterns between the two symbiont clades.</w:t>
      </w:r>
    </w:p>
    <w:p w14:paraId="76E04670" w14:textId="77777777" w:rsidR="00832554" w:rsidRPr="00D16A84" w:rsidRDefault="00832554" w:rsidP="00832554">
      <w:pPr>
        <w:spacing w:line="360" w:lineRule="auto"/>
        <w:rPr>
          <w:rFonts w:eastAsiaTheme="minorEastAsia"/>
          <w:lang w:val="en-US"/>
        </w:rPr>
      </w:pPr>
    </w:p>
    <w:p w14:paraId="6B933C4C" w14:textId="77777777" w:rsidR="00232ECF" w:rsidRPr="00D16A84" w:rsidRDefault="00232ECF" w:rsidP="00C238BB">
      <w:pPr>
        <w:pStyle w:val="Heading2"/>
        <w:spacing w:before="0" w:after="0" w:line="360" w:lineRule="auto"/>
        <w:rPr>
          <w:rFonts w:eastAsiaTheme="minorEastAsia"/>
          <w:b w:val="0"/>
          <w:i/>
          <w:lang w:val="en-US"/>
        </w:rPr>
      </w:pPr>
      <w:r w:rsidRPr="00D16A84">
        <w:rPr>
          <w:rFonts w:eastAsiaTheme="minorEastAsia"/>
          <w:b w:val="0"/>
          <w:i/>
          <w:lang w:val="en-US"/>
        </w:rPr>
        <w:t>Data availability</w:t>
      </w:r>
    </w:p>
    <w:p w14:paraId="0A7D2FAA" w14:textId="2E2483CB" w:rsidR="00232ECF" w:rsidRPr="00D16A84" w:rsidRDefault="00232ECF" w:rsidP="00C238BB">
      <w:pPr>
        <w:spacing w:line="360" w:lineRule="auto"/>
        <w:rPr>
          <w:rFonts w:eastAsiaTheme="minorEastAsia"/>
          <w:lang w:val="en-US"/>
        </w:rPr>
      </w:pPr>
      <w:r w:rsidRPr="00D16A84">
        <w:rPr>
          <w:rFonts w:eastAsiaTheme="minorEastAsia"/>
          <w:lang w:val="en-US"/>
        </w:rPr>
        <w:t xml:space="preserve">Symbiont genomes </w:t>
      </w:r>
      <w:r w:rsidR="00E53675" w:rsidRPr="0065113A">
        <w:rPr>
          <w:rFonts w:eastAsiaTheme="minorEastAsia"/>
          <w:highlight w:val="yellow"/>
          <w:lang w:val="en-US"/>
        </w:rPr>
        <w:t>(CP060680–CP060688</w:t>
      </w:r>
      <w:r w:rsidR="00BA3777">
        <w:rPr>
          <w:rFonts w:eastAsiaTheme="minorEastAsia"/>
          <w:highlight w:val="yellow"/>
          <w:lang w:val="en-US"/>
        </w:rPr>
        <w:t xml:space="preserve">, </w:t>
      </w:r>
      <w:r w:rsidR="00E53675" w:rsidRPr="0065113A">
        <w:rPr>
          <w:rFonts w:eastAsiaTheme="minorEastAsia"/>
          <w:highlight w:val="yellow"/>
          <w:lang w:val="en-US"/>
        </w:rPr>
        <w:t>JACRUR000000000</w:t>
      </w:r>
      <w:r w:rsidR="00BA3777">
        <w:rPr>
          <w:rFonts w:eastAsiaTheme="minorEastAsia"/>
          <w:highlight w:val="yellow"/>
          <w:lang w:val="en-US"/>
        </w:rPr>
        <w:t xml:space="preserve">, </w:t>
      </w:r>
      <w:r w:rsidR="00E53675" w:rsidRPr="0065113A">
        <w:rPr>
          <w:rFonts w:eastAsiaTheme="minorEastAsia"/>
          <w:highlight w:val="yellow"/>
          <w:lang w:val="en-US"/>
        </w:rPr>
        <w:t>JACRUS000000000)</w:t>
      </w:r>
      <w:r w:rsidR="00E53675">
        <w:rPr>
          <w:rFonts w:eastAsiaTheme="minorEastAsia"/>
          <w:lang w:val="en-US"/>
        </w:rPr>
        <w:t xml:space="preserve"> </w:t>
      </w:r>
      <w:r w:rsidRPr="00D16A84">
        <w:rPr>
          <w:rFonts w:eastAsiaTheme="minorEastAsia"/>
          <w:lang w:val="en-US"/>
        </w:rPr>
        <w:t xml:space="preserve">and </w:t>
      </w:r>
      <w:r w:rsidR="0090512D" w:rsidRPr="00D16A84">
        <w:rPr>
          <w:rFonts w:eastAsiaTheme="minorEastAsia"/>
          <w:lang w:val="en-US"/>
        </w:rPr>
        <w:t>associated raw reads</w:t>
      </w:r>
      <w:r w:rsidRPr="00D16A84">
        <w:rPr>
          <w:rFonts w:eastAsiaTheme="minorEastAsia"/>
          <w:lang w:val="en-US"/>
        </w:rPr>
        <w:t xml:space="preserve"> are available at the National Center for Biotechnology Information under </w:t>
      </w:r>
      <w:proofErr w:type="spellStart"/>
      <w:r w:rsidRPr="00D16A84">
        <w:rPr>
          <w:rFonts w:eastAsiaTheme="minorEastAsia"/>
          <w:lang w:val="en-US"/>
        </w:rPr>
        <w:t>BioProject</w:t>
      </w:r>
      <w:proofErr w:type="spellEnd"/>
      <w:r w:rsidRPr="00D16A84">
        <w:rPr>
          <w:rFonts w:eastAsiaTheme="minorEastAsia"/>
          <w:lang w:val="en-US"/>
        </w:rPr>
        <w:t xml:space="preserve"> PRJNA641445. </w:t>
      </w:r>
      <w:r w:rsidR="000E56C8">
        <w:rPr>
          <w:rFonts w:eastAsiaTheme="minorEastAsia"/>
          <w:lang w:val="en-US"/>
        </w:rPr>
        <w:t xml:space="preserve">Genome annotations and metabolic reconstructions can be found on the </w:t>
      </w:r>
      <w:proofErr w:type="spellStart"/>
      <w:r w:rsidR="000E56C8" w:rsidRPr="00491B00">
        <w:rPr>
          <w:rFonts w:eastAsia="Arial Unicode MS"/>
          <w:smallCaps/>
          <w:bdr w:val="nil"/>
          <w:lang w:val="en-US"/>
        </w:rPr>
        <w:t>Rast</w:t>
      </w:r>
      <w:proofErr w:type="spellEnd"/>
      <w:r w:rsidR="000E56C8" w:rsidRPr="00D16A84">
        <w:rPr>
          <w:rFonts w:eastAsiaTheme="minorEastAsia"/>
          <w:lang w:val="en-US"/>
        </w:rPr>
        <w:t xml:space="preserve"> </w:t>
      </w:r>
      <w:r w:rsidR="000E56C8">
        <w:rPr>
          <w:rFonts w:eastAsiaTheme="minorEastAsia"/>
          <w:lang w:val="en-US"/>
        </w:rPr>
        <w:t>webserver through the guest login (login: guest</w:t>
      </w:r>
      <w:r w:rsidR="00BA3777">
        <w:rPr>
          <w:rFonts w:eastAsiaTheme="minorEastAsia"/>
          <w:lang w:val="en-US"/>
        </w:rPr>
        <w:t xml:space="preserve">, </w:t>
      </w:r>
      <w:r w:rsidR="000E56C8">
        <w:rPr>
          <w:rFonts w:eastAsiaTheme="minorEastAsia"/>
          <w:lang w:val="en-US"/>
        </w:rPr>
        <w:t xml:space="preserve">password: guest). </w:t>
      </w:r>
      <w:r w:rsidRPr="00D16A84">
        <w:rPr>
          <w:rFonts w:eastAsiaTheme="minorEastAsia"/>
          <w:lang w:val="en-US"/>
        </w:rPr>
        <w:t xml:space="preserve">Host mitochondrial </w:t>
      </w:r>
      <w:r w:rsidRPr="00D16A84">
        <w:rPr>
          <w:rFonts w:eastAsiaTheme="minorEastAsia"/>
          <w:i/>
          <w:lang w:val="en-US"/>
        </w:rPr>
        <w:t>COI</w:t>
      </w:r>
      <w:r w:rsidRPr="00D16A84">
        <w:rPr>
          <w:rFonts w:eastAsiaTheme="minorEastAsia"/>
          <w:lang w:val="en-US"/>
        </w:rPr>
        <w:t xml:space="preserve"> sequences </w:t>
      </w:r>
      <w:r w:rsidR="0090512D" w:rsidRPr="00D16A84">
        <w:rPr>
          <w:rFonts w:eastAsiaTheme="minorEastAsia"/>
          <w:lang w:val="en-US"/>
        </w:rPr>
        <w:t xml:space="preserve">and genomes </w:t>
      </w:r>
      <w:r w:rsidRPr="00D16A84">
        <w:rPr>
          <w:rFonts w:eastAsiaTheme="minorEastAsia"/>
          <w:lang w:val="en-US"/>
        </w:rPr>
        <w:t>have been deposited in GenBank under accession numbers MT894120–MT894130</w:t>
      </w:r>
      <w:r w:rsidR="0090512D" w:rsidRPr="00D16A84">
        <w:rPr>
          <w:rFonts w:eastAsiaTheme="minorEastAsia"/>
          <w:lang w:val="en-US"/>
        </w:rPr>
        <w:t xml:space="preserve"> and </w:t>
      </w:r>
      <w:r w:rsidRPr="00D16A84">
        <w:rPr>
          <w:rFonts w:eastAsiaTheme="minorEastAsia"/>
          <w:lang w:val="en-US"/>
        </w:rPr>
        <w:t>MT947381</w:t>
      </w:r>
      <w:r w:rsidR="0090512D" w:rsidRPr="00D16A84">
        <w:rPr>
          <w:rFonts w:eastAsiaTheme="minorEastAsia"/>
          <w:lang w:val="en-US"/>
        </w:rPr>
        <w:t>–</w:t>
      </w:r>
      <w:r w:rsidRPr="00D16A84">
        <w:rPr>
          <w:rFonts w:eastAsiaTheme="minorEastAsia"/>
          <w:lang w:val="en-US"/>
        </w:rPr>
        <w:t>MT947391</w:t>
      </w:r>
      <w:r w:rsidR="00BA3777">
        <w:rPr>
          <w:rFonts w:eastAsiaTheme="minorEastAsia"/>
          <w:lang w:val="en-US"/>
        </w:rPr>
        <w:t xml:space="preserve">, </w:t>
      </w:r>
      <w:r w:rsidR="0090512D" w:rsidRPr="00D16A84">
        <w:rPr>
          <w:rFonts w:eastAsiaTheme="minorEastAsia"/>
          <w:lang w:val="en-US"/>
        </w:rPr>
        <w:t>respectively</w:t>
      </w:r>
      <w:r w:rsidRPr="00D16A84">
        <w:rPr>
          <w:rFonts w:eastAsiaTheme="minorEastAsia"/>
          <w:lang w:val="en-US"/>
        </w:rPr>
        <w:t xml:space="preserve">. Genome alignment files and all scripts used in this study are available at </w:t>
      </w:r>
      <w:hyperlink r:id="rId9" w:history="1">
        <w:r w:rsidR="003708B7" w:rsidRPr="00D16A84">
          <w:rPr>
            <w:rStyle w:val="Hyperlink"/>
            <w:rFonts w:eastAsiaTheme="minorEastAsia"/>
            <w:lang w:val="en-US"/>
          </w:rPr>
          <w:t>https://github.com/maepz/VesicSymb_Evolution</w:t>
        </w:r>
      </w:hyperlink>
      <w:r w:rsidRPr="00D16A84">
        <w:rPr>
          <w:rFonts w:eastAsiaTheme="minorEastAsia"/>
          <w:lang w:val="en-US"/>
        </w:rPr>
        <w:t>.</w:t>
      </w:r>
    </w:p>
    <w:p w14:paraId="7F9A5090" w14:textId="77777777" w:rsidR="00232ECF" w:rsidRPr="00D16A84" w:rsidRDefault="00232ECF" w:rsidP="00C238BB">
      <w:pPr>
        <w:spacing w:line="360" w:lineRule="auto"/>
        <w:rPr>
          <w:rFonts w:eastAsiaTheme="minorEastAsia"/>
          <w:lang w:val="en-US"/>
        </w:rPr>
      </w:pPr>
    </w:p>
    <w:p w14:paraId="01EA4D7C" w14:textId="58B663C6" w:rsidR="003D543B" w:rsidRPr="00D16A84" w:rsidRDefault="003D543B" w:rsidP="00471989">
      <w:pPr>
        <w:pStyle w:val="Heading1"/>
        <w:rPr>
          <w:rFonts w:eastAsiaTheme="minorEastAsia"/>
          <w:lang w:val="en-US"/>
        </w:rPr>
      </w:pPr>
      <w:r w:rsidRPr="00D16A84">
        <w:rPr>
          <w:rFonts w:eastAsiaTheme="majorEastAsia"/>
          <w:lang w:val="en-US"/>
        </w:rPr>
        <w:t>Results</w:t>
      </w:r>
    </w:p>
    <w:p w14:paraId="7D2E15F1" w14:textId="27BEA2BA" w:rsidR="004A58E9" w:rsidRPr="00D16A84" w:rsidRDefault="003D543B" w:rsidP="00C238BB">
      <w:pPr>
        <w:pStyle w:val="Heading2"/>
        <w:spacing w:before="0" w:after="0" w:line="360" w:lineRule="auto"/>
        <w:rPr>
          <w:b w:val="0"/>
          <w:i/>
          <w:lang w:val="en-US"/>
        </w:rPr>
      </w:pPr>
      <w:r w:rsidRPr="00D16A84">
        <w:rPr>
          <w:b w:val="0"/>
          <w:i/>
          <w:lang w:val="en-US"/>
        </w:rPr>
        <w:t xml:space="preserve">Host mitochondrial </w:t>
      </w:r>
      <w:r w:rsidR="004A58E9" w:rsidRPr="00D16A84">
        <w:rPr>
          <w:b w:val="0"/>
          <w:i/>
          <w:lang w:val="en-US"/>
        </w:rPr>
        <w:t xml:space="preserve">and symbiont </w:t>
      </w:r>
      <w:r w:rsidR="008D3782" w:rsidRPr="00D16A84">
        <w:rPr>
          <w:b w:val="0"/>
          <w:i/>
          <w:lang w:val="en-US"/>
        </w:rPr>
        <w:t xml:space="preserve">genomes and </w:t>
      </w:r>
      <w:r w:rsidR="004A58E9" w:rsidRPr="00D16A84">
        <w:rPr>
          <w:b w:val="0"/>
          <w:i/>
          <w:lang w:val="en-US"/>
        </w:rPr>
        <w:t>phyloge</w:t>
      </w:r>
      <w:r w:rsidR="0075466D" w:rsidRPr="00D16A84">
        <w:rPr>
          <w:b w:val="0"/>
          <w:i/>
          <w:lang w:val="en-US"/>
        </w:rPr>
        <w:t>nies</w:t>
      </w:r>
    </w:p>
    <w:p w14:paraId="6A868812" w14:textId="03284935" w:rsidR="00CD2B14" w:rsidRDefault="003D543B" w:rsidP="00963295">
      <w:pPr>
        <w:spacing w:line="360" w:lineRule="auto"/>
        <w:rPr>
          <w:lang w:val="en-US"/>
        </w:rPr>
      </w:pPr>
      <w:r w:rsidRPr="00D16A84">
        <w:rPr>
          <w:lang w:val="en-US"/>
        </w:rPr>
        <w:t>Host mitochondrial genomes examined in this study possess identical gene orders and contents</w:t>
      </w:r>
      <w:r w:rsidR="00963295">
        <w:rPr>
          <w:lang w:val="en-US"/>
        </w:rPr>
        <w:t xml:space="preserve"> within the vesicomyid taxa</w:t>
      </w:r>
      <w:r w:rsidR="00C5372B" w:rsidRPr="00D16A84">
        <w:rPr>
          <w:lang w:val="en-US"/>
        </w:rPr>
        <w:t>.</w:t>
      </w:r>
      <w:r w:rsidRPr="00D16A84">
        <w:rPr>
          <w:lang w:val="en-US"/>
        </w:rPr>
        <w:t xml:space="preserve"> The </w:t>
      </w:r>
      <w:r w:rsidR="00395342" w:rsidRPr="00D16A84">
        <w:rPr>
          <w:lang w:val="en-US"/>
        </w:rPr>
        <w:t xml:space="preserve">genome-wide mitochondrial </w:t>
      </w:r>
      <w:r w:rsidRPr="00D16A84">
        <w:rPr>
          <w:lang w:val="en-US"/>
        </w:rPr>
        <w:t xml:space="preserve">phylogeny is congruent with the known host phylogenetic relationships based on </w:t>
      </w:r>
      <w:proofErr w:type="spellStart"/>
      <w:r w:rsidRPr="00D16A84">
        <w:rPr>
          <w:lang w:val="en-US"/>
        </w:rPr>
        <w:t>multilocus</w:t>
      </w:r>
      <w:proofErr w:type="spellEnd"/>
      <w:r w:rsidRPr="00D16A84">
        <w:rPr>
          <w:lang w:val="en-US"/>
        </w:rPr>
        <w:t xml:space="preserve"> </w:t>
      </w:r>
      <w:r w:rsidR="00395342" w:rsidRPr="00D16A84">
        <w:rPr>
          <w:lang w:val="en-US"/>
        </w:rPr>
        <w:t xml:space="preserve">and </w:t>
      </w:r>
      <w:r w:rsidR="00395342" w:rsidRPr="00D16A84">
        <w:rPr>
          <w:i/>
          <w:lang w:val="en-US"/>
        </w:rPr>
        <w:t>COI</w:t>
      </w:r>
      <w:r w:rsidR="00395342" w:rsidRPr="00D16A84">
        <w:rPr>
          <w:lang w:val="en-US"/>
        </w:rPr>
        <w:t xml:space="preserve"> </w:t>
      </w:r>
      <w:r w:rsidRPr="00D16A84">
        <w:rPr>
          <w:lang w:val="en-US"/>
        </w:rPr>
        <w:t xml:space="preserve">sequence data </w:t>
      </w:r>
      <w:r w:rsidR="00BA3777">
        <w:rPr>
          <w:noProof/>
          <w:lang w:val="en-US"/>
        </w:rPr>
        <w:t>[1</w:t>
      </w:r>
      <w:r w:rsidR="00DC1D67">
        <w:rPr>
          <w:noProof/>
          <w:lang w:val="en-US"/>
        </w:rPr>
        <w:t>1</w:t>
      </w:r>
      <w:r w:rsidR="00BA3777">
        <w:rPr>
          <w:noProof/>
          <w:lang w:val="en-US"/>
        </w:rPr>
        <w:t>]</w:t>
      </w:r>
      <w:r w:rsidR="00395342" w:rsidRPr="00D16A84">
        <w:rPr>
          <w:lang w:val="en-US"/>
        </w:rPr>
        <w:t xml:space="preserve"> (Figure 2)</w:t>
      </w:r>
      <w:r w:rsidR="001F74D0" w:rsidRPr="00D16A84">
        <w:rPr>
          <w:lang w:val="en-US"/>
        </w:rPr>
        <w:t>. Structural variation is</w:t>
      </w:r>
      <w:r w:rsidR="00BA3777">
        <w:rPr>
          <w:lang w:val="en-US"/>
        </w:rPr>
        <w:t xml:space="preserve">, </w:t>
      </w:r>
      <w:r w:rsidR="001F74D0" w:rsidRPr="00D16A84">
        <w:rPr>
          <w:lang w:val="en-US"/>
        </w:rPr>
        <w:t>however</w:t>
      </w:r>
      <w:r w:rsidR="00BA3777">
        <w:rPr>
          <w:lang w:val="en-US"/>
        </w:rPr>
        <w:t xml:space="preserve">, </w:t>
      </w:r>
      <w:r w:rsidR="001F74D0" w:rsidRPr="00D16A84">
        <w:rPr>
          <w:lang w:val="en-US"/>
        </w:rPr>
        <w:t xml:space="preserve">present. </w:t>
      </w:r>
      <w:r w:rsidR="00963295">
        <w:rPr>
          <w:lang w:val="en-US"/>
        </w:rPr>
        <w:t>Although we were not able to circularize the new mitochondrial genomes</w:t>
      </w:r>
      <w:r w:rsidR="00BA3777">
        <w:rPr>
          <w:lang w:val="en-US"/>
        </w:rPr>
        <w:t xml:space="preserve">, </w:t>
      </w:r>
      <w:r w:rsidR="00963295">
        <w:rPr>
          <w:lang w:val="en-US"/>
        </w:rPr>
        <w:t>o</w:t>
      </w:r>
      <w:r w:rsidR="00E425B2">
        <w:rPr>
          <w:lang w:val="en-US"/>
        </w:rPr>
        <w:t>ur</w:t>
      </w:r>
      <w:r w:rsidR="00395342" w:rsidRPr="00D16A84">
        <w:rPr>
          <w:lang w:val="en-US"/>
        </w:rPr>
        <w:t xml:space="preserve"> data</w:t>
      </w:r>
      <w:r w:rsidR="00FE48C1" w:rsidRPr="00D16A84">
        <w:rPr>
          <w:lang w:val="en-US"/>
        </w:rPr>
        <w:t xml:space="preserve"> </w:t>
      </w:r>
      <w:r w:rsidR="00395342" w:rsidRPr="00D16A84">
        <w:rPr>
          <w:lang w:val="en-US"/>
        </w:rPr>
        <w:t xml:space="preserve">confirm </w:t>
      </w:r>
      <w:r w:rsidR="00FE48C1" w:rsidRPr="00D16A84">
        <w:rPr>
          <w:lang w:val="en-US"/>
        </w:rPr>
        <w:t>the previously described structural variation</w:t>
      </w:r>
      <w:r w:rsidR="00395342" w:rsidRPr="00D16A84">
        <w:rPr>
          <w:lang w:val="en-US"/>
        </w:rPr>
        <w:t xml:space="preserve"> </w:t>
      </w:r>
      <w:r w:rsidR="00FE48C1" w:rsidRPr="00D16A84">
        <w:rPr>
          <w:lang w:val="en-US"/>
        </w:rPr>
        <w:t xml:space="preserve">between the </w:t>
      </w:r>
      <w:proofErr w:type="spellStart"/>
      <w:r w:rsidR="00FE48C1" w:rsidRPr="00D16A84">
        <w:rPr>
          <w:i/>
          <w:iCs/>
          <w:lang w:val="en-US"/>
        </w:rPr>
        <w:t>tRNA</w:t>
      </w:r>
      <w:r w:rsidR="00FE48C1" w:rsidRPr="00D16A84">
        <w:rPr>
          <w:i/>
          <w:iCs/>
          <w:vertAlign w:val="superscript"/>
          <w:lang w:val="en-US"/>
        </w:rPr>
        <w:t>Trp</w:t>
      </w:r>
      <w:proofErr w:type="spellEnd"/>
      <w:r w:rsidR="00395342" w:rsidRPr="00D16A84">
        <w:rPr>
          <w:lang w:val="en-US"/>
        </w:rPr>
        <w:t>/</w:t>
      </w:r>
      <w:r w:rsidR="00FE48C1" w:rsidRPr="00D16A84">
        <w:rPr>
          <w:i/>
          <w:iCs/>
          <w:lang w:val="en-US"/>
        </w:rPr>
        <w:t>tRNA</w:t>
      </w:r>
      <w:r w:rsidR="00FE48C1" w:rsidRPr="00D16A84">
        <w:rPr>
          <w:i/>
          <w:iCs/>
          <w:vertAlign w:val="superscript"/>
          <w:lang w:val="en-US"/>
        </w:rPr>
        <w:t>His_2</w:t>
      </w:r>
      <w:r w:rsidR="00FE48C1" w:rsidRPr="00D16A84">
        <w:rPr>
          <w:vertAlign w:val="superscript"/>
          <w:lang w:val="en-US"/>
        </w:rPr>
        <w:t xml:space="preserve"> </w:t>
      </w:r>
      <w:r w:rsidR="00FE48C1" w:rsidRPr="00D16A84">
        <w:rPr>
          <w:lang w:val="en-US"/>
        </w:rPr>
        <w:t xml:space="preserve">and </w:t>
      </w:r>
      <w:r w:rsidR="00FE48C1" w:rsidRPr="00D16A84">
        <w:rPr>
          <w:i/>
          <w:iCs/>
          <w:lang w:val="en-US"/>
        </w:rPr>
        <w:t>ND6</w:t>
      </w:r>
      <w:r w:rsidR="00FE48C1" w:rsidRPr="00D16A84">
        <w:rPr>
          <w:lang w:val="en-US"/>
        </w:rPr>
        <w:t xml:space="preserve"> loci</w:t>
      </w:r>
      <w:r w:rsidR="00E425B2">
        <w:rPr>
          <w:lang w:val="en-US"/>
        </w:rPr>
        <w:t xml:space="preserve"> </w:t>
      </w:r>
      <w:r w:rsidR="00395342" w:rsidRPr="00D16A84">
        <w:rPr>
          <w:lang w:val="en-US"/>
        </w:rPr>
        <w:t>and indicate</w:t>
      </w:r>
      <w:r w:rsidR="00FE48C1" w:rsidRPr="00D16A84">
        <w:rPr>
          <w:lang w:val="en-US"/>
        </w:rPr>
        <w:t xml:space="preserve"> </w:t>
      </w:r>
      <w:r w:rsidR="00395342" w:rsidRPr="00D16A84">
        <w:rPr>
          <w:lang w:val="en-US"/>
        </w:rPr>
        <w:t>length variation</w:t>
      </w:r>
      <w:r w:rsidR="00963295">
        <w:rPr>
          <w:lang w:val="en-US"/>
        </w:rPr>
        <w:t xml:space="preserve"> </w:t>
      </w:r>
      <w:r w:rsidR="00395342" w:rsidRPr="00D16A84">
        <w:rPr>
          <w:lang w:val="en-US"/>
        </w:rPr>
        <w:t>in the</w:t>
      </w:r>
      <w:r w:rsidR="001F74D0" w:rsidRPr="00D16A84">
        <w:rPr>
          <w:lang w:val="en-US"/>
        </w:rPr>
        <w:t xml:space="preserve"> </w:t>
      </w:r>
      <w:r w:rsidR="001F74D0" w:rsidRPr="00D16A84">
        <w:rPr>
          <w:i/>
          <w:iCs/>
          <w:lang w:val="en-US"/>
        </w:rPr>
        <w:t>COX2</w:t>
      </w:r>
      <w:r w:rsidR="001F74D0" w:rsidRPr="00D16A84">
        <w:rPr>
          <w:lang w:val="en-US"/>
        </w:rPr>
        <w:t xml:space="preserve"> gene among taxa (</w:t>
      </w:r>
      <w:r w:rsidR="00642B55" w:rsidRPr="00D16A84">
        <w:rPr>
          <w:lang w:val="en-US"/>
        </w:rPr>
        <w:t>1005</w:t>
      </w:r>
      <w:r w:rsidR="00395342" w:rsidRPr="00D16A84">
        <w:rPr>
          <w:lang w:val="en-US"/>
        </w:rPr>
        <w:t>–</w:t>
      </w:r>
      <w:r w:rsidR="001F74D0" w:rsidRPr="00D16A84">
        <w:rPr>
          <w:lang w:val="en-US"/>
        </w:rPr>
        <w:t>14</w:t>
      </w:r>
      <w:r w:rsidR="00642B55" w:rsidRPr="00D16A84">
        <w:rPr>
          <w:lang w:val="en-US"/>
        </w:rPr>
        <w:t>52</w:t>
      </w:r>
      <w:r w:rsidR="009C4407" w:rsidRPr="00D16A84">
        <w:rPr>
          <w:lang w:val="en-US"/>
        </w:rPr>
        <w:t xml:space="preserve"> </w:t>
      </w:r>
      <w:r w:rsidR="001F74D0" w:rsidRPr="00D16A84">
        <w:rPr>
          <w:lang w:val="en-US"/>
        </w:rPr>
        <w:t>bp</w:t>
      </w:r>
      <w:r w:rsidR="00BA3777">
        <w:rPr>
          <w:lang w:val="en-US"/>
        </w:rPr>
        <w:t xml:space="preserve">, </w:t>
      </w:r>
      <w:r w:rsidR="00667090" w:rsidRPr="00A9694B">
        <w:rPr>
          <w:lang w:val="en-US"/>
        </w:rPr>
        <w:t xml:space="preserve">Figure </w:t>
      </w:r>
      <w:r w:rsidR="007A7CD9">
        <w:rPr>
          <w:lang w:val="en-US"/>
        </w:rPr>
        <w:t>S1</w:t>
      </w:r>
      <w:r w:rsidR="001F74D0" w:rsidRPr="00A9694B">
        <w:rPr>
          <w:lang w:val="en-US"/>
        </w:rPr>
        <w:t>).</w:t>
      </w:r>
    </w:p>
    <w:p w14:paraId="24D6F41D" w14:textId="1B779CCA" w:rsidR="00482BB5" w:rsidRPr="00D16A84" w:rsidRDefault="007648C7" w:rsidP="006E7260">
      <w:pPr>
        <w:spacing w:line="360" w:lineRule="auto"/>
        <w:ind w:firstLine="720"/>
        <w:rPr>
          <w:lang w:val="en-US"/>
        </w:rPr>
      </w:pPr>
      <w:r w:rsidRPr="00032375">
        <w:rPr>
          <w:highlight w:val="yellow"/>
          <w:lang w:val="en-US"/>
        </w:rPr>
        <w:t>Intra</w:t>
      </w:r>
      <w:r w:rsidR="007D0075" w:rsidRPr="00032375">
        <w:rPr>
          <w:highlight w:val="yellow"/>
          <w:lang w:val="en-US"/>
        </w:rPr>
        <w:t xml:space="preserve">-host symbiont populations were </w:t>
      </w:r>
      <w:r w:rsidRPr="00032375">
        <w:rPr>
          <w:highlight w:val="yellow"/>
          <w:lang w:val="en-US"/>
        </w:rPr>
        <w:t>genetically</w:t>
      </w:r>
      <w:r w:rsidR="007D0075" w:rsidRPr="00032375">
        <w:rPr>
          <w:highlight w:val="yellow"/>
          <w:lang w:val="en-US"/>
        </w:rPr>
        <w:t xml:space="preserve"> homogeneous </w:t>
      </w:r>
      <w:r w:rsidR="007A4C94" w:rsidRPr="00032375">
        <w:rPr>
          <w:highlight w:val="yellow"/>
          <w:lang w:val="en-US"/>
        </w:rPr>
        <w:t>wit</w:t>
      </w:r>
      <w:r w:rsidR="007A7CD9" w:rsidRPr="00032375">
        <w:rPr>
          <w:highlight w:val="yellow"/>
          <w:lang w:val="en-US"/>
        </w:rPr>
        <w:t xml:space="preserve">h </w:t>
      </w:r>
      <w:r w:rsidR="007A4C94" w:rsidRPr="00032375">
        <w:rPr>
          <w:highlight w:val="yellow"/>
          <w:lang w:val="en-US"/>
        </w:rPr>
        <w:t>frequency distributions of genetic variant</w:t>
      </w:r>
      <w:r w:rsidRPr="00032375">
        <w:rPr>
          <w:highlight w:val="yellow"/>
          <w:lang w:val="en-US"/>
        </w:rPr>
        <w:t>s</w:t>
      </w:r>
      <w:r w:rsidR="007A4C94" w:rsidRPr="00032375">
        <w:rPr>
          <w:highlight w:val="yellow"/>
          <w:lang w:val="en-US"/>
        </w:rPr>
        <w:t xml:space="preserve"> typical of monoclonal populations </w:t>
      </w:r>
      <w:r w:rsidR="007D0075" w:rsidRPr="00032375">
        <w:rPr>
          <w:highlight w:val="yellow"/>
          <w:lang w:val="en-US"/>
        </w:rPr>
        <w:t>(Table S5</w:t>
      </w:r>
      <w:r w:rsidR="00BA3777">
        <w:rPr>
          <w:highlight w:val="yellow"/>
          <w:lang w:val="en-US"/>
        </w:rPr>
        <w:t xml:space="preserve">, </w:t>
      </w:r>
      <w:r w:rsidR="007A7CD9" w:rsidRPr="00032375">
        <w:rPr>
          <w:highlight w:val="yellow"/>
          <w:lang w:val="en-US"/>
        </w:rPr>
        <w:t>Figure S2</w:t>
      </w:r>
      <w:r w:rsidR="007D0075" w:rsidRPr="00032375">
        <w:rPr>
          <w:highlight w:val="yellow"/>
          <w:lang w:val="en-US"/>
        </w:rPr>
        <w:t>).</w:t>
      </w:r>
      <w:r w:rsidR="006E7260">
        <w:rPr>
          <w:lang w:val="en-US"/>
        </w:rPr>
        <w:t xml:space="preserve"> </w:t>
      </w:r>
      <w:r w:rsidR="007D14BE" w:rsidRPr="00D16A84">
        <w:rPr>
          <w:lang w:val="en-US"/>
        </w:rPr>
        <w:t>Genome size</w:t>
      </w:r>
      <w:r w:rsidR="00BA3777">
        <w:rPr>
          <w:lang w:val="en-US"/>
        </w:rPr>
        <w:t xml:space="preserve">, </w:t>
      </w:r>
      <w:r w:rsidR="007D14BE" w:rsidRPr="00D16A84">
        <w:rPr>
          <w:lang w:val="en-US"/>
        </w:rPr>
        <w:t xml:space="preserve">GC content </w:t>
      </w:r>
      <w:r w:rsidR="00CD56EF" w:rsidRPr="00D16A84">
        <w:rPr>
          <w:lang w:val="en-US"/>
        </w:rPr>
        <w:t xml:space="preserve">and number of intact protein-coding </w:t>
      </w:r>
      <w:r w:rsidR="00A474AE">
        <w:rPr>
          <w:lang w:val="en-US"/>
        </w:rPr>
        <w:t>genes</w:t>
      </w:r>
      <w:r w:rsidR="00CD56EF" w:rsidRPr="00D16A84">
        <w:rPr>
          <w:lang w:val="en-US"/>
        </w:rPr>
        <w:t xml:space="preserve"> </w:t>
      </w:r>
      <w:r w:rsidR="007D14BE" w:rsidRPr="00D16A84">
        <w:rPr>
          <w:lang w:val="en-US"/>
        </w:rPr>
        <w:t>for the 1</w:t>
      </w:r>
      <w:r w:rsidR="00545D2F" w:rsidRPr="00D16A84">
        <w:rPr>
          <w:lang w:val="en-US"/>
        </w:rPr>
        <w:t>5</w:t>
      </w:r>
      <w:r w:rsidR="007D14BE" w:rsidRPr="00D16A84">
        <w:rPr>
          <w:lang w:val="en-US"/>
        </w:rPr>
        <w:t xml:space="preserve"> </w:t>
      </w:r>
      <w:r w:rsidR="00CD56EF" w:rsidRPr="00D16A84">
        <w:rPr>
          <w:lang w:val="en-US"/>
        </w:rPr>
        <w:t xml:space="preserve">vesicomyid </w:t>
      </w:r>
      <w:r w:rsidR="007D14BE" w:rsidRPr="00D16A84">
        <w:rPr>
          <w:lang w:val="en-US"/>
        </w:rPr>
        <w:t xml:space="preserve">symbiont assemblies </w:t>
      </w:r>
      <w:r w:rsidR="00E72DE4" w:rsidRPr="00D16A84">
        <w:rPr>
          <w:lang w:val="en-US"/>
        </w:rPr>
        <w:t>ranged</w:t>
      </w:r>
      <w:r w:rsidR="007D14BE" w:rsidRPr="00D16A84">
        <w:rPr>
          <w:lang w:val="en-US"/>
        </w:rPr>
        <w:t xml:space="preserve"> from 1.02</w:t>
      </w:r>
      <w:r w:rsidR="00CD56EF" w:rsidRPr="00D16A84">
        <w:rPr>
          <w:lang w:val="en-US"/>
        </w:rPr>
        <w:t>–</w:t>
      </w:r>
      <w:r w:rsidR="007D14BE" w:rsidRPr="00D16A84">
        <w:rPr>
          <w:lang w:val="en-US"/>
        </w:rPr>
        <w:t>1.59 Mb</w:t>
      </w:r>
      <w:r w:rsidR="00BA3777">
        <w:rPr>
          <w:lang w:val="en-US"/>
        </w:rPr>
        <w:t xml:space="preserve">, </w:t>
      </w:r>
      <w:r w:rsidR="007D14BE" w:rsidRPr="00D16A84">
        <w:rPr>
          <w:lang w:val="en-US"/>
        </w:rPr>
        <w:t>31</w:t>
      </w:r>
      <w:r w:rsidR="00CD56EF" w:rsidRPr="00D16A84">
        <w:rPr>
          <w:lang w:val="en-US"/>
        </w:rPr>
        <w:t>–</w:t>
      </w:r>
      <w:r w:rsidR="007D14BE" w:rsidRPr="00D16A84">
        <w:rPr>
          <w:lang w:val="en-US"/>
        </w:rPr>
        <w:t xml:space="preserve">37% </w:t>
      </w:r>
      <w:r w:rsidR="00CD56EF" w:rsidRPr="00D16A84">
        <w:rPr>
          <w:lang w:val="en-US"/>
        </w:rPr>
        <w:t>and 896–1455</w:t>
      </w:r>
      <w:r w:rsidR="00BA3777">
        <w:rPr>
          <w:lang w:val="en-US"/>
        </w:rPr>
        <w:t xml:space="preserve">, </w:t>
      </w:r>
      <w:r w:rsidR="007D14BE" w:rsidRPr="00D16A84">
        <w:rPr>
          <w:lang w:val="en-US"/>
        </w:rPr>
        <w:t>respectively (</w:t>
      </w:r>
      <w:r w:rsidR="00B726C3" w:rsidRPr="00D16A84">
        <w:rPr>
          <w:lang w:val="en-US"/>
        </w:rPr>
        <w:t xml:space="preserve">Table </w:t>
      </w:r>
      <w:r w:rsidR="00343D54">
        <w:rPr>
          <w:noProof/>
          <w:lang w:val="en-US"/>
        </w:rPr>
        <w:t>S5</w:t>
      </w:r>
      <w:r w:rsidR="007D14BE" w:rsidRPr="00D16A84">
        <w:rPr>
          <w:lang w:val="en-US"/>
        </w:rPr>
        <w:t>)</w:t>
      </w:r>
      <w:r w:rsidR="00BA3777">
        <w:rPr>
          <w:lang w:val="en-US"/>
        </w:rPr>
        <w:t xml:space="preserve">, </w:t>
      </w:r>
      <w:r w:rsidR="00CD56EF" w:rsidRPr="00D16A84">
        <w:rPr>
          <w:lang w:val="en-US"/>
        </w:rPr>
        <w:t xml:space="preserve">with Clade I symbionts having consistently </w:t>
      </w:r>
      <w:r w:rsidR="007F6E56" w:rsidRPr="00D16A84">
        <w:rPr>
          <w:lang w:val="en-US"/>
        </w:rPr>
        <w:t>lower</w:t>
      </w:r>
      <w:r w:rsidR="00CD56EF" w:rsidRPr="00D16A84">
        <w:rPr>
          <w:lang w:val="en-US"/>
        </w:rPr>
        <w:t xml:space="preserve"> values for these genomic characteristics </w:t>
      </w:r>
      <w:r w:rsidR="007F6E56" w:rsidRPr="00D16A84">
        <w:rPr>
          <w:lang w:val="en-US"/>
        </w:rPr>
        <w:t>than</w:t>
      </w:r>
      <w:r w:rsidR="00CD56EF" w:rsidRPr="00D16A84">
        <w:rPr>
          <w:lang w:val="en-US"/>
        </w:rPr>
        <w:t xml:space="preserve"> Clade II symbionts. </w:t>
      </w:r>
      <w:r w:rsidR="00702574" w:rsidRPr="00D16A84">
        <w:rPr>
          <w:lang w:val="en-US"/>
        </w:rPr>
        <w:t>Following initial nomenclature</w:t>
      </w:r>
      <w:r w:rsidR="00BA3777">
        <w:rPr>
          <w:lang w:val="en-US"/>
        </w:rPr>
        <w:t xml:space="preserve">, </w:t>
      </w:r>
      <w:r w:rsidR="00702574" w:rsidRPr="00D16A84">
        <w:rPr>
          <w:lang w:val="en-US"/>
        </w:rPr>
        <w:t>the symbiont lineages are referred to by the previously erected genera for th</w:t>
      </w:r>
      <w:r w:rsidR="00CD56EF" w:rsidRPr="00D16A84">
        <w:rPr>
          <w:lang w:val="en-US"/>
        </w:rPr>
        <w:t>e</w:t>
      </w:r>
      <w:r w:rsidR="00702574" w:rsidRPr="00D16A84">
        <w:rPr>
          <w:lang w:val="en-US"/>
        </w:rPr>
        <w:t xml:space="preserve"> </w:t>
      </w:r>
      <w:r w:rsidR="00CD56EF" w:rsidRPr="00D16A84">
        <w:rPr>
          <w:lang w:val="en-US"/>
        </w:rPr>
        <w:t xml:space="preserve">two </w:t>
      </w:r>
      <w:r w:rsidR="00702574" w:rsidRPr="00D16A84">
        <w:rPr>
          <w:lang w:val="en-US"/>
        </w:rPr>
        <w:t>group</w:t>
      </w:r>
      <w:r w:rsidR="00CD56EF" w:rsidRPr="00D16A84">
        <w:rPr>
          <w:lang w:val="en-US"/>
        </w:rPr>
        <w:t>s</w:t>
      </w:r>
      <w:r w:rsidR="00BA3777">
        <w:rPr>
          <w:lang w:val="en-US"/>
        </w:rPr>
        <w:t xml:space="preserve">, </w:t>
      </w:r>
      <w:proofErr w:type="spellStart"/>
      <w:r w:rsidR="00702574" w:rsidRPr="00D16A84">
        <w:rPr>
          <w:i/>
          <w:lang w:val="en-US"/>
        </w:rPr>
        <w:lastRenderedPageBreak/>
        <w:t>Candidatus</w:t>
      </w:r>
      <w:proofErr w:type="spellEnd"/>
      <w:r w:rsidR="00702574" w:rsidRPr="00D16A84">
        <w:rPr>
          <w:i/>
          <w:lang w:val="en-US"/>
        </w:rPr>
        <w:t xml:space="preserve"> </w:t>
      </w:r>
      <w:r w:rsidR="00702574" w:rsidRPr="00D16A84">
        <w:rPr>
          <w:lang w:val="en-US"/>
        </w:rPr>
        <w:t>Vesicomyosocius for Clade I</w:t>
      </w:r>
      <w:r w:rsidR="00BA3777">
        <w:rPr>
          <w:lang w:val="en-US"/>
        </w:rPr>
        <w:t xml:space="preserve">, </w:t>
      </w:r>
      <w:r w:rsidR="00702574" w:rsidRPr="00D16A84">
        <w:rPr>
          <w:lang w:val="en-US"/>
        </w:rPr>
        <w:t xml:space="preserve">and </w:t>
      </w:r>
      <w:proofErr w:type="spellStart"/>
      <w:r w:rsidR="00702574" w:rsidRPr="00D16A84">
        <w:rPr>
          <w:i/>
          <w:lang w:val="en-US"/>
        </w:rPr>
        <w:t>Candidatus</w:t>
      </w:r>
      <w:proofErr w:type="spellEnd"/>
      <w:r w:rsidR="00702574" w:rsidRPr="00D16A84">
        <w:rPr>
          <w:i/>
          <w:lang w:val="en-US"/>
        </w:rPr>
        <w:t xml:space="preserve"> </w:t>
      </w:r>
      <w:r w:rsidR="00702574" w:rsidRPr="00D16A84">
        <w:rPr>
          <w:lang w:val="en-US"/>
        </w:rPr>
        <w:t>Ruthia for Clade II</w:t>
      </w:r>
      <w:r w:rsidR="00BA3777">
        <w:rPr>
          <w:lang w:val="en-US"/>
        </w:rPr>
        <w:t xml:space="preserve">, </w:t>
      </w:r>
      <w:r w:rsidR="00247D3A">
        <w:rPr>
          <w:lang w:val="en-US"/>
        </w:rPr>
        <w:t xml:space="preserve">accompanied </w:t>
      </w:r>
      <w:r w:rsidR="00702574" w:rsidRPr="00D16A84">
        <w:rPr>
          <w:lang w:val="en-US"/>
        </w:rPr>
        <w:t>by host species names</w:t>
      </w:r>
      <w:r w:rsidR="000A192A" w:rsidRPr="00D16A84">
        <w:rPr>
          <w:lang w:val="en-US"/>
        </w:rPr>
        <w:t xml:space="preserve"> </w:t>
      </w:r>
      <w:r w:rsidR="00BA3777">
        <w:rPr>
          <w:color w:val="000000"/>
          <w:lang w:val="en-US"/>
        </w:rPr>
        <w:t>[3</w:t>
      </w:r>
      <w:r w:rsidR="005C13CD">
        <w:rPr>
          <w:color w:val="000000"/>
          <w:lang w:val="en-US"/>
        </w:rPr>
        <w:t>2</w:t>
      </w:r>
      <w:r w:rsidR="00BA3777">
        <w:rPr>
          <w:color w:val="000000"/>
          <w:lang w:val="en-US"/>
        </w:rPr>
        <w:t xml:space="preserve">, </w:t>
      </w:r>
      <w:r w:rsidR="00DC1D67">
        <w:rPr>
          <w:color w:val="000000"/>
          <w:lang w:val="en-US"/>
        </w:rPr>
        <w:t>3</w:t>
      </w:r>
      <w:r w:rsidR="005C13CD">
        <w:rPr>
          <w:color w:val="000000"/>
          <w:lang w:val="en-US"/>
        </w:rPr>
        <w:t>6</w:t>
      </w:r>
      <w:r w:rsidR="00BA3777">
        <w:rPr>
          <w:color w:val="000000"/>
          <w:lang w:val="en-US"/>
        </w:rPr>
        <w:t>]</w:t>
      </w:r>
      <w:r w:rsidR="00702574" w:rsidRPr="00D16A84">
        <w:rPr>
          <w:lang w:val="en-US"/>
        </w:rPr>
        <w:t xml:space="preserve">. </w:t>
      </w:r>
      <w:r w:rsidR="00482BB5" w:rsidRPr="00D16A84">
        <w:rPr>
          <w:lang w:val="en-US"/>
        </w:rPr>
        <w:t>This classification</w:t>
      </w:r>
      <w:r w:rsidR="00F05852" w:rsidRPr="00D16A84">
        <w:rPr>
          <w:lang w:val="en-US"/>
        </w:rPr>
        <w:t xml:space="preserve"> at the genus level</w:t>
      </w:r>
      <w:r w:rsidR="00482BB5" w:rsidRPr="00D16A84">
        <w:rPr>
          <w:lang w:val="en-US"/>
        </w:rPr>
        <w:t xml:space="preserve"> is co</w:t>
      </w:r>
      <w:r w:rsidR="00CD56EF" w:rsidRPr="00D16A84">
        <w:rPr>
          <w:lang w:val="en-US"/>
        </w:rPr>
        <w:t xml:space="preserve">nsistent </w:t>
      </w:r>
      <w:r w:rsidR="00482BB5" w:rsidRPr="00D16A84">
        <w:rPr>
          <w:lang w:val="en-US"/>
        </w:rPr>
        <w:t xml:space="preserve">with </w:t>
      </w:r>
      <w:r w:rsidR="007A7310" w:rsidRPr="00D16A84">
        <w:rPr>
          <w:lang w:val="en-US"/>
        </w:rPr>
        <w:t xml:space="preserve">the </w:t>
      </w:r>
      <w:r w:rsidR="00482BB5" w:rsidRPr="00D16A84">
        <w:rPr>
          <w:lang w:val="en-US"/>
        </w:rPr>
        <w:t xml:space="preserve">phylogenetic </w:t>
      </w:r>
      <w:r w:rsidR="00F505E3" w:rsidRPr="00D16A84">
        <w:rPr>
          <w:lang w:val="en-US"/>
        </w:rPr>
        <w:t xml:space="preserve">definition based on </w:t>
      </w:r>
      <w:r w:rsidR="00F505E3" w:rsidRPr="00D16A84">
        <w:rPr>
          <w:i/>
          <w:lang w:val="en-US"/>
        </w:rPr>
        <w:t>16S</w:t>
      </w:r>
      <w:r w:rsidR="00F505E3" w:rsidRPr="00D16A84">
        <w:rPr>
          <w:lang w:val="en-US"/>
        </w:rPr>
        <w:t xml:space="preserve"> </w:t>
      </w:r>
      <w:r w:rsidR="00CD56EF" w:rsidRPr="00D16A84">
        <w:rPr>
          <w:lang w:val="en-US"/>
        </w:rPr>
        <w:t xml:space="preserve">rRNA </w:t>
      </w:r>
      <w:r w:rsidR="007A7310" w:rsidRPr="00D16A84">
        <w:rPr>
          <w:lang w:val="en-US"/>
        </w:rPr>
        <w:t>identity (&lt; 95%</w:t>
      </w:r>
      <w:r w:rsidR="002B7647" w:rsidRPr="00D16A84">
        <w:rPr>
          <w:lang w:val="en-US"/>
        </w:rPr>
        <w:t>)</w:t>
      </w:r>
      <w:r w:rsidR="007F6E56" w:rsidRPr="00D16A84">
        <w:rPr>
          <w:lang w:val="en-US"/>
        </w:rPr>
        <w:t xml:space="preserve"> </w:t>
      </w:r>
      <w:r w:rsidR="00BA3777">
        <w:rPr>
          <w:noProof/>
          <w:lang w:val="en-US"/>
        </w:rPr>
        <w:t>[</w:t>
      </w:r>
      <w:r w:rsidR="00B9457F">
        <w:rPr>
          <w:noProof/>
          <w:lang w:val="en-US"/>
        </w:rPr>
        <w:t>5</w:t>
      </w:r>
      <w:r w:rsidR="005C13CD">
        <w:rPr>
          <w:noProof/>
          <w:lang w:val="en-US"/>
        </w:rPr>
        <w:t>2</w:t>
      </w:r>
      <w:r w:rsidR="00BA3777">
        <w:rPr>
          <w:noProof/>
          <w:lang w:val="en-US"/>
        </w:rPr>
        <w:t>]</w:t>
      </w:r>
      <w:r w:rsidR="00BA3777">
        <w:rPr>
          <w:lang w:val="en-US"/>
        </w:rPr>
        <w:t xml:space="preserve">, </w:t>
      </w:r>
      <w:r w:rsidR="0047204A" w:rsidRPr="00D16A84">
        <w:rPr>
          <w:lang w:val="en-US"/>
        </w:rPr>
        <w:t xml:space="preserve">clustering based </w:t>
      </w:r>
      <w:r w:rsidR="007F6E56" w:rsidRPr="00D16A84">
        <w:rPr>
          <w:lang w:val="en-US"/>
        </w:rPr>
        <w:t xml:space="preserve">on average nucleotide identity and alignment fraction </w:t>
      </w:r>
      <w:r w:rsidR="00BA3777">
        <w:rPr>
          <w:noProof/>
          <w:lang w:val="en-US"/>
        </w:rPr>
        <w:t>[</w:t>
      </w:r>
      <w:r w:rsidR="00B9457F">
        <w:rPr>
          <w:noProof/>
          <w:lang w:val="en-US"/>
        </w:rPr>
        <w:t>5</w:t>
      </w:r>
      <w:r w:rsidR="005C13CD">
        <w:rPr>
          <w:noProof/>
          <w:lang w:val="en-US"/>
        </w:rPr>
        <w:t>3</w:t>
      </w:r>
      <w:r w:rsidR="00BA3777">
        <w:rPr>
          <w:noProof/>
          <w:lang w:val="en-US"/>
        </w:rPr>
        <w:t>]</w:t>
      </w:r>
      <w:r w:rsidR="00642FF1" w:rsidRPr="00D16A84">
        <w:rPr>
          <w:lang w:val="en-US"/>
        </w:rPr>
        <w:t xml:space="preserve"> (Figure </w:t>
      </w:r>
      <w:r w:rsidR="007A7CD9">
        <w:rPr>
          <w:lang w:val="en-US"/>
        </w:rPr>
        <w:t>S3</w:t>
      </w:r>
      <w:r w:rsidR="00642FF1" w:rsidRPr="00D16A84">
        <w:rPr>
          <w:lang w:val="en-US"/>
        </w:rPr>
        <w:t>)</w:t>
      </w:r>
      <w:r w:rsidR="00BA3777">
        <w:rPr>
          <w:lang w:val="en-US"/>
        </w:rPr>
        <w:t xml:space="preserve">, </w:t>
      </w:r>
      <w:r w:rsidR="00E52CA3" w:rsidRPr="00D16A84">
        <w:rPr>
          <w:lang w:val="en-US"/>
        </w:rPr>
        <w:t xml:space="preserve">taxonomic classification </w:t>
      </w:r>
      <w:r w:rsidR="00133DED" w:rsidRPr="00D16A84">
        <w:rPr>
          <w:lang w:val="en-US"/>
        </w:rPr>
        <w:t>(Table S</w:t>
      </w:r>
      <w:r w:rsidR="00343D54">
        <w:rPr>
          <w:lang w:val="en-US"/>
        </w:rPr>
        <w:t>6</w:t>
      </w:r>
      <w:r w:rsidR="00133DED" w:rsidRPr="00D16A84">
        <w:rPr>
          <w:lang w:val="en-US"/>
        </w:rPr>
        <w:t xml:space="preserve">) </w:t>
      </w:r>
      <w:r w:rsidR="00482BB5" w:rsidRPr="00D16A84">
        <w:rPr>
          <w:lang w:val="en-US"/>
        </w:rPr>
        <w:t xml:space="preserve">and </w:t>
      </w:r>
      <w:r w:rsidR="00E31FEE" w:rsidRPr="00D16A84">
        <w:rPr>
          <w:lang w:val="en-US"/>
        </w:rPr>
        <w:t>genetic</w:t>
      </w:r>
      <w:r w:rsidR="00482BB5" w:rsidRPr="00D16A84">
        <w:rPr>
          <w:lang w:val="en-US"/>
        </w:rPr>
        <w:t xml:space="preserve"> isolation</w:t>
      </w:r>
      <w:r w:rsidR="00F05852" w:rsidRPr="00D16A84">
        <w:rPr>
          <w:lang w:val="en-US"/>
        </w:rPr>
        <w:t xml:space="preserve"> </w:t>
      </w:r>
      <w:r w:rsidR="003A58D7" w:rsidRPr="00D16A84">
        <w:rPr>
          <w:lang w:val="en-US"/>
        </w:rPr>
        <w:t xml:space="preserve">between the two symbiont clades </w:t>
      </w:r>
      <w:r w:rsidR="00CD1ED0" w:rsidRPr="00D16A84">
        <w:rPr>
          <w:lang w:val="en-US"/>
        </w:rPr>
        <w:t>(see below)</w:t>
      </w:r>
      <w:r w:rsidR="002405FD" w:rsidRPr="00D16A84">
        <w:rPr>
          <w:lang w:val="en-US"/>
        </w:rPr>
        <w:t>.</w:t>
      </w:r>
    </w:p>
    <w:p w14:paraId="50DBBED6" w14:textId="7215DE68" w:rsidR="003D543B" w:rsidRPr="00D16A84" w:rsidRDefault="00A474AE" w:rsidP="002405FD">
      <w:pPr>
        <w:spacing w:line="360" w:lineRule="auto"/>
        <w:ind w:firstLine="720"/>
        <w:rPr>
          <w:lang w:val="en-US"/>
        </w:rPr>
      </w:pPr>
      <w:r>
        <w:rPr>
          <w:lang w:val="en-US"/>
        </w:rPr>
        <w:t>M</w:t>
      </w:r>
      <w:r w:rsidR="00CB3491" w:rsidRPr="00D16A84">
        <w:rPr>
          <w:lang w:val="en-US"/>
        </w:rPr>
        <w:t>itochondrial and symbiont phylogenies (</w:t>
      </w:r>
      <w:r w:rsidR="00B726C3" w:rsidRPr="00D16A84">
        <w:rPr>
          <w:lang w:val="en-US"/>
        </w:rPr>
        <w:t xml:space="preserve">Figure </w:t>
      </w:r>
      <w:r w:rsidR="00B726C3" w:rsidRPr="00D16A84">
        <w:rPr>
          <w:noProof/>
          <w:lang w:val="en-US"/>
        </w:rPr>
        <w:t>2</w:t>
      </w:r>
      <w:r w:rsidR="00BA3777">
        <w:rPr>
          <w:noProof/>
          <w:lang w:val="en-US"/>
        </w:rPr>
        <w:t xml:space="preserve">, </w:t>
      </w:r>
      <w:r w:rsidR="007A7CD9">
        <w:rPr>
          <w:noProof/>
          <w:lang w:val="en-US"/>
        </w:rPr>
        <w:t>S4</w:t>
      </w:r>
      <w:r w:rsidR="00CB3491" w:rsidRPr="00D16A84">
        <w:rPr>
          <w:lang w:val="en-US"/>
        </w:rPr>
        <w:t xml:space="preserve">) </w:t>
      </w:r>
      <w:r w:rsidR="00AA185F" w:rsidRPr="00D16A84">
        <w:rPr>
          <w:lang w:val="en-US"/>
        </w:rPr>
        <w:t xml:space="preserve">show </w:t>
      </w:r>
      <w:r w:rsidR="004A7060" w:rsidRPr="00D16A84">
        <w:rPr>
          <w:lang w:val="en-US"/>
        </w:rPr>
        <w:t>good</w:t>
      </w:r>
      <w:r w:rsidR="00AA185F" w:rsidRPr="00D16A84">
        <w:rPr>
          <w:lang w:val="en-US"/>
        </w:rPr>
        <w:t xml:space="preserve"> concordance for all lineages except one. </w:t>
      </w:r>
      <w:r w:rsidR="00AA185F" w:rsidRPr="0065113A">
        <w:rPr>
          <w:highlight w:val="yellow"/>
          <w:lang w:val="en-US"/>
        </w:rPr>
        <w:t xml:space="preserve">The symbiont lineages of </w:t>
      </w:r>
      <w:r w:rsidR="00AA185F" w:rsidRPr="0065113A">
        <w:rPr>
          <w:i/>
          <w:iCs/>
          <w:highlight w:val="yellow"/>
          <w:lang w:val="en-US"/>
        </w:rPr>
        <w:t>Ca</w:t>
      </w:r>
      <w:r w:rsidR="00AA185F" w:rsidRPr="0065113A">
        <w:rPr>
          <w:highlight w:val="yellow"/>
          <w:lang w:val="en-US"/>
        </w:rPr>
        <w:t>. V</w:t>
      </w:r>
      <w:r w:rsidR="00F91A18" w:rsidRPr="0065113A">
        <w:rPr>
          <w:highlight w:val="yellow"/>
          <w:lang w:val="en-US"/>
        </w:rPr>
        <w:t>.</w:t>
      </w:r>
      <w:r w:rsidR="00AA185F" w:rsidRPr="0065113A">
        <w:rPr>
          <w:highlight w:val="yellow"/>
          <w:lang w:val="en-US"/>
        </w:rPr>
        <w:t xml:space="preserve"> </w:t>
      </w:r>
      <w:proofErr w:type="spellStart"/>
      <w:r w:rsidR="00AA185F" w:rsidRPr="0065113A">
        <w:rPr>
          <w:highlight w:val="yellow"/>
          <w:lang w:val="en-US"/>
        </w:rPr>
        <w:t>diagonalis</w:t>
      </w:r>
      <w:proofErr w:type="spellEnd"/>
      <w:r w:rsidR="00AA185F" w:rsidRPr="0065113A">
        <w:rPr>
          <w:highlight w:val="yellow"/>
          <w:lang w:val="en-US"/>
        </w:rPr>
        <w:t xml:space="preserve"> and </w:t>
      </w:r>
      <w:r w:rsidR="00AA185F" w:rsidRPr="0065113A">
        <w:rPr>
          <w:i/>
          <w:iCs/>
          <w:highlight w:val="yellow"/>
          <w:lang w:val="en-US"/>
        </w:rPr>
        <w:t>Ca</w:t>
      </w:r>
      <w:r w:rsidR="00AA185F" w:rsidRPr="0065113A">
        <w:rPr>
          <w:highlight w:val="yellow"/>
          <w:lang w:val="en-US"/>
        </w:rPr>
        <w:t>. V</w:t>
      </w:r>
      <w:r w:rsidR="00F91A18" w:rsidRPr="0065113A">
        <w:rPr>
          <w:highlight w:val="yellow"/>
          <w:lang w:val="en-US"/>
        </w:rPr>
        <w:t>.</w:t>
      </w:r>
      <w:r w:rsidR="00AA185F" w:rsidRPr="0065113A">
        <w:rPr>
          <w:highlight w:val="yellow"/>
          <w:lang w:val="en-US"/>
        </w:rPr>
        <w:t xml:space="preserve"> </w:t>
      </w:r>
      <w:proofErr w:type="spellStart"/>
      <w:r w:rsidR="00AA185F" w:rsidRPr="0065113A">
        <w:rPr>
          <w:highlight w:val="yellow"/>
          <w:lang w:val="en-US"/>
        </w:rPr>
        <w:t>extenta</w:t>
      </w:r>
      <w:proofErr w:type="spellEnd"/>
      <w:r w:rsidR="00AA185F" w:rsidRPr="0065113A">
        <w:rPr>
          <w:highlight w:val="yellow"/>
          <w:lang w:val="en-US"/>
        </w:rPr>
        <w:t xml:space="preserve"> are nearly identical</w:t>
      </w:r>
      <w:r w:rsidR="00DB4E40">
        <w:rPr>
          <w:highlight w:val="yellow"/>
          <w:lang w:val="en-US"/>
        </w:rPr>
        <w:t xml:space="preserve"> based on g</w:t>
      </w:r>
      <w:r w:rsidR="00DB4E40" w:rsidRPr="0065113A">
        <w:rPr>
          <w:highlight w:val="yellow"/>
          <w:lang w:val="en-US"/>
        </w:rPr>
        <w:t>enome size</w:t>
      </w:r>
      <w:r w:rsidR="00DB4E40">
        <w:rPr>
          <w:highlight w:val="yellow"/>
          <w:lang w:val="en-US"/>
        </w:rPr>
        <w:t xml:space="preserve">, </w:t>
      </w:r>
      <w:r w:rsidR="00DB4E40" w:rsidRPr="0065113A">
        <w:rPr>
          <w:highlight w:val="yellow"/>
          <w:lang w:val="en-US"/>
        </w:rPr>
        <w:t>GC content and gene composition</w:t>
      </w:r>
      <w:r w:rsidR="00DB4E40">
        <w:rPr>
          <w:highlight w:val="yellow"/>
          <w:lang w:val="en-US"/>
        </w:rPr>
        <w:t xml:space="preserve"> </w:t>
      </w:r>
      <w:r w:rsidR="00DB4E40" w:rsidRPr="0065113A">
        <w:rPr>
          <w:highlight w:val="yellow"/>
          <w:lang w:val="en-US"/>
        </w:rPr>
        <w:t>(Figure S</w:t>
      </w:r>
      <w:r w:rsidR="00DB4E40">
        <w:rPr>
          <w:highlight w:val="yellow"/>
          <w:lang w:val="en-US"/>
        </w:rPr>
        <w:t xml:space="preserve">3–S5, </w:t>
      </w:r>
      <w:r w:rsidR="00DB4E40" w:rsidRPr="0065113A">
        <w:rPr>
          <w:highlight w:val="yellow"/>
          <w:lang w:val="en-US"/>
        </w:rPr>
        <w:t>Table S5)</w:t>
      </w:r>
      <w:r w:rsidR="00BA3777">
        <w:rPr>
          <w:highlight w:val="yellow"/>
          <w:lang w:val="en-US"/>
        </w:rPr>
        <w:t xml:space="preserve">, </w:t>
      </w:r>
      <w:r w:rsidR="00AA185F" w:rsidRPr="0065113A">
        <w:rPr>
          <w:highlight w:val="yellow"/>
          <w:lang w:val="en-US"/>
        </w:rPr>
        <w:t>whereas t</w:t>
      </w:r>
      <w:r w:rsidR="00CB3491" w:rsidRPr="0065113A">
        <w:rPr>
          <w:highlight w:val="yellow"/>
          <w:lang w:val="en-US"/>
        </w:rPr>
        <w:t>he</w:t>
      </w:r>
      <w:r w:rsidR="00AA185F" w:rsidRPr="0065113A">
        <w:rPr>
          <w:highlight w:val="yellow"/>
          <w:lang w:val="en-US"/>
        </w:rPr>
        <w:t>ir respective</w:t>
      </w:r>
      <w:r w:rsidR="00CB3491" w:rsidRPr="0065113A">
        <w:rPr>
          <w:highlight w:val="yellow"/>
          <w:lang w:val="en-US"/>
        </w:rPr>
        <w:t xml:space="preserve"> host mitochondrial lineages are divergent. </w:t>
      </w:r>
      <w:r w:rsidR="00CB3491" w:rsidRPr="00D16A84">
        <w:rPr>
          <w:lang w:val="en-US"/>
        </w:rPr>
        <w:t xml:space="preserve">The donor lineage </w:t>
      </w:r>
      <w:r w:rsidR="00AA185F" w:rsidRPr="00D16A84">
        <w:rPr>
          <w:lang w:val="en-US"/>
        </w:rPr>
        <w:t xml:space="preserve">in this recent symbiont replacement </w:t>
      </w:r>
      <w:r w:rsidR="00CB3491" w:rsidRPr="00D16A84">
        <w:rPr>
          <w:lang w:val="en-US"/>
        </w:rPr>
        <w:t xml:space="preserve">appears to be </w:t>
      </w:r>
      <w:proofErr w:type="spellStart"/>
      <w:r w:rsidR="00CB3491" w:rsidRPr="00D16A84">
        <w:rPr>
          <w:i/>
          <w:iCs/>
          <w:lang w:val="en-US"/>
        </w:rPr>
        <w:t>A</w:t>
      </w:r>
      <w:r w:rsidR="00EC0C9F">
        <w:rPr>
          <w:i/>
          <w:iCs/>
          <w:lang w:val="en-US"/>
        </w:rPr>
        <w:t>rchivesica</w:t>
      </w:r>
      <w:proofErr w:type="spellEnd"/>
      <w:r w:rsidR="00CB3491" w:rsidRPr="00D16A84">
        <w:rPr>
          <w:i/>
          <w:iCs/>
          <w:lang w:val="en-US"/>
        </w:rPr>
        <w:t xml:space="preserve"> </w:t>
      </w:r>
      <w:proofErr w:type="spellStart"/>
      <w:r w:rsidR="00CB3491" w:rsidRPr="00D16A84">
        <w:rPr>
          <w:i/>
          <w:iCs/>
          <w:lang w:val="en-US"/>
        </w:rPr>
        <w:t>diagonalis</w:t>
      </w:r>
      <w:proofErr w:type="spellEnd"/>
      <w:r w:rsidR="00BA3777">
        <w:rPr>
          <w:iCs/>
          <w:lang w:val="en-US"/>
        </w:rPr>
        <w:t xml:space="preserve">, </w:t>
      </w:r>
      <w:r w:rsidR="00482405" w:rsidRPr="00D16A84">
        <w:rPr>
          <w:iCs/>
          <w:lang w:val="en-US"/>
        </w:rPr>
        <w:t xml:space="preserve">which co-occurs with </w:t>
      </w:r>
      <w:proofErr w:type="spellStart"/>
      <w:r w:rsidR="00482405" w:rsidRPr="00D16A84">
        <w:rPr>
          <w:i/>
          <w:iCs/>
          <w:lang w:val="en-US"/>
        </w:rPr>
        <w:t>P</w:t>
      </w:r>
      <w:r w:rsidR="00EC0C9F">
        <w:rPr>
          <w:i/>
          <w:iCs/>
          <w:lang w:val="en-US"/>
        </w:rPr>
        <w:t>hreagena</w:t>
      </w:r>
      <w:proofErr w:type="spellEnd"/>
      <w:r w:rsidR="00482405" w:rsidRPr="00D16A84">
        <w:rPr>
          <w:i/>
          <w:iCs/>
          <w:lang w:val="en-US"/>
        </w:rPr>
        <w:t xml:space="preserve"> </w:t>
      </w:r>
      <w:proofErr w:type="spellStart"/>
      <w:r w:rsidR="00482405" w:rsidRPr="00D16A84">
        <w:rPr>
          <w:i/>
          <w:iCs/>
          <w:lang w:val="en-US"/>
        </w:rPr>
        <w:t>extenta</w:t>
      </w:r>
      <w:proofErr w:type="spellEnd"/>
      <w:r w:rsidR="00482405" w:rsidRPr="00D16A84">
        <w:rPr>
          <w:i/>
          <w:iCs/>
          <w:lang w:val="en-US"/>
        </w:rPr>
        <w:t xml:space="preserve"> </w:t>
      </w:r>
      <w:r w:rsidR="00482405" w:rsidRPr="00D16A84">
        <w:rPr>
          <w:lang w:val="en-US"/>
        </w:rPr>
        <w:t xml:space="preserve">at </w:t>
      </w:r>
      <w:r w:rsidR="007310F8">
        <w:rPr>
          <w:lang w:val="en-US"/>
        </w:rPr>
        <w:t xml:space="preserve">hydrocarbon </w:t>
      </w:r>
      <w:r w:rsidR="00482405" w:rsidRPr="00D16A84">
        <w:rPr>
          <w:lang w:val="en-US"/>
        </w:rPr>
        <w:t>seep</w:t>
      </w:r>
      <w:r w:rsidR="00247D3A">
        <w:rPr>
          <w:lang w:val="en-US"/>
        </w:rPr>
        <w:t xml:space="preserve">s </w:t>
      </w:r>
      <w:r w:rsidR="00CB3491" w:rsidRPr="00D16A84">
        <w:rPr>
          <w:lang w:val="en-US"/>
        </w:rPr>
        <w:t>in Monterey Canyon.</w:t>
      </w:r>
      <w:r w:rsidR="00E31FEE" w:rsidRPr="00D16A84">
        <w:rPr>
          <w:lang w:val="en-US"/>
        </w:rPr>
        <w:t xml:space="preserve"> </w:t>
      </w:r>
      <w:r w:rsidR="004A58E9" w:rsidRPr="00D16A84">
        <w:rPr>
          <w:lang w:val="en-US"/>
        </w:rPr>
        <w:t>Within the symbionts</w:t>
      </w:r>
      <w:r w:rsidR="00BA3777">
        <w:rPr>
          <w:lang w:val="en-US"/>
        </w:rPr>
        <w:t xml:space="preserve">, </w:t>
      </w:r>
      <w:r w:rsidR="004A58E9" w:rsidRPr="00D16A84">
        <w:rPr>
          <w:lang w:val="en-US"/>
        </w:rPr>
        <w:t>signature</w:t>
      </w:r>
      <w:r w:rsidR="008637E9" w:rsidRPr="00D16A84">
        <w:rPr>
          <w:lang w:val="en-US"/>
        </w:rPr>
        <w:t xml:space="preserve">s </w:t>
      </w:r>
      <w:r w:rsidR="004A58E9" w:rsidRPr="00D16A84">
        <w:rPr>
          <w:lang w:val="en-US"/>
        </w:rPr>
        <w:t xml:space="preserve">of elevated substitution rates </w:t>
      </w:r>
      <w:r w:rsidR="002C0A78" w:rsidRPr="00D16A84">
        <w:rPr>
          <w:lang w:val="en-US"/>
        </w:rPr>
        <w:t>are evident</w:t>
      </w:r>
      <w:r w:rsidR="00D52537" w:rsidRPr="00D16A84">
        <w:rPr>
          <w:lang w:val="en-US"/>
        </w:rPr>
        <w:t xml:space="preserve"> </w:t>
      </w:r>
      <w:r w:rsidR="004A58E9" w:rsidRPr="00C12132">
        <w:rPr>
          <w:highlight w:val="yellow"/>
          <w:lang w:val="en-US"/>
        </w:rPr>
        <w:t>on the</w:t>
      </w:r>
      <w:r w:rsidR="00566D4F" w:rsidRPr="00C12132">
        <w:rPr>
          <w:highlight w:val="yellow"/>
          <w:lang w:val="en-US"/>
        </w:rPr>
        <w:t xml:space="preserve"> </w:t>
      </w:r>
      <w:r w:rsidR="004A58E9" w:rsidRPr="00C12132">
        <w:rPr>
          <w:highlight w:val="yellow"/>
          <w:lang w:val="en-US"/>
        </w:rPr>
        <w:t xml:space="preserve">branch </w:t>
      </w:r>
      <w:r w:rsidR="00FF663D">
        <w:rPr>
          <w:highlight w:val="yellow"/>
          <w:lang w:val="en-US"/>
        </w:rPr>
        <w:t>leading to</w:t>
      </w:r>
      <w:r w:rsidR="004A58E9" w:rsidRPr="00C12132">
        <w:rPr>
          <w:highlight w:val="yellow"/>
          <w:lang w:val="en-US"/>
        </w:rPr>
        <w:t xml:space="preserve"> </w:t>
      </w:r>
      <w:r w:rsidR="007B7649" w:rsidRPr="00C12132">
        <w:rPr>
          <w:highlight w:val="yellow"/>
          <w:lang w:val="en-US"/>
        </w:rPr>
        <w:t>Clade I</w:t>
      </w:r>
      <w:r w:rsidR="00566D4F" w:rsidRPr="00C12132">
        <w:rPr>
          <w:highlight w:val="yellow"/>
          <w:lang w:val="en-US"/>
        </w:rPr>
        <w:t xml:space="preserve">, which </w:t>
      </w:r>
      <w:r w:rsidR="00512372" w:rsidRPr="00C12132">
        <w:rPr>
          <w:highlight w:val="yellow"/>
          <w:lang w:val="en-US"/>
        </w:rPr>
        <w:t xml:space="preserve">is </w:t>
      </w:r>
      <w:r w:rsidR="00620500" w:rsidRPr="00C12132">
        <w:rPr>
          <w:highlight w:val="yellow"/>
          <w:lang w:val="en-US"/>
        </w:rPr>
        <w:t xml:space="preserve">notably </w:t>
      </w:r>
      <w:r w:rsidR="00512372" w:rsidRPr="00512372">
        <w:rPr>
          <w:highlight w:val="yellow"/>
          <w:lang w:val="en-US"/>
        </w:rPr>
        <w:t xml:space="preserve">longer </w:t>
      </w:r>
      <w:r w:rsidR="00566D4F">
        <w:rPr>
          <w:highlight w:val="yellow"/>
          <w:lang w:val="en-US"/>
        </w:rPr>
        <w:t xml:space="preserve">than </w:t>
      </w:r>
      <w:r w:rsidR="00247D3A">
        <w:rPr>
          <w:highlight w:val="yellow"/>
          <w:lang w:val="en-US"/>
        </w:rPr>
        <w:t>the corresponding branch for</w:t>
      </w:r>
      <w:r w:rsidR="00620500">
        <w:rPr>
          <w:highlight w:val="yellow"/>
          <w:lang w:val="en-US"/>
        </w:rPr>
        <w:t xml:space="preserve"> </w:t>
      </w:r>
      <w:r w:rsidR="00620500" w:rsidRPr="00512372">
        <w:rPr>
          <w:highlight w:val="yellow"/>
          <w:lang w:val="en-US"/>
        </w:rPr>
        <w:t>Clade II</w:t>
      </w:r>
      <w:r w:rsidR="00566D4F">
        <w:rPr>
          <w:highlight w:val="yellow"/>
          <w:lang w:val="en-US"/>
        </w:rPr>
        <w:t xml:space="preserve">, in contrast to </w:t>
      </w:r>
      <w:r w:rsidR="00247D3A">
        <w:rPr>
          <w:highlight w:val="yellow"/>
          <w:lang w:val="en-US"/>
        </w:rPr>
        <w:t xml:space="preserve">patterns observed </w:t>
      </w:r>
      <w:r w:rsidR="00566D4F">
        <w:rPr>
          <w:highlight w:val="yellow"/>
          <w:lang w:val="en-US"/>
        </w:rPr>
        <w:t xml:space="preserve">in the </w:t>
      </w:r>
      <w:r w:rsidR="008C1969">
        <w:rPr>
          <w:highlight w:val="yellow"/>
          <w:lang w:val="en-US"/>
        </w:rPr>
        <w:t>host</w:t>
      </w:r>
      <w:r w:rsidR="00A91B16">
        <w:rPr>
          <w:highlight w:val="yellow"/>
          <w:lang w:val="en-US"/>
        </w:rPr>
        <w:t xml:space="preserve"> phylogeny</w:t>
      </w:r>
      <w:r w:rsidR="00512372" w:rsidRPr="00512372">
        <w:rPr>
          <w:highlight w:val="yellow"/>
          <w:lang w:val="en-US"/>
        </w:rPr>
        <w:t xml:space="preserve"> (Figure 2)</w:t>
      </w:r>
      <w:r w:rsidR="00512372" w:rsidRPr="00512372">
        <w:rPr>
          <w:lang w:val="en-US"/>
        </w:rPr>
        <w:t xml:space="preserve">. </w:t>
      </w:r>
      <w:r w:rsidR="00FF663D">
        <w:rPr>
          <w:lang w:val="en-US"/>
        </w:rPr>
        <w:t>The</w:t>
      </w:r>
      <w:r w:rsidR="004A58E9" w:rsidRPr="00D16A84">
        <w:rPr>
          <w:lang w:val="en-US"/>
        </w:rPr>
        <w:t xml:space="preserve"> symbiont pairs across the </w:t>
      </w:r>
      <w:r w:rsidR="007B7649" w:rsidRPr="00D16A84">
        <w:rPr>
          <w:lang w:val="en-US"/>
        </w:rPr>
        <w:t>Clade I</w:t>
      </w:r>
      <w:r w:rsidR="00344760" w:rsidRPr="00D16A84">
        <w:rPr>
          <w:lang w:val="en-US"/>
        </w:rPr>
        <w:t>-</w:t>
      </w:r>
      <w:r w:rsidR="007B7649" w:rsidRPr="00D16A84">
        <w:rPr>
          <w:lang w:val="en-US"/>
        </w:rPr>
        <w:t>Clade II</w:t>
      </w:r>
      <w:r w:rsidR="004A58E9" w:rsidRPr="00D16A84">
        <w:rPr>
          <w:lang w:val="en-US"/>
        </w:rPr>
        <w:t xml:space="preserve"> bipartition </w:t>
      </w:r>
      <w:r w:rsidR="00566D4F">
        <w:rPr>
          <w:lang w:val="en-US"/>
        </w:rPr>
        <w:t>are</w:t>
      </w:r>
      <w:r w:rsidR="00FF663D">
        <w:rPr>
          <w:lang w:val="en-US"/>
        </w:rPr>
        <w:t xml:space="preserve"> also</w:t>
      </w:r>
      <w:r w:rsidR="00566D4F">
        <w:rPr>
          <w:lang w:val="en-US"/>
        </w:rPr>
        <w:t xml:space="preserve"> significantly more divergent</w:t>
      </w:r>
      <w:r w:rsidR="00FF663D">
        <w:rPr>
          <w:lang w:val="en-US"/>
        </w:rPr>
        <w:t xml:space="preserve"> </w:t>
      </w:r>
      <w:r w:rsidR="004A58E9" w:rsidRPr="00D16A84">
        <w:rPr>
          <w:lang w:val="en-US"/>
        </w:rPr>
        <w:t xml:space="preserve">than </w:t>
      </w:r>
      <w:r w:rsidR="00290866" w:rsidRPr="00D16A84">
        <w:rPr>
          <w:lang w:val="en-US"/>
        </w:rPr>
        <w:t xml:space="preserve">the </w:t>
      </w:r>
      <w:r w:rsidR="004A58E9" w:rsidRPr="00D16A84">
        <w:rPr>
          <w:lang w:val="en-US"/>
        </w:rPr>
        <w:t xml:space="preserve">others even when controlled for host divergence (1 &lt; </w:t>
      </w:r>
      <w:proofErr w:type="spellStart"/>
      <w:r w:rsidR="004A58E9" w:rsidRPr="00D16A84">
        <w:rPr>
          <w:lang w:val="en-US"/>
        </w:rPr>
        <w:t>dS</w:t>
      </w:r>
      <w:r w:rsidR="004A58E9" w:rsidRPr="00512372">
        <w:rPr>
          <w:lang w:val="en-US"/>
        </w:rPr>
        <w:t>mito</w:t>
      </w:r>
      <w:proofErr w:type="spellEnd"/>
      <w:r w:rsidR="004A58E9" w:rsidRPr="00D16A84">
        <w:rPr>
          <w:lang w:val="en-US"/>
        </w:rPr>
        <w:t xml:space="preserve"> &lt;</w:t>
      </w:r>
      <w:r w:rsidR="00E425B2">
        <w:rPr>
          <w:lang w:val="en-US"/>
        </w:rPr>
        <w:t xml:space="preserve"> </w:t>
      </w:r>
      <w:r w:rsidR="004A58E9" w:rsidRPr="00D16A84">
        <w:rPr>
          <w:lang w:val="en-US"/>
        </w:rPr>
        <w:t>2</w:t>
      </w:r>
      <w:r w:rsidR="00512372">
        <w:rPr>
          <w:lang w:val="en-US"/>
        </w:rPr>
        <w:t>; Figure S6</w:t>
      </w:r>
      <w:r w:rsidR="004A58E9" w:rsidRPr="00D16A84">
        <w:rPr>
          <w:lang w:val="en-US"/>
        </w:rPr>
        <w:t>).</w:t>
      </w:r>
    </w:p>
    <w:p w14:paraId="52FDBEEE" w14:textId="77777777" w:rsidR="002405FD" w:rsidRPr="00D16A84" w:rsidRDefault="002405FD" w:rsidP="002405FD">
      <w:pPr>
        <w:spacing w:line="360" w:lineRule="auto"/>
        <w:ind w:firstLine="720"/>
        <w:rPr>
          <w:lang w:val="en-US"/>
        </w:rPr>
      </w:pPr>
    </w:p>
    <w:p w14:paraId="1934FC86" w14:textId="77777777" w:rsidR="003D543B" w:rsidRPr="00D16A84" w:rsidRDefault="003D543B" w:rsidP="00C238BB">
      <w:pPr>
        <w:pStyle w:val="Heading2"/>
        <w:spacing w:before="0" w:after="0" w:line="360" w:lineRule="auto"/>
        <w:rPr>
          <w:b w:val="0"/>
          <w:i/>
          <w:lang w:val="en-US"/>
        </w:rPr>
      </w:pPr>
      <w:bookmarkStart w:id="0" w:name="_Ref50565841"/>
      <w:r w:rsidRPr="00D16A84">
        <w:rPr>
          <w:b w:val="0"/>
          <w:i/>
          <w:lang w:val="en-US"/>
        </w:rPr>
        <w:t>Symbiont genome structure and recombination</w:t>
      </w:r>
      <w:bookmarkEnd w:id="0"/>
    </w:p>
    <w:p w14:paraId="20C85FEC" w14:textId="7FD4AC3D" w:rsidR="003D543B" w:rsidRPr="00D16A84" w:rsidRDefault="00D52537" w:rsidP="00C238BB">
      <w:pPr>
        <w:spacing w:line="360" w:lineRule="auto"/>
        <w:rPr>
          <w:lang w:val="en-US"/>
        </w:rPr>
      </w:pPr>
      <w:r w:rsidRPr="00D16A84">
        <w:rPr>
          <w:lang w:val="en-US"/>
        </w:rPr>
        <w:t>The</w:t>
      </w:r>
      <w:r w:rsidR="001C642A" w:rsidRPr="00D16A84">
        <w:rPr>
          <w:i/>
          <w:lang w:val="en-US"/>
        </w:rPr>
        <w:t xml:space="preserve"> </w:t>
      </w:r>
      <w:r w:rsidR="003D543B" w:rsidRPr="00D16A84">
        <w:rPr>
          <w:i/>
          <w:lang w:val="en-US"/>
        </w:rPr>
        <w:t>B. thermophilus</w:t>
      </w:r>
      <w:r w:rsidR="003D543B" w:rsidRPr="00D16A84">
        <w:rPr>
          <w:lang w:val="en-US"/>
        </w:rPr>
        <w:t xml:space="preserve"> </w:t>
      </w:r>
      <w:r w:rsidRPr="00D16A84">
        <w:rPr>
          <w:lang w:val="en-US"/>
        </w:rPr>
        <w:t xml:space="preserve">symbiont </w:t>
      </w:r>
      <w:r w:rsidR="003D543B" w:rsidRPr="00D16A84">
        <w:rPr>
          <w:lang w:val="en-US"/>
        </w:rPr>
        <w:t xml:space="preserve">and </w:t>
      </w:r>
      <w:r w:rsidR="003D543B" w:rsidRPr="00D16A84">
        <w:rPr>
          <w:i/>
          <w:lang w:val="en-US"/>
        </w:rPr>
        <w:t xml:space="preserve">Ca. </w:t>
      </w:r>
      <w:r w:rsidR="003D543B" w:rsidRPr="00D16A84">
        <w:rPr>
          <w:lang w:val="en-US"/>
        </w:rPr>
        <w:t xml:space="preserve">T. </w:t>
      </w:r>
      <w:proofErr w:type="spellStart"/>
      <w:r w:rsidR="003D543B" w:rsidRPr="00D16A84">
        <w:rPr>
          <w:lang w:val="en-US"/>
        </w:rPr>
        <w:t>autotrophicus</w:t>
      </w:r>
      <w:proofErr w:type="spellEnd"/>
      <w:r w:rsidR="003D543B" w:rsidRPr="00D16A84">
        <w:rPr>
          <w:lang w:val="en-US"/>
        </w:rPr>
        <w:t xml:space="preserve"> shared about 1 </w:t>
      </w:r>
      <w:proofErr w:type="spellStart"/>
      <w:r w:rsidR="003D543B" w:rsidRPr="00D16A84">
        <w:rPr>
          <w:lang w:val="en-US"/>
        </w:rPr>
        <w:t>Mbp</w:t>
      </w:r>
      <w:proofErr w:type="spellEnd"/>
      <w:r w:rsidR="003D543B" w:rsidRPr="00D16A84">
        <w:rPr>
          <w:lang w:val="en-US"/>
        </w:rPr>
        <w:t xml:space="preserve"> of their genomes with the clam symbionts</w:t>
      </w:r>
      <w:r w:rsidR="00BA3777">
        <w:rPr>
          <w:lang w:val="en-US"/>
        </w:rPr>
        <w:t xml:space="preserve">, </w:t>
      </w:r>
      <w:r w:rsidR="00044B42">
        <w:rPr>
          <w:lang w:val="en-US"/>
        </w:rPr>
        <w:t>with</w:t>
      </w:r>
      <w:r w:rsidR="003D543B" w:rsidRPr="00D16A84">
        <w:rPr>
          <w:lang w:val="en-US"/>
        </w:rPr>
        <w:t xml:space="preserve"> </w:t>
      </w:r>
      <w:r w:rsidR="00044B42">
        <w:rPr>
          <w:lang w:val="en-US"/>
        </w:rPr>
        <w:t>a</w:t>
      </w:r>
      <w:r w:rsidR="004E0C98">
        <w:rPr>
          <w:lang w:val="en-US"/>
        </w:rPr>
        <w:t>t</w:t>
      </w:r>
      <w:r w:rsidR="003D543B" w:rsidRPr="00D16A84">
        <w:rPr>
          <w:lang w:val="en-US"/>
        </w:rPr>
        <w:t xml:space="preserve"> least </w:t>
      </w:r>
      <w:r w:rsidR="003155E5">
        <w:rPr>
          <w:lang w:val="en-US"/>
        </w:rPr>
        <w:t>22</w:t>
      </w:r>
      <w:r w:rsidR="003D543B" w:rsidRPr="00D16A84">
        <w:rPr>
          <w:lang w:val="en-US"/>
        </w:rPr>
        <w:t xml:space="preserve"> </w:t>
      </w:r>
      <w:r w:rsidR="00044B42">
        <w:rPr>
          <w:lang w:val="en-US"/>
        </w:rPr>
        <w:t xml:space="preserve">and 3 </w:t>
      </w:r>
      <w:r w:rsidR="003D543B" w:rsidRPr="00D16A84">
        <w:rPr>
          <w:lang w:val="en-US"/>
        </w:rPr>
        <w:t xml:space="preserve">inversion events </w:t>
      </w:r>
      <w:r w:rsidR="00044B42">
        <w:rPr>
          <w:lang w:val="en-US"/>
        </w:rPr>
        <w:t>being present relative to the</w:t>
      </w:r>
      <w:r w:rsidR="001C642A" w:rsidRPr="00D16A84">
        <w:rPr>
          <w:lang w:val="en-US"/>
        </w:rPr>
        <w:t xml:space="preserve"> </w:t>
      </w:r>
      <w:r w:rsidR="003D543B" w:rsidRPr="00D16A84">
        <w:rPr>
          <w:i/>
          <w:lang w:val="en-US"/>
        </w:rPr>
        <w:t>Ca.</w:t>
      </w:r>
      <w:r w:rsidR="003D543B" w:rsidRPr="00D16A84">
        <w:rPr>
          <w:lang w:val="en-US"/>
        </w:rPr>
        <w:t xml:space="preserve"> R. </w:t>
      </w:r>
      <w:proofErr w:type="spellStart"/>
      <w:r w:rsidR="003D543B" w:rsidRPr="00D16A84">
        <w:rPr>
          <w:lang w:val="en-US"/>
        </w:rPr>
        <w:t>magnifica</w:t>
      </w:r>
      <w:proofErr w:type="spellEnd"/>
      <w:r w:rsidR="00044B42">
        <w:rPr>
          <w:lang w:val="en-US"/>
        </w:rPr>
        <w:t xml:space="preserve"> reference</w:t>
      </w:r>
      <w:r w:rsidR="00BA3777">
        <w:rPr>
          <w:lang w:val="en-US"/>
        </w:rPr>
        <w:t xml:space="preserve">, </w:t>
      </w:r>
      <w:r w:rsidR="00044B42">
        <w:rPr>
          <w:lang w:val="en-US"/>
        </w:rPr>
        <w:t>respectively</w:t>
      </w:r>
      <w:r w:rsidR="00667090">
        <w:rPr>
          <w:lang w:val="en-US"/>
        </w:rPr>
        <w:t xml:space="preserve"> (</w:t>
      </w:r>
      <w:r w:rsidR="00667090" w:rsidRPr="00E26412">
        <w:rPr>
          <w:noProof/>
          <w:lang w:val="en-US"/>
        </w:rPr>
        <w:t>Figure S</w:t>
      </w:r>
      <w:r w:rsidR="002931CC">
        <w:rPr>
          <w:noProof/>
          <w:lang w:val="en-US"/>
        </w:rPr>
        <w:t>7</w:t>
      </w:r>
      <w:r w:rsidR="00667090">
        <w:rPr>
          <w:noProof/>
          <w:lang w:val="en-US"/>
        </w:rPr>
        <w:t>)</w:t>
      </w:r>
      <w:r w:rsidR="00044B42">
        <w:rPr>
          <w:lang w:val="en-US"/>
        </w:rPr>
        <w:t>.</w:t>
      </w:r>
      <w:r w:rsidR="003D543B" w:rsidRPr="00D16A84">
        <w:rPr>
          <w:lang w:val="en-US"/>
        </w:rPr>
        <w:t xml:space="preserve"> </w:t>
      </w:r>
    </w:p>
    <w:p w14:paraId="07F92DF6" w14:textId="01CA8882" w:rsidR="00A37C0E" w:rsidRPr="00D16A84" w:rsidRDefault="003D543B" w:rsidP="002405FD">
      <w:pPr>
        <w:pStyle w:val="CommentText"/>
        <w:spacing w:line="360" w:lineRule="auto"/>
        <w:ind w:firstLine="720"/>
        <w:rPr>
          <w:lang w:val="en-US"/>
        </w:rPr>
      </w:pPr>
      <w:r w:rsidRPr="00D16A84">
        <w:rPr>
          <w:lang w:val="en-US"/>
        </w:rPr>
        <w:t xml:space="preserve">Genome structure </w:t>
      </w:r>
      <w:r w:rsidR="00C12132">
        <w:rPr>
          <w:lang w:val="en-US"/>
        </w:rPr>
        <w:t xml:space="preserve">differed </w:t>
      </w:r>
      <w:r w:rsidR="005A390B">
        <w:rPr>
          <w:lang w:val="en-US"/>
        </w:rPr>
        <w:t xml:space="preserve">also </w:t>
      </w:r>
      <w:r w:rsidRPr="00D16A84">
        <w:rPr>
          <w:lang w:val="en-US"/>
        </w:rPr>
        <w:t>among the clam symbionts (</w:t>
      </w:r>
      <w:r w:rsidR="00B726C3" w:rsidRPr="00D16A84">
        <w:rPr>
          <w:lang w:val="en-US"/>
        </w:rPr>
        <w:t xml:space="preserve">Figure </w:t>
      </w:r>
      <w:r w:rsidR="00B726C3" w:rsidRPr="00D16A84">
        <w:rPr>
          <w:noProof/>
          <w:lang w:val="en-US"/>
        </w:rPr>
        <w:t>2</w:t>
      </w:r>
      <w:r w:rsidR="00BA3777">
        <w:rPr>
          <w:lang w:val="en-US"/>
        </w:rPr>
        <w:t xml:space="preserve">, </w:t>
      </w:r>
      <w:r w:rsidR="00B726C3" w:rsidRPr="00D16A84">
        <w:rPr>
          <w:lang w:val="en-US"/>
        </w:rPr>
        <w:t>S</w:t>
      </w:r>
      <w:r w:rsidR="002931CC">
        <w:rPr>
          <w:noProof/>
          <w:lang w:val="en-US"/>
        </w:rPr>
        <w:t>7</w:t>
      </w:r>
      <w:r w:rsidRPr="00D16A84">
        <w:rPr>
          <w:lang w:val="en-US"/>
        </w:rPr>
        <w:t>)</w:t>
      </w:r>
      <w:r w:rsidR="00C12132">
        <w:rPr>
          <w:lang w:val="en-US"/>
        </w:rPr>
        <w:t>, with i</w:t>
      </w:r>
      <w:r w:rsidR="00C12132" w:rsidRPr="00D16A84">
        <w:rPr>
          <w:lang w:val="en-US"/>
        </w:rPr>
        <w:t>ntra-host structural variation</w:t>
      </w:r>
      <w:r w:rsidR="00C12132">
        <w:rPr>
          <w:lang w:val="en-US"/>
        </w:rPr>
        <w:t xml:space="preserve"> being particularly evident within</w:t>
      </w:r>
      <w:r w:rsidR="00C12132" w:rsidRPr="00D16A84">
        <w:rPr>
          <w:i/>
          <w:lang w:val="en-US"/>
        </w:rPr>
        <w:t xml:space="preserve"> Ca. </w:t>
      </w:r>
      <w:r w:rsidR="00C12132" w:rsidRPr="00D16A84">
        <w:rPr>
          <w:lang w:val="en-US"/>
        </w:rPr>
        <w:t xml:space="preserve">R. </w:t>
      </w:r>
      <w:proofErr w:type="spellStart"/>
      <w:r w:rsidR="00C12132" w:rsidRPr="00D16A84">
        <w:rPr>
          <w:lang w:val="en-US"/>
        </w:rPr>
        <w:t>phaseoliformis</w:t>
      </w:r>
      <w:proofErr w:type="spellEnd"/>
      <w:r w:rsidR="00C12132" w:rsidRPr="00D16A84">
        <w:rPr>
          <w:lang w:val="en-US"/>
        </w:rPr>
        <w:t xml:space="preserve"> and </w:t>
      </w:r>
      <w:r w:rsidR="00C12132" w:rsidRPr="00D16A84">
        <w:rPr>
          <w:i/>
          <w:lang w:val="en-US"/>
        </w:rPr>
        <w:t xml:space="preserve">Ca. </w:t>
      </w:r>
      <w:r w:rsidR="00C12132" w:rsidRPr="00D16A84">
        <w:rPr>
          <w:lang w:val="en-US"/>
        </w:rPr>
        <w:t xml:space="preserve">R. </w:t>
      </w:r>
      <w:proofErr w:type="spellStart"/>
      <w:r w:rsidR="00C12132" w:rsidRPr="00D16A84">
        <w:rPr>
          <w:lang w:val="en-US"/>
        </w:rPr>
        <w:t>southwardae</w:t>
      </w:r>
      <w:proofErr w:type="spellEnd"/>
      <w:r w:rsidRPr="00D16A84">
        <w:rPr>
          <w:lang w:val="en-US"/>
        </w:rPr>
        <w:t xml:space="preserve">. </w:t>
      </w:r>
      <w:r w:rsidR="00824F92" w:rsidRPr="00D16A84">
        <w:rPr>
          <w:lang w:val="en-US"/>
        </w:rPr>
        <w:t xml:space="preserve">Three distinct inversions compared to the </w:t>
      </w:r>
      <w:r w:rsidR="00824F92" w:rsidRPr="00D16A84">
        <w:rPr>
          <w:i/>
          <w:iCs/>
          <w:lang w:val="en-US"/>
        </w:rPr>
        <w:t xml:space="preserve">Ca. </w:t>
      </w:r>
      <w:r w:rsidR="00824F92" w:rsidRPr="00D16A84">
        <w:rPr>
          <w:lang w:val="en-US"/>
        </w:rPr>
        <w:t xml:space="preserve">R. </w:t>
      </w:r>
      <w:proofErr w:type="spellStart"/>
      <w:r w:rsidR="00824F92" w:rsidRPr="00D16A84">
        <w:rPr>
          <w:lang w:val="en-US"/>
        </w:rPr>
        <w:t>magnifica</w:t>
      </w:r>
      <w:proofErr w:type="spellEnd"/>
      <w:r w:rsidR="00824F92" w:rsidRPr="00D16A84">
        <w:rPr>
          <w:lang w:val="en-US"/>
        </w:rPr>
        <w:t xml:space="preserve"> </w:t>
      </w:r>
      <w:r w:rsidR="00044B42">
        <w:rPr>
          <w:lang w:val="en-US"/>
        </w:rPr>
        <w:t xml:space="preserve">genome </w:t>
      </w:r>
      <w:r w:rsidR="00824F92" w:rsidRPr="00D16A84">
        <w:rPr>
          <w:lang w:val="en-US"/>
        </w:rPr>
        <w:t xml:space="preserve">were found in the genomes of </w:t>
      </w:r>
      <w:r w:rsidR="00824F92" w:rsidRPr="00D16A84">
        <w:rPr>
          <w:i/>
          <w:iCs/>
          <w:lang w:val="en-US"/>
        </w:rPr>
        <w:t>Ca</w:t>
      </w:r>
      <w:r w:rsidR="00824F92" w:rsidRPr="00D16A84">
        <w:rPr>
          <w:lang w:val="en-US"/>
        </w:rPr>
        <w:t xml:space="preserve">. V. </w:t>
      </w:r>
      <w:proofErr w:type="spellStart"/>
      <w:r w:rsidR="00824F92" w:rsidRPr="00D16A84">
        <w:rPr>
          <w:lang w:val="en-US"/>
        </w:rPr>
        <w:t>okutanii</w:t>
      </w:r>
      <w:proofErr w:type="spellEnd"/>
      <w:r w:rsidR="00BA3777">
        <w:rPr>
          <w:lang w:val="en-US"/>
        </w:rPr>
        <w:t xml:space="preserve">, </w:t>
      </w:r>
      <w:r w:rsidR="00824F92" w:rsidRPr="00D16A84">
        <w:rPr>
          <w:i/>
          <w:iCs/>
          <w:lang w:val="en-US"/>
        </w:rPr>
        <w:t>Ca</w:t>
      </w:r>
      <w:r w:rsidR="00824F92" w:rsidRPr="00D16A84">
        <w:rPr>
          <w:lang w:val="en-US"/>
        </w:rPr>
        <w:t>. V. gigas</w:t>
      </w:r>
      <w:r w:rsidR="00BA3777">
        <w:rPr>
          <w:lang w:val="en-US"/>
        </w:rPr>
        <w:t xml:space="preserve">, </w:t>
      </w:r>
      <w:r w:rsidR="00824F92" w:rsidRPr="00D16A84">
        <w:rPr>
          <w:lang w:val="en-US"/>
        </w:rPr>
        <w:t xml:space="preserve">and the monophyletic group composed of </w:t>
      </w:r>
      <w:r w:rsidR="00824F92" w:rsidRPr="00D16A84">
        <w:rPr>
          <w:i/>
          <w:iCs/>
          <w:lang w:val="en-US"/>
        </w:rPr>
        <w:t>Ca.</w:t>
      </w:r>
      <w:r w:rsidR="00824F92" w:rsidRPr="00D16A84">
        <w:rPr>
          <w:lang w:val="en-US"/>
        </w:rPr>
        <w:t xml:space="preserve"> R. </w:t>
      </w:r>
      <w:proofErr w:type="spellStart"/>
      <w:r w:rsidR="00824F92" w:rsidRPr="00D16A84">
        <w:rPr>
          <w:lang w:val="en-US"/>
        </w:rPr>
        <w:t>fausta</w:t>
      </w:r>
      <w:proofErr w:type="spellEnd"/>
      <w:r w:rsidR="00BA3777">
        <w:rPr>
          <w:lang w:val="en-US"/>
        </w:rPr>
        <w:t xml:space="preserve">, </w:t>
      </w:r>
      <w:r w:rsidR="00824F92" w:rsidRPr="00D16A84">
        <w:rPr>
          <w:i/>
          <w:lang w:val="en-US"/>
        </w:rPr>
        <w:t xml:space="preserve">Ca. </w:t>
      </w:r>
      <w:r w:rsidR="00824F92" w:rsidRPr="00D16A84">
        <w:rPr>
          <w:lang w:val="en-US"/>
        </w:rPr>
        <w:t xml:space="preserve">R. pacifica and </w:t>
      </w:r>
      <w:r w:rsidR="00824F92" w:rsidRPr="00D16A84">
        <w:rPr>
          <w:i/>
          <w:lang w:val="en-US"/>
        </w:rPr>
        <w:t xml:space="preserve">Ca. </w:t>
      </w:r>
      <w:r w:rsidR="00824F92" w:rsidRPr="00D16A84">
        <w:rPr>
          <w:lang w:val="en-US"/>
        </w:rPr>
        <w:t xml:space="preserve">R. </w:t>
      </w:r>
      <w:proofErr w:type="spellStart"/>
      <w:r w:rsidR="00824F92" w:rsidRPr="00D16A84">
        <w:rPr>
          <w:lang w:val="en-US"/>
        </w:rPr>
        <w:t>rectimargo</w:t>
      </w:r>
      <w:proofErr w:type="spellEnd"/>
      <w:r w:rsidR="00824F92" w:rsidRPr="00D16A84">
        <w:rPr>
          <w:lang w:val="en-US"/>
        </w:rPr>
        <w:t xml:space="preserve">. Inversions between the </w:t>
      </w:r>
      <w:proofErr w:type="spellStart"/>
      <w:r w:rsidR="00824F92" w:rsidRPr="00D16A84">
        <w:rPr>
          <w:i/>
          <w:iCs/>
          <w:lang w:val="en-US"/>
        </w:rPr>
        <w:t>tufA</w:t>
      </w:r>
      <w:proofErr w:type="spellEnd"/>
      <w:r w:rsidR="00824F92" w:rsidRPr="00D16A84">
        <w:rPr>
          <w:lang w:val="en-US"/>
        </w:rPr>
        <w:t xml:space="preserve"> and </w:t>
      </w:r>
      <w:proofErr w:type="spellStart"/>
      <w:r w:rsidR="00824F92" w:rsidRPr="00D16A84">
        <w:rPr>
          <w:i/>
          <w:iCs/>
          <w:lang w:val="en-US"/>
        </w:rPr>
        <w:t>tufB</w:t>
      </w:r>
      <w:proofErr w:type="spellEnd"/>
      <w:r w:rsidR="00824F92" w:rsidRPr="00D16A84">
        <w:rPr>
          <w:lang w:val="en-US"/>
        </w:rPr>
        <w:t xml:space="preserve"> paralogs</w:t>
      </w:r>
      <w:r w:rsidR="00BA3777">
        <w:rPr>
          <w:lang w:val="en-US"/>
        </w:rPr>
        <w:t xml:space="preserve">, </w:t>
      </w:r>
      <w:r w:rsidR="005B1794" w:rsidRPr="00D16A84">
        <w:rPr>
          <w:lang w:val="en-US"/>
        </w:rPr>
        <w:t>hotspots for chromosomal inversions</w:t>
      </w:r>
      <w:r w:rsidR="00C7779A" w:rsidRPr="00D16A84">
        <w:rPr>
          <w:lang w:val="en-US"/>
        </w:rPr>
        <w:t xml:space="preserve"> </w:t>
      </w:r>
      <w:r w:rsidR="00BA3777">
        <w:rPr>
          <w:noProof/>
          <w:lang w:val="en-US"/>
        </w:rPr>
        <w:t>[</w:t>
      </w:r>
      <w:r w:rsidR="00B9457F">
        <w:rPr>
          <w:noProof/>
          <w:lang w:val="en-US"/>
        </w:rPr>
        <w:t>5</w:t>
      </w:r>
      <w:r w:rsidR="005C13CD">
        <w:rPr>
          <w:noProof/>
          <w:lang w:val="en-US"/>
        </w:rPr>
        <w:t>4</w:t>
      </w:r>
      <w:r w:rsidR="00BA3777">
        <w:rPr>
          <w:noProof/>
          <w:lang w:val="en-US"/>
        </w:rPr>
        <w:t>]</w:t>
      </w:r>
      <w:r w:rsidR="00BA3777">
        <w:rPr>
          <w:lang w:val="en-US"/>
        </w:rPr>
        <w:t xml:space="preserve">, </w:t>
      </w:r>
      <w:r w:rsidR="00E371D5" w:rsidRPr="00D16A84">
        <w:rPr>
          <w:lang w:val="en-US"/>
        </w:rPr>
        <w:t xml:space="preserve">seem to </w:t>
      </w:r>
      <w:r w:rsidR="00824F92" w:rsidRPr="00D16A84">
        <w:rPr>
          <w:lang w:val="en-US"/>
        </w:rPr>
        <w:t>have happened multiple times throughout the symbiont phylogeny</w:t>
      </w:r>
      <w:r w:rsidR="005B1794" w:rsidRPr="00D16A84">
        <w:rPr>
          <w:lang w:val="en-US"/>
        </w:rPr>
        <w:t xml:space="preserve"> (</w:t>
      </w:r>
      <w:r w:rsidR="00B726C3" w:rsidRPr="00D16A84">
        <w:rPr>
          <w:lang w:val="en-US"/>
        </w:rPr>
        <w:t xml:space="preserve">Figure </w:t>
      </w:r>
      <w:r w:rsidR="00B726C3" w:rsidRPr="00D16A84">
        <w:rPr>
          <w:noProof/>
          <w:lang w:val="en-US"/>
        </w:rPr>
        <w:t>2</w:t>
      </w:r>
      <w:r w:rsidR="00BA3777">
        <w:rPr>
          <w:noProof/>
          <w:lang w:val="en-US"/>
        </w:rPr>
        <w:t xml:space="preserve">, </w:t>
      </w:r>
      <w:r w:rsidR="00667090" w:rsidRPr="00E26412">
        <w:rPr>
          <w:noProof/>
          <w:lang w:val="en-US"/>
        </w:rPr>
        <w:t>S</w:t>
      </w:r>
      <w:r w:rsidR="002931CC">
        <w:rPr>
          <w:noProof/>
          <w:lang w:val="en-US"/>
        </w:rPr>
        <w:t>7</w:t>
      </w:r>
      <w:r w:rsidR="005B1794" w:rsidRPr="00D16A84">
        <w:rPr>
          <w:lang w:val="en-US"/>
        </w:rPr>
        <w:t>)</w:t>
      </w:r>
      <w:r w:rsidR="00A37C0E" w:rsidRPr="00D16A84">
        <w:rPr>
          <w:lang w:val="en-US"/>
        </w:rPr>
        <w:t>.</w:t>
      </w:r>
    </w:p>
    <w:p w14:paraId="44AA91D2" w14:textId="7FDCF12D" w:rsidR="00B96854" w:rsidRPr="00D16A84" w:rsidRDefault="003D543B" w:rsidP="002405FD">
      <w:pPr>
        <w:spacing w:line="360" w:lineRule="auto"/>
        <w:ind w:firstLine="720"/>
        <w:rPr>
          <w:lang w:val="en-US"/>
        </w:rPr>
      </w:pPr>
      <w:r w:rsidRPr="00D16A84">
        <w:rPr>
          <w:lang w:val="en-US"/>
        </w:rPr>
        <w:lastRenderedPageBreak/>
        <w:t xml:space="preserve">Bayesian concordance analysis </w:t>
      </w:r>
      <w:r w:rsidR="0013713E" w:rsidRPr="00D16A84">
        <w:rPr>
          <w:lang w:val="en-US"/>
        </w:rPr>
        <w:t>detected</w:t>
      </w:r>
      <w:r w:rsidRPr="00D16A84">
        <w:rPr>
          <w:lang w:val="en-US"/>
        </w:rPr>
        <w:t xml:space="preserve"> </w:t>
      </w:r>
      <w:r w:rsidR="00176F4B">
        <w:rPr>
          <w:lang w:val="en-US"/>
        </w:rPr>
        <w:t>substantial, though non-randomly distributed</w:t>
      </w:r>
      <w:r w:rsidRPr="00D16A84">
        <w:rPr>
          <w:lang w:val="en-US"/>
        </w:rPr>
        <w:t xml:space="preserve"> recombination among symbiont lineages. We observe no recombination between members of </w:t>
      </w:r>
      <w:r w:rsidR="007B7649" w:rsidRPr="00D16A84">
        <w:rPr>
          <w:lang w:val="en-US"/>
        </w:rPr>
        <w:t>Clade I and II</w:t>
      </w:r>
      <w:r w:rsidR="00BA3777">
        <w:rPr>
          <w:lang w:val="en-US"/>
        </w:rPr>
        <w:t xml:space="preserve">, </w:t>
      </w:r>
      <w:r w:rsidRPr="00D16A84">
        <w:rPr>
          <w:lang w:val="en-US"/>
        </w:rPr>
        <w:t xml:space="preserve">but recombination is occurring within </w:t>
      </w:r>
      <w:r w:rsidRPr="00626E8E">
        <w:rPr>
          <w:highlight w:val="yellow"/>
          <w:lang w:val="en-US"/>
        </w:rPr>
        <w:t xml:space="preserve">these </w:t>
      </w:r>
      <w:r w:rsidR="0085410C" w:rsidRPr="00626E8E">
        <w:rPr>
          <w:highlight w:val="yellow"/>
          <w:lang w:val="en-US"/>
        </w:rPr>
        <w:t xml:space="preserve">two </w:t>
      </w:r>
      <w:r w:rsidR="000934AC" w:rsidRPr="00626E8E">
        <w:rPr>
          <w:highlight w:val="yellow"/>
          <w:lang w:val="en-US"/>
        </w:rPr>
        <w:t>genera</w:t>
      </w:r>
      <w:r w:rsidRPr="00D16A84">
        <w:rPr>
          <w:i/>
          <w:iCs/>
          <w:lang w:val="en-US"/>
        </w:rPr>
        <w:t xml:space="preserve"> </w:t>
      </w:r>
      <w:r w:rsidRPr="00D16A84">
        <w:rPr>
          <w:lang w:val="en-US"/>
        </w:rPr>
        <w:t>(</w:t>
      </w:r>
      <w:r w:rsidR="00B726C3" w:rsidRPr="00D16A84">
        <w:rPr>
          <w:lang w:val="en-US"/>
        </w:rPr>
        <w:t xml:space="preserve">Figure </w:t>
      </w:r>
      <w:r w:rsidR="00B726C3" w:rsidRPr="00D16A84">
        <w:rPr>
          <w:noProof/>
          <w:lang w:val="en-US"/>
        </w:rPr>
        <w:t>2</w:t>
      </w:r>
      <w:r w:rsidR="00117FD6" w:rsidRPr="00D16A84">
        <w:rPr>
          <w:lang w:val="en-US"/>
        </w:rPr>
        <w:t xml:space="preserve">). </w:t>
      </w:r>
      <w:r w:rsidR="008C2ACC">
        <w:rPr>
          <w:lang w:val="en-US"/>
        </w:rPr>
        <w:t>R</w:t>
      </w:r>
      <w:r w:rsidR="00D02F4E" w:rsidRPr="00D16A84">
        <w:rPr>
          <w:lang w:val="en-US"/>
        </w:rPr>
        <w:t>elatively little</w:t>
      </w:r>
      <w:r w:rsidRPr="00D16A84">
        <w:rPr>
          <w:lang w:val="en-US"/>
        </w:rPr>
        <w:t xml:space="preserve"> topological concordance was found in </w:t>
      </w:r>
      <w:r w:rsidR="007B7649" w:rsidRPr="00D16A84">
        <w:rPr>
          <w:lang w:val="en-US"/>
        </w:rPr>
        <w:t>Clade II</w:t>
      </w:r>
      <w:r w:rsidR="00BA3777">
        <w:rPr>
          <w:lang w:val="en-US"/>
        </w:rPr>
        <w:t xml:space="preserve">, </w:t>
      </w:r>
      <w:r w:rsidR="004172FF" w:rsidRPr="00D16A84">
        <w:rPr>
          <w:lang w:val="en-US"/>
        </w:rPr>
        <w:t xml:space="preserve">with </w:t>
      </w:r>
      <w:r w:rsidR="00213B33" w:rsidRPr="00D16A84">
        <w:rPr>
          <w:lang w:val="en-US"/>
        </w:rPr>
        <w:t>3</w:t>
      </w:r>
      <w:r w:rsidR="00667090">
        <w:rPr>
          <w:lang w:val="en-US"/>
        </w:rPr>
        <w:t>7</w:t>
      </w:r>
      <w:r w:rsidR="00213B33" w:rsidRPr="00D16A84">
        <w:rPr>
          <w:lang w:val="en-US"/>
        </w:rPr>
        <w:t xml:space="preserve"> </w:t>
      </w:r>
      <w:r w:rsidRPr="00D16A84">
        <w:rPr>
          <w:lang w:val="en-US"/>
        </w:rPr>
        <w:t xml:space="preserve">different topologies </w:t>
      </w:r>
      <w:r w:rsidR="004172FF" w:rsidRPr="00D16A84">
        <w:rPr>
          <w:lang w:val="en-US"/>
        </w:rPr>
        <w:t>being</w:t>
      </w:r>
      <w:r w:rsidRPr="00D16A84">
        <w:rPr>
          <w:lang w:val="en-US"/>
        </w:rPr>
        <w:t xml:space="preserve"> necessary to fully represent the diversity of conflicting phylogenetic signal</w:t>
      </w:r>
      <w:r w:rsidR="004172FF" w:rsidRPr="00D16A84">
        <w:rPr>
          <w:lang w:val="en-US"/>
        </w:rPr>
        <w:t>s</w:t>
      </w:r>
      <w:r w:rsidR="00D02F4E" w:rsidRPr="00D16A84">
        <w:rPr>
          <w:lang w:val="en-US"/>
        </w:rPr>
        <w:t xml:space="preserve"> compared to only 11 in Clade I</w:t>
      </w:r>
      <w:r w:rsidR="00667090">
        <w:rPr>
          <w:lang w:val="en-US"/>
        </w:rPr>
        <w:t xml:space="preserve"> (</w:t>
      </w:r>
      <w:r w:rsidR="00667090" w:rsidRPr="00E26412">
        <w:rPr>
          <w:lang w:val="en-US"/>
        </w:rPr>
        <w:t xml:space="preserve">Figure </w:t>
      </w:r>
      <w:r w:rsidR="007A7CD9">
        <w:rPr>
          <w:lang w:val="en-US"/>
        </w:rPr>
        <w:t>S</w:t>
      </w:r>
      <w:r w:rsidR="002931CC">
        <w:rPr>
          <w:lang w:val="en-US"/>
        </w:rPr>
        <w:t>8</w:t>
      </w:r>
      <w:r w:rsidR="00667090" w:rsidRPr="00E26412">
        <w:rPr>
          <w:lang w:val="en-US"/>
        </w:rPr>
        <w:t>)</w:t>
      </w:r>
      <w:r w:rsidRPr="00E26412">
        <w:rPr>
          <w:lang w:val="en-US"/>
        </w:rPr>
        <w:t>.</w:t>
      </w:r>
      <w:r w:rsidR="00B0337F" w:rsidRPr="00D16A84">
        <w:rPr>
          <w:lang w:val="en-US"/>
        </w:rPr>
        <w:t xml:space="preserve"> </w:t>
      </w:r>
      <w:r w:rsidRPr="00D16A84">
        <w:rPr>
          <w:lang w:val="en-US"/>
        </w:rPr>
        <w:t xml:space="preserve">Within </w:t>
      </w:r>
      <w:r w:rsidR="007B7649" w:rsidRPr="00D16A84">
        <w:rPr>
          <w:lang w:val="en-US"/>
        </w:rPr>
        <w:t>Clade I</w:t>
      </w:r>
      <w:r w:rsidR="00BA3777">
        <w:rPr>
          <w:lang w:val="en-US"/>
        </w:rPr>
        <w:t xml:space="preserve">, </w:t>
      </w:r>
      <w:r w:rsidRPr="00D16A84">
        <w:rPr>
          <w:lang w:val="en-US"/>
        </w:rPr>
        <w:t xml:space="preserve">conflict </w:t>
      </w:r>
      <w:r w:rsidR="00D02F4E" w:rsidRPr="00D16A84">
        <w:rPr>
          <w:lang w:val="en-US"/>
        </w:rPr>
        <w:t>arises</w:t>
      </w:r>
      <w:r w:rsidRPr="00D16A84">
        <w:rPr>
          <w:lang w:val="en-US"/>
        </w:rPr>
        <w:t xml:space="preserve"> from the uncertainty of the position of </w:t>
      </w:r>
      <w:r w:rsidR="003D4DC2" w:rsidRPr="00D16A84">
        <w:rPr>
          <w:i/>
          <w:iCs/>
          <w:lang w:val="en-US"/>
        </w:rPr>
        <w:t>Ca.</w:t>
      </w:r>
      <w:r w:rsidRPr="00D16A84">
        <w:rPr>
          <w:i/>
          <w:iCs/>
          <w:lang w:val="en-US"/>
        </w:rPr>
        <w:t xml:space="preserve"> </w:t>
      </w:r>
      <w:r w:rsidRPr="00D16A84">
        <w:rPr>
          <w:lang w:val="en-US"/>
        </w:rPr>
        <w:t>V. gigas</w:t>
      </w:r>
      <w:r w:rsidR="00213B33" w:rsidRPr="00D16A84">
        <w:rPr>
          <w:lang w:val="en-US"/>
        </w:rPr>
        <w:t xml:space="preserve"> and </w:t>
      </w:r>
      <w:r w:rsidR="00213B33" w:rsidRPr="00D16A84">
        <w:rPr>
          <w:i/>
          <w:iCs/>
          <w:lang w:val="en-US"/>
        </w:rPr>
        <w:t>Ca.</w:t>
      </w:r>
      <w:r w:rsidR="00213B33" w:rsidRPr="00D16A84">
        <w:rPr>
          <w:lang w:val="en-US"/>
        </w:rPr>
        <w:t xml:space="preserve"> V. </w:t>
      </w:r>
      <w:proofErr w:type="spellStart"/>
      <w:r w:rsidR="00213B33" w:rsidRPr="00D16A84">
        <w:rPr>
          <w:lang w:val="en-US"/>
        </w:rPr>
        <w:t>marissinica</w:t>
      </w:r>
      <w:proofErr w:type="spellEnd"/>
      <w:r w:rsidR="00117FD6" w:rsidRPr="00D16A84">
        <w:rPr>
          <w:i/>
          <w:iCs/>
          <w:lang w:val="en-US"/>
        </w:rPr>
        <w:t xml:space="preserve"> </w:t>
      </w:r>
      <w:r w:rsidR="00117FD6" w:rsidRPr="00D16A84">
        <w:rPr>
          <w:lang w:val="en-US"/>
        </w:rPr>
        <w:t>(</w:t>
      </w:r>
      <w:r w:rsidR="00B726C3" w:rsidRPr="00D16A84">
        <w:rPr>
          <w:lang w:val="en-US"/>
        </w:rPr>
        <w:t xml:space="preserve">Figure </w:t>
      </w:r>
      <w:r w:rsidR="00B726C3" w:rsidRPr="00D16A84">
        <w:rPr>
          <w:noProof/>
          <w:lang w:val="en-US"/>
        </w:rPr>
        <w:t>2</w:t>
      </w:r>
      <w:r w:rsidR="00117FD6" w:rsidRPr="00D16A84">
        <w:rPr>
          <w:lang w:val="en-US"/>
        </w:rPr>
        <w:t xml:space="preserve">). </w:t>
      </w:r>
      <w:r w:rsidRPr="00D16A84">
        <w:rPr>
          <w:lang w:val="en-US"/>
        </w:rPr>
        <w:t xml:space="preserve">Within </w:t>
      </w:r>
      <w:r w:rsidR="007B7649" w:rsidRPr="00D16A84">
        <w:rPr>
          <w:lang w:val="en-US"/>
        </w:rPr>
        <w:t>Clade II</w:t>
      </w:r>
      <w:r w:rsidR="00BA3777">
        <w:rPr>
          <w:lang w:val="en-US"/>
        </w:rPr>
        <w:t xml:space="preserve">, </w:t>
      </w:r>
      <w:r w:rsidRPr="00D16A84">
        <w:rPr>
          <w:lang w:val="en-US"/>
        </w:rPr>
        <w:t xml:space="preserve">only the grouping of </w:t>
      </w:r>
      <w:r w:rsidR="00213B33" w:rsidRPr="00D16A84">
        <w:rPr>
          <w:i/>
          <w:iCs/>
          <w:lang w:val="en-US"/>
        </w:rPr>
        <w:t>Ca.</w:t>
      </w:r>
      <w:r w:rsidR="00213B33" w:rsidRPr="00D16A84">
        <w:rPr>
          <w:lang w:val="en-US"/>
        </w:rPr>
        <w:t xml:space="preserve"> R. </w:t>
      </w:r>
      <w:proofErr w:type="spellStart"/>
      <w:r w:rsidR="00213B33" w:rsidRPr="00D16A84">
        <w:rPr>
          <w:lang w:val="en-US"/>
        </w:rPr>
        <w:t>fausta</w:t>
      </w:r>
      <w:proofErr w:type="spellEnd"/>
      <w:r w:rsidR="00BA3777">
        <w:rPr>
          <w:lang w:val="en-US"/>
        </w:rPr>
        <w:t xml:space="preserve">, </w:t>
      </w:r>
      <w:r w:rsidR="003D4DC2" w:rsidRPr="00D16A84">
        <w:rPr>
          <w:i/>
          <w:iCs/>
          <w:lang w:val="en-US"/>
        </w:rPr>
        <w:t>Ca.</w:t>
      </w:r>
      <w:r w:rsidRPr="00D16A84">
        <w:rPr>
          <w:i/>
          <w:iCs/>
          <w:lang w:val="en-US"/>
        </w:rPr>
        <w:t xml:space="preserve"> </w:t>
      </w:r>
      <w:r w:rsidRPr="00D16A84">
        <w:rPr>
          <w:lang w:val="en-US"/>
        </w:rPr>
        <w:t xml:space="preserve">R. </w:t>
      </w:r>
      <w:proofErr w:type="spellStart"/>
      <w:r w:rsidRPr="00D16A84">
        <w:rPr>
          <w:lang w:val="en-US"/>
        </w:rPr>
        <w:t>rectimargo</w:t>
      </w:r>
      <w:proofErr w:type="spellEnd"/>
      <w:r w:rsidRPr="00D16A84">
        <w:rPr>
          <w:lang w:val="en-US"/>
        </w:rPr>
        <w:t xml:space="preserve"> and </w:t>
      </w:r>
      <w:r w:rsidR="003D4DC2" w:rsidRPr="00D16A84">
        <w:rPr>
          <w:i/>
          <w:iCs/>
          <w:lang w:val="en-US"/>
        </w:rPr>
        <w:t>Ca.</w:t>
      </w:r>
      <w:r w:rsidRPr="00D16A84">
        <w:rPr>
          <w:i/>
          <w:iCs/>
          <w:lang w:val="en-US"/>
        </w:rPr>
        <w:t xml:space="preserve"> </w:t>
      </w:r>
      <w:r w:rsidRPr="00D16A84">
        <w:rPr>
          <w:lang w:val="en-US"/>
        </w:rPr>
        <w:t xml:space="preserve">R. pacifica is supported by </w:t>
      </w:r>
      <w:r w:rsidR="008C2ACC">
        <w:rPr>
          <w:lang w:val="en-US"/>
        </w:rPr>
        <w:t>all</w:t>
      </w:r>
      <w:r w:rsidRPr="00D16A84">
        <w:rPr>
          <w:lang w:val="en-US"/>
        </w:rPr>
        <w:t xml:space="preserve"> </w:t>
      </w:r>
      <w:r w:rsidR="008C2ACC">
        <w:rPr>
          <w:lang w:val="en-US"/>
        </w:rPr>
        <w:t>gene trees</w:t>
      </w:r>
      <w:r w:rsidR="00BA3777">
        <w:rPr>
          <w:lang w:val="en-US"/>
        </w:rPr>
        <w:t xml:space="preserve">, </w:t>
      </w:r>
      <w:r w:rsidRPr="00D16A84">
        <w:rPr>
          <w:lang w:val="en-US"/>
        </w:rPr>
        <w:t xml:space="preserve">while the positions of </w:t>
      </w:r>
      <w:r w:rsidR="00D02F4E" w:rsidRPr="00D16A84">
        <w:rPr>
          <w:lang w:val="en-US"/>
        </w:rPr>
        <w:t xml:space="preserve">all </w:t>
      </w:r>
      <w:r w:rsidR="00292848" w:rsidRPr="00D16A84">
        <w:rPr>
          <w:lang w:val="en-US"/>
        </w:rPr>
        <w:t>other species</w:t>
      </w:r>
      <w:r w:rsidRPr="00D16A84">
        <w:rPr>
          <w:lang w:val="en-US"/>
        </w:rPr>
        <w:t xml:space="preserve"> have low support.</w:t>
      </w:r>
    </w:p>
    <w:p w14:paraId="4CEA9C81" w14:textId="77777777" w:rsidR="002405FD" w:rsidRPr="00D16A84" w:rsidRDefault="002405FD" w:rsidP="002405FD">
      <w:pPr>
        <w:spacing w:line="360" w:lineRule="auto"/>
        <w:ind w:firstLine="720"/>
        <w:rPr>
          <w:lang w:val="en-US"/>
        </w:rPr>
      </w:pPr>
    </w:p>
    <w:p w14:paraId="7D1D93F1" w14:textId="3FF8C7DD" w:rsidR="003D543B" w:rsidRPr="00D16A84" w:rsidRDefault="00070027" w:rsidP="00C238BB">
      <w:pPr>
        <w:pStyle w:val="Heading2"/>
        <w:spacing w:before="0" w:after="0" w:line="360" w:lineRule="auto"/>
        <w:rPr>
          <w:b w:val="0"/>
          <w:i/>
          <w:lang w:val="en-US"/>
        </w:rPr>
      </w:pPr>
      <w:r w:rsidRPr="00D16A84">
        <w:rPr>
          <w:b w:val="0"/>
          <w:i/>
          <w:lang w:val="en-US"/>
        </w:rPr>
        <w:t>Patterns of g</w:t>
      </w:r>
      <w:r w:rsidR="00086A24" w:rsidRPr="00D16A84">
        <w:rPr>
          <w:b w:val="0"/>
          <w:i/>
          <w:lang w:val="en-US"/>
        </w:rPr>
        <w:t>ene conservation</w:t>
      </w:r>
    </w:p>
    <w:p w14:paraId="7D51C77C" w14:textId="21D392F4" w:rsidR="00E81091" w:rsidRPr="00D16A84" w:rsidRDefault="00C74624" w:rsidP="00081C1F">
      <w:pPr>
        <w:spacing w:line="360" w:lineRule="auto"/>
        <w:rPr>
          <w:lang w:val="en-US"/>
        </w:rPr>
      </w:pPr>
      <w:r w:rsidRPr="00F220F7">
        <w:rPr>
          <w:highlight w:val="yellow"/>
          <w:lang w:val="en-US"/>
        </w:rPr>
        <w:t xml:space="preserve">The </w:t>
      </w:r>
      <w:r w:rsidR="00F220F7" w:rsidRPr="00F220F7">
        <w:rPr>
          <w:highlight w:val="yellow"/>
          <w:lang w:val="en-US"/>
        </w:rPr>
        <w:t xml:space="preserve">outgroup </w:t>
      </w:r>
      <w:r w:rsidR="00A4636E" w:rsidRPr="00F220F7">
        <w:rPr>
          <w:highlight w:val="yellow"/>
          <w:lang w:val="en-US"/>
        </w:rPr>
        <w:t>genomes</w:t>
      </w:r>
      <w:r w:rsidR="00A4636E">
        <w:rPr>
          <w:lang w:val="en-US"/>
        </w:rPr>
        <w:t xml:space="preserve"> </w:t>
      </w:r>
      <w:r w:rsidRPr="00D16A84">
        <w:rPr>
          <w:lang w:val="en-US"/>
        </w:rPr>
        <w:t>contained many large (&gt; 5kb)</w:t>
      </w:r>
      <w:r>
        <w:rPr>
          <w:lang w:val="en-US"/>
        </w:rPr>
        <w:t xml:space="preserve"> </w:t>
      </w:r>
      <w:r w:rsidR="003D543B" w:rsidRPr="00D16A84">
        <w:rPr>
          <w:lang w:val="en-US"/>
        </w:rPr>
        <w:t>contiguous sections that were not found in the symbionts</w:t>
      </w:r>
      <w:r w:rsidR="000D3BAB" w:rsidRPr="00D16A84">
        <w:rPr>
          <w:lang w:val="en-US"/>
        </w:rPr>
        <w:t>.</w:t>
      </w:r>
      <w:r w:rsidR="008F10BF" w:rsidRPr="00D16A84">
        <w:rPr>
          <w:lang w:val="en-US"/>
        </w:rPr>
        <w:t xml:space="preserve"> </w:t>
      </w:r>
      <w:r w:rsidR="003D543B" w:rsidRPr="00D16A84">
        <w:rPr>
          <w:lang w:val="en-US"/>
        </w:rPr>
        <w:t>These genomic islands were mostly composed of unannotated genes and mobile elements</w:t>
      </w:r>
      <w:r w:rsidR="00BA3777">
        <w:rPr>
          <w:lang w:val="en-US"/>
        </w:rPr>
        <w:t xml:space="preserve">, </w:t>
      </w:r>
      <w:r w:rsidR="00081C1F" w:rsidRPr="00D16A84">
        <w:rPr>
          <w:lang w:val="en-US"/>
        </w:rPr>
        <w:t xml:space="preserve">but also genes related to heavy metal tolerance and anti-viral defense (in </w:t>
      </w:r>
      <w:r w:rsidR="00C5244D">
        <w:rPr>
          <w:lang w:val="en-US"/>
        </w:rPr>
        <w:t xml:space="preserve">the </w:t>
      </w:r>
      <w:r w:rsidR="00081C1F" w:rsidRPr="00D16A84">
        <w:rPr>
          <w:i/>
          <w:lang w:val="en-US"/>
        </w:rPr>
        <w:t>B. thermophilus</w:t>
      </w:r>
      <w:r w:rsidR="00081C1F" w:rsidRPr="00D16A84">
        <w:rPr>
          <w:lang w:val="en-US"/>
        </w:rPr>
        <w:t xml:space="preserve"> symbiont) as well as motility and nitrogen metabolism (in </w:t>
      </w:r>
      <w:r w:rsidR="00081C1F" w:rsidRPr="00D16A84">
        <w:rPr>
          <w:i/>
          <w:lang w:val="en-US"/>
        </w:rPr>
        <w:t>Ca</w:t>
      </w:r>
      <w:r w:rsidR="00081C1F" w:rsidRPr="00D16A84">
        <w:rPr>
          <w:lang w:val="en-US"/>
        </w:rPr>
        <w:t xml:space="preserve">. T. </w:t>
      </w:r>
      <w:proofErr w:type="spellStart"/>
      <w:r w:rsidR="00081C1F" w:rsidRPr="00D16A84">
        <w:rPr>
          <w:lang w:val="en-US"/>
        </w:rPr>
        <w:t>autotrophicus</w:t>
      </w:r>
      <w:proofErr w:type="spellEnd"/>
      <w:r w:rsidR="00081C1F" w:rsidRPr="00D16A84">
        <w:rPr>
          <w:lang w:val="en-US"/>
        </w:rPr>
        <w:t>)</w:t>
      </w:r>
      <w:r w:rsidR="00121D98" w:rsidRPr="00D16A84">
        <w:rPr>
          <w:lang w:val="en-US"/>
        </w:rPr>
        <w:t xml:space="preserve"> (Table S</w:t>
      </w:r>
      <w:r w:rsidR="00343D54">
        <w:rPr>
          <w:lang w:val="en-US"/>
        </w:rPr>
        <w:t>4</w:t>
      </w:r>
      <w:r w:rsidR="005B2B32" w:rsidRPr="00D16A84">
        <w:rPr>
          <w:lang w:val="en-US"/>
        </w:rPr>
        <w:t>)</w:t>
      </w:r>
      <w:r w:rsidR="00081C1F" w:rsidRPr="00D16A84">
        <w:rPr>
          <w:lang w:val="en-US"/>
        </w:rPr>
        <w:t>.</w:t>
      </w:r>
    </w:p>
    <w:p w14:paraId="019B5C86" w14:textId="56FB5659" w:rsidR="003471C7" w:rsidRPr="00D16A84" w:rsidRDefault="003D543B" w:rsidP="002405FD">
      <w:pPr>
        <w:spacing w:line="360" w:lineRule="auto"/>
        <w:ind w:firstLine="720"/>
        <w:rPr>
          <w:lang w:val="en-US"/>
        </w:rPr>
      </w:pPr>
      <w:r w:rsidRPr="00D16A84">
        <w:rPr>
          <w:lang w:val="en-US"/>
        </w:rPr>
        <w:t xml:space="preserve">The symbionts </w:t>
      </w:r>
      <w:r w:rsidR="001E43AB" w:rsidRPr="00D16A84">
        <w:rPr>
          <w:lang w:val="en-US"/>
        </w:rPr>
        <w:t xml:space="preserve">of </w:t>
      </w:r>
      <w:r w:rsidR="004B6651" w:rsidRPr="00D16A84">
        <w:rPr>
          <w:lang w:val="en-US"/>
        </w:rPr>
        <w:t>Clade I</w:t>
      </w:r>
      <w:r w:rsidR="001E43AB" w:rsidRPr="00D16A84">
        <w:rPr>
          <w:lang w:val="en-US"/>
        </w:rPr>
        <w:t xml:space="preserve"> and </w:t>
      </w:r>
      <w:r w:rsidR="004B6651" w:rsidRPr="00D16A84">
        <w:rPr>
          <w:lang w:val="en-US"/>
        </w:rPr>
        <w:t>Clade II</w:t>
      </w:r>
      <w:r w:rsidR="001F595A" w:rsidRPr="00D16A84">
        <w:rPr>
          <w:lang w:val="en-US"/>
        </w:rPr>
        <w:t xml:space="preserve"> </w:t>
      </w:r>
      <w:r w:rsidRPr="00D16A84">
        <w:rPr>
          <w:lang w:val="en-US"/>
        </w:rPr>
        <w:t xml:space="preserve">possessed essentially a subset of the genes found in the </w:t>
      </w:r>
      <w:r w:rsidR="00A4636E">
        <w:rPr>
          <w:lang w:val="en-US"/>
        </w:rPr>
        <w:t>outgroup</w:t>
      </w:r>
      <w:r w:rsidRPr="00D16A84">
        <w:rPr>
          <w:lang w:val="en-US"/>
        </w:rPr>
        <w:t xml:space="preserve"> lineages. </w:t>
      </w:r>
      <w:r w:rsidR="001979CF">
        <w:rPr>
          <w:lang w:val="en-US"/>
        </w:rPr>
        <w:t>Many</w:t>
      </w:r>
      <w:r w:rsidRPr="00D16A84">
        <w:rPr>
          <w:lang w:val="en-US"/>
        </w:rPr>
        <w:t xml:space="preserve"> genes </w:t>
      </w:r>
      <w:r w:rsidR="002C1970" w:rsidRPr="00D16A84">
        <w:rPr>
          <w:lang w:val="en-US"/>
        </w:rPr>
        <w:t>unique to</w:t>
      </w:r>
      <w:r w:rsidRPr="00D16A84">
        <w:rPr>
          <w:lang w:val="en-US"/>
        </w:rPr>
        <w:t xml:space="preserve"> the</w:t>
      </w:r>
      <w:r w:rsidR="005B3584">
        <w:rPr>
          <w:lang w:val="en-US"/>
        </w:rPr>
        <w:t xml:space="preserve"> </w:t>
      </w:r>
      <w:r w:rsidR="00545562">
        <w:t>v</w:t>
      </w:r>
      <w:r w:rsidR="005B3584">
        <w:t>esicomyid</w:t>
      </w:r>
      <w:r w:rsidRPr="00D16A84">
        <w:rPr>
          <w:lang w:val="en-US"/>
        </w:rPr>
        <w:t xml:space="preserve"> symbiont lineages </w:t>
      </w:r>
      <w:r w:rsidR="001979CF">
        <w:rPr>
          <w:lang w:val="en-US"/>
        </w:rPr>
        <w:t>appeared to be</w:t>
      </w:r>
      <w:r w:rsidRPr="00D16A84">
        <w:rPr>
          <w:lang w:val="en-US"/>
        </w:rPr>
        <w:t xml:space="preserve"> </w:t>
      </w:r>
      <w:r w:rsidR="001979CF">
        <w:rPr>
          <w:lang w:val="en-US"/>
        </w:rPr>
        <w:t>pseudo</w:t>
      </w:r>
      <w:r w:rsidRPr="00D16A84">
        <w:rPr>
          <w:lang w:val="en-US"/>
        </w:rPr>
        <w:t xml:space="preserve">genes resulting from the degeneration of ancestral </w:t>
      </w:r>
      <w:r w:rsidR="00EC4269">
        <w:rPr>
          <w:lang w:val="en-US"/>
        </w:rPr>
        <w:t>homologs</w:t>
      </w:r>
      <w:r w:rsidRPr="00D16A84">
        <w:rPr>
          <w:lang w:val="en-US"/>
        </w:rPr>
        <w:t xml:space="preserve">. </w:t>
      </w:r>
      <w:r w:rsidR="001979CF">
        <w:rPr>
          <w:lang w:val="en-US"/>
        </w:rPr>
        <w:t>Patterns of pseudogenization</w:t>
      </w:r>
      <w:r w:rsidR="001E43AB" w:rsidRPr="00D16A84">
        <w:rPr>
          <w:lang w:val="en-US"/>
        </w:rPr>
        <w:t xml:space="preserve"> were more prevalent </w:t>
      </w:r>
      <w:r w:rsidR="001979CF">
        <w:rPr>
          <w:lang w:val="en-US"/>
        </w:rPr>
        <w:t xml:space="preserve">and variable </w:t>
      </w:r>
      <w:r w:rsidR="001E43AB" w:rsidRPr="00D16A84">
        <w:rPr>
          <w:lang w:val="en-US"/>
        </w:rPr>
        <w:t xml:space="preserve">in the genomes of </w:t>
      </w:r>
      <w:r w:rsidR="007B7649" w:rsidRPr="00D16A84">
        <w:rPr>
          <w:lang w:val="en-US"/>
        </w:rPr>
        <w:t xml:space="preserve">Clade </w:t>
      </w:r>
      <w:r w:rsidR="00BC5CFE" w:rsidRPr="00D16A84">
        <w:rPr>
          <w:lang w:val="en-US"/>
        </w:rPr>
        <w:t>I</w:t>
      </w:r>
      <w:r w:rsidR="007B7649" w:rsidRPr="00D16A84">
        <w:rPr>
          <w:lang w:val="en-US"/>
        </w:rPr>
        <w:t>I</w:t>
      </w:r>
      <w:r w:rsidR="001E43AB" w:rsidRPr="00D16A84">
        <w:rPr>
          <w:lang w:val="en-US"/>
        </w:rPr>
        <w:t xml:space="preserve"> than </w:t>
      </w:r>
      <w:r w:rsidR="007B7649" w:rsidRPr="00D16A84">
        <w:rPr>
          <w:lang w:val="en-US"/>
        </w:rPr>
        <w:t>Clade I</w:t>
      </w:r>
      <w:r w:rsidR="001E43AB" w:rsidRPr="00D16A84">
        <w:rPr>
          <w:lang w:val="en-US"/>
        </w:rPr>
        <w:t xml:space="preserve"> symbionts</w:t>
      </w:r>
      <w:r w:rsidR="005B2B32" w:rsidRPr="00D16A84">
        <w:rPr>
          <w:lang w:val="en-US"/>
        </w:rPr>
        <w:t xml:space="preserve"> (</w:t>
      </w:r>
      <w:r w:rsidR="007A7CD9">
        <w:rPr>
          <w:lang w:val="en-US"/>
        </w:rPr>
        <w:t>Figure S</w:t>
      </w:r>
      <w:r w:rsidR="002931CC">
        <w:rPr>
          <w:lang w:val="en-US"/>
        </w:rPr>
        <w:t>5</w:t>
      </w:r>
      <w:r w:rsidR="005B2B32" w:rsidRPr="00D16A84">
        <w:rPr>
          <w:lang w:val="en-US"/>
        </w:rPr>
        <w:t>)</w:t>
      </w:r>
      <w:r w:rsidR="001E43AB" w:rsidRPr="00D16A84">
        <w:rPr>
          <w:lang w:val="en-US"/>
        </w:rPr>
        <w:t>. In many instances</w:t>
      </w:r>
      <w:r w:rsidR="00BA3777">
        <w:rPr>
          <w:lang w:val="en-US"/>
        </w:rPr>
        <w:t xml:space="preserve">, </w:t>
      </w:r>
      <w:r w:rsidR="001E43AB" w:rsidRPr="00D16A84">
        <w:rPr>
          <w:lang w:val="en-US"/>
        </w:rPr>
        <w:t xml:space="preserve">homologous regions within the </w:t>
      </w:r>
      <w:r w:rsidR="007B7649" w:rsidRPr="00D16A84">
        <w:rPr>
          <w:lang w:val="en-US"/>
        </w:rPr>
        <w:t>Clade I</w:t>
      </w:r>
      <w:r w:rsidR="001E43AB" w:rsidRPr="00D16A84">
        <w:rPr>
          <w:lang w:val="en-US"/>
        </w:rPr>
        <w:t xml:space="preserve"> symbiont genomes were instead characterized by large deletions.</w:t>
      </w:r>
      <w:r w:rsidR="001979CF">
        <w:rPr>
          <w:lang w:val="en-US"/>
        </w:rPr>
        <w:t xml:space="preserve"> </w:t>
      </w:r>
      <w:r w:rsidR="00747809" w:rsidRPr="00423552">
        <w:rPr>
          <w:highlight w:val="yellow"/>
          <w:lang w:val="en-US"/>
        </w:rPr>
        <w:t xml:space="preserve">Genes found in the </w:t>
      </w:r>
      <w:r w:rsidR="00A4636E" w:rsidRPr="00423552">
        <w:rPr>
          <w:highlight w:val="yellow"/>
          <w:lang w:val="en-US"/>
        </w:rPr>
        <w:t>outgroup bacterial genomes</w:t>
      </w:r>
      <w:r w:rsidR="00747809" w:rsidRPr="00423552">
        <w:rPr>
          <w:highlight w:val="yellow"/>
          <w:lang w:val="en-US"/>
        </w:rPr>
        <w:t xml:space="preserve"> were most conserved within the genomes </w:t>
      </w:r>
      <w:r w:rsidR="00B92688" w:rsidRPr="00423552">
        <w:rPr>
          <w:highlight w:val="yellow"/>
          <w:lang w:val="en-US"/>
        </w:rPr>
        <w:t xml:space="preserve">of </w:t>
      </w:r>
      <w:r w:rsidR="003D4DC2" w:rsidRPr="00423552">
        <w:rPr>
          <w:i/>
          <w:iCs/>
          <w:highlight w:val="yellow"/>
          <w:lang w:val="en-US"/>
        </w:rPr>
        <w:t>Ca.</w:t>
      </w:r>
      <w:r w:rsidRPr="00423552">
        <w:rPr>
          <w:i/>
          <w:highlight w:val="yellow"/>
          <w:lang w:val="en-US"/>
        </w:rPr>
        <w:t xml:space="preserve"> </w:t>
      </w:r>
      <w:r w:rsidRPr="00423552">
        <w:rPr>
          <w:highlight w:val="yellow"/>
          <w:lang w:val="en-US"/>
        </w:rPr>
        <w:t xml:space="preserve">R. </w:t>
      </w:r>
      <w:proofErr w:type="spellStart"/>
      <w:r w:rsidRPr="00423552">
        <w:rPr>
          <w:highlight w:val="yellow"/>
          <w:lang w:val="en-US"/>
        </w:rPr>
        <w:t>southwardae</w:t>
      </w:r>
      <w:proofErr w:type="spellEnd"/>
      <w:r w:rsidR="00BA3777">
        <w:rPr>
          <w:highlight w:val="yellow"/>
          <w:lang w:val="en-US"/>
        </w:rPr>
        <w:t xml:space="preserve">, </w:t>
      </w:r>
      <w:r w:rsidR="003D4DC2" w:rsidRPr="00423552">
        <w:rPr>
          <w:i/>
          <w:iCs/>
          <w:highlight w:val="yellow"/>
          <w:lang w:val="en-US"/>
        </w:rPr>
        <w:t>Ca.</w:t>
      </w:r>
      <w:r w:rsidRPr="00423552">
        <w:rPr>
          <w:i/>
          <w:highlight w:val="yellow"/>
          <w:lang w:val="en-US"/>
        </w:rPr>
        <w:t xml:space="preserve"> </w:t>
      </w:r>
      <w:r w:rsidRPr="00423552">
        <w:rPr>
          <w:highlight w:val="yellow"/>
          <w:lang w:val="en-US"/>
        </w:rPr>
        <w:t xml:space="preserve">R. </w:t>
      </w:r>
      <w:proofErr w:type="spellStart"/>
      <w:r w:rsidRPr="00423552">
        <w:rPr>
          <w:highlight w:val="yellow"/>
          <w:lang w:val="en-US"/>
        </w:rPr>
        <w:t>phaseoliformis</w:t>
      </w:r>
      <w:proofErr w:type="spellEnd"/>
      <w:r w:rsidRPr="00423552">
        <w:rPr>
          <w:highlight w:val="yellow"/>
          <w:lang w:val="en-US"/>
        </w:rPr>
        <w:t xml:space="preserve"> and </w:t>
      </w:r>
      <w:r w:rsidR="003D4DC2" w:rsidRPr="00423552">
        <w:rPr>
          <w:i/>
          <w:iCs/>
          <w:highlight w:val="yellow"/>
          <w:lang w:val="en-US"/>
        </w:rPr>
        <w:t>Ca.</w:t>
      </w:r>
      <w:r w:rsidRPr="00423552">
        <w:rPr>
          <w:i/>
          <w:highlight w:val="yellow"/>
          <w:lang w:val="en-US"/>
        </w:rPr>
        <w:t xml:space="preserve"> </w:t>
      </w:r>
      <w:r w:rsidRPr="00423552">
        <w:rPr>
          <w:highlight w:val="yellow"/>
          <w:lang w:val="en-US"/>
        </w:rPr>
        <w:t xml:space="preserve">R. </w:t>
      </w:r>
      <w:proofErr w:type="spellStart"/>
      <w:r w:rsidRPr="00423552">
        <w:rPr>
          <w:highlight w:val="yellow"/>
          <w:lang w:val="en-US"/>
        </w:rPr>
        <w:t>pliocardia</w:t>
      </w:r>
      <w:proofErr w:type="spellEnd"/>
      <w:r w:rsidRPr="00D16A84">
        <w:rPr>
          <w:lang w:val="en-US"/>
        </w:rPr>
        <w:t xml:space="preserve">. </w:t>
      </w:r>
      <w:r w:rsidR="001E43AB" w:rsidRPr="00D16A84">
        <w:rPr>
          <w:lang w:val="en-US"/>
        </w:rPr>
        <w:t>Among the</w:t>
      </w:r>
      <w:r w:rsidR="004E0F29" w:rsidRPr="00D16A84">
        <w:rPr>
          <w:i/>
          <w:iCs/>
          <w:lang w:val="en-US"/>
        </w:rPr>
        <w:t xml:space="preserve"> </w:t>
      </w:r>
      <w:r w:rsidR="004E0F29" w:rsidRPr="00D16A84">
        <w:rPr>
          <w:iCs/>
          <w:lang w:val="en-US"/>
        </w:rPr>
        <w:t>Clade II</w:t>
      </w:r>
      <w:r w:rsidR="004E0F29" w:rsidRPr="00D16A84">
        <w:rPr>
          <w:i/>
          <w:iCs/>
          <w:lang w:val="en-US"/>
        </w:rPr>
        <w:t xml:space="preserve"> </w:t>
      </w:r>
      <w:r w:rsidR="001E43AB" w:rsidRPr="00D16A84">
        <w:rPr>
          <w:lang w:val="en-US"/>
        </w:rPr>
        <w:t>symbionts</w:t>
      </w:r>
      <w:r w:rsidR="00BA3777">
        <w:rPr>
          <w:lang w:val="en-US"/>
        </w:rPr>
        <w:t xml:space="preserve">, </w:t>
      </w:r>
      <w:r w:rsidR="001E43AB" w:rsidRPr="00D16A84">
        <w:rPr>
          <w:lang w:val="en-US"/>
        </w:rPr>
        <w:t xml:space="preserve">gene degeneration was most pronounced in </w:t>
      </w:r>
      <w:r w:rsidR="003D4DC2" w:rsidRPr="00D16A84">
        <w:rPr>
          <w:i/>
          <w:iCs/>
          <w:lang w:val="en-US"/>
        </w:rPr>
        <w:t>Ca.</w:t>
      </w:r>
      <w:r w:rsidRPr="00D16A84">
        <w:rPr>
          <w:lang w:val="en-US"/>
        </w:rPr>
        <w:t xml:space="preserve"> R. </w:t>
      </w:r>
      <w:proofErr w:type="spellStart"/>
      <w:r w:rsidRPr="00D16A84">
        <w:rPr>
          <w:lang w:val="en-US"/>
        </w:rPr>
        <w:t>magnifica</w:t>
      </w:r>
      <w:proofErr w:type="spellEnd"/>
      <w:r w:rsidR="00BA3777">
        <w:rPr>
          <w:lang w:val="en-US"/>
        </w:rPr>
        <w:t xml:space="preserve">, </w:t>
      </w:r>
      <w:r w:rsidR="001E43AB" w:rsidRPr="00D16A84">
        <w:rPr>
          <w:lang w:val="en-US"/>
        </w:rPr>
        <w:t xml:space="preserve">which </w:t>
      </w:r>
      <w:r w:rsidRPr="00D16A84">
        <w:rPr>
          <w:lang w:val="en-US"/>
        </w:rPr>
        <w:t xml:space="preserve">possessed a conservation pattern closer to that of the </w:t>
      </w:r>
      <w:r w:rsidR="007B7649" w:rsidRPr="00D16A84">
        <w:rPr>
          <w:lang w:val="en-US"/>
        </w:rPr>
        <w:t>Clade I</w:t>
      </w:r>
      <w:r w:rsidRPr="00D16A84">
        <w:rPr>
          <w:lang w:val="en-US"/>
        </w:rPr>
        <w:t xml:space="preserve"> lineages (</w:t>
      </w:r>
      <w:r w:rsidR="007A7CD9">
        <w:rPr>
          <w:lang w:val="en-US"/>
        </w:rPr>
        <w:t xml:space="preserve">Figure </w:t>
      </w:r>
      <w:r w:rsidR="002931CC">
        <w:rPr>
          <w:lang w:val="en-US"/>
        </w:rPr>
        <w:t>S4</w:t>
      </w:r>
      <w:r w:rsidR="00BA3777">
        <w:rPr>
          <w:lang w:val="en-US"/>
        </w:rPr>
        <w:t xml:space="preserve">, </w:t>
      </w:r>
      <w:r w:rsidR="007A7CD9">
        <w:rPr>
          <w:lang w:val="en-US"/>
        </w:rPr>
        <w:t>S</w:t>
      </w:r>
      <w:r w:rsidR="002931CC">
        <w:rPr>
          <w:lang w:val="en-US"/>
        </w:rPr>
        <w:t>5</w:t>
      </w:r>
      <w:r w:rsidR="00D94E4E" w:rsidRPr="00D16A84">
        <w:rPr>
          <w:lang w:val="en-US"/>
        </w:rPr>
        <w:t>)</w:t>
      </w:r>
      <w:r w:rsidRPr="00D16A84">
        <w:rPr>
          <w:lang w:val="en-US"/>
        </w:rPr>
        <w:t xml:space="preserve">. </w:t>
      </w:r>
    </w:p>
    <w:p w14:paraId="30AB178B" w14:textId="26543BB6" w:rsidR="0047204A" w:rsidRPr="00D16A84" w:rsidRDefault="00D06BB6" w:rsidP="008F4FCB">
      <w:pPr>
        <w:widowControl w:val="0"/>
        <w:autoSpaceDE w:val="0"/>
        <w:autoSpaceDN w:val="0"/>
        <w:adjustRightInd w:val="0"/>
        <w:spacing w:line="360" w:lineRule="auto"/>
        <w:rPr>
          <w:lang w:val="en-US"/>
        </w:rPr>
      </w:pPr>
      <w:r w:rsidRPr="00D16A84">
        <w:rPr>
          <w:lang w:val="en-US"/>
        </w:rPr>
        <w:t>Both symbiont clades shared a core genome related to chemo</w:t>
      </w:r>
      <w:r w:rsidR="00B91C69" w:rsidRPr="00D16A84">
        <w:rPr>
          <w:lang w:val="en-US"/>
        </w:rPr>
        <w:t>autotrophic</w:t>
      </w:r>
      <w:r w:rsidRPr="00D16A84">
        <w:rPr>
          <w:lang w:val="en-US"/>
        </w:rPr>
        <w:t xml:space="preserve"> metabolism</w:t>
      </w:r>
      <w:r w:rsidR="00BA3777">
        <w:rPr>
          <w:lang w:val="en-US"/>
        </w:rPr>
        <w:t xml:space="preserve">, </w:t>
      </w:r>
      <w:r w:rsidRPr="00D16A84">
        <w:rPr>
          <w:lang w:val="en-US"/>
        </w:rPr>
        <w:t>but showed notable differences in p</w:t>
      </w:r>
      <w:r w:rsidR="00111FFA" w:rsidRPr="00D16A84">
        <w:rPr>
          <w:lang w:val="en-US"/>
        </w:rPr>
        <w:t>resence/absence</w:t>
      </w:r>
      <w:r w:rsidR="00BA3777">
        <w:rPr>
          <w:lang w:val="en-US"/>
        </w:rPr>
        <w:t xml:space="preserve">, </w:t>
      </w:r>
      <w:r w:rsidRPr="00D16A84">
        <w:rPr>
          <w:lang w:val="en-US"/>
        </w:rPr>
        <w:t>duplication</w:t>
      </w:r>
      <w:r w:rsidR="00111FFA" w:rsidRPr="00D16A84">
        <w:rPr>
          <w:lang w:val="en-US"/>
        </w:rPr>
        <w:t xml:space="preserve"> and degeneration patterns </w:t>
      </w:r>
      <w:r w:rsidR="001305B2" w:rsidRPr="00D16A84">
        <w:rPr>
          <w:lang w:val="en-US"/>
        </w:rPr>
        <w:t>for genes</w:t>
      </w:r>
      <w:r w:rsidR="00111FFA" w:rsidRPr="00D16A84">
        <w:rPr>
          <w:lang w:val="en-US"/>
        </w:rPr>
        <w:t xml:space="preserve"> related </w:t>
      </w:r>
      <w:r w:rsidRPr="00D16A84">
        <w:rPr>
          <w:lang w:val="en-US"/>
        </w:rPr>
        <w:t xml:space="preserve">to </w:t>
      </w:r>
      <w:r w:rsidR="001305B2" w:rsidRPr="00D16A84">
        <w:rPr>
          <w:lang w:val="en-US"/>
        </w:rPr>
        <w:t>a diversity of other metabolic processes</w:t>
      </w:r>
      <w:r w:rsidR="003C53DF" w:rsidRPr="00D16A84">
        <w:rPr>
          <w:lang w:val="en-US"/>
        </w:rPr>
        <w:t xml:space="preserve"> (Supplementary Results</w:t>
      </w:r>
      <w:r w:rsidR="00BA3777">
        <w:rPr>
          <w:lang w:val="en-US"/>
        </w:rPr>
        <w:t xml:space="preserve">, </w:t>
      </w:r>
      <w:r w:rsidR="007A7CD9">
        <w:rPr>
          <w:lang w:val="en-US"/>
        </w:rPr>
        <w:t>Figure S</w:t>
      </w:r>
      <w:r w:rsidR="002931CC">
        <w:rPr>
          <w:lang w:val="en-US"/>
        </w:rPr>
        <w:t>5</w:t>
      </w:r>
      <w:r w:rsidR="00BA3777">
        <w:rPr>
          <w:lang w:val="en-US"/>
        </w:rPr>
        <w:t xml:space="preserve">, </w:t>
      </w:r>
      <w:r w:rsidR="005B2B32" w:rsidRPr="00D16A84">
        <w:rPr>
          <w:lang w:val="en-US"/>
        </w:rPr>
        <w:t>Table S</w:t>
      </w:r>
      <w:r w:rsidR="00343D54">
        <w:rPr>
          <w:lang w:val="en-US"/>
        </w:rPr>
        <w:t>4</w:t>
      </w:r>
      <w:r w:rsidR="003C53DF" w:rsidRPr="00D16A84">
        <w:rPr>
          <w:lang w:val="en-US"/>
        </w:rPr>
        <w:t>).</w:t>
      </w:r>
      <w:r w:rsidR="004E0F29" w:rsidRPr="00D16A84">
        <w:rPr>
          <w:lang w:val="en-US"/>
        </w:rPr>
        <w:t xml:space="preserve"> </w:t>
      </w:r>
      <w:r w:rsidR="003471C7" w:rsidRPr="00D16A84">
        <w:rPr>
          <w:lang w:val="en-US"/>
        </w:rPr>
        <w:t>For instance</w:t>
      </w:r>
      <w:r w:rsidR="00BA3777">
        <w:rPr>
          <w:lang w:val="en-US"/>
        </w:rPr>
        <w:t xml:space="preserve">, </w:t>
      </w:r>
      <w:r w:rsidR="002C1970" w:rsidRPr="00D16A84">
        <w:rPr>
          <w:lang w:val="en-US"/>
        </w:rPr>
        <w:t xml:space="preserve">the genomes of </w:t>
      </w:r>
      <w:r w:rsidR="004E0F29" w:rsidRPr="00D16A84">
        <w:rPr>
          <w:lang w:val="en-US"/>
        </w:rPr>
        <w:t xml:space="preserve">Clade I and Clade II symbionts </w:t>
      </w:r>
      <w:r w:rsidR="004E0F29" w:rsidRPr="00D16A84">
        <w:rPr>
          <w:lang w:val="en-US"/>
        </w:rPr>
        <w:lastRenderedPageBreak/>
        <w:t xml:space="preserve">encoded different types of methionine synthase. While Clade I symbionts contained </w:t>
      </w:r>
      <w:r w:rsidR="00F960F7" w:rsidRPr="00D16A84">
        <w:rPr>
          <w:lang w:val="en-US"/>
        </w:rPr>
        <w:t xml:space="preserve">genes for </w:t>
      </w:r>
      <w:r w:rsidR="004E0F29" w:rsidRPr="00D16A84">
        <w:rPr>
          <w:lang w:val="en-US"/>
        </w:rPr>
        <w:t xml:space="preserve">the cobalamin-dependent homocysteine methyltransferase </w:t>
      </w:r>
      <w:proofErr w:type="spellStart"/>
      <w:r w:rsidR="004E0F29" w:rsidRPr="00D16A84">
        <w:rPr>
          <w:i/>
          <w:lang w:val="en-US"/>
        </w:rPr>
        <w:t>metH</w:t>
      </w:r>
      <w:proofErr w:type="spellEnd"/>
      <w:r w:rsidR="004E0F29" w:rsidRPr="00D16A84">
        <w:rPr>
          <w:lang w:val="en-US"/>
        </w:rPr>
        <w:t xml:space="preserve"> and associated genes for cobalamin (precursor) transport and conversion (</w:t>
      </w:r>
      <w:proofErr w:type="spellStart"/>
      <w:r w:rsidR="004E0F29" w:rsidRPr="00D16A84">
        <w:rPr>
          <w:i/>
          <w:lang w:val="en-US"/>
        </w:rPr>
        <w:t>btuM</w:t>
      </w:r>
      <w:proofErr w:type="spellEnd"/>
      <w:r w:rsidR="00BA3777">
        <w:rPr>
          <w:lang w:val="en-US"/>
        </w:rPr>
        <w:t xml:space="preserve">, </w:t>
      </w:r>
      <w:proofErr w:type="spellStart"/>
      <w:r w:rsidR="004E0F29" w:rsidRPr="00D16A84">
        <w:rPr>
          <w:i/>
          <w:lang w:val="en-US"/>
        </w:rPr>
        <w:t>btuR</w:t>
      </w:r>
      <w:proofErr w:type="spellEnd"/>
      <w:r w:rsidR="004E0F29" w:rsidRPr="00D16A84">
        <w:rPr>
          <w:i/>
          <w:lang w:val="en-US"/>
        </w:rPr>
        <w:t>/</w:t>
      </w:r>
      <w:proofErr w:type="spellStart"/>
      <w:r w:rsidR="004E0F29" w:rsidRPr="00D16A84">
        <w:rPr>
          <w:i/>
          <w:lang w:val="en-US"/>
        </w:rPr>
        <w:t>cobA</w:t>
      </w:r>
      <w:proofErr w:type="spellEnd"/>
      <w:r w:rsidR="004E0F29" w:rsidRPr="00D16A84">
        <w:rPr>
          <w:lang w:val="en-US"/>
        </w:rPr>
        <w:t>)</w:t>
      </w:r>
      <w:r w:rsidR="00BA3777">
        <w:rPr>
          <w:lang w:val="en-US"/>
        </w:rPr>
        <w:t xml:space="preserve">, </w:t>
      </w:r>
      <w:r w:rsidR="004E0F29" w:rsidRPr="00D16A84">
        <w:rPr>
          <w:lang w:val="en-US"/>
        </w:rPr>
        <w:t xml:space="preserve">Clade II symbionts </w:t>
      </w:r>
      <w:r w:rsidR="002C1970" w:rsidRPr="00D16A84">
        <w:rPr>
          <w:lang w:val="en-US"/>
        </w:rPr>
        <w:t>contained</w:t>
      </w:r>
      <w:r w:rsidR="004E0F29" w:rsidRPr="00D16A84">
        <w:rPr>
          <w:lang w:val="en-US"/>
        </w:rPr>
        <w:t xml:space="preserve"> the cobalamin-independent version of this enzyme (</w:t>
      </w:r>
      <w:proofErr w:type="spellStart"/>
      <w:r w:rsidR="004E0F29" w:rsidRPr="00D16A84">
        <w:rPr>
          <w:i/>
          <w:lang w:val="en-US"/>
        </w:rPr>
        <w:t>metE</w:t>
      </w:r>
      <w:proofErr w:type="spellEnd"/>
      <w:r w:rsidR="004E0F29" w:rsidRPr="00D16A84">
        <w:rPr>
          <w:lang w:val="en-US"/>
        </w:rPr>
        <w:t>) along with its transcriptional activator (</w:t>
      </w:r>
      <w:proofErr w:type="spellStart"/>
      <w:r w:rsidR="004E0F29" w:rsidRPr="00D16A84">
        <w:rPr>
          <w:i/>
          <w:lang w:val="en-US"/>
        </w:rPr>
        <w:t>metR</w:t>
      </w:r>
      <w:proofErr w:type="spellEnd"/>
      <w:r w:rsidR="004E0F29" w:rsidRPr="00D16A84">
        <w:rPr>
          <w:lang w:val="en-US"/>
        </w:rPr>
        <w:t xml:space="preserve">). </w:t>
      </w:r>
      <w:r w:rsidR="00CB458B" w:rsidRPr="00D16A84">
        <w:rPr>
          <w:lang w:val="en-US"/>
        </w:rPr>
        <w:t>However</w:t>
      </w:r>
      <w:r w:rsidR="00BA3777">
        <w:rPr>
          <w:lang w:val="en-US"/>
        </w:rPr>
        <w:t xml:space="preserve">, </w:t>
      </w:r>
      <w:r w:rsidR="003A483D" w:rsidRPr="00D16A84">
        <w:rPr>
          <w:lang w:val="en-US"/>
        </w:rPr>
        <w:t xml:space="preserve">all symbiont lineages lacked pathways for </w:t>
      </w:r>
      <w:r w:rsidR="003A483D" w:rsidRPr="00D16A84">
        <w:rPr>
          <w:i/>
          <w:lang w:val="en-US"/>
        </w:rPr>
        <w:t>de novo</w:t>
      </w:r>
      <w:r w:rsidR="003A483D" w:rsidRPr="00D16A84">
        <w:rPr>
          <w:lang w:val="en-US"/>
        </w:rPr>
        <w:t xml:space="preserve"> cobalamin biosynthesis. </w:t>
      </w:r>
      <w:r w:rsidR="003471C7" w:rsidRPr="00D16A84">
        <w:rPr>
          <w:lang w:val="en-US"/>
        </w:rPr>
        <w:t xml:space="preserve">Genomes of both symbiont clades </w:t>
      </w:r>
      <w:r w:rsidR="003A483D" w:rsidRPr="00D16A84">
        <w:rPr>
          <w:lang w:val="en-US"/>
        </w:rPr>
        <w:t>also</w:t>
      </w:r>
      <w:r w:rsidR="003471C7" w:rsidRPr="00D16A84">
        <w:rPr>
          <w:lang w:val="en-US"/>
        </w:rPr>
        <w:t xml:space="preserve"> differed in the presence </w:t>
      </w:r>
      <w:r w:rsidR="00E671ED" w:rsidRPr="00D16A84">
        <w:rPr>
          <w:lang w:val="en-US"/>
        </w:rPr>
        <w:t xml:space="preserve">of </w:t>
      </w:r>
      <w:r w:rsidR="004E26B2">
        <w:rPr>
          <w:lang w:val="en-US"/>
        </w:rPr>
        <w:t>operons</w:t>
      </w:r>
      <w:r w:rsidR="00E671ED" w:rsidRPr="00D16A84">
        <w:rPr>
          <w:lang w:val="en-US"/>
        </w:rPr>
        <w:t xml:space="preserve"> for </w:t>
      </w:r>
      <w:r w:rsidR="003471C7" w:rsidRPr="00D16A84">
        <w:rPr>
          <w:lang w:val="en-US"/>
        </w:rPr>
        <w:t>dissimilatory (</w:t>
      </w:r>
      <w:proofErr w:type="spellStart"/>
      <w:r w:rsidR="003471C7" w:rsidRPr="00D16A84">
        <w:rPr>
          <w:i/>
          <w:lang w:val="en-US"/>
        </w:rPr>
        <w:t>narGHIJ</w:t>
      </w:r>
      <w:proofErr w:type="spellEnd"/>
      <w:r w:rsidR="003471C7" w:rsidRPr="00D16A84">
        <w:rPr>
          <w:lang w:val="en-US"/>
        </w:rPr>
        <w:t>: Clade I) and assimilatory (</w:t>
      </w:r>
      <w:proofErr w:type="spellStart"/>
      <w:r w:rsidR="003471C7" w:rsidRPr="00D16A84">
        <w:rPr>
          <w:i/>
          <w:lang w:val="en-US"/>
        </w:rPr>
        <w:t>nasA</w:t>
      </w:r>
      <w:proofErr w:type="spellEnd"/>
      <w:r w:rsidR="003471C7" w:rsidRPr="00D16A84">
        <w:rPr>
          <w:lang w:val="en-US"/>
        </w:rPr>
        <w:t>: Clade II) nitrate reductase</w:t>
      </w:r>
      <w:r w:rsidR="004E26B2">
        <w:rPr>
          <w:lang w:val="en-US"/>
        </w:rPr>
        <w:t>s</w:t>
      </w:r>
      <w:r w:rsidR="00BA3777">
        <w:rPr>
          <w:lang w:val="en-US"/>
        </w:rPr>
        <w:t xml:space="preserve">, </w:t>
      </w:r>
      <w:r w:rsidR="004E26B2">
        <w:rPr>
          <w:lang w:val="en-US"/>
        </w:rPr>
        <w:t xml:space="preserve">genes for </w:t>
      </w:r>
      <w:r w:rsidR="00EC0C9F">
        <w:rPr>
          <w:lang w:val="en-US"/>
        </w:rPr>
        <w:t xml:space="preserve">putative </w:t>
      </w:r>
      <w:r w:rsidR="00E671ED" w:rsidRPr="00D16A84">
        <w:rPr>
          <w:lang w:val="en-US"/>
        </w:rPr>
        <w:t>nickel transporters (</w:t>
      </w:r>
      <w:proofErr w:type="spellStart"/>
      <w:r w:rsidR="00E671ED" w:rsidRPr="00D16A84">
        <w:rPr>
          <w:i/>
          <w:lang w:val="en-US"/>
        </w:rPr>
        <w:t>hupE</w:t>
      </w:r>
      <w:proofErr w:type="spellEnd"/>
      <w:r w:rsidR="00E671ED" w:rsidRPr="00D16A84">
        <w:rPr>
          <w:lang w:val="en-US"/>
        </w:rPr>
        <w:t>) and nickel-dependent enzymes (</w:t>
      </w:r>
      <w:proofErr w:type="spellStart"/>
      <w:r w:rsidR="00607DC6" w:rsidRPr="00607DC6">
        <w:rPr>
          <w:i/>
          <w:lang w:val="en-US"/>
        </w:rPr>
        <w:t>gloA</w:t>
      </w:r>
      <w:proofErr w:type="spellEnd"/>
      <w:r w:rsidR="00E671ED" w:rsidRPr="00D16A84">
        <w:rPr>
          <w:lang w:val="en-US"/>
        </w:rPr>
        <w:t>)</w:t>
      </w:r>
      <w:r w:rsidR="00BA3777">
        <w:rPr>
          <w:lang w:val="en-US"/>
        </w:rPr>
        <w:t xml:space="preserve">, </w:t>
      </w:r>
      <w:r w:rsidR="004E26B2">
        <w:rPr>
          <w:lang w:val="en-US"/>
        </w:rPr>
        <w:t xml:space="preserve">as well as genes involved in </w:t>
      </w:r>
      <w:r w:rsidR="00EB74EE" w:rsidRPr="00D16A84">
        <w:rPr>
          <w:lang w:val="en-US"/>
        </w:rPr>
        <w:t>glyoxylate regeneration (</w:t>
      </w:r>
      <w:proofErr w:type="spellStart"/>
      <w:r w:rsidR="00607DC6" w:rsidRPr="00607DC6">
        <w:rPr>
          <w:i/>
          <w:lang w:val="en-US"/>
        </w:rPr>
        <w:t>icl</w:t>
      </w:r>
      <w:proofErr w:type="spellEnd"/>
      <w:r w:rsidR="00EB74EE" w:rsidRPr="00D16A84">
        <w:rPr>
          <w:lang w:val="en-US"/>
        </w:rPr>
        <w:t>)</w:t>
      </w:r>
      <w:r w:rsidR="00607DC6">
        <w:rPr>
          <w:lang w:val="en-US"/>
        </w:rPr>
        <w:t xml:space="preserve"> and </w:t>
      </w:r>
      <w:r w:rsidR="00607DC6" w:rsidRPr="00D16A84">
        <w:rPr>
          <w:lang w:val="en-US"/>
        </w:rPr>
        <w:t>transcriptional re</w:t>
      </w:r>
      <w:r w:rsidR="00607DC6">
        <w:rPr>
          <w:lang w:val="en-US"/>
        </w:rPr>
        <w:t>pression</w:t>
      </w:r>
      <w:r w:rsidR="00607DC6" w:rsidRPr="00D16A84">
        <w:rPr>
          <w:lang w:val="en-US"/>
        </w:rPr>
        <w:t xml:space="preserve"> of</w:t>
      </w:r>
      <w:r w:rsidR="00607DC6">
        <w:rPr>
          <w:lang w:val="en-US"/>
        </w:rPr>
        <w:t xml:space="preserve"> certain </w:t>
      </w:r>
      <w:r w:rsidR="00607DC6" w:rsidRPr="00D16A84">
        <w:rPr>
          <w:lang w:val="en-US"/>
        </w:rPr>
        <w:t>ribonucleotide reductase</w:t>
      </w:r>
      <w:r w:rsidR="00607DC6">
        <w:rPr>
          <w:lang w:val="en-US"/>
        </w:rPr>
        <w:t>s</w:t>
      </w:r>
      <w:r w:rsidR="00607DC6" w:rsidRPr="00D16A84">
        <w:rPr>
          <w:lang w:val="en-US"/>
        </w:rPr>
        <w:t xml:space="preserve"> (</w:t>
      </w:r>
      <w:proofErr w:type="spellStart"/>
      <w:r w:rsidR="00607DC6" w:rsidRPr="00D16A84">
        <w:rPr>
          <w:i/>
          <w:lang w:val="en-US"/>
        </w:rPr>
        <w:t>nrdR</w:t>
      </w:r>
      <w:proofErr w:type="spellEnd"/>
      <w:r w:rsidR="00607DC6">
        <w:rPr>
          <w:lang w:val="en-US"/>
        </w:rPr>
        <w:t>) (only in Clade II</w:t>
      </w:r>
      <w:r w:rsidR="00607DC6" w:rsidRPr="00D16A84">
        <w:rPr>
          <w:lang w:val="en-US"/>
        </w:rPr>
        <w:t>)</w:t>
      </w:r>
      <w:r w:rsidR="00607DC6">
        <w:rPr>
          <w:lang w:val="en-US"/>
        </w:rPr>
        <w:t>.</w:t>
      </w:r>
      <w:r w:rsidR="00F960F7" w:rsidRPr="00D16A84">
        <w:rPr>
          <w:lang w:val="en-US"/>
        </w:rPr>
        <w:t xml:space="preserve"> </w:t>
      </w:r>
      <w:r w:rsidR="00CB458B" w:rsidRPr="00D16A84">
        <w:rPr>
          <w:lang w:val="en-US"/>
        </w:rPr>
        <w:t>Surprisingly</w:t>
      </w:r>
      <w:r w:rsidR="00BA3777">
        <w:rPr>
          <w:lang w:val="en-US"/>
        </w:rPr>
        <w:t xml:space="preserve">, </w:t>
      </w:r>
      <w:proofErr w:type="spellStart"/>
      <w:r w:rsidR="00A338B1" w:rsidRPr="00D16A84">
        <w:rPr>
          <w:i/>
          <w:lang w:val="en-US"/>
        </w:rPr>
        <w:t>nasA</w:t>
      </w:r>
      <w:proofErr w:type="spellEnd"/>
      <w:r w:rsidR="00A338B1" w:rsidRPr="00D16A84">
        <w:rPr>
          <w:lang w:val="en-US"/>
        </w:rPr>
        <w:t xml:space="preserve"> was annotated as pseudogene in almost all Clade II lineages and </w:t>
      </w:r>
      <w:r w:rsidR="00A338B1" w:rsidRPr="00D16A84">
        <w:rPr>
          <w:i/>
          <w:lang w:val="en-US"/>
        </w:rPr>
        <w:t>Ca.</w:t>
      </w:r>
      <w:r w:rsidR="00A338B1" w:rsidRPr="00D16A84">
        <w:rPr>
          <w:lang w:val="en-US"/>
        </w:rPr>
        <w:t xml:space="preserve"> T. </w:t>
      </w:r>
      <w:proofErr w:type="spellStart"/>
      <w:r w:rsidR="00A338B1" w:rsidRPr="00D16A84">
        <w:rPr>
          <w:lang w:val="en-US"/>
        </w:rPr>
        <w:t>autotrophicus</w:t>
      </w:r>
      <w:proofErr w:type="spellEnd"/>
      <w:r w:rsidR="00A338B1" w:rsidRPr="00D16A84">
        <w:rPr>
          <w:lang w:val="en-US"/>
        </w:rPr>
        <w:t>. This is p</w:t>
      </w:r>
      <w:r w:rsidR="00654DC9" w:rsidRPr="00D16A84">
        <w:rPr>
          <w:lang w:val="en-US"/>
        </w:rPr>
        <w:t xml:space="preserve">ossibly </w:t>
      </w:r>
      <w:r w:rsidR="00A338B1" w:rsidRPr="00D16A84">
        <w:rPr>
          <w:lang w:val="en-US"/>
        </w:rPr>
        <w:t xml:space="preserve">a misclassification as </w:t>
      </w:r>
      <w:r w:rsidR="00371DBD" w:rsidRPr="00D16A84">
        <w:rPr>
          <w:lang w:val="en-US"/>
        </w:rPr>
        <w:t xml:space="preserve">functional expression of </w:t>
      </w:r>
      <w:proofErr w:type="spellStart"/>
      <w:r w:rsidR="00371DBD" w:rsidRPr="00D16A84">
        <w:rPr>
          <w:i/>
          <w:lang w:val="en-US"/>
        </w:rPr>
        <w:t>nasA</w:t>
      </w:r>
      <w:proofErr w:type="spellEnd"/>
      <w:r w:rsidR="00371DBD" w:rsidRPr="00D16A84">
        <w:rPr>
          <w:lang w:val="en-US"/>
        </w:rPr>
        <w:t xml:space="preserve"> is observed in deep-sea SUP05 populations</w:t>
      </w:r>
      <w:r w:rsidR="00FC32E0">
        <w:rPr>
          <w:lang w:val="en-US"/>
        </w:rPr>
        <w:t xml:space="preserve"> </w:t>
      </w:r>
      <w:r w:rsidR="00BA3777">
        <w:rPr>
          <w:color w:val="000000"/>
          <w:lang w:val="en-US"/>
        </w:rPr>
        <w:t>[</w:t>
      </w:r>
      <w:r w:rsidR="00556D6C">
        <w:rPr>
          <w:color w:val="000000"/>
          <w:lang w:val="en-US"/>
        </w:rPr>
        <w:t>5</w:t>
      </w:r>
      <w:r w:rsidR="005C13CD">
        <w:rPr>
          <w:color w:val="000000"/>
          <w:lang w:val="en-US"/>
        </w:rPr>
        <w:t>5</w:t>
      </w:r>
      <w:r w:rsidR="00BA3777">
        <w:rPr>
          <w:color w:val="000000"/>
          <w:lang w:val="en-US"/>
        </w:rPr>
        <w:t>]</w:t>
      </w:r>
      <w:r w:rsidR="00FC32E0">
        <w:rPr>
          <w:lang w:val="en-US"/>
        </w:rPr>
        <w:t xml:space="preserve">. </w:t>
      </w:r>
      <w:r w:rsidR="00D95153" w:rsidRPr="00D16A84">
        <w:rPr>
          <w:lang w:val="en-US"/>
        </w:rPr>
        <w:t>Alternatively</w:t>
      </w:r>
      <w:r w:rsidR="00BA3777">
        <w:rPr>
          <w:lang w:val="en-US"/>
        </w:rPr>
        <w:t xml:space="preserve">, </w:t>
      </w:r>
      <w:r w:rsidR="00D95153" w:rsidRPr="00D16A84">
        <w:rPr>
          <w:lang w:val="en-US"/>
        </w:rPr>
        <w:t xml:space="preserve">this gene might be in an early stage of pseudogenization as all variants were &gt;74% of the </w:t>
      </w:r>
      <w:r w:rsidR="00492B41">
        <w:rPr>
          <w:lang w:val="en-US"/>
        </w:rPr>
        <w:t>reference</w:t>
      </w:r>
      <w:r w:rsidR="00D95153" w:rsidRPr="00D16A84">
        <w:rPr>
          <w:lang w:val="en-US"/>
        </w:rPr>
        <w:t xml:space="preserve"> length. </w:t>
      </w:r>
      <w:r w:rsidR="00CB458B" w:rsidRPr="00D16A84">
        <w:rPr>
          <w:lang w:val="en-US"/>
        </w:rPr>
        <w:t>An operon encoding cysteine dioxygenase type I (</w:t>
      </w:r>
      <w:proofErr w:type="spellStart"/>
      <w:r w:rsidR="00CB458B" w:rsidRPr="00D16A84">
        <w:rPr>
          <w:i/>
          <w:lang w:val="en-US"/>
        </w:rPr>
        <w:t>cdo</w:t>
      </w:r>
      <w:proofErr w:type="spellEnd"/>
      <w:r w:rsidR="00CB458B" w:rsidRPr="00D16A84">
        <w:rPr>
          <w:lang w:val="en-US"/>
        </w:rPr>
        <w:t>) and a</w:t>
      </w:r>
      <w:r w:rsidR="00F519DD" w:rsidRPr="00D16A84">
        <w:rPr>
          <w:lang w:val="en-US"/>
        </w:rPr>
        <w:t xml:space="preserve">n aspartate aminotransferase superfamily </w:t>
      </w:r>
      <w:r w:rsidR="000B570B" w:rsidRPr="00D16A84">
        <w:rPr>
          <w:lang w:val="en-US"/>
        </w:rPr>
        <w:t xml:space="preserve">protein </w:t>
      </w:r>
      <w:r w:rsidR="00CB458B" w:rsidRPr="00D16A84">
        <w:rPr>
          <w:lang w:val="en-US"/>
        </w:rPr>
        <w:t xml:space="preserve">was exclusively found in Clade I. The </w:t>
      </w:r>
      <w:r w:rsidR="000B570B" w:rsidRPr="00D16A84">
        <w:rPr>
          <w:lang w:val="en-US"/>
        </w:rPr>
        <w:t>aminotransferase</w:t>
      </w:r>
      <w:r w:rsidR="00CB458B" w:rsidRPr="00D16A84">
        <w:rPr>
          <w:lang w:val="en-US"/>
        </w:rPr>
        <w:t xml:space="preserve"> </w:t>
      </w:r>
      <w:r w:rsidR="00B31272" w:rsidRPr="00D16A84">
        <w:rPr>
          <w:lang w:val="en-US"/>
        </w:rPr>
        <w:t xml:space="preserve">has similarity to cysteine </w:t>
      </w:r>
      <w:proofErr w:type="spellStart"/>
      <w:r w:rsidR="00B31272" w:rsidRPr="00D16A84">
        <w:rPr>
          <w:lang w:val="en-US"/>
        </w:rPr>
        <w:t>sulfinic</w:t>
      </w:r>
      <w:proofErr w:type="spellEnd"/>
      <w:r w:rsidR="00B31272" w:rsidRPr="00D16A84">
        <w:rPr>
          <w:lang w:val="en-US"/>
        </w:rPr>
        <w:t xml:space="preserve"> acid decarboxylase </w:t>
      </w:r>
      <w:r w:rsidR="00A756A9" w:rsidRPr="00D16A84">
        <w:rPr>
          <w:lang w:val="en-US"/>
        </w:rPr>
        <w:t>(</w:t>
      </w:r>
      <w:proofErr w:type="spellStart"/>
      <w:r w:rsidR="00A756A9" w:rsidRPr="00D16A84">
        <w:rPr>
          <w:i/>
          <w:lang w:val="en-US"/>
        </w:rPr>
        <w:t>csad</w:t>
      </w:r>
      <w:proofErr w:type="spellEnd"/>
      <w:r w:rsidR="00A756A9" w:rsidRPr="00D16A84">
        <w:rPr>
          <w:lang w:val="en-US"/>
        </w:rPr>
        <w:t xml:space="preserve">) </w:t>
      </w:r>
      <w:r w:rsidR="00B31272" w:rsidRPr="00D16A84">
        <w:rPr>
          <w:lang w:val="en-US"/>
        </w:rPr>
        <w:t xml:space="preserve">and possesses the same </w:t>
      </w:r>
      <w:r w:rsidR="000B570B" w:rsidRPr="00D16A84">
        <w:rPr>
          <w:lang w:val="en-US"/>
        </w:rPr>
        <w:t xml:space="preserve">substrate </w:t>
      </w:r>
      <w:r w:rsidR="00B31272" w:rsidRPr="00D16A84">
        <w:rPr>
          <w:lang w:val="en-US"/>
        </w:rPr>
        <w:t xml:space="preserve">recognition motif as the </w:t>
      </w:r>
      <w:r w:rsidR="00B74DBD" w:rsidRPr="00D16A84">
        <w:rPr>
          <w:lang w:val="en-US"/>
        </w:rPr>
        <w:t xml:space="preserve">protein described from the </w:t>
      </w:r>
      <w:r w:rsidR="00B31272" w:rsidRPr="00D16A84">
        <w:rPr>
          <w:i/>
          <w:lang w:val="en-US"/>
        </w:rPr>
        <w:t xml:space="preserve">B. </w:t>
      </w:r>
      <w:proofErr w:type="spellStart"/>
      <w:r w:rsidR="00B31272" w:rsidRPr="00D16A84">
        <w:rPr>
          <w:i/>
          <w:lang w:val="en-US"/>
        </w:rPr>
        <w:t>azoricus</w:t>
      </w:r>
      <w:proofErr w:type="spellEnd"/>
      <w:r w:rsidR="00B31272" w:rsidRPr="00D16A84">
        <w:rPr>
          <w:lang w:val="en-US"/>
        </w:rPr>
        <w:t xml:space="preserve"> symbiont</w:t>
      </w:r>
      <w:r w:rsidR="007212FB" w:rsidRPr="00D16A84">
        <w:rPr>
          <w:lang w:val="en-US"/>
        </w:rPr>
        <w:t xml:space="preserve"> </w:t>
      </w:r>
      <w:r w:rsidR="00B31272" w:rsidRPr="00D16A84">
        <w:rPr>
          <w:lang w:val="en-US"/>
        </w:rPr>
        <w:t>(W</w:t>
      </w:r>
      <w:r w:rsidR="00B31272" w:rsidRPr="00D16A84">
        <w:rPr>
          <w:vertAlign w:val="subscript"/>
          <w:lang w:val="en-US"/>
        </w:rPr>
        <w:t>1</w:t>
      </w:r>
      <w:r w:rsidR="00B31272" w:rsidRPr="00D16A84">
        <w:rPr>
          <w:lang w:val="en-US"/>
        </w:rPr>
        <w:t>aa</w:t>
      </w:r>
      <w:r w:rsidR="00B31272" w:rsidRPr="00D16A84">
        <w:rPr>
          <w:vertAlign w:val="subscript"/>
          <w:lang w:val="en-US"/>
        </w:rPr>
        <w:t>19</w:t>
      </w:r>
      <w:r w:rsidR="00B31272" w:rsidRPr="00D16A84">
        <w:rPr>
          <w:lang w:val="en-US"/>
        </w:rPr>
        <w:t>S</w:t>
      </w:r>
      <w:r w:rsidR="00B31272" w:rsidRPr="00D16A84">
        <w:rPr>
          <w:vertAlign w:val="subscript"/>
          <w:lang w:val="en-US"/>
        </w:rPr>
        <w:t>2</w:t>
      </w:r>
      <w:r w:rsidR="00B31272" w:rsidRPr="00D16A84">
        <w:rPr>
          <w:lang w:val="en-US"/>
        </w:rPr>
        <w:t>aaC</w:t>
      </w:r>
      <w:r w:rsidR="00B31272" w:rsidRPr="00D16A84">
        <w:rPr>
          <w:vertAlign w:val="subscript"/>
          <w:lang w:val="en-US"/>
        </w:rPr>
        <w:t>3</w:t>
      </w:r>
      <w:r w:rsidR="000B570B" w:rsidRPr="00D16A84">
        <w:rPr>
          <w:lang w:val="en-US"/>
        </w:rPr>
        <w:t>; GenBank: SEH86284</w:t>
      </w:r>
      <w:r w:rsidR="00B31272" w:rsidRPr="00D16A84">
        <w:rPr>
          <w:lang w:val="en-US"/>
        </w:rPr>
        <w:t xml:space="preserve">). </w:t>
      </w:r>
      <w:r w:rsidR="00260D46" w:rsidRPr="00D16A84">
        <w:rPr>
          <w:lang w:val="en-US"/>
        </w:rPr>
        <w:t>Unlike their Clade II congeners</w:t>
      </w:r>
      <w:r w:rsidR="00BA3777">
        <w:rPr>
          <w:lang w:val="en-US"/>
        </w:rPr>
        <w:t xml:space="preserve">, </w:t>
      </w:r>
      <w:r w:rsidR="00260D46" w:rsidRPr="00D16A84">
        <w:rPr>
          <w:lang w:val="en-US"/>
        </w:rPr>
        <w:t xml:space="preserve">the genomes of almost all </w:t>
      </w:r>
      <w:r w:rsidR="002C1970" w:rsidRPr="00D16A84">
        <w:rPr>
          <w:lang w:val="en-US"/>
        </w:rPr>
        <w:t>Clade I symbiont</w:t>
      </w:r>
      <w:r w:rsidR="00260D46" w:rsidRPr="00D16A84">
        <w:rPr>
          <w:lang w:val="en-US"/>
        </w:rPr>
        <w:t>s</w:t>
      </w:r>
      <w:r w:rsidR="002C1970" w:rsidRPr="00D16A84">
        <w:rPr>
          <w:lang w:val="en-US"/>
        </w:rPr>
        <w:t xml:space="preserve"> were characterized by a duplication event in the </w:t>
      </w:r>
      <w:proofErr w:type="spellStart"/>
      <w:r w:rsidR="002C1970" w:rsidRPr="00D16A84">
        <w:rPr>
          <w:lang w:val="en-US"/>
        </w:rPr>
        <w:t>sulfide:quinone</w:t>
      </w:r>
      <w:proofErr w:type="spellEnd"/>
      <w:r w:rsidR="002C1970" w:rsidRPr="00D16A84">
        <w:rPr>
          <w:lang w:val="en-US"/>
        </w:rPr>
        <w:t xml:space="preserve"> oxidoreductase </w:t>
      </w:r>
      <w:r w:rsidR="00260D46" w:rsidRPr="00D16A84">
        <w:rPr>
          <w:lang w:val="en-US"/>
        </w:rPr>
        <w:t>type I gene (</w:t>
      </w:r>
      <w:proofErr w:type="spellStart"/>
      <w:r w:rsidR="00260D46" w:rsidRPr="00D16A84">
        <w:rPr>
          <w:i/>
          <w:lang w:val="en-US"/>
        </w:rPr>
        <w:t>sqrI</w:t>
      </w:r>
      <w:proofErr w:type="spellEnd"/>
      <w:r w:rsidR="00260D46" w:rsidRPr="00D16A84">
        <w:rPr>
          <w:lang w:val="en-US"/>
        </w:rPr>
        <w:t>).</w:t>
      </w:r>
    </w:p>
    <w:p w14:paraId="1184C7E5" w14:textId="77777777" w:rsidR="0047204A" w:rsidRPr="00D16A84" w:rsidRDefault="0047204A" w:rsidP="00C238BB">
      <w:pPr>
        <w:spacing w:line="360" w:lineRule="auto"/>
        <w:rPr>
          <w:lang w:val="en-US"/>
        </w:rPr>
      </w:pPr>
    </w:p>
    <w:p w14:paraId="31DD9B40" w14:textId="6FC66F3D" w:rsidR="004E5D1E" w:rsidRPr="00D16A84" w:rsidRDefault="004E5D1E" w:rsidP="00C238BB">
      <w:pPr>
        <w:pStyle w:val="Heading2"/>
        <w:spacing w:before="0" w:after="0" w:line="360" w:lineRule="auto"/>
        <w:rPr>
          <w:b w:val="0"/>
          <w:i/>
          <w:lang w:val="en-US"/>
        </w:rPr>
      </w:pPr>
      <w:r w:rsidRPr="00D16A84">
        <w:rPr>
          <w:b w:val="0"/>
          <w:i/>
          <w:lang w:val="en-US"/>
        </w:rPr>
        <w:t>Genome-wide pattern</w:t>
      </w:r>
      <w:r w:rsidR="007C0552" w:rsidRPr="00D16A84">
        <w:rPr>
          <w:b w:val="0"/>
          <w:i/>
          <w:lang w:val="en-US"/>
        </w:rPr>
        <w:t>s</w:t>
      </w:r>
      <w:r w:rsidRPr="00D16A84">
        <w:rPr>
          <w:b w:val="0"/>
          <w:i/>
          <w:lang w:val="en-US"/>
        </w:rPr>
        <w:t xml:space="preserve"> of relaxed </w:t>
      </w:r>
      <w:r w:rsidR="00AB5228" w:rsidRPr="00D16A84">
        <w:rPr>
          <w:b w:val="0"/>
          <w:i/>
          <w:lang w:val="en-US"/>
        </w:rPr>
        <w:t xml:space="preserve">and intensified </w:t>
      </w:r>
      <w:r w:rsidRPr="00D16A84">
        <w:rPr>
          <w:b w:val="0"/>
          <w:i/>
          <w:lang w:val="en-US"/>
        </w:rPr>
        <w:t>selection</w:t>
      </w:r>
    </w:p>
    <w:p w14:paraId="08879C2F" w14:textId="523406C6" w:rsidR="004D3B00" w:rsidRPr="00D16A84" w:rsidRDefault="0054171D" w:rsidP="00C238BB">
      <w:pPr>
        <w:spacing w:line="360" w:lineRule="auto"/>
        <w:rPr>
          <w:lang w:val="en-US"/>
        </w:rPr>
      </w:pPr>
      <w:r w:rsidRPr="00D16A84">
        <w:rPr>
          <w:lang w:val="en-US"/>
        </w:rPr>
        <w:t>Both symbiont clades showed a</w:t>
      </w:r>
      <w:r w:rsidR="00571065" w:rsidRPr="00D16A84">
        <w:rPr>
          <w:lang w:val="en-US"/>
        </w:rPr>
        <w:t xml:space="preserve"> </w:t>
      </w:r>
      <w:r w:rsidRPr="00D16A84">
        <w:rPr>
          <w:lang w:val="en-US"/>
        </w:rPr>
        <w:t>reduction</w:t>
      </w:r>
      <w:r w:rsidR="00571065" w:rsidRPr="00D16A84">
        <w:rPr>
          <w:lang w:val="en-US"/>
        </w:rPr>
        <w:t xml:space="preserve"> in c</w:t>
      </w:r>
      <w:r w:rsidR="003D543B" w:rsidRPr="00D16A84">
        <w:rPr>
          <w:lang w:val="en-US"/>
        </w:rPr>
        <w:t xml:space="preserve">odon </w:t>
      </w:r>
      <w:r w:rsidR="00152232" w:rsidRPr="00D16A84">
        <w:rPr>
          <w:lang w:val="en-US"/>
        </w:rPr>
        <w:t xml:space="preserve">usage </w:t>
      </w:r>
      <w:r w:rsidR="003D543B" w:rsidRPr="00D16A84">
        <w:rPr>
          <w:lang w:val="en-US"/>
        </w:rPr>
        <w:t>bias</w:t>
      </w:r>
      <w:r w:rsidR="00571065" w:rsidRPr="00D16A84">
        <w:rPr>
          <w:lang w:val="en-US"/>
        </w:rPr>
        <w:t xml:space="preserve"> </w:t>
      </w:r>
      <w:r w:rsidR="005C76E4" w:rsidRPr="00D16A84">
        <w:rPr>
          <w:lang w:val="en-US"/>
        </w:rPr>
        <w:t>(</w:t>
      </w:r>
      <w:r w:rsidR="00B726C3" w:rsidRPr="00D16A84">
        <w:rPr>
          <w:lang w:val="en-US"/>
        </w:rPr>
        <w:t xml:space="preserve">Figure </w:t>
      </w:r>
      <w:r w:rsidR="00104F7C">
        <w:rPr>
          <w:lang w:val="en-US"/>
        </w:rPr>
        <w:t>3</w:t>
      </w:r>
      <w:r w:rsidR="005C76E4" w:rsidRPr="00D16A84">
        <w:rPr>
          <w:lang w:val="en-US"/>
        </w:rPr>
        <w:t>A</w:t>
      </w:r>
      <w:r w:rsidR="00BA3777">
        <w:rPr>
          <w:lang w:val="en-US"/>
        </w:rPr>
        <w:t xml:space="preserve">, </w:t>
      </w:r>
      <w:r w:rsidR="00F629EF" w:rsidRPr="00D16A84">
        <w:rPr>
          <w:lang w:val="en-US"/>
        </w:rPr>
        <w:t>B</w:t>
      </w:r>
      <w:r w:rsidR="005C76E4" w:rsidRPr="00D16A84">
        <w:rPr>
          <w:lang w:val="en-US"/>
        </w:rPr>
        <w:t xml:space="preserve">) </w:t>
      </w:r>
      <w:r w:rsidR="00571065" w:rsidRPr="00D16A84">
        <w:rPr>
          <w:lang w:val="en-US"/>
        </w:rPr>
        <w:t>and</w:t>
      </w:r>
      <w:r w:rsidR="003D543B" w:rsidRPr="00D16A84">
        <w:rPr>
          <w:lang w:val="en-US"/>
        </w:rPr>
        <w:t xml:space="preserve"> </w:t>
      </w:r>
      <w:proofErr w:type="spellStart"/>
      <w:r w:rsidR="00571065" w:rsidRPr="00D16A84">
        <w:rPr>
          <w:lang w:val="en-US"/>
        </w:rPr>
        <w:t>d</w:t>
      </w:r>
      <w:r w:rsidR="000864AB" w:rsidRPr="00D16A84">
        <w:rPr>
          <w:lang w:val="en-US"/>
        </w:rPr>
        <w:t>N</w:t>
      </w:r>
      <w:proofErr w:type="spellEnd"/>
      <w:r w:rsidR="00571065" w:rsidRPr="00D16A84">
        <w:rPr>
          <w:lang w:val="en-US"/>
        </w:rPr>
        <w:t>/</w:t>
      </w:r>
      <w:proofErr w:type="spellStart"/>
      <w:r w:rsidR="00571065" w:rsidRPr="00D16A84">
        <w:rPr>
          <w:lang w:val="en-US"/>
        </w:rPr>
        <w:t>d</w:t>
      </w:r>
      <w:r w:rsidR="000864AB" w:rsidRPr="00D16A84">
        <w:rPr>
          <w:lang w:val="en-US"/>
        </w:rPr>
        <w:t>S</w:t>
      </w:r>
      <w:proofErr w:type="spellEnd"/>
      <w:r w:rsidR="00571065" w:rsidRPr="00D16A84">
        <w:rPr>
          <w:lang w:val="en-US"/>
        </w:rPr>
        <w:t xml:space="preserve"> rate-class</w:t>
      </w:r>
      <w:r w:rsidRPr="00D16A84">
        <w:rPr>
          <w:lang w:val="en-US"/>
        </w:rPr>
        <w:t xml:space="preserve"> extremes</w:t>
      </w:r>
      <w:r w:rsidR="00571065" w:rsidRPr="00D16A84">
        <w:rPr>
          <w:lang w:val="en-US"/>
        </w:rPr>
        <w:t xml:space="preserve"> </w:t>
      </w:r>
      <w:r w:rsidRPr="00D16A84">
        <w:rPr>
          <w:lang w:val="en-US"/>
        </w:rPr>
        <w:t xml:space="preserve">(Figure </w:t>
      </w:r>
      <w:r w:rsidR="00104F7C">
        <w:rPr>
          <w:lang w:val="en-US"/>
        </w:rPr>
        <w:t>3</w:t>
      </w:r>
      <w:r w:rsidRPr="00D16A84">
        <w:rPr>
          <w:lang w:val="en-US"/>
        </w:rPr>
        <w:t xml:space="preserve">C) </w:t>
      </w:r>
      <w:r w:rsidR="003D543B" w:rsidRPr="00D16A84">
        <w:rPr>
          <w:lang w:val="en-US"/>
        </w:rPr>
        <w:t>compared to the</w:t>
      </w:r>
      <w:r w:rsidR="00121DE5">
        <w:rPr>
          <w:lang w:val="en-US"/>
        </w:rPr>
        <w:t xml:space="preserve"> outgroup </w:t>
      </w:r>
      <w:r w:rsidR="00F629EF" w:rsidRPr="00D16A84">
        <w:rPr>
          <w:lang w:val="en-US"/>
        </w:rPr>
        <w:t>(</w:t>
      </w:r>
      <w:r w:rsidR="00B726C3" w:rsidRPr="00D16A84">
        <w:rPr>
          <w:lang w:val="en-US"/>
        </w:rPr>
        <w:t xml:space="preserve">Figure </w:t>
      </w:r>
      <w:r w:rsidR="00104F7C">
        <w:rPr>
          <w:lang w:val="en-US"/>
        </w:rPr>
        <w:t>3</w:t>
      </w:r>
      <w:r w:rsidR="00F629EF" w:rsidRPr="00D16A84">
        <w:rPr>
          <w:lang w:val="en-US"/>
        </w:rPr>
        <w:t>C</w:t>
      </w:r>
      <w:r w:rsidRPr="00D16A84">
        <w:rPr>
          <w:lang w:val="en-US"/>
        </w:rPr>
        <w:t>)</w:t>
      </w:r>
      <w:r w:rsidR="00BA3777">
        <w:rPr>
          <w:lang w:val="en-US"/>
        </w:rPr>
        <w:t xml:space="preserve">, </w:t>
      </w:r>
      <w:r w:rsidRPr="00D16A84">
        <w:rPr>
          <w:lang w:val="en-US"/>
        </w:rPr>
        <w:t xml:space="preserve">indicative of </w:t>
      </w:r>
      <w:r w:rsidR="00571065" w:rsidRPr="00D16A84">
        <w:rPr>
          <w:lang w:val="en-US"/>
        </w:rPr>
        <w:t xml:space="preserve">a </w:t>
      </w:r>
      <w:r w:rsidR="003D543B" w:rsidRPr="00D16A84">
        <w:rPr>
          <w:lang w:val="en-US"/>
        </w:rPr>
        <w:t xml:space="preserve">genome-wide </w:t>
      </w:r>
      <w:r w:rsidRPr="00D16A84">
        <w:rPr>
          <w:lang w:val="en-US"/>
        </w:rPr>
        <w:t>decline</w:t>
      </w:r>
      <w:r w:rsidR="00AD128D" w:rsidRPr="00D16A84">
        <w:rPr>
          <w:lang w:val="en-US"/>
        </w:rPr>
        <w:t xml:space="preserve"> </w:t>
      </w:r>
      <w:r w:rsidRPr="00D16A84">
        <w:rPr>
          <w:lang w:val="en-US"/>
        </w:rPr>
        <w:t xml:space="preserve">in </w:t>
      </w:r>
      <w:r w:rsidR="0041328F" w:rsidRPr="00D16A84">
        <w:rPr>
          <w:lang w:val="en-US"/>
        </w:rPr>
        <w:t xml:space="preserve">the </w:t>
      </w:r>
      <w:r w:rsidR="0041328F" w:rsidRPr="00032375">
        <w:rPr>
          <w:highlight w:val="yellow"/>
          <w:lang w:val="en-US"/>
        </w:rPr>
        <w:t xml:space="preserve">efficacy of </w:t>
      </w:r>
      <w:r w:rsidR="00936BEB" w:rsidRPr="00032375">
        <w:rPr>
          <w:highlight w:val="yellow"/>
          <w:lang w:val="en-US"/>
        </w:rPr>
        <w:t xml:space="preserve">natural </w:t>
      </w:r>
      <w:r w:rsidR="00AD128D" w:rsidRPr="00032375">
        <w:rPr>
          <w:highlight w:val="yellow"/>
          <w:lang w:val="en-US"/>
        </w:rPr>
        <w:t>selection</w:t>
      </w:r>
      <w:r w:rsidR="00BA3777">
        <w:rPr>
          <w:highlight w:val="yellow"/>
          <w:lang w:val="en-US"/>
        </w:rPr>
        <w:t xml:space="preserve">, </w:t>
      </w:r>
      <w:r w:rsidR="00121DE5" w:rsidRPr="00032375">
        <w:rPr>
          <w:highlight w:val="yellow"/>
          <w:lang w:val="en-US"/>
        </w:rPr>
        <w:t>i.e.</w:t>
      </w:r>
      <w:r w:rsidR="00BA3777">
        <w:rPr>
          <w:highlight w:val="yellow"/>
          <w:lang w:val="en-US"/>
        </w:rPr>
        <w:t xml:space="preserve">, </w:t>
      </w:r>
      <w:r w:rsidR="00D97D17" w:rsidRPr="00032375">
        <w:rPr>
          <w:highlight w:val="yellow"/>
          <w:lang w:val="en-US"/>
        </w:rPr>
        <w:t xml:space="preserve">a </w:t>
      </w:r>
      <w:r w:rsidR="00EF6FAA">
        <w:rPr>
          <w:highlight w:val="yellow"/>
          <w:lang w:val="en-US"/>
        </w:rPr>
        <w:t xml:space="preserve">reduction in </w:t>
      </w:r>
      <w:r w:rsidR="00D97D17" w:rsidRPr="00032375">
        <w:rPr>
          <w:highlight w:val="yellow"/>
          <w:lang w:val="en-US"/>
        </w:rPr>
        <w:t xml:space="preserve">selective </w:t>
      </w:r>
      <w:r w:rsidR="00EF6FAA">
        <w:rPr>
          <w:lang w:val="en-US"/>
        </w:rPr>
        <w:t>constraint</w:t>
      </w:r>
      <w:r w:rsidR="00233CB5" w:rsidRPr="00D16A84">
        <w:rPr>
          <w:lang w:val="en-US"/>
        </w:rPr>
        <w:t xml:space="preserve"> (Table S</w:t>
      </w:r>
      <w:r w:rsidR="00343D54">
        <w:rPr>
          <w:lang w:val="en-US"/>
        </w:rPr>
        <w:t>7</w:t>
      </w:r>
      <w:r w:rsidR="00BA3777">
        <w:rPr>
          <w:lang w:val="en-US"/>
        </w:rPr>
        <w:t xml:space="preserve">, </w:t>
      </w:r>
      <w:r w:rsidR="00233CB5" w:rsidRPr="00D16A84">
        <w:rPr>
          <w:lang w:val="en-US"/>
        </w:rPr>
        <w:t>S</w:t>
      </w:r>
      <w:r w:rsidR="00343D54">
        <w:rPr>
          <w:lang w:val="en-US"/>
        </w:rPr>
        <w:t>8</w:t>
      </w:r>
      <w:r w:rsidR="00233CB5" w:rsidRPr="00D16A84">
        <w:rPr>
          <w:lang w:val="en-US"/>
        </w:rPr>
        <w:t>)</w:t>
      </w:r>
      <w:r w:rsidR="00F629EF" w:rsidRPr="00D16A84">
        <w:rPr>
          <w:lang w:val="en-US"/>
        </w:rPr>
        <w:t>.</w:t>
      </w:r>
      <w:r w:rsidR="0093239B" w:rsidRPr="00D16A84">
        <w:rPr>
          <w:lang w:val="en-US"/>
        </w:rPr>
        <w:t xml:space="preserve"> </w:t>
      </w:r>
      <w:r w:rsidR="00571065" w:rsidRPr="00D16A84">
        <w:rPr>
          <w:lang w:val="en-US"/>
        </w:rPr>
        <w:t xml:space="preserve">Relaxation </w:t>
      </w:r>
      <w:r w:rsidR="00AB5228" w:rsidRPr="00D16A84">
        <w:rPr>
          <w:lang w:val="en-US"/>
        </w:rPr>
        <w:t>was in the range of</w:t>
      </w:r>
      <w:r w:rsidR="003D543B" w:rsidRPr="00D16A84">
        <w:rPr>
          <w:lang w:val="en-US"/>
        </w:rPr>
        <w:t xml:space="preserve"> </w:t>
      </w:r>
      <w:r w:rsidR="00104C33" w:rsidRPr="00D16A84">
        <w:rPr>
          <w:lang w:val="en-US"/>
        </w:rPr>
        <w:t>that</w:t>
      </w:r>
      <w:r w:rsidR="003D543B" w:rsidRPr="00D16A84">
        <w:rPr>
          <w:lang w:val="en-US"/>
        </w:rPr>
        <w:t xml:space="preserve"> observed in insect endosymbionts</w:t>
      </w:r>
      <w:r w:rsidR="00AB5228" w:rsidRPr="00D16A84">
        <w:rPr>
          <w:lang w:val="en-US"/>
        </w:rPr>
        <w:t xml:space="preserve"> and appeared exacerbated in Clade I (Figure </w:t>
      </w:r>
      <w:r w:rsidR="00104F7C">
        <w:rPr>
          <w:lang w:val="en-US"/>
        </w:rPr>
        <w:t>3</w:t>
      </w:r>
      <w:r w:rsidR="00AB5228" w:rsidRPr="00D16A84">
        <w:rPr>
          <w:lang w:val="en-US"/>
        </w:rPr>
        <w:t>B</w:t>
      </w:r>
      <w:r w:rsidR="00BA3777">
        <w:rPr>
          <w:lang w:val="en-US"/>
        </w:rPr>
        <w:t xml:space="preserve">, </w:t>
      </w:r>
      <w:r w:rsidR="00AB5228" w:rsidRPr="00D16A84">
        <w:rPr>
          <w:lang w:val="en-US"/>
        </w:rPr>
        <w:t>C)</w:t>
      </w:r>
      <w:r w:rsidR="001E578A">
        <w:rPr>
          <w:lang w:val="en-US"/>
        </w:rPr>
        <w:t xml:space="preserve"> </w:t>
      </w:r>
      <w:r w:rsidR="00BA3777">
        <w:rPr>
          <w:noProof/>
          <w:lang w:val="en-US"/>
        </w:rPr>
        <w:t>[</w:t>
      </w:r>
      <w:r w:rsidR="005C13CD">
        <w:rPr>
          <w:noProof/>
          <w:lang w:val="en-US"/>
        </w:rPr>
        <w:t>49</w:t>
      </w:r>
      <w:r w:rsidR="00BA3777">
        <w:rPr>
          <w:noProof/>
          <w:lang w:val="en-US"/>
        </w:rPr>
        <w:t>]</w:t>
      </w:r>
      <w:r w:rsidR="005F6102" w:rsidRPr="00D16A84">
        <w:rPr>
          <w:lang w:val="en-US"/>
        </w:rPr>
        <w:t>.</w:t>
      </w:r>
      <w:r w:rsidR="003D543B" w:rsidRPr="00D16A84">
        <w:rPr>
          <w:lang w:val="en-US"/>
        </w:rPr>
        <w:t xml:space="preserve"> </w:t>
      </w:r>
      <w:r w:rsidR="00670A9B" w:rsidRPr="00D16A84">
        <w:rPr>
          <w:lang w:val="en-US"/>
        </w:rPr>
        <w:t>Genes exhibiting intensified and relaxed selection</w:t>
      </w:r>
      <w:r w:rsidR="003D543B" w:rsidRPr="00D16A84">
        <w:rPr>
          <w:lang w:val="en-US"/>
        </w:rPr>
        <w:t xml:space="preserve"> </w:t>
      </w:r>
      <w:r w:rsidR="004D3B00" w:rsidRPr="00D16A84">
        <w:rPr>
          <w:lang w:val="en-US"/>
        </w:rPr>
        <w:t xml:space="preserve">in the </w:t>
      </w:r>
      <w:r w:rsidR="009325D0">
        <w:rPr>
          <w:lang w:val="en-US"/>
        </w:rPr>
        <w:t xml:space="preserve">clam </w:t>
      </w:r>
      <w:r w:rsidR="004D3B00" w:rsidRPr="00D16A84">
        <w:rPr>
          <w:lang w:val="en-US"/>
        </w:rPr>
        <w:t xml:space="preserve">symbionts </w:t>
      </w:r>
      <w:r w:rsidR="003D543B" w:rsidRPr="00D16A84">
        <w:rPr>
          <w:lang w:val="en-US"/>
        </w:rPr>
        <w:t xml:space="preserve">represented a multitude of metabolic </w:t>
      </w:r>
      <w:r w:rsidR="00AB5228" w:rsidRPr="00D16A84">
        <w:rPr>
          <w:lang w:val="en-US"/>
        </w:rPr>
        <w:t>categories</w:t>
      </w:r>
      <w:r w:rsidR="00BA3777">
        <w:rPr>
          <w:lang w:val="en-US"/>
        </w:rPr>
        <w:t xml:space="preserve">, </w:t>
      </w:r>
      <w:r w:rsidR="00AB5228" w:rsidRPr="00D16A84">
        <w:rPr>
          <w:lang w:val="en-US"/>
        </w:rPr>
        <w:t xml:space="preserve">although some functions </w:t>
      </w:r>
      <w:r w:rsidR="004D3B00" w:rsidRPr="00D16A84">
        <w:rPr>
          <w:lang w:val="en-US"/>
        </w:rPr>
        <w:t xml:space="preserve">were </w:t>
      </w:r>
      <w:r w:rsidR="00AB5228" w:rsidRPr="00D16A84">
        <w:rPr>
          <w:lang w:val="en-US"/>
        </w:rPr>
        <w:t xml:space="preserve">predominantly </w:t>
      </w:r>
      <w:r w:rsidR="004D3B00" w:rsidRPr="00D16A84">
        <w:rPr>
          <w:lang w:val="en-US"/>
        </w:rPr>
        <w:t>affected by shifts</w:t>
      </w:r>
      <w:r w:rsidR="00B75C40" w:rsidRPr="00D16A84">
        <w:rPr>
          <w:lang w:val="en-US"/>
        </w:rPr>
        <w:t xml:space="preserve"> </w:t>
      </w:r>
      <w:r w:rsidR="00AB5228" w:rsidRPr="00D16A84">
        <w:rPr>
          <w:lang w:val="en-US"/>
        </w:rPr>
        <w:t xml:space="preserve">in selection regimes </w:t>
      </w:r>
      <w:r w:rsidR="00B75C40" w:rsidRPr="00D16A84">
        <w:rPr>
          <w:lang w:val="en-US"/>
        </w:rPr>
        <w:t>(</w:t>
      </w:r>
      <w:r w:rsidR="007A7CD9">
        <w:rPr>
          <w:lang w:val="en-US"/>
        </w:rPr>
        <w:t>Figure S9</w:t>
      </w:r>
      <w:r w:rsidR="00B75C40" w:rsidRPr="00D16A84">
        <w:rPr>
          <w:lang w:val="en-US"/>
        </w:rPr>
        <w:t>)</w:t>
      </w:r>
      <w:r w:rsidR="004D3B00" w:rsidRPr="00D16A84">
        <w:rPr>
          <w:lang w:val="en-US"/>
        </w:rPr>
        <w:t>. G</w:t>
      </w:r>
      <w:r w:rsidR="003D543B" w:rsidRPr="00D16A84">
        <w:rPr>
          <w:lang w:val="en-US"/>
        </w:rPr>
        <w:t xml:space="preserve">enes </w:t>
      </w:r>
      <w:r w:rsidR="00FB2F0F" w:rsidRPr="00D16A84">
        <w:rPr>
          <w:lang w:val="en-US"/>
        </w:rPr>
        <w:t xml:space="preserve">under relaxed selection </w:t>
      </w:r>
      <w:r w:rsidR="003D543B" w:rsidRPr="00D16A84">
        <w:rPr>
          <w:lang w:val="en-US"/>
        </w:rPr>
        <w:t xml:space="preserve">were </w:t>
      </w:r>
      <w:r w:rsidR="00AB5228" w:rsidRPr="00D16A84">
        <w:rPr>
          <w:lang w:val="en-US"/>
        </w:rPr>
        <w:t>mostly involved</w:t>
      </w:r>
      <w:r w:rsidR="003D543B" w:rsidRPr="00D16A84">
        <w:rPr>
          <w:lang w:val="en-US"/>
        </w:rPr>
        <w:t xml:space="preserve"> in </w:t>
      </w:r>
      <w:r w:rsidR="003D543B" w:rsidRPr="00D16A84">
        <w:rPr>
          <w:lang w:val="en-US"/>
        </w:rPr>
        <w:lastRenderedPageBreak/>
        <w:t>protein</w:t>
      </w:r>
      <w:r w:rsidR="00BA3777">
        <w:rPr>
          <w:lang w:val="en-US"/>
        </w:rPr>
        <w:t xml:space="preserve">, </w:t>
      </w:r>
      <w:r w:rsidR="00AB5228" w:rsidRPr="00D16A84">
        <w:rPr>
          <w:lang w:val="en-US"/>
        </w:rPr>
        <w:t>amino acid and nucleoside/nucleotide</w:t>
      </w:r>
      <w:r w:rsidR="003D543B" w:rsidRPr="00D16A84">
        <w:rPr>
          <w:lang w:val="en-US"/>
        </w:rPr>
        <w:t xml:space="preserve"> metabolism</w:t>
      </w:r>
      <w:r w:rsidR="00BA3777">
        <w:rPr>
          <w:lang w:val="en-US"/>
        </w:rPr>
        <w:t xml:space="preserve">, </w:t>
      </w:r>
      <w:r w:rsidR="0081261B" w:rsidRPr="00D16A84">
        <w:rPr>
          <w:lang w:val="en-US"/>
        </w:rPr>
        <w:t>cell division and cell cycle</w:t>
      </w:r>
      <w:r w:rsidR="00BA3777">
        <w:rPr>
          <w:lang w:val="en-US"/>
        </w:rPr>
        <w:t xml:space="preserve">, </w:t>
      </w:r>
      <w:r w:rsidR="00AB5228" w:rsidRPr="00D16A84">
        <w:rPr>
          <w:lang w:val="en-US"/>
        </w:rPr>
        <w:t>whereas</w:t>
      </w:r>
      <w:r w:rsidR="003D543B" w:rsidRPr="00D16A84">
        <w:rPr>
          <w:lang w:val="en-US"/>
        </w:rPr>
        <w:t xml:space="preserve"> genes under intensif</w:t>
      </w:r>
      <w:r w:rsidR="0047605E" w:rsidRPr="00D16A84">
        <w:rPr>
          <w:lang w:val="en-US"/>
        </w:rPr>
        <w:t>ied</w:t>
      </w:r>
      <w:r w:rsidR="003D543B" w:rsidRPr="00D16A84">
        <w:rPr>
          <w:lang w:val="en-US"/>
        </w:rPr>
        <w:t xml:space="preserve"> selection were </w:t>
      </w:r>
      <w:r w:rsidR="0047605E" w:rsidRPr="00D16A84">
        <w:rPr>
          <w:lang w:val="en-US"/>
        </w:rPr>
        <w:t>largely</w:t>
      </w:r>
      <w:r w:rsidR="003D543B" w:rsidRPr="00D16A84">
        <w:rPr>
          <w:lang w:val="en-US"/>
        </w:rPr>
        <w:t xml:space="preserve"> associated with respiration and sulfur metabolism</w:t>
      </w:r>
      <w:r w:rsidR="00C81442" w:rsidRPr="00D16A84">
        <w:rPr>
          <w:lang w:val="en-US"/>
        </w:rPr>
        <w:t xml:space="preserve">. </w:t>
      </w:r>
    </w:p>
    <w:p w14:paraId="1B1783A7" w14:textId="77777777" w:rsidR="009F755F" w:rsidRPr="00D16A84" w:rsidRDefault="009F755F" w:rsidP="00C238BB">
      <w:pPr>
        <w:spacing w:line="360" w:lineRule="auto"/>
        <w:rPr>
          <w:lang w:val="en-US"/>
        </w:rPr>
      </w:pPr>
    </w:p>
    <w:p w14:paraId="66E05D50" w14:textId="38D4D2CC" w:rsidR="003D543B" w:rsidRPr="00D16A84" w:rsidRDefault="00571DB6" w:rsidP="00C238BB">
      <w:pPr>
        <w:pStyle w:val="Heading2"/>
        <w:spacing w:before="0" w:after="0" w:line="360" w:lineRule="auto"/>
        <w:rPr>
          <w:b w:val="0"/>
          <w:i/>
          <w:lang w:val="en-US"/>
        </w:rPr>
      </w:pPr>
      <w:r w:rsidRPr="00D16A84">
        <w:rPr>
          <w:b w:val="0"/>
          <w:i/>
          <w:lang w:val="en-US"/>
        </w:rPr>
        <w:t>Patterns</w:t>
      </w:r>
      <w:r w:rsidR="0047605E" w:rsidRPr="00D16A84">
        <w:rPr>
          <w:b w:val="0"/>
          <w:i/>
          <w:lang w:val="en-US"/>
        </w:rPr>
        <w:t xml:space="preserve"> of</w:t>
      </w:r>
      <w:r w:rsidR="004E5D1E" w:rsidRPr="00D16A84">
        <w:rPr>
          <w:b w:val="0"/>
          <w:i/>
          <w:lang w:val="en-US"/>
        </w:rPr>
        <w:t xml:space="preserve"> </w:t>
      </w:r>
      <w:r w:rsidR="003D543B" w:rsidRPr="00D16A84">
        <w:rPr>
          <w:b w:val="0"/>
          <w:i/>
          <w:lang w:val="en-US"/>
        </w:rPr>
        <w:t>positive selection</w:t>
      </w:r>
      <w:r w:rsidRPr="00D16A84">
        <w:rPr>
          <w:b w:val="0"/>
          <w:i/>
          <w:lang w:val="en-US"/>
        </w:rPr>
        <w:t xml:space="preserve"> in core</w:t>
      </w:r>
      <w:r w:rsidR="006574DD" w:rsidRPr="00D16A84">
        <w:rPr>
          <w:b w:val="0"/>
          <w:i/>
          <w:lang w:val="en-US"/>
        </w:rPr>
        <w:t xml:space="preserve"> and clade-specific</w:t>
      </w:r>
      <w:r w:rsidRPr="00D16A84">
        <w:rPr>
          <w:b w:val="0"/>
          <w:i/>
          <w:lang w:val="en-US"/>
        </w:rPr>
        <w:t xml:space="preserve"> gen</w:t>
      </w:r>
      <w:r w:rsidR="00071717" w:rsidRPr="00D16A84">
        <w:rPr>
          <w:b w:val="0"/>
          <w:i/>
          <w:lang w:val="en-US"/>
        </w:rPr>
        <w:t>es</w:t>
      </w:r>
    </w:p>
    <w:p w14:paraId="285094DD" w14:textId="19564960" w:rsidR="007E2A3E" w:rsidRPr="00D16A84" w:rsidRDefault="00FC1B2A" w:rsidP="00545B69">
      <w:pPr>
        <w:spacing w:line="360" w:lineRule="auto"/>
        <w:rPr>
          <w:lang w:val="en-US"/>
        </w:rPr>
      </w:pPr>
      <w:r w:rsidRPr="00D16A84">
        <w:rPr>
          <w:lang w:val="en-US"/>
        </w:rPr>
        <w:t>114</w:t>
      </w:r>
      <w:r w:rsidR="003D543B" w:rsidRPr="00D16A84">
        <w:rPr>
          <w:lang w:val="en-US"/>
        </w:rPr>
        <w:t xml:space="preserve"> </w:t>
      </w:r>
      <w:r w:rsidR="00FB04F3" w:rsidRPr="00D16A84">
        <w:rPr>
          <w:lang w:val="en-US"/>
        </w:rPr>
        <w:t xml:space="preserve">protein-coding core </w:t>
      </w:r>
      <w:r w:rsidR="003D543B" w:rsidRPr="00D16A84">
        <w:rPr>
          <w:lang w:val="en-US"/>
        </w:rPr>
        <w:t xml:space="preserve">genes </w:t>
      </w:r>
      <w:r w:rsidR="00FB04F3" w:rsidRPr="00D16A84">
        <w:rPr>
          <w:lang w:val="en-US"/>
        </w:rPr>
        <w:t xml:space="preserve">exhibited </w:t>
      </w:r>
      <w:r w:rsidR="003D543B" w:rsidRPr="00D16A84">
        <w:rPr>
          <w:lang w:val="en-US"/>
        </w:rPr>
        <w:t>evidence for episodic diversifying selection along branches in the phylogeny</w:t>
      </w:r>
      <w:r w:rsidR="00233CB5" w:rsidRPr="00D16A84">
        <w:rPr>
          <w:lang w:val="en-US"/>
        </w:rPr>
        <w:t xml:space="preserve"> (Table S</w:t>
      </w:r>
      <w:r w:rsidR="00343D54">
        <w:rPr>
          <w:lang w:val="en-US"/>
        </w:rPr>
        <w:t>9</w:t>
      </w:r>
      <w:r w:rsidR="00233CB5" w:rsidRPr="00D16A84">
        <w:rPr>
          <w:lang w:val="en-US"/>
        </w:rPr>
        <w:t>)</w:t>
      </w:r>
      <w:r w:rsidR="003D543B" w:rsidRPr="00D16A84">
        <w:rPr>
          <w:lang w:val="en-US"/>
        </w:rPr>
        <w:t xml:space="preserve">. Selection </w:t>
      </w:r>
      <w:r w:rsidR="007A587E" w:rsidRPr="00D16A84">
        <w:rPr>
          <w:lang w:val="en-US"/>
        </w:rPr>
        <w:t>appears to be</w:t>
      </w:r>
      <w:r w:rsidR="003D543B" w:rsidRPr="00D16A84">
        <w:rPr>
          <w:lang w:val="en-US"/>
        </w:rPr>
        <w:t xml:space="preserve"> distributed throughout the evolutionary history of the group (</w:t>
      </w:r>
      <w:r w:rsidR="00B726C3" w:rsidRPr="00D16A84">
        <w:rPr>
          <w:lang w:val="en-US"/>
        </w:rPr>
        <w:t>Figure</w:t>
      </w:r>
      <w:r w:rsidR="006F2091">
        <w:rPr>
          <w:lang w:val="en-US"/>
        </w:rPr>
        <w:t xml:space="preserve"> </w:t>
      </w:r>
      <w:r w:rsidR="004E0C98">
        <w:rPr>
          <w:lang w:val="en-US"/>
        </w:rPr>
        <w:t>4</w:t>
      </w:r>
      <w:r w:rsidR="003D543B" w:rsidRPr="00D16A84">
        <w:rPr>
          <w:lang w:val="en-US"/>
        </w:rPr>
        <w:t>)</w:t>
      </w:r>
      <w:r w:rsidR="00BA3777">
        <w:rPr>
          <w:lang w:val="en-US"/>
        </w:rPr>
        <w:t xml:space="preserve">, </w:t>
      </w:r>
      <w:r w:rsidR="007A587E" w:rsidRPr="00D16A84">
        <w:rPr>
          <w:lang w:val="en-US"/>
        </w:rPr>
        <w:t xml:space="preserve">acting mostly </w:t>
      </w:r>
      <w:r w:rsidR="003D543B" w:rsidRPr="00D16A84">
        <w:rPr>
          <w:lang w:val="en-US"/>
        </w:rPr>
        <w:t xml:space="preserve">on the branches discriminating </w:t>
      </w:r>
      <w:r w:rsidR="000671A7">
        <w:rPr>
          <w:lang w:val="en-US"/>
        </w:rPr>
        <w:t>the outgroup</w:t>
      </w:r>
      <w:r w:rsidR="00BA3777">
        <w:rPr>
          <w:lang w:val="en-US"/>
        </w:rPr>
        <w:t xml:space="preserve">, </w:t>
      </w:r>
      <w:r w:rsidR="007B7649" w:rsidRPr="00D16A84">
        <w:rPr>
          <w:lang w:val="en-US"/>
        </w:rPr>
        <w:t>Clade I</w:t>
      </w:r>
      <w:r w:rsidR="00BA3777">
        <w:rPr>
          <w:lang w:val="en-US"/>
        </w:rPr>
        <w:t xml:space="preserve">, </w:t>
      </w:r>
      <w:r w:rsidR="00FF3FD9" w:rsidRPr="00D16A84">
        <w:rPr>
          <w:lang w:val="en-US"/>
        </w:rPr>
        <w:t xml:space="preserve">and </w:t>
      </w:r>
      <w:r w:rsidR="007B7649" w:rsidRPr="00D16A84">
        <w:rPr>
          <w:lang w:val="en-US"/>
        </w:rPr>
        <w:t>Clade II</w:t>
      </w:r>
      <w:r w:rsidR="00BA3777">
        <w:rPr>
          <w:lang w:val="en-US"/>
        </w:rPr>
        <w:t xml:space="preserve">, </w:t>
      </w:r>
      <w:r w:rsidR="003D543B" w:rsidRPr="00D16A84">
        <w:rPr>
          <w:lang w:val="en-US"/>
        </w:rPr>
        <w:t xml:space="preserve">as well as </w:t>
      </w:r>
      <w:r w:rsidR="00D72E9D" w:rsidRPr="00D16A84">
        <w:rPr>
          <w:lang w:val="en-US"/>
        </w:rPr>
        <w:t xml:space="preserve">on the branches </w:t>
      </w:r>
      <w:r w:rsidR="002430A7" w:rsidRPr="00D16A84">
        <w:rPr>
          <w:lang w:val="en-US"/>
        </w:rPr>
        <w:t>of</w:t>
      </w:r>
      <w:r w:rsidR="003D543B" w:rsidRPr="00D16A84">
        <w:rPr>
          <w:lang w:val="en-US"/>
        </w:rPr>
        <w:t xml:space="preserve"> the </w:t>
      </w:r>
      <w:r w:rsidR="00923E4A" w:rsidRPr="00D16A84">
        <w:rPr>
          <w:i/>
          <w:lang w:val="en-US"/>
        </w:rPr>
        <w:t>B. thermophilus</w:t>
      </w:r>
      <w:r w:rsidR="00923E4A" w:rsidRPr="00D16A84">
        <w:rPr>
          <w:lang w:val="en-US"/>
        </w:rPr>
        <w:t xml:space="preserve"> symbiont </w:t>
      </w:r>
      <w:r w:rsidR="003D543B" w:rsidRPr="00D16A84">
        <w:rPr>
          <w:lang w:val="en-US"/>
        </w:rPr>
        <w:t xml:space="preserve">and </w:t>
      </w:r>
      <w:r w:rsidR="007A587E" w:rsidRPr="00D16A84">
        <w:rPr>
          <w:i/>
          <w:lang w:val="en-US"/>
        </w:rPr>
        <w:t>Ca.</w:t>
      </w:r>
      <w:r w:rsidR="007A587E" w:rsidRPr="00D16A84">
        <w:rPr>
          <w:lang w:val="en-US"/>
        </w:rPr>
        <w:t xml:space="preserve"> T. </w:t>
      </w:r>
      <w:proofErr w:type="spellStart"/>
      <w:r w:rsidR="007A587E" w:rsidRPr="00D16A84">
        <w:rPr>
          <w:lang w:val="en-US"/>
        </w:rPr>
        <w:t>autotrophicus</w:t>
      </w:r>
      <w:proofErr w:type="spellEnd"/>
      <w:r w:rsidR="003D543B" w:rsidRPr="00D16A84">
        <w:rPr>
          <w:lang w:val="en-US"/>
        </w:rPr>
        <w:t xml:space="preserve">. Eighty-five percent of loci that </w:t>
      </w:r>
      <w:r w:rsidR="007A587E" w:rsidRPr="00D16A84">
        <w:rPr>
          <w:lang w:val="en-US"/>
        </w:rPr>
        <w:t>showed signs</w:t>
      </w:r>
      <w:r w:rsidR="003D543B" w:rsidRPr="00D16A84">
        <w:rPr>
          <w:lang w:val="en-US"/>
        </w:rPr>
        <w:t xml:space="preserve"> of selection w</w:t>
      </w:r>
      <w:r w:rsidR="007A587E" w:rsidRPr="00D16A84">
        <w:rPr>
          <w:lang w:val="en-US"/>
        </w:rPr>
        <w:t>ere</w:t>
      </w:r>
      <w:r w:rsidR="003D543B" w:rsidRPr="00D16A84">
        <w:rPr>
          <w:lang w:val="en-US"/>
        </w:rPr>
        <w:t xml:space="preserve"> </w:t>
      </w:r>
      <w:r w:rsidR="007A587E" w:rsidRPr="00D16A84">
        <w:rPr>
          <w:lang w:val="en-US"/>
        </w:rPr>
        <w:t>classified in</w:t>
      </w:r>
      <w:r w:rsidR="003D543B" w:rsidRPr="00D16A84">
        <w:rPr>
          <w:lang w:val="en-US"/>
        </w:rPr>
        <w:t>to SEED categories (</w:t>
      </w:r>
      <w:r w:rsidR="00B726C3" w:rsidRPr="00D16A84">
        <w:rPr>
          <w:lang w:val="en-US"/>
        </w:rPr>
        <w:t xml:space="preserve">Figure </w:t>
      </w:r>
      <w:r w:rsidR="004E0C98">
        <w:rPr>
          <w:lang w:val="en-US"/>
        </w:rPr>
        <w:t>4</w:t>
      </w:r>
      <w:r w:rsidR="003D543B" w:rsidRPr="00D16A84">
        <w:rPr>
          <w:lang w:val="en-US"/>
        </w:rPr>
        <w:t xml:space="preserve">). </w:t>
      </w:r>
      <w:r w:rsidR="00381C3A" w:rsidRPr="00D16A84">
        <w:rPr>
          <w:lang w:val="en-US"/>
        </w:rPr>
        <w:t>T</w:t>
      </w:r>
      <w:r w:rsidR="003D543B" w:rsidRPr="00D16A84">
        <w:rPr>
          <w:lang w:val="en-US"/>
        </w:rPr>
        <w:t>hese loci were equally represented among cellular functions of the core genome</w:t>
      </w:r>
      <w:r w:rsidR="0029678E" w:rsidRPr="00D16A84">
        <w:rPr>
          <w:lang w:val="en-US"/>
        </w:rPr>
        <w:t xml:space="preserve"> except for a few categories</w:t>
      </w:r>
      <w:r w:rsidR="003D543B" w:rsidRPr="00D16A84">
        <w:rPr>
          <w:lang w:val="en-US"/>
        </w:rPr>
        <w:t xml:space="preserve"> </w:t>
      </w:r>
      <w:r w:rsidR="007A587E" w:rsidRPr="00D16A84">
        <w:rPr>
          <w:lang w:val="en-US"/>
        </w:rPr>
        <w:t>along</w:t>
      </w:r>
      <w:r w:rsidR="00381C3A" w:rsidRPr="00D16A84">
        <w:rPr>
          <w:lang w:val="en-US"/>
        </w:rPr>
        <w:t xml:space="preserve"> the branches </w:t>
      </w:r>
      <w:r w:rsidR="007A587E" w:rsidRPr="00D16A84">
        <w:rPr>
          <w:lang w:val="en-US"/>
        </w:rPr>
        <w:t>separating the two symbiont clades</w:t>
      </w:r>
      <w:r w:rsidR="003D543B" w:rsidRPr="00D16A84">
        <w:rPr>
          <w:lang w:val="en-US"/>
        </w:rPr>
        <w:t xml:space="preserve">. </w:t>
      </w:r>
      <w:r w:rsidR="0029678E" w:rsidRPr="00D16A84">
        <w:rPr>
          <w:lang w:val="en-US"/>
        </w:rPr>
        <w:t xml:space="preserve">These categories included genes involved in </w:t>
      </w:r>
      <w:r w:rsidR="00A763A1" w:rsidRPr="00D16A84">
        <w:rPr>
          <w:lang w:val="en-US"/>
        </w:rPr>
        <w:t>nucleotide</w:t>
      </w:r>
      <w:r w:rsidR="0029678E" w:rsidRPr="00D16A84">
        <w:rPr>
          <w:lang w:val="en-US"/>
        </w:rPr>
        <w:t xml:space="preserve"> synthesis </w:t>
      </w:r>
      <w:r w:rsidR="00A763A1" w:rsidRPr="00D16A84">
        <w:rPr>
          <w:lang w:val="en-US"/>
        </w:rPr>
        <w:t>and defense</w:t>
      </w:r>
      <w:r w:rsidR="00641D20" w:rsidRPr="00D16A84">
        <w:rPr>
          <w:lang w:val="en-US"/>
        </w:rPr>
        <w:t xml:space="preserve"> </w:t>
      </w:r>
      <w:r w:rsidR="004830AC" w:rsidRPr="00D16A84">
        <w:rPr>
          <w:lang w:val="en-US"/>
        </w:rPr>
        <w:t>(</w:t>
      </w:r>
      <w:r w:rsidR="00B726C3" w:rsidRPr="00D16A84">
        <w:rPr>
          <w:lang w:val="en-US"/>
        </w:rPr>
        <w:t xml:space="preserve">Figure </w:t>
      </w:r>
      <w:r w:rsidR="004E0C98">
        <w:rPr>
          <w:lang w:val="en-US"/>
        </w:rPr>
        <w:t>4</w:t>
      </w:r>
      <w:r w:rsidR="004830AC" w:rsidRPr="00D16A84">
        <w:rPr>
          <w:lang w:val="en-US"/>
        </w:rPr>
        <w:t>)</w:t>
      </w:r>
      <w:r w:rsidR="00FF42BE" w:rsidRPr="00D16A84">
        <w:rPr>
          <w:lang w:val="en-US"/>
        </w:rPr>
        <w:t>.</w:t>
      </w:r>
    </w:p>
    <w:p w14:paraId="172A2893" w14:textId="2EE5E659" w:rsidR="0061132D" w:rsidRPr="007A6ECF" w:rsidRDefault="007E2A3E" w:rsidP="00545B69">
      <w:pPr>
        <w:spacing w:line="360" w:lineRule="auto"/>
        <w:rPr>
          <w:lang w:val="en-US"/>
        </w:rPr>
      </w:pPr>
      <w:r w:rsidRPr="00D16A84">
        <w:rPr>
          <w:lang w:val="en-US"/>
        </w:rPr>
        <w:tab/>
      </w:r>
      <w:r w:rsidR="00F27772">
        <w:rPr>
          <w:lang w:val="en-US"/>
        </w:rPr>
        <w:t xml:space="preserve">With the exception of </w:t>
      </w:r>
      <w:proofErr w:type="spellStart"/>
      <w:r w:rsidR="00F27772" w:rsidRPr="00F27772">
        <w:rPr>
          <w:i/>
          <w:lang w:val="en-US"/>
        </w:rPr>
        <w:t>gloA</w:t>
      </w:r>
      <w:proofErr w:type="spellEnd"/>
      <w:r w:rsidR="00BA3777">
        <w:rPr>
          <w:i/>
          <w:lang w:val="en-US"/>
        </w:rPr>
        <w:t xml:space="preserve">, </w:t>
      </w:r>
      <w:proofErr w:type="spellStart"/>
      <w:r w:rsidR="00F27772" w:rsidRPr="00F27772">
        <w:rPr>
          <w:i/>
          <w:lang w:val="en-US"/>
        </w:rPr>
        <w:t>narI</w:t>
      </w:r>
      <w:proofErr w:type="spellEnd"/>
      <w:r w:rsidR="00BA3777">
        <w:rPr>
          <w:lang w:val="en-US"/>
        </w:rPr>
        <w:t xml:space="preserve">, </w:t>
      </w:r>
      <w:r w:rsidR="00F27772">
        <w:rPr>
          <w:lang w:val="en-US"/>
        </w:rPr>
        <w:t xml:space="preserve">and </w:t>
      </w:r>
      <w:proofErr w:type="spellStart"/>
      <w:r w:rsidR="00F27772" w:rsidRPr="00F27772">
        <w:rPr>
          <w:i/>
          <w:lang w:val="en-US"/>
        </w:rPr>
        <w:t>narJ</w:t>
      </w:r>
      <w:proofErr w:type="spellEnd"/>
      <w:r w:rsidR="00BA3777">
        <w:rPr>
          <w:lang w:val="en-US"/>
        </w:rPr>
        <w:t xml:space="preserve">, </w:t>
      </w:r>
      <w:r w:rsidR="00F27772">
        <w:rPr>
          <w:lang w:val="en-US"/>
        </w:rPr>
        <w:t>a</w:t>
      </w:r>
      <w:r w:rsidRPr="00D16A84">
        <w:rPr>
          <w:lang w:val="en-US"/>
        </w:rPr>
        <w:t xml:space="preserve">ll investigated metabolic genes </w:t>
      </w:r>
      <w:r w:rsidR="00A82B09" w:rsidRPr="00D16A84">
        <w:rPr>
          <w:lang w:val="en-US"/>
        </w:rPr>
        <w:t xml:space="preserve">that were differentially preserved between clades </w:t>
      </w:r>
      <w:r w:rsidRPr="00D16A84">
        <w:rPr>
          <w:lang w:val="en-US"/>
        </w:rPr>
        <w:t xml:space="preserve">showed evidence of </w:t>
      </w:r>
      <w:r w:rsidR="00C60F6F">
        <w:rPr>
          <w:lang w:val="en-US"/>
        </w:rPr>
        <w:t xml:space="preserve">pervasive or episodic </w:t>
      </w:r>
      <w:r w:rsidR="00F27772">
        <w:rPr>
          <w:lang w:val="en-US"/>
        </w:rPr>
        <w:t xml:space="preserve">site-specific </w:t>
      </w:r>
      <w:r w:rsidRPr="00D16A84">
        <w:rPr>
          <w:lang w:val="en-US"/>
        </w:rPr>
        <w:t>diversifying selectio</w:t>
      </w:r>
      <w:r w:rsidR="00F27772">
        <w:rPr>
          <w:lang w:val="en-US"/>
        </w:rPr>
        <w:t xml:space="preserve">n that </w:t>
      </w:r>
      <w:r w:rsidR="00D91C77">
        <w:rPr>
          <w:lang w:val="en-US"/>
        </w:rPr>
        <w:t xml:space="preserve">affected structural or functional </w:t>
      </w:r>
      <w:r w:rsidR="00C60F6F">
        <w:rPr>
          <w:lang w:val="en-US"/>
        </w:rPr>
        <w:t>regions</w:t>
      </w:r>
      <w:r w:rsidR="00D91C77">
        <w:rPr>
          <w:lang w:val="en-US"/>
        </w:rPr>
        <w:t xml:space="preserve"> in the encoded proteins</w:t>
      </w:r>
      <w:r w:rsidR="00F27772">
        <w:rPr>
          <w:lang w:val="en-US"/>
        </w:rPr>
        <w:t xml:space="preserve"> (Table S</w:t>
      </w:r>
      <w:r w:rsidR="00343D54">
        <w:rPr>
          <w:lang w:val="en-US"/>
        </w:rPr>
        <w:t>10</w:t>
      </w:r>
      <w:r w:rsidR="00F27772">
        <w:rPr>
          <w:lang w:val="en-US"/>
        </w:rPr>
        <w:t>)</w:t>
      </w:r>
      <w:r w:rsidR="00B00D2A" w:rsidRPr="00D16A84">
        <w:rPr>
          <w:lang w:val="en-US"/>
        </w:rPr>
        <w:t xml:space="preserve">. Pervasive positive selection </w:t>
      </w:r>
      <w:r w:rsidR="00D91C77">
        <w:rPr>
          <w:lang w:val="en-US"/>
        </w:rPr>
        <w:t xml:space="preserve">based on </w:t>
      </w:r>
      <w:r w:rsidR="00D91C77" w:rsidRPr="00D16A84">
        <w:rPr>
          <w:rFonts w:eastAsia="Arial Unicode MS"/>
          <w:smallCaps/>
          <w:bdr w:val="nil"/>
          <w:lang w:val="en-US"/>
        </w:rPr>
        <w:t>Fubar</w:t>
      </w:r>
      <w:r w:rsidR="00D91C77" w:rsidRPr="00D16A84">
        <w:rPr>
          <w:rFonts w:eastAsiaTheme="minorEastAsia"/>
          <w:lang w:val="en-US"/>
        </w:rPr>
        <w:t xml:space="preserve"> analyses </w:t>
      </w:r>
      <w:r w:rsidR="00B00D2A" w:rsidRPr="00D16A84">
        <w:rPr>
          <w:lang w:val="en-US"/>
        </w:rPr>
        <w:t xml:space="preserve">was observed </w:t>
      </w:r>
      <w:r w:rsidR="007F3D53">
        <w:rPr>
          <w:lang w:val="en-US"/>
        </w:rPr>
        <w:t xml:space="preserve">at 1–3 sites </w:t>
      </w:r>
      <w:r w:rsidR="00B00D2A" w:rsidRPr="00D16A84">
        <w:rPr>
          <w:lang w:val="en-US"/>
        </w:rPr>
        <w:t xml:space="preserve">across the entire phylogeny in </w:t>
      </w:r>
      <w:r w:rsidR="00653E34">
        <w:rPr>
          <w:lang w:val="en-US"/>
        </w:rPr>
        <w:t>ten</w:t>
      </w:r>
      <w:r w:rsidR="00B00D2A" w:rsidRPr="00D16A84">
        <w:rPr>
          <w:lang w:val="en-US"/>
        </w:rPr>
        <w:t xml:space="preserve"> of the 1</w:t>
      </w:r>
      <w:r w:rsidR="00890BF7" w:rsidRPr="00D16A84">
        <w:rPr>
          <w:lang w:val="en-US"/>
        </w:rPr>
        <w:t>7</w:t>
      </w:r>
      <w:r w:rsidR="00B00D2A" w:rsidRPr="00D16A84">
        <w:rPr>
          <w:lang w:val="en-US"/>
        </w:rPr>
        <w:t xml:space="preserve"> genes</w:t>
      </w:r>
      <w:r w:rsidR="007000B2">
        <w:rPr>
          <w:lang w:val="en-US"/>
        </w:rPr>
        <w:t xml:space="preserve"> tested</w:t>
      </w:r>
      <w:r w:rsidR="00B00D2A" w:rsidRPr="00D16A84">
        <w:rPr>
          <w:lang w:val="en-US"/>
        </w:rPr>
        <w:t xml:space="preserve">: </w:t>
      </w:r>
      <w:proofErr w:type="spellStart"/>
      <w:r w:rsidR="00653E34" w:rsidRPr="00653E34">
        <w:rPr>
          <w:i/>
          <w:lang w:val="en-US"/>
        </w:rPr>
        <w:t>btuM</w:t>
      </w:r>
      <w:proofErr w:type="spellEnd"/>
      <w:r w:rsidR="00BA3777">
        <w:rPr>
          <w:lang w:val="en-US"/>
        </w:rPr>
        <w:t xml:space="preserve">, </w:t>
      </w:r>
      <w:proofErr w:type="spellStart"/>
      <w:r w:rsidR="00B00D2A" w:rsidRPr="00D16A84">
        <w:rPr>
          <w:i/>
          <w:lang w:val="en-US"/>
        </w:rPr>
        <w:t>btuR</w:t>
      </w:r>
      <w:proofErr w:type="spellEnd"/>
      <w:r w:rsidR="00BA3777">
        <w:rPr>
          <w:lang w:val="en-US"/>
        </w:rPr>
        <w:t xml:space="preserve">, </w:t>
      </w:r>
      <w:proofErr w:type="spellStart"/>
      <w:r w:rsidR="005915B4" w:rsidRPr="00D16A84">
        <w:rPr>
          <w:i/>
          <w:lang w:val="en-US"/>
        </w:rPr>
        <w:t>csad</w:t>
      </w:r>
      <w:proofErr w:type="spellEnd"/>
      <w:r w:rsidR="00BA3777">
        <w:rPr>
          <w:lang w:val="en-US"/>
        </w:rPr>
        <w:t xml:space="preserve">, </w:t>
      </w:r>
      <w:proofErr w:type="spellStart"/>
      <w:r w:rsidR="00B00D2A" w:rsidRPr="00D16A84">
        <w:rPr>
          <w:i/>
          <w:lang w:val="en-US"/>
        </w:rPr>
        <w:t>hupE</w:t>
      </w:r>
      <w:proofErr w:type="spellEnd"/>
      <w:r w:rsidR="00BA3777">
        <w:rPr>
          <w:lang w:val="en-US"/>
        </w:rPr>
        <w:t xml:space="preserve">, </w:t>
      </w:r>
      <w:proofErr w:type="spellStart"/>
      <w:r w:rsidR="00B00D2A" w:rsidRPr="00D16A84">
        <w:rPr>
          <w:i/>
          <w:lang w:val="en-US"/>
        </w:rPr>
        <w:t>icl</w:t>
      </w:r>
      <w:proofErr w:type="spellEnd"/>
      <w:r w:rsidR="00BA3777">
        <w:rPr>
          <w:lang w:val="en-US"/>
        </w:rPr>
        <w:t xml:space="preserve">, </w:t>
      </w:r>
      <w:proofErr w:type="spellStart"/>
      <w:r w:rsidR="00B00D2A" w:rsidRPr="00D16A84">
        <w:rPr>
          <w:i/>
          <w:lang w:val="en-US"/>
        </w:rPr>
        <w:t>metR</w:t>
      </w:r>
      <w:proofErr w:type="spellEnd"/>
      <w:r w:rsidR="00BA3777">
        <w:rPr>
          <w:lang w:val="en-US"/>
        </w:rPr>
        <w:t xml:space="preserve">, </w:t>
      </w:r>
      <w:proofErr w:type="spellStart"/>
      <w:r w:rsidR="00B00D2A" w:rsidRPr="00D16A84">
        <w:rPr>
          <w:i/>
          <w:lang w:val="en-US"/>
        </w:rPr>
        <w:t>narG</w:t>
      </w:r>
      <w:proofErr w:type="spellEnd"/>
      <w:r w:rsidR="00BA3777">
        <w:rPr>
          <w:lang w:val="en-US"/>
        </w:rPr>
        <w:t xml:space="preserve">, </w:t>
      </w:r>
      <w:proofErr w:type="spellStart"/>
      <w:r w:rsidR="00F27772" w:rsidRPr="00F27772">
        <w:rPr>
          <w:i/>
          <w:lang w:val="en-US"/>
        </w:rPr>
        <w:t>narH</w:t>
      </w:r>
      <w:proofErr w:type="spellEnd"/>
      <w:r w:rsidR="00BA3777">
        <w:rPr>
          <w:i/>
          <w:lang w:val="en-US"/>
        </w:rPr>
        <w:t xml:space="preserve">, </w:t>
      </w:r>
      <w:proofErr w:type="spellStart"/>
      <w:r w:rsidR="00F27772" w:rsidRPr="00F27772">
        <w:rPr>
          <w:i/>
          <w:lang w:val="en-US"/>
        </w:rPr>
        <w:t>nasA</w:t>
      </w:r>
      <w:proofErr w:type="spellEnd"/>
      <w:r w:rsidR="00BA3777">
        <w:rPr>
          <w:lang w:val="en-US"/>
        </w:rPr>
        <w:t xml:space="preserve">, </w:t>
      </w:r>
      <w:proofErr w:type="spellStart"/>
      <w:r w:rsidR="00B00D2A" w:rsidRPr="00D16A84">
        <w:rPr>
          <w:i/>
          <w:lang w:val="en-US"/>
        </w:rPr>
        <w:t>sqrI</w:t>
      </w:r>
      <w:proofErr w:type="spellEnd"/>
      <w:r w:rsidR="00B00D2A" w:rsidRPr="00D16A84">
        <w:rPr>
          <w:lang w:val="en-US"/>
        </w:rPr>
        <w:t xml:space="preserve">. </w:t>
      </w:r>
      <w:r w:rsidR="00F91113">
        <w:rPr>
          <w:lang w:val="en-US"/>
        </w:rPr>
        <w:t>In addition</w:t>
      </w:r>
      <w:r w:rsidR="00BA3777">
        <w:rPr>
          <w:lang w:val="en-US"/>
        </w:rPr>
        <w:t xml:space="preserve">, </w:t>
      </w:r>
      <w:r w:rsidR="00F91113">
        <w:rPr>
          <w:lang w:val="en-US"/>
        </w:rPr>
        <w:t>e</w:t>
      </w:r>
      <w:r w:rsidR="00533B6F">
        <w:rPr>
          <w:lang w:val="en-US"/>
        </w:rPr>
        <w:t xml:space="preserve">pisodic positive selection based on </w:t>
      </w:r>
      <w:r w:rsidR="007A6ECF" w:rsidRPr="00D16A84">
        <w:rPr>
          <w:rFonts w:eastAsia="Arial Unicode MS"/>
          <w:smallCaps/>
          <w:bdr w:val="nil"/>
          <w:lang w:val="en-US"/>
        </w:rPr>
        <w:t>Meme</w:t>
      </w:r>
      <w:r w:rsidR="00533B6F">
        <w:rPr>
          <w:lang w:val="en-US"/>
        </w:rPr>
        <w:t xml:space="preserve"> analyses was d</w:t>
      </w:r>
      <w:r w:rsidR="007A6ECF">
        <w:rPr>
          <w:lang w:val="en-US"/>
        </w:rPr>
        <w:t xml:space="preserve">etected at 1–7 sites along a proportion of branches in all tested genes except for </w:t>
      </w:r>
      <w:proofErr w:type="spellStart"/>
      <w:r w:rsidR="007A6ECF" w:rsidRPr="007A6ECF">
        <w:rPr>
          <w:i/>
          <w:lang w:val="en-US"/>
        </w:rPr>
        <w:t>btuR</w:t>
      </w:r>
      <w:proofErr w:type="spellEnd"/>
      <w:r w:rsidR="00BA3777">
        <w:rPr>
          <w:lang w:val="en-US"/>
        </w:rPr>
        <w:t xml:space="preserve">, </w:t>
      </w:r>
      <w:proofErr w:type="spellStart"/>
      <w:r w:rsidR="007A6ECF" w:rsidRPr="00F27772">
        <w:rPr>
          <w:i/>
          <w:lang w:val="en-US"/>
        </w:rPr>
        <w:t>gloA</w:t>
      </w:r>
      <w:proofErr w:type="spellEnd"/>
      <w:r w:rsidR="00BA3777">
        <w:rPr>
          <w:i/>
          <w:lang w:val="en-US"/>
        </w:rPr>
        <w:t xml:space="preserve">, </w:t>
      </w:r>
      <w:proofErr w:type="spellStart"/>
      <w:r w:rsidR="007A6ECF" w:rsidRPr="00F27772">
        <w:rPr>
          <w:i/>
          <w:lang w:val="en-US"/>
        </w:rPr>
        <w:t>narI</w:t>
      </w:r>
      <w:proofErr w:type="spellEnd"/>
      <w:r w:rsidR="00BA3777">
        <w:rPr>
          <w:lang w:val="en-US"/>
        </w:rPr>
        <w:t xml:space="preserve">, </w:t>
      </w:r>
      <w:r w:rsidR="007A6ECF">
        <w:rPr>
          <w:lang w:val="en-US"/>
        </w:rPr>
        <w:t xml:space="preserve">and </w:t>
      </w:r>
      <w:proofErr w:type="spellStart"/>
      <w:r w:rsidR="007A6ECF" w:rsidRPr="00F27772">
        <w:rPr>
          <w:i/>
          <w:lang w:val="en-US"/>
        </w:rPr>
        <w:t>narJ</w:t>
      </w:r>
      <w:proofErr w:type="spellEnd"/>
      <w:r w:rsidR="007A6ECF">
        <w:rPr>
          <w:lang w:val="en-US"/>
        </w:rPr>
        <w:t>.</w:t>
      </w:r>
      <w:r w:rsidR="007000B2">
        <w:rPr>
          <w:lang w:val="en-US"/>
        </w:rPr>
        <w:t xml:space="preserve"> </w:t>
      </w:r>
      <w:r w:rsidR="009C6A9E">
        <w:rPr>
          <w:lang w:val="en-US"/>
        </w:rPr>
        <w:t xml:space="preserve">In the case of </w:t>
      </w:r>
      <w:proofErr w:type="spellStart"/>
      <w:r w:rsidR="009C6A9E" w:rsidRPr="004462C8">
        <w:rPr>
          <w:i/>
          <w:lang w:val="en-US"/>
        </w:rPr>
        <w:t>cdo</w:t>
      </w:r>
      <w:proofErr w:type="spellEnd"/>
      <w:r w:rsidR="00BA3777">
        <w:rPr>
          <w:lang w:val="en-US"/>
        </w:rPr>
        <w:t xml:space="preserve">, </w:t>
      </w:r>
      <w:proofErr w:type="spellStart"/>
      <w:r w:rsidR="009C6A9E" w:rsidRPr="004462C8">
        <w:rPr>
          <w:i/>
          <w:lang w:val="en-US"/>
        </w:rPr>
        <w:t>csad</w:t>
      </w:r>
      <w:proofErr w:type="spellEnd"/>
      <w:r w:rsidR="009C6A9E">
        <w:rPr>
          <w:lang w:val="en-US"/>
        </w:rPr>
        <w:t xml:space="preserve"> and </w:t>
      </w:r>
      <w:proofErr w:type="spellStart"/>
      <w:r w:rsidR="009C6A9E" w:rsidRPr="004462C8">
        <w:rPr>
          <w:i/>
          <w:lang w:val="en-US"/>
        </w:rPr>
        <w:t>nasA</w:t>
      </w:r>
      <w:proofErr w:type="spellEnd"/>
      <w:r w:rsidR="00BA3777">
        <w:rPr>
          <w:lang w:val="en-US"/>
        </w:rPr>
        <w:t xml:space="preserve">, </w:t>
      </w:r>
      <w:r w:rsidR="00CF359C">
        <w:rPr>
          <w:lang w:val="en-US"/>
        </w:rPr>
        <w:t>these episodes of site-specific selection</w:t>
      </w:r>
      <w:r w:rsidR="00361BB9">
        <w:rPr>
          <w:lang w:val="en-US"/>
        </w:rPr>
        <w:t xml:space="preserve"> </w:t>
      </w:r>
      <w:r w:rsidR="009C6A9E">
        <w:rPr>
          <w:lang w:val="en-US"/>
        </w:rPr>
        <w:t xml:space="preserve">seemed to have </w:t>
      </w:r>
      <w:r w:rsidR="00361BB9">
        <w:rPr>
          <w:lang w:val="en-US"/>
        </w:rPr>
        <w:t>mostly</w:t>
      </w:r>
      <w:r w:rsidR="009C6A9E">
        <w:rPr>
          <w:lang w:val="en-US"/>
        </w:rPr>
        <w:t xml:space="preserve"> occurred in the ancestral lineages as no </w:t>
      </w:r>
      <w:r w:rsidR="004462C8">
        <w:rPr>
          <w:lang w:val="en-US"/>
        </w:rPr>
        <w:t>evidence for selection was found along the extant symbiont branches</w:t>
      </w:r>
      <w:r w:rsidR="00D64521">
        <w:rPr>
          <w:lang w:val="en-US"/>
        </w:rPr>
        <w:t xml:space="preserve"> (Table S</w:t>
      </w:r>
      <w:r w:rsidR="00343D54">
        <w:rPr>
          <w:lang w:val="en-US"/>
        </w:rPr>
        <w:t>10</w:t>
      </w:r>
      <w:r w:rsidR="00D64521">
        <w:rPr>
          <w:lang w:val="en-US"/>
        </w:rPr>
        <w:t>)</w:t>
      </w:r>
      <w:r w:rsidR="004462C8">
        <w:rPr>
          <w:lang w:val="en-US"/>
        </w:rPr>
        <w:t>.</w:t>
      </w:r>
    </w:p>
    <w:p w14:paraId="64DB842A" w14:textId="3C6B2CE8" w:rsidR="003D543B" w:rsidRPr="00D16A84" w:rsidRDefault="003D543B" w:rsidP="00C238BB">
      <w:pPr>
        <w:spacing w:line="360" w:lineRule="auto"/>
        <w:rPr>
          <w:lang w:val="en-US"/>
        </w:rPr>
      </w:pPr>
    </w:p>
    <w:p w14:paraId="40291654" w14:textId="20DE4C0D" w:rsidR="00A034D9" w:rsidRPr="00D16A84" w:rsidRDefault="00A034D9" w:rsidP="00C238BB">
      <w:pPr>
        <w:pStyle w:val="Heading1"/>
        <w:spacing w:before="0" w:after="0" w:line="360" w:lineRule="auto"/>
        <w:rPr>
          <w:sz w:val="24"/>
          <w:lang w:val="en-US"/>
        </w:rPr>
      </w:pPr>
      <w:r w:rsidRPr="00D16A84">
        <w:rPr>
          <w:sz w:val="24"/>
          <w:lang w:val="en-US"/>
        </w:rPr>
        <w:t>Discussion</w:t>
      </w:r>
    </w:p>
    <w:p w14:paraId="166F3A11" w14:textId="39B95FE9" w:rsidR="00D126B8" w:rsidRPr="00D16A84" w:rsidRDefault="00951B56" w:rsidP="00C238BB">
      <w:pPr>
        <w:pStyle w:val="Heading2"/>
        <w:spacing w:before="0" w:after="0" w:line="360" w:lineRule="auto"/>
        <w:rPr>
          <w:b w:val="0"/>
          <w:i/>
          <w:iCs/>
          <w:lang w:val="en-US"/>
        </w:rPr>
      </w:pPr>
      <w:r w:rsidRPr="00D16A84">
        <w:rPr>
          <w:b w:val="0"/>
          <w:i/>
          <w:lang w:val="en-US"/>
        </w:rPr>
        <w:t>RGE</w:t>
      </w:r>
      <w:r w:rsidR="006F3174" w:rsidRPr="00D16A84">
        <w:rPr>
          <w:b w:val="0"/>
          <w:i/>
          <w:lang w:val="en-US"/>
        </w:rPr>
        <w:t xml:space="preserve"> </w:t>
      </w:r>
      <w:r w:rsidR="00052759" w:rsidRPr="00D16A84">
        <w:rPr>
          <w:b w:val="0"/>
          <w:i/>
          <w:lang w:val="en-US"/>
        </w:rPr>
        <w:t xml:space="preserve">is ongoing </w:t>
      </w:r>
      <w:r w:rsidR="00E86F5F" w:rsidRPr="00D16A84">
        <w:rPr>
          <w:b w:val="0"/>
          <w:i/>
          <w:lang w:val="en-US"/>
        </w:rPr>
        <w:t>and</w:t>
      </w:r>
      <w:r w:rsidR="00052759" w:rsidRPr="00D16A84">
        <w:rPr>
          <w:b w:val="0"/>
          <w:i/>
          <w:lang w:val="en-US"/>
        </w:rPr>
        <w:t xml:space="preserve"> driven by neutral processes</w:t>
      </w:r>
      <w:r w:rsidR="00D76C6B" w:rsidRPr="00D16A84">
        <w:rPr>
          <w:b w:val="0"/>
          <w:i/>
          <w:iCs/>
          <w:lang w:val="en-US"/>
        </w:rPr>
        <w:t xml:space="preserve"> </w:t>
      </w:r>
    </w:p>
    <w:p w14:paraId="603A10A2" w14:textId="2DD1493F" w:rsidR="00200F07" w:rsidRPr="00D16A84" w:rsidRDefault="0003006A" w:rsidP="00B70E70">
      <w:pPr>
        <w:spacing w:line="360" w:lineRule="auto"/>
        <w:rPr>
          <w:lang w:val="en-US"/>
        </w:rPr>
      </w:pPr>
      <w:r w:rsidRPr="00D16A84">
        <w:rPr>
          <w:lang w:val="en-US"/>
        </w:rPr>
        <w:t>Current insights into t</w:t>
      </w:r>
      <w:r w:rsidR="00DC6BDC" w:rsidRPr="00D16A84">
        <w:rPr>
          <w:lang w:val="en-US"/>
        </w:rPr>
        <w:t xml:space="preserve">he evolutionary processes shaping </w:t>
      </w:r>
      <w:r w:rsidR="00951B56" w:rsidRPr="00D16A84">
        <w:rPr>
          <w:lang w:val="en-US"/>
        </w:rPr>
        <w:t>RGE</w:t>
      </w:r>
      <w:r w:rsidR="00DC6BDC" w:rsidRPr="00D16A84">
        <w:rPr>
          <w:lang w:val="en-US"/>
        </w:rPr>
        <w:t xml:space="preserve"> </w:t>
      </w:r>
      <w:r w:rsidR="0017227B" w:rsidRPr="00D16A84">
        <w:rPr>
          <w:lang w:val="en-US"/>
        </w:rPr>
        <w:t xml:space="preserve">in </w:t>
      </w:r>
      <w:r w:rsidR="00873204" w:rsidRPr="00D16A84">
        <w:rPr>
          <w:lang w:val="en-US"/>
        </w:rPr>
        <w:t>maternally inherited</w:t>
      </w:r>
      <w:r w:rsidR="0017227B" w:rsidRPr="00D16A84">
        <w:rPr>
          <w:lang w:val="en-US"/>
        </w:rPr>
        <w:t xml:space="preserve"> symbio</w:t>
      </w:r>
      <w:r w:rsidR="00873204" w:rsidRPr="00D16A84">
        <w:rPr>
          <w:lang w:val="en-US"/>
        </w:rPr>
        <w:t>nts</w:t>
      </w:r>
      <w:r w:rsidR="0017227B" w:rsidRPr="00D16A84">
        <w:rPr>
          <w:lang w:val="en-US"/>
        </w:rPr>
        <w:t xml:space="preserve"> </w:t>
      </w:r>
      <w:r w:rsidRPr="00D16A84">
        <w:rPr>
          <w:lang w:val="en-US"/>
        </w:rPr>
        <w:t xml:space="preserve">stem mostly from well-studied </w:t>
      </w:r>
      <w:r w:rsidR="00DC6BDC" w:rsidRPr="00D16A84">
        <w:rPr>
          <w:lang w:val="en-US"/>
        </w:rPr>
        <w:t>terrestrial insect-bacteria</w:t>
      </w:r>
      <w:r w:rsidRPr="00D16A84">
        <w:rPr>
          <w:lang w:val="en-US"/>
        </w:rPr>
        <w:t xml:space="preserve"> </w:t>
      </w:r>
      <w:r w:rsidR="00CA7AFF">
        <w:rPr>
          <w:lang w:val="en-US"/>
        </w:rPr>
        <w:t>associations</w:t>
      </w:r>
      <w:r w:rsidR="00BA3777">
        <w:rPr>
          <w:lang w:val="en-US"/>
        </w:rPr>
        <w:t xml:space="preserve">, </w:t>
      </w:r>
      <w:r w:rsidRPr="00D16A84">
        <w:rPr>
          <w:lang w:val="en-US"/>
        </w:rPr>
        <w:t>where</w:t>
      </w:r>
      <w:r w:rsidR="00DC6BDC" w:rsidRPr="00D16A84">
        <w:rPr>
          <w:lang w:val="en-US"/>
        </w:rPr>
        <w:t xml:space="preserve"> </w:t>
      </w:r>
      <w:r w:rsidRPr="00D16A84">
        <w:rPr>
          <w:lang w:val="en-US"/>
        </w:rPr>
        <w:t xml:space="preserve">genetic drift has been </w:t>
      </w:r>
      <w:r w:rsidR="009856EA" w:rsidRPr="00D16A84">
        <w:rPr>
          <w:lang w:val="en-US"/>
        </w:rPr>
        <w:t>shown to be</w:t>
      </w:r>
      <w:r w:rsidRPr="00D16A84">
        <w:rPr>
          <w:lang w:val="en-US"/>
        </w:rPr>
        <w:t xml:space="preserve"> the </w:t>
      </w:r>
      <w:r w:rsidR="00873204" w:rsidRPr="00D16A84">
        <w:rPr>
          <w:lang w:val="en-US"/>
        </w:rPr>
        <w:t>dominant</w:t>
      </w:r>
      <w:r w:rsidRPr="00D16A84">
        <w:rPr>
          <w:lang w:val="en-US"/>
        </w:rPr>
        <w:t xml:space="preserve"> force driving </w:t>
      </w:r>
      <w:r w:rsidR="0017227B" w:rsidRPr="00D16A84">
        <w:rPr>
          <w:lang w:val="en-US"/>
        </w:rPr>
        <w:t xml:space="preserve">patterns of endosymbiont </w:t>
      </w:r>
      <w:r w:rsidRPr="00D16A84">
        <w:rPr>
          <w:lang w:val="en-US"/>
        </w:rPr>
        <w:lastRenderedPageBreak/>
        <w:t>gen</w:t>
      </w:r>
      <w:r w:rsidR="0017227B" w:rsidRPr="00D16A84">
        <w:rPr>
          <w:lang w:val="en-US"/>
        </w:rPr>
        <w:t>e loss</w:t>
      </w:r>
      <w:r w:rsidRPr="00D16A84">
        <w:rPr>
          <w:lang w:val="en-US"/>
        </w:rPr>
        <w:t xml:space="preserve"> </w:t>
      </w:r>
      <w:r w:rsidR="00BA3777">
        <w:rPr>
          <w:noProof/>
          <w:lang w:val="en-US"/>
        </w:rPr>
        <w:t>[</w:t>
      </w:r>
      <w:r w:rsidR="00D0120C">
        <w:rPr>
          <w:noProof/>
          <w:lang w:val="en-US"/>
        </w:rPr>
        <w:t>8</w:t>
      </w:r>
      <w:r w:rsidR="00BA3777">
        <w:rPr>
          <w:noProof/>
          <w:lang w:val="en-US"/>
        </w:rPr>
        <w:t xml:space="preserve">, </w:t>
      </w:r>
      <w:r w:rsidR="00462D4E">
        <w:rPr>
          <w:noProof/>
          <w:lang w:val="en-US"/>
        </w:rPr>
        <w:t>5</w:t>
      </w:r>
      <w:r w:rsidR="005C13CD">
        <w:rPr>
          <w:noProof/>
          <w:lang w:val="en-US"/>
        </w:rPr>
        <w:t>6</w:t>
      </w:r>
      <w:r w:rsidR="00BA3777">
        <w:rPr>
          <w:noProof/>
          <w:lang w:val="en-US"/>
        </w:rPr>
        <w:t>]</w:t>
      </w:r>
      <w:r w:rsidRPr="00D16A84">
        <w:rPr>
          <w:lang w:val="en-US"/>
        </w:rPr>
        <w:t xml:space="preserve">. </w:t>
      </w:r>
      <w:r w:rsidR="00873204" w:rsidRPr="00D16A84">
        <w:rPr>
          <w:lang w:val="en-US"/>
        </w:rPr>
        <w:t xml:space="preserve">Our </w:t>
      </w:r>
      <w:r w:rsidR="00176F4B">
        <w:rPr>
          <w:lang w:val="en-US"/>
        </w:rPr>
        <w:t>analyses</w:t>
      </w:r>
      <w:r w:rsidR="00873204" w:rsidRPr="00D16A84">
        <w:rPr>
          <w:lang w:val="en-US"/>
        </w:rPr>
        <w:t xml:space="preserve"> of 15 vesicomyid symbiont genomes suggest that neutral processes might </w:t>
      </w:r>
      <w:r w:rsidR="002E5B62" w:rsidRPr="00D16A84">
        <w:rPr>
          <w:lang w:val="en-US"/>
        </w:rPr>
        <w:t>play an equal</w:t>
      </w:r>
      <w:r w:rsidR="002D0BE9">
        <w:rPr>
          <w:lang w:val="en-US"/>
        </w:rPr>
        <w:t>ly important</w:t>
      </w:r>
      <w:r w:rsidR="002E5B62" w:rsidRPr="00D16A84">
        <w:rPr>
          <w:lang w:val="en-US"/>
        </w:rPr>
        <w:t xml:space="preserve"> role</w:t>
      </w:r>
      <w:r w:rsidR="00873204" w:rsidRPr="00D16A84">
        <w:rPr>
          <w:lang w:val="en-US"/>
        </w:rPr>
        <w:t xml:space="preserve"> in marine vertically transmitted symbioses. </w:t>
      </w:r>
      <w:r w:rsidR="0021567C" w:rsidRPr="00D16A84">
        <w:rPr>
          <w:lang w:val="en-US"/>
        </w:rPr>
        <w:t xml:space="preserve">As </w:t>
      </w:r>
      <w:r w:rsidR="00381FB1" w:rsidRPr="00D16A84">
        <w:rPr>
          <w:lang w:val="en-US"/>
        </w:rPr>
        <w:t>in</w:t>
      </w:r>
      <w:r w:rsidR="0021567C" w:rsidRPr="00D16A84">
        <w:rPr>
          <w:lang w:val="en-US"/>
        </w:rPr>
        <w:t xml:space="preserve"> other models </w:t>
      </w:r>
      <w:r w:rsidR="004C3FC8" w:rsidRPr="00D16A84">
        <w:rPr>
          <w:lang w:val="en-US"/>
        </w:rPr>
        <w:t>of recently acquired bacteria</w:t>
      </w:r>
      <w:r w:rsidR="00EC67C3" w:rsidRPr="00D16A84">
        <w:rPr>
          <w:lang w:val="en-US"/>
        </w:rPr>
        <w:t xml:space="preserve"> </w:t>
      </w:r>
      <w:r w:rsidR="00BA3777">
        <w:rPr>
          <w:noProof/>
          <w:lang w:val="en-US"/>
        </w:rPr>
        <w:t>[</w:t>
      </w:r>
      <w:r w:rsidR="00462D4E">
        <w:rPr>
          <w:noProof/>
          <w:lang w:val="en-US"/>
        </w:rPr>
        <w:t>5</w:t>
      </w:r>
      <w:r w:rsidR="005C13CD">
        <w:rPr>
          <w:noProof/>
          <w:lang w:val="en-US"/>
        </w:rPr>
        <w:t>7</w:t>
      </w:r>
      <w:r w:rsidR="00BA3777">
        <w:rPr>
          <w:noProof/>
          <w:lang w:val="en-US"/>
        </w:rPr>
        <w:t xml:space="preserve">, </w:t>
      </w:r>
      <w:r w:rsidR="00BF21CC">
        <w:rPr>
          <w:noProof/>
          <w:lang w:val="en-US"/>
        </w:rPr>
        <w:t>5</w:t>
      </w:r>
      <w:r w:rsidR="005C13CD">
        <w:rPr>
          <w:noProof/>
          <w:lang w:val="en-US"/>
        </w:rPr>
        <w:t>8</w:t>
      </w:r>
      <w:r w:rsidR="00BA3777">
        <w:rPr>
          <w:noProof/>
          <w:lang w:val="en-US"/>
        </w:rPr>
        <w:t>]</w:t>
      </w:r>
      <w:r w:rsidR="00BA3777">
        <w:rPr>
          <w:lang w:val="en-US"/>
        </w:rPr>
        <w:t xml:space="preserve">, </w:t>
      </w:r>
      <w:r w:rsidR="0021567C" w:rsidRPr="00D16A84">
        <w:rPr>
          <w:lang w:val="en-US"/>
        </w:rPr>
        <w:t>g</w:t>
      </w:r>
      <w:r w:rsidR="00A034D9" w:rsidRPr="00D16A84">
        <w:rPr>
          <w:lang w:val="en-US"/>
        </w:rPr>
        <w:t xml:space="preserve">ene content differed greatly between </w:t>
      </w:r>
      <w:r w:rsidR="0021567C" w:rsidRPr="00D16A84">
        <w:rPr>
          <w:lang w:val="en-US"/>
        </w:rPr>
        <w:t xml:space="preserve">vesicomyid symbiont </w:t>
      </w:r>
      <w:r w:rsidR="00A034D9" w:rsidRPr="00D16A84">
        <w:rPr>
          <w:lang w:val="en-US"/>
        </w:rPr>
        <w:t>genomes</w:t>
      </w:r>
      <w:r w:rsidR="00BA3777">
        <w:rPr>
          <w:lang w:val="en-US"/>
        </w:rPr>
        <w:t xml:space="preserve">, </w:t>
      </w:r>
      <w:r w:rsidR="008D3EFB" w:rsidRPr="00D16A84">
        <w:rPr>
          <w:lang w:val="en-US"/>
        </w:rPr>
        <w:t xml:space="preserve">indicating </w:t>
      </w:r>
      <w:r w:rsidR="00441A2B" w:rsidRPr="00D16A84">
        <w:rPr>
          <w:lang w:val="en-US"/>
        </w:rPr>
        <w:t xml:space="preserve">that </w:t>
      </w:r>
      <w:r w:rsidR="008D3EFB" w:rsidRPr="00D16A84">
        <w:rPr>
          <w:lang w:val="en-US"/>
        </w:rPr>
        <w:t xml:space="preserve">the different lineages </w:t>
      </w:r>
      <w:r w:rsidR="00EC67C3" w:rsidRPr="00D16A84">
        <w:rPr>
          <w:lang w:val="en-US"/>
        </w:rPr>
        <w:t>are</w:t>
      </w:r>
      <w:r w:rsidR="005E3B59" w:rsidRPr="00D16A84">
        <w:rPr>
          <w:lang w:val="en-US"/>
        </w:rPr>
        <w:t xml:space="preserve"> </w:t>
      </w:r>
      <w:r w:rsidR="008D3EFB" w:rsidRPr="00D16A84">
        <w:rPr>
          <w:lang w:val="en-US"/>
        </w:rPr>
        <w:t>independently losing genes</w:t>
      </w:r>
      <w:r w:rsidR="00381FB1" w:rsidRPr="00D16A84">
        <w:rPr>
          <w:lang w:val="en-US"/>
        </w:rPr>
        <w:t xml:space="preserve">. </w:t>
      </w:r>
      <w:r w:rsidR="005B46CB" w:rsidRPr="00D16A84">
        <w:rPr>
          <w:lang w:val="en-US"/>
        </w:rPr>
        <w:t>The presence of s</w:t>
      </w:r>
      <w:r w:rsidR="00381FB1" w:rsidRPr="00D16A84">
        <w:rPr>
          <w:lang w:val="en-US"/>
        </w:rPr>
        <w:t>tructural variation</w:t>
      </w:r>
      <w:r w:rsidR="005E3B59" w:rsidRPr="00D16A84">
        <w:rPr>
          <w:lang w:val="en-US"/>
        </w:rPr>
        <w:t xml:space="preserve"> </w:t>
      </w:r>
      <w:r w:rsidR="00381FB1" w:rsidRPr="00D16A84">
        <w:rPr>
          <w:lang w:val="en-US"/>
        </w:rPr>
        <w:t xml:space="preserve">and </w:t>
      </w:r>
      <w:r w:rsidR="004D3887" w:rsidRPr="00D16A84">
        <w:rPr>
          <w:lang w:val="en-US"/>
        </w:rPr>
        <w:t xml:space="preserve">varying </w:t>
      </w:r>
      <w:r w:rsidR="00512DB9" w:rsidRPr="00D16A84">
        <w:rPr>
          <w:lang w:val="en-US"/>
        </w:rPr>
        <w:t>degrees</w:t>
      </w:r>
      <w:r w:rsidR="004D3887" w:rsidRPr="00D16A84">
        <w:rPr>
          <w:lang w:val="en-US"/>
        </w:rPr>
        <w:t xml:space="preserve"> of </w:t>
      </w:r>
      <w:r w:rsidR="00512DB9" w:rsidRPr="00D16A84">
        <w:rPr>
          <w:lang w:val="en-US"/>
        </w:rPr>
        <w:t>gene degeneration</w:t>
      </w:r>
      <w:r w:rsidR="00A034D9" w:rsidRPr="00D16A84">
        <w:rPr>
          <w:lang w:val="en-US"/>
        </w:rPr>
        <w:t xml:space="preserve"> </w:t>
      </w:r>
      <w:r w:rsidR="005E3B59" w:rsidRPr="00D16A84">
        <w:rPr>
          <w:lang w:val="en-US"/>
        </w:rPr>
        <w:t xml:space="preserve">within </w:t>
      </w:r>
      <w:r w:rsidR="00873204" w:rsidRPr="00D16A84">
        <w:rPr>
          <w:lang w:val="en-US"/>
        </w:rPr>
        <w:t xml:space="preserve">the </w:t>
      </w:r>
      <w:r w:rsidR="005E3B59" w:rsidRPr="00D16A84">
        <w:rPr>
          <w:lang w:val="en-US"/>
        </w:rPr>
        <w:t>symbiont genomes</w:t>
      </w:r>
      <w:r w:rsidR="00993283" w:rsidRPr="00D16A84">
        <w:rPr>
          <w:lang w:val="en-US"/>
        </w:rPr>
        <w:t xml:space="preserve"> </w:t>
      </w:r>
      <w:r w:rsidR="008C7812" w:rsidRPr="00D16A84">
        <w:rPr>
          <w:lang w:val="en-US"/>
        </w:rPr>
        <w:t>imply</w:t>
      </w:r>
      <w:r w:rsidR="005E3B59" w:rsidRPr="00D16A84">
        <w:rPr>
          <w:lang w:val="en-US"/>
        </w:rPr>
        <w:t xml:space="preserve"> that these </w:t>
      </w:r>
      <w:r w:rsidR="00512DB9" w:rsidRPr="00D16A84">
        <w:rPr>
          <w:lang w:val="en-US"/>
        </w:rPr>
        <w:t>lineages</w:t>
      </w:r>
      <w:r w:rsidR="00A034D9" w:rsidRPr="00D16A84">
        <w:rPr>
          <w:lang w:val="en-US"/>
        </w:rPr>
        <w:t xml:space="preserve"> have not yet reached a stable streamlined state </w:t>
      </w:r>
      <w:r w:rsidR="00512DB9" w:rsidRPr="00D16A84">
        <w:rPr>
          <w:lang w:val="en-US"/>
        </w:rPr>
        <w:t>compared to</w:t>
      </w:r>
      <w:r w:rsidR="00A034D9" w:rsidRPr="00D16A84">
        <w:rPr>
          <w:lang w:val="en-US"/>
        </w:rPr>
        <w:t xml:space="preserve"> </w:t>
      </w:r>
      <w:r w:rsidR="00512DB9" w:rsidRPr="00D16A84">
        <w:rPr>
          <w:lang w:val="en-US"/>
        </w:rPr>
        <w:t>many insect endo</w:t>
      </w:r>
      <w:r w:rsidR="00A034D9" w:rsidRPr="00D16A84">
        <w:rPr>
          <w:lang w:val="en-US"/>
        </w:rPr>
        <w:t>symbionts</w:t>
      </w:r>
      <w:r w:rsidR="00A41E8C" w:rsidRPr="00D16A84">
        <w:rPr>
          <w:lang w:val="en-US"/>
        </w:rPr>
        <w:t xml:space="preserve"> </w:t>
      </w:r>
      <w:r w:rsidR="00BA3777">
        <w:rPr>
          <w:noProof/>
          <w:lang w:val="en-US"/>
        </w:rPr>
        <w:t>[</w:t>
      </w:r>
      <w:r w:rsidR="00E84BD7">
        <w:rPr>
          <w:noProof/>
          <w:lang w:val="en-US"/>
        </w:rPr>
        <w:t>6</w:t>
      </w:r>
      <w:r w:rsidR="00BF21CC">
        <w:rPr>
          <w:noProof/>
          <w:lang w:val="en-US"/>
        </w:rPr>
        <w:t>0</w:t>
      </w:r>
      <w:r w:rsidR="00BA3777">
        <w:rPr>
          <w:noProof/>
          <w:lang w:val="en-US"/>
        </w:rPr>
        <w:t>]</w:t>
      </w:r>
      <w:r w:rsidR="00BA3777">
        <w:rPr>
          <w:lang w:val="en-US"/>
        </w:rPr>
        <w:t xml:space="preserve">, </w:t>
      </w:r>
      <w:r w:rsidR="005057A4" w:rsidRPr="00D16A84">
        <w:rPr>
          <w:lang w:val="en-US"/>
        </w:rPr>
        <w:t xml:space="preserve">as </w:t>
      </w:r>
      <w:r w:rsidR="008C7812" w:rsidRPr="00D16A84">
        <w:rPr>
          <w:lang w:val="en-US"/>
        </w:rPr>
        <w:t xml:space="preserve">suggested previously </w:t>
      </w:r>
      <w:r w:rsidR="00067BEC">
        <w:rPr>
          <w:noProof/>
          <w:lang w:val="en-US"/>
        </w:rPr>
        <w:t>[2</w:t>
      </w:r>
      <w:r w:rsidR="005C13CD">
        <w:rPr>
          <w:noProof/>
          <w:lang w:val="en-US"/>
        </w:rPr>
        <w:t>4</w:t>
      </w:r>
      <w:r w:rsidR="00067BEC">
        <w:rPr>
          <w:noProof/>
          <w:lang w:val="en-US"/>
        </w:rPr>
        <w:t>]</w:t>
      </w:r>
      <w:r w:rsidR="00D909E6" w:rsidRPr="00D16A84">
        <w:rPr>
          <w:lang w:val="en-US"/>
        </w:rPr>
        <w:t xml:space="preserve">. </w:t>
      </w:r>
      <w:r w:rsidR="00512DB9" w:rsidRPr="00D16A84">
        <w:rPr>
          <w:lang w:val="en-US"/>
        </w:rPr>
        <w:t>All</w:t>
      </w:r>
      <w:r w:rsidR="00381FB1" w:rsidRPr="00D16A84">
        <w:rPr>
          <w:lang w:val="en-US"/>
        </w:rPr>
        <w:t xml:space="preserve"> clam symbionts </w:t>
      </w:r>
      <w:r w:rsidR="00512DB9" w:rsidRPr="00D16A84">
        <w:rPr>
          <w:lang w:val="en-US"/>
        </w:rPr>
        <w:t>exhibited a</w:t>
      </w:r>
      <w:r w:rsidR="00E17B93" w:rsidRPr="00D16A84">
        <w:rPr>
          <w:lang w:val="en-US"/>
        </w:rPr>
        <w:t xml:space="preserve"> </w:t>
      </w:r>
      <w:r w:rsidR="00381FB1" w:rsidRPr="00D16A84">
        <w:rPr>
          <w:lang w:val="en-US"/>
        </w:rPr>
        <w:t>reduced GC%</w:t>
      </w:r>
      <w:r w:rsidR="00BA3777">
        <w:rPr>
          <w:lang w:val="en-US"/>
        </w:rPr>
        <w:t xml:space="preserve">, </w:t>
      </w:r>
      <w:r w:rsidR="00512DB9" w:rsidRPr="00D16A84">
        <w:rPr>
          <w:lang w:val="en-US"/>
        </w:rPr>
        <w:t xml:space="preserve">decrease in </w:t>
      </w:r>
      <w:r w:rsidR="00381FB1" w:rsidRPr="00D16A84">
        <w:rPr>
          <w:lang w:val="en-US"/>
        </w:rPr>
        <w:t>codon usage bias</w:t>
      </w:r>
      <w:r w:rsidR="00BA3777">
        <w:rPr>
          <w:lang w:val="en-US"/>
        </w:rPr>
        <w:t xml:space="preserve">, </w:t>
      </w:r>
      <w:r w:rsidR="00512DB9" w:rsidRPr="00D16A84">
        <w:rPr>
          <w:lang w:val="en-US"/>
        </w:rPr>
        <w:t>and a genome-wide trend of relaxation in selective pressures relative to the</w:t>
      </w:r>
      <w:r w:rsidR="0005773A">
        <w:rPr>
          <w:lang w:val="en-US"/>
        </w:rPr>
        <w:t xml:space="preserve"> selected bacterial outgroup lineages</w:t>
      </w:r>
      <w:r w:rsidR="00381FB1" w:rsidRPr="00D16A84">
        <w:rPr>
          <w:lang w:val="en-US"/>
        </w:rPr>
        <w:t xml:space="preserve">. </w:t>
      </w:r>
      <w:r w:rsidR="00290826" w:rsidRPr="00D16A84">
        <w:rPr>
          <w:lang w:val="en-US"/>
        </w:rPr>
        <w:t>Taken together</w:t>
      </w:r>
      <w:r w:rsidR="00BA3777">
        <w:rPr>
          <w:lang w:val="en-US"/>
        </w:rPr>
        <w:t xml:space="preserve">, </w:t>
      </w:r>
      <w:r w:rsidR="00290826" w:rsidRPr="00D16A84">
        <w:rPr>
          <w:lang w:val="en-US"/>
        </w:rPr>
        <w:t>these observations support the nearly neutral theory of RGE</w:t>
      </w:r>
      <w:r w:rsidR="00BA3777">
        <w:rPr>
          <w:lang w:val="en-US"/>
        </w:rPr>
        <w:t xml:space="preserve">, </w:t>
      </w:r>
      <w:r w:rsidR="00290826" w:rsidRPr="00D16A84">
        <w:rPr>
          <w:lang w:val="en-US"/>
        </w:rPr>
        <w:t>driven by a reduction of effective population size in these taxa</w:t>
      </w:r>
      <w:r w:rsidR="009325D0">
        <w:rPr>
          <w:lang w:val="en-US"/>
        </w:rPr>
        <w:t xml:space="preserve"> </w:t>
      </w:r>
      <w:r w:rsidR="000B39A4">
        <w:rPr>
          <w:lang w:val="en-US"/>
        </w:rPr>
        <w:t>[</w:t>
      </w:r>
      <w:r w:rsidR="00D0120C">
        <w:rPr>
          <w:lang w:val="en-US"/>
        </w:rPr>
        <w:t>6</w:t>
      </w:r>
      <w:r w:rsidR="005C13CD">
        <w:rPr>
          <w:lang w:val="en-US"/>
        </w:rPr>
        <w:t>0</w:t>
      </w:r>
      <w:r w:rsidR="000B39A4">
        <w:rPr>
          <w:lang w:val="en-US"/>
        </w:rPr>
        <w:t>]</w:t>
      </w:r>
      <w:r w:rsidR="00290826" w:rsidRPr="00D16A84">
        <w:rPr>
          <w:lang w:val="en-US"/>
        </w:rPr>
        <w:t xml:space="preserve">. </w:t>
      </w:r>
      <w:r w:rsidR="009325D0">
        <w:rPr>
          <w:lang w:val="en-US"/>
        </w:rPr>
        <w:t xml:space="preserve"> </w:t>
      </w:r>
    </w:p>
    <w:p w14:paraId="2E87B133" w14:textId="45B38666" w:rsidR="0047498B" w:rsidRPr="00D16A84" w:rsidRDefault="00A41AD3" w:rsidP="009F755F">
      <w:pPr>
        <w:spacing w:line="360" w:lineRule="auto"/>
        <w:ind w:firstLine="720"/>
        <w:rPr>
          <w:lang w:val="en-US"/>
        </w:rPr>
      </w:pPr>
      <w:r w:rsidRPr="00D16A84">
        <w:rPr>
          <w:lang w:val="en-US"/>
        </w:rPr>
        <w:t>I</w:t>
      </w:r>
      <w:r w:rsidR="4903FA55" w:rsidRPr="00D16A84">
        <w:rPr>
          <w:lang w:val="en-US"/>
        </w:rPr>
        <w:t xml:space="preserve">n agreement with </w:t>
      </w:r>
      <w:r w:rsidR="002E3EE8" w:rsidRPr="00D16A84">
        <w:rPr>
          <w:lang w:val="en-US"/>
        </w:rPr>
        <w:t xml:space="preserve">previous findings </w:t>
      </w:r>
      <w:r w:rsidR="00BA3777" w:rsidRPr="00BA3777">
        <w:rPr>
          <w:color w:val="000000"/>
          <w:lang w:val="en-US"/>
        </w:rPr>
        <w:t>[</w:t>
      </w:r>
      <w:r w:rsidR="00462D4E">
        <w:rPr>
          <w:color w:val="000000"/>
          <w:lang w:val="en-US"/>
        </w:rPr>
        <w:t>19</w:t>
      </w:r>
      <w:r w:rsidR="00BA3777" w:rsidRPr="00BA3777">
        <w:rPr>
          <w:color w:val="000000"/>
          <w:lang w:val="en-US"/>
        </w:rPr>
        <w:t>–2</w:t>
      </w:r>
      <w:r w:rsidR="00462D4E">
        <w:rPr>
          <w:color w:val="000000"/>
          <w:lang w:val="en-US"/>
        </w:rPr>
        <w:t>1</w:t>
      </w:r>
      <w:r w:rsidR="00BA3777">
        <w:rPr>
          <w:color w:val="000000"/>
          <w:lang w:val="en-US"/>
        </w:rPr>
        <w:t xml:space="preserve">, </w:t>
      </w:r>
      <w:r w:rsidR="00BA3777" w:rsidRPr="00BA3777">
        <w:rPr>
          <w:color w:val="000000"/>
          <w:lang w:val="en-US"/>
        </w:rPr>
        <w:t>2</w:t>
      </w:r>
      <w:r w:rsidR="005C13CD">
        <w:rPr>
          <w:color w:val="000000"/>
          <w:lang w:val="en-US"/>
        </w:rPr>
        <w:t>3</w:t>
      </w:r>
      <w:r w:rsidR="00BA3777" w:rsidRPr="00BA3777">
        <w:rPr>
          <w:color w:val="000000"/>
          <w:lang w:val="en-US"/>
        </w:rPr>
        <w:t>]</w:t>
      </w:r>
      <w:r w:rsidR="00BA3777">
        <w:rPr>
          <w:lang w:val="en-US"/>
        </w:rPr>
        <w:t xml:space="preserve">, </w:t>
      </w:r>
      <w:r w:rsidR="4903FA55" w:rsidRPr="00D16A84">
        <w:rPr>
          <w:lang w:val="en-US"/>
        </w:rPr>
        <w:t xml:space="preserve">we detected no recombination between Clade I and </w:t>
      </w:r>
      <w:r w:rsidR="002E3EE8" w:rsidRPr="00D16A84">
        <w:rPr>
          <w:lang w:val="en-US"/>
        </w:rPr>
        <w:t xml:space="preserve">Clade </w:t>
      </w:r>
      <w:r w:rsidR="4903FA55" w:rsidRPr="00D16A84">
        <w:rPr>
          <w:lang w:val="en-US"/>
        </w:rPr>
        <w:t>II symbionts</w:t>
      </w:r>
      <w:r w:rsidR="00BA3777">
        <w:rPr>
          <w:lang w:val="en-US"/>
        </w:rPr>
        <w:t xml:space="preserve">, </w:t>
      </w:r>
      <w:r w:rsidR="4903FA55" w:rsidRPr="00D16A84">
        <w:rPr>
          <w:lang w:val="en-US"/>
        </w:rPr>
        <w:t>even though some of the host taxa</w:t>
      </w:r>
      <w:r w:rsidR="002E3EE8" w:rsidRPr="00D16A84">
        <w:rPr>
          <w:lang w:val="en-US"/>
        </w:rPr>
        <w:t xml:space="preserve"> co</w:t>
      </w:r>
      <w:r w:rsidR="4903FA55" w:rsidRPr="00D16A84">
        <w:rPr>
          <w:lang w:val="en-US"/>
        </w:rPr>
        <w:t xml:space="preserve">-occur </w:t>
      </w:r>
      <w:r w:rsidR="00BA3777">
        <w:rPr>
          <w:noProof/>
          <w:lang w:val="en-US"/>
        </w:rPr>
        <w:t>[2</w:t>
      </w:r>
      <w:r w:rsidR="00462D4E">
        <w:rPr>
          <w:noProof/>
          <w:lang w:val="en-US"/>
        </w:rPr>
        <w:t>1</w:t>
      </w:r>
      <w:r w:rsidR="00BA3777">
        <w:rPr>
          <w:noProof/>
          <w:lang w:val="en-US"/>
        </w:rPr>
        <w:t xml:space="preserve">, </w:t>
      </w:r>
      <w:r w:rsidR="00D0120C">
        <w:rPr>
          <w:noProof/>
          <w:lang w:val="en-US"/>
        </w:rPr>
        <w:t>2</w:t>
      </w:r>
      <w:r w:rsidR="005C13CD">
        <w:rPr>
          <w:noProof/>
          <w:lang w:val="en-US"/>
        </w:rPr>
        <w:t>6</w:t>
      </w:r>
      <w:r w:rsidR="00BA3777">
        <w:rPr>
          <w:noProof/>
          <w:lang w:val="en-US"/>
        </w:rPr>
        <w:t>]</w:t>
      </w:r>
      <w:r w:rsidR="4903FA55" w:rsidRPr="00D16A84">
        <w:rPr>
          <w:lang w:val="en-US"/>
        </w:rPr>
        <w:t xml:space="preserve">. These findings imply that there is enough molecular and ecological divergence between the two clades for clonal interference and/or strong host-symbiont epistatic interactions to constrain symbiont exchange </w:t>
      </w:r>
      <w:r w:rsidR="005B5834">
        <w:rPr>
          <w:noProof/>
          <w:lang w:val="en-US"/>
        </w:rPr>
        <w:t>[3]</w:t>
      </w:r>
      <w:r w:rsidR="4903FA55" w:rsidRPr="00D16A84">
        <w:rPr>
          <w:lang w:val="en-US"/>
        </w:rPr>
        <w:t xml:space="preserve">. </w:t>
      </w:r>
      <w:r w:rsidRPr="00D16A84">
        <w:rPr>
          <w:lang w:val="en-US"/>
        </w:rPr>
        <w:t xml:space="preserve">The two groups are also discriminated </w:t>
      </w:r>
      <w:r w:rsidR="002E3EE8" w:rsidRPr="00D16A84">
        <w:rPr>
          <w:lang w:val="en-US"/>
        </w:rPr>
        <w:t xml:space="preserve">based on </w:t>
      </w:r>
      <w:r w:rsidR="006A102A" w:rsidRPr="00D16A84">
        <w:rPr>
          <w:lang w:val="en-US"/>
        </w:rPr>
        <w:t xml:space="preserve">measures of </w:t>
      </w:r>
      <w:r w:rsidR="002E3EE8" w:rsidRPr="00D16A84">
        <w:rPr>
          <w:lang w:val="en-US"/>
        </w:rPr>
        <w:t xml:space="preserve">genomic relatedness and functional genomic traits. </w:t>
      </w:r>
      <w:r w:rsidRPr="00D16A84">
        <w:rPr>
          <w:lang w:val="en-US"/>
        </w:rPr>
        <w:t>T</w:t>
      </w:r>
      <w:r w:rsidR="4903FA55" w:rsidRPr="00D16A84">
        <w:rPr>
          <w:lang w:val="en-US"/>
        </w:rPr>
        <w:t>hus</w:t>
      </w:r>
      <w:r w:rsidR="00BA3777">
        <w:rPr>
          <w:lang w:val="en-US"/>
        </w:rPr>
        <w:t xml:space="preserve">, </w:t>
      </w:r>
      <w:r w:rsidR="007D14BE" w:rsidRPr="00D16A84">
        <w:rPr>
          <w:lang w:val="en-US"/>
        </w:rPr>
        <w:t>our results support</w:t>
      </w:r>
      <w:r w:rsidR="00E279A7">
        <w:rPr>
          <w:lang w:val="en-US"/>
        </w:rPr>
        <w:t xml:space="preserve"> the</w:t>
      </w:r>
      <w:r w:rsidR="00176F4B">
        <w:rPr>
          <w:lang w:val="en-US"/>
        </w:rPr>
        <w:t xml:space="preserve"> classification of</w:t>
      </w:r>
      <w:r w:rsidR="00715AFA" w:rsidRPr="00D16A84">
        <w:rPr>
          <w:lang w:val="en-US"/>
        </w:rPr>
        <w:t xml:space="preserve"> </w:t>
      </w:r>
      <w:r w:rsidR="4903FA55" w:rsidRPr="00D16A84">
        <w:rPr>
          <w:lang w:val="en-US"/>
        </w:rPr>
        <w:t xml:space="preserve">symbionts from Clade I and </w:t>
      </w:r>
      <w:r w:rsidR="00723E7E" w:rsidRPr="00D16A84">
        <w:rPr>
          <w:lang w:val="en-US"/>
        </w:rPr>
        <w:t xml:space="preserve">Clade </w:t>
      </w:r>
      <w:r w:rsidR="4903FA55" w:rsidRPr="00D16A84">
        <w:rPr>
          <w:lang w:val="en-US"/>
        </w:rPr>
        <w:t xml:space="preserve">II </w:t>
      </w:r>
      <w:r w:rsidR="007D14BE" w:rsidRPr="00D16A84">
        <w:rPr>
          <w:lang w:val="en-US"/>
        </w:rPr>
        <w:t>into</w:t>
      </w:r>
      <w:r w:rsidR="4903FA55" w:rsidRPr="00D16A84">
        <w:rPr>
          <w:lang w:val="en-US"/>
        </w:rPr>
        <w:t xml:space="preserve"> two distinct bacterial genera</w:t>
      </w:r>
      <w:r w:rsidR="00BA3777">
        <w:rPr>
          <w:lang w:val="en-US"/>
        </w:rPr>
        <w:t xml:space="preserve">, </w:t>
      </w:r>
      <w:r w:rsidR="007D14BE" w:rsidRPr="00D16A84">
        <w:rPr>
          <w:i/>
          <w:iCs/>
          <w:lang w:val="en-US"/>
        </w:rPr>
        <w:t>C</w:t>
      </w:r>
      <w:r w:rsidR="4903FA55" w:rsidRPr="00D16A84">
        <w:rPr>
          <w:i/>
          <w:iCs/>
          <w:lang w:val="en-US"/>
        </w:rPr>
        <w:t>a.</w:t>
      </w:r>
      <w:r w:rsidR="4903FA55" w:rsidRPr="00D16A84">
        <w:rPr>
          <w:lang w:val="en-US"/>
        </w:rPr>
        <w:t xml:space="preserve"> </w:t>
      </w:r>
      <w:r w:rsidR="004E6458" w:rsidRPr="00D16A84">
        <w:rPr>
          <w:lang w:val="en-US"/>
        </w:rPr>
        <w:t>Vesicomyosocius</w:t>
      </w:r>
      <w:r w:rsidR="4903FA55" w:rsidRPr="00D16A84">
        <w:rPr>
          <w:lang w:val="en-US"/>
        </w:rPr>
        <w:t xml:space="preserve"> and </w:t>
      </w:r>
      <w:r w:rsidR="4903FA55" w:rsidRPr="00D16A84">
        <w:rPr>
          <w:i/>
          <w:iCs/>
          <w:lang w:val="en-US"/>
        </w:rPr>
        <w:t>Ca.</w:t>
      </w:r>
      <w:r w:rsidR="4903FA55" w:rsidRPr="00D16A84">
        <w:rPr>
          <w:lang w:val="en-US"/>
        </w:rPr>
        <w:t xml:space="preserve"> Ruthia</w:t>
      </w:r>
      <w:r w:rsidR="00176F4B">
        <w:rPr>
          <w:lang w:val="en-US"/>
        </w:rPr>
        <w:t xml:space="preserve"> [3</w:t>
      </w:r>
      <w:r w:rsidR="005C13CD">
        <w:rPr>
          <w:lang w:val="en-US"/>
        </w:rPr>
        <w:t>2</w:t>
      </w:r>
      <w:r w:rsidR="00176F4B">
        <w:rPr>
          <w:lang w:val="en-US"/>
        </w:rPr>
        <w:t>, 3</w:t>
      </w:r>
      <w:r w:rsidR="005C13CD">
        <w:rPr>
          <w:lang w:val="en-US"/>
        </w:rPr>
        <w:t>6</w:t>
      </w:r>
      <w:r w:rsidR="00176F4B">
        <w:rPr>
          <w:lang w:val="en-US"/>
        </w:rPr>
        <w:t>]</w:t>
      </w:r>
      <w:r w:rsidR="4903FA55" w:rsidRPr="00D16A84">
        <w:rPr>
          <w:lang w:val="en-US"/>
        </w:rPr>
        <w:t>. For clarity</w:t>
      </w:r>
      <w:r w:rsidR="00BA3777">
        <w:rPr>
          <w:lang w:val="en-US"/>
        </w:rPr>
        <w:t xml:space="preserve">, </w:t>
      </w:r>
      <w:r w:rsidR="4903FA55" w:rsidRPr="00D16A84">
        <w:rPr>
          <w:lang w:val="en-US"/>
        </w:rPr>
        <w:t>we will keep referring to these two genera as Clade I and Clade II in the rest of the discussion.</w:t>
      </w:r>
    </w:p>
    <w:p w14:paraId="261BAD3F" w14:textId="77777777" w:rsidR="009F755F" w:rsidRPr="00D16A84" w:rsidRDefault="009F755F" w:rsidP="009F755F">
      <w:pPr>
        <w:spacing w:line="360" w:lineRule="auto"/>
        <w:ind w:firstLine="720"/>
        <w:rPr>
          <w:lang w:val="en-US"/>
        </w:rPr>
      </w:pPr>
    </w:p>
    <w:p w14:paraId="65A5BCF1" w14:textId="020385AE" w:rsidR="00B942AD" w:rsidRPr="00D16A84" w:rsidRDefault="00951B56" w:rsidP="00C238BB">
      <w:pPr>
        <w:pStyle w:val="Heading2"/>
        <w:spacing w:before="0" w:after="0" w:line="360" w:lineRule="auto"/>
        <w:rPr>
          <w:b w:val="0"/>
          <w:i/>
          <w:lang w:val="en-US"/>
        </w:rPr>
      </w:pPr>
      <w:r w:rsidRPr="00D16A84">
        <w:rPr>
          <w:b w:val="0"/>
          <w:i/>
          <w:lang w:val="en-US"/>
        </w:rPr>
        <w:t>RGE</w:t>
      </w:r>
      <w:r w:rsidR="00420FDA" w:rsidRPr="00D16A84">
        <w:rPr>
          <w:b w:val="0"/>
          <w:i/>
          <w:lang w:val="en-US"/>
        </w:rPr>
        <w:t xml:space="preserve"> is exacerbated in non-recombining symbionts</w:t>
      </w:r>
    </w:p>
    <w:p w14:paraId="073F992D" w14:textId="29055918" w:rsidR="009325D0" w:rsidRDefault="00951B56" w:rsidP="009325D0">
      <w:pPr>
        <w:spacing w:line="360" w:lineRule="auto"/>
        <w:rPr>
          <w:lang w:val="en-US"/>
        </w:rPr>
      </w:pPr>
      <w:r w:rsidRPr="00D16A84">
        <w:rPr>
          <w:lang w:val="en-US"/>
        </w:rPr>
        <w:t xml:space="preserve">Symbionts </w:t>
      </w:r>
      <w:r w:rsidR="00E279A7">
        <w:rPr>
          <w:lang w:val="en-US"/>
        </w:rPr>
        <w:t>of</w:t>
      </w:r>
      <w:r w:rsidR="00910305" w:rsidRPr="00D16A84">
        <w:rPr>
          <w:lang w:val="en-US"/>
        </w:rPr>
        <w:t xml:space="preserve"> Clade I appear to be in a</w:t>
      </w:r>
      <w:r w:rsidR="0047498B" w:rsidRPr="00D16A84">
        <w:rPr>
          <w:lang w:val="en-US"/>
        </w:rPr>
        <w:t xml:space="preserve"> more advanced state of RGE</w:t>
      </w:r>
      <w:r w:rsidR="00910305" w:rsidRPr="00D16A84">
        <w:rPr>
          <w:lang w:val="en-US"/>
        </w:rPr>
        <w:t xml:space="preserve"> than those of Clade II</w:t>
      </w:r>
      <w:r w:rsidR="00BA3777">
        <w:rPr>
          <w:lang w:val="en-US"/>
        </w:rPr>
        <w:t xml:space="preserve">, </w:t>
      </w:r>
      <w:r w:rsidR="00910305" w:rsidRPr="00D16A84">
        <w:rPr>
          <w:lang w:val="en-US"/>
        </w:rPr>
        <w:t>as</w:t>
      </w:r>
      <w:r w:rsidR="0047498B" w:rsidRPr="00D16A84">
        <w:rPr>
          <w:lang w:val="en-US"/>
        </w:rPr>
        <w:t xml:space="preserve"> their genomes are smaller</w:t>
      </w:r>
      <w:r w:rsidR="00910305" w:rsidRPr="00D16A84">
        <w:rPr>
          <w:lang w:val="en-US"/>
        </w:rPr>
        <w:t xml:space="preserve"> and </w:t>
      </w:r>
      <w:r w:rsidR="0047498B" w:rsidRPr="00D16A84">
        <w:rPr>
          <w:lang w:val="en-US"/>
        </w:rPr>
        <w:t>lower in GC%</w:t>
      </w:r>
      <w:r w:rsidR="00BA3777">
        <w:rPr>
          <w:lang w:val="en-US"/>
        </w:rPr>
        <w:t xml:space="preserve">, </w:t>
      </w:r>
      <w:r w:rsidR="0047498B" w:rsidRPr="00D16A84">
        <w:rPr>
          <w:lang w:val="en-US"/>
        </w:rPr>
        <w:t>possess fewer genes and pseudogenes</w:t>
      </w:r>
      <w:r w:rsidR="00BA3777">
        <w:rPr>
          <w:lang w:val="en-US"/>
        </w:rPr>
        <w:t xml:space="preserve">, </w:t>
      </w:r>
      <w:r w:rsidR="0047498B" w:rsidRPr="00D16A84">
        <w:rPr>
          <w:lang w:val="en-US"/>
        </w:rPr>
        <w:t>exhibit less codon usage bias</w:t>
      </w:r>
      <w:r w:rsidR="00910305" w:rsidRPr="00D16A84">
        <w:rPr>
          <w:lang w:val="en-US"/>
        </w:rPr>
        <w:t xml:space="preserve"> and are in general</w:t>
      </w:r>
      <w:r w:rsidR="0047498B" w:rsidRPr="00D16A84">
        <w:rPr>
          <w:lang w:val="en-US"/>
        </w:rPr>
        <w:t xml:space="preserve"> more homogeneous. Patterns of gene conservation suggest that much of the loss in this group happened after its speciation but before its radiation</w:t>
      </w:r>
      <w:r w:rsidR="00BA3777">
        <w:rPr>
          <w:lang w:val="en-US"/>
        </w:rPr>
        <w:t xml:space="preserve">, </w:t>
      </w:r>
      <w:r w:rsidR="0047498B" w:rsidRPr="00D16A84">
        <w:rPr>
          <w:lang w:val="en-US"/>
        </w:rPr>
        <w:t xml:space="preserve">a </w:t>
      </w:r>
      <w:r w:rsidR="00ED31BB">
        <w:rPr>
          <w:lang w:val="en-US"/>
        </w:rPr>
        <w:t xml:space="preserve">relatively short </w:t>
      </w:r>
      <w:r w:rsidR="0047498B" w:rsidRPr="00D16A84">
        <w:rPr>
          <w:lang w:val="en-US"/>
        </w:rPr>
        <w:t>period of</w:t>
      </w:r>
      <w:r w:rsidR="00E279A7">
        <w:rPr>
          <w:lang w:val="en-US"/>
        </w:rPr>
        <w:t xml:space="preserve"> ~</w:t>
      </w:r>
      <w:r w:rsidR="0047498B" w:rsidRPr="00D16A84">
        <w:rPr>
          <w:lang w:val="en-US"/>
        </w:rPr>
        <w:t>20</w:t>
      </w:r>
      <w:r w:rsidR="00910305" w:rsidRPr="00D16A84">
        <w:rPr>
          <w:lang w:val="en-US"/>
        </w:rPr>
        <w:t xml:space="preserve"> </w:t>
      </w:r>
      <w:proofErr w:type="spellStart"/>
      <w:r w:rsidR="0047498B" w:rsidRPr="00D16A84">
        <w:rPr>
          <w:lang w:val="en-US"/>
        </w:rPr>
        <w:t>My</w:t>
      </w:r>
      <w:r w:rsidR="00910305" w:rsidRPr="00D16A84">
        <w:rPr>
          <w:lang w:val="en-US"/>
        </w:rPr>
        <w:t>rs</w:t>
      </w:r>
      <w:proofErr w:type="spellEnd"/>
      <w:r w:rsidR="0047498B" w:rsidRPr="00D16A84">
        <w:rPr>
          <w:lang w:val="en-US"/>
        </w:rPr>
        <w:t xml:space="preserve"> </w:t>
      </w:r>
      <w:r w:rsidR="00BA3777">
        <w:rPr>
          <w:noProof/>
          <w:lang w:val="en-US"/>
        </w:rPr>
        <w:t>[1</w:t>
      </w:r>
      <w:r w:rsidR="00D0120C">
        <w:rPr>
          <w:noProof/>
          <w:lang w:val="en-US"/>
        </w:rPr>
        <w:t>0</w:t>
      </w:r>
      <w:r w:rsidR="00BA3777">
        <w:rPr>
          <w:noProof/>
          <w:lang w:val="en-US"/>
        </w:rPr>
        <w:t>, 1</w:t>
      </w:r>
      <w:r w:rsidR="00D0120C">
        <w:rPr>
          <w:noProof/>
          <w:lang w:val="en-US"/>
        </w:rPr>
        <w:t>1</w:t>
      </w:r>
      <w:r w:rsidR="00BA3777">
        <w:rPr>
          <w:noProof/>
          <w:lang w:val="en-US"/>
        </w:rPr>
        <w:t>]</w:t>
      </w:r>
      <w:r w:rsidR="0047498B" w:rsidRPr="00D16A84">
        <w:rPr>
          <w:lang w:val="en-US"/>
        </w:rPr>
        <w:t>. Together with increased substitution rate</w:t>
      </w:r>
      <w:r w:rsidRPr="00D16A84">
        <w:rPr>
          <w:lang w:val="en-US"/>
        </w:rPr>
        <w:t>s</w:t>
      </w:r>
      <w:r w:rsidR="0047498B" w:rsidRPr="00D16A84">
        <w:rPr>
          <w:lang w:val="en-US"/>
        </w:rPr>
        <w:t xml:space="preserve"> on its diverging branch these results </w:t>
      </w:r>
      <w:r w:rsidR="002D0BE9">
        <w:rPr>
          <w:lang w:val="en-US"/>
        </w:rPr>
        <w:t>imply</w:t>
      </w:r>
      <w:r w:rsidR="0047498B" w:rsidRPr="00D16A84">
        <w:rPr>
          <w:lang w:val="en-US"/>
        </w:rPr>
        <w:t xml:space="preserve"> that the ancestral Clade I lineage experienced an </w:t>
      </w:r>
      <w:r w:rsidR="00ED31BB">
        <w:rPr>
          <w:lang w:val="en-US"/>
        </w:rPr>
        <w:t xml:space="preserve">acute </w:t>
      </w:r>
      <w:r w:rsidR="0047498B" w:rsidRPr="00D16A84">
        <w:rPr>
          <w:lang w:val="en-US"/>
        </w:rPr>
        <w:t xml:space="preserve">episodic acceleration of </w:t>
      </w:r>
      <w:r w:rsidRPr="00D16A84">
        <w:rPr>
          <w:lang w:val="en-US"/>
        </w:rPr>
        <w:t>RGE</w:t>
      </w:r>
      <w:r w:rsidR="0047498B" w:rsidRPr="00D16A84">
        <w:rPr>
          <w:lang w:val="en-US"/>
        </w:rPr>
        <w:t>.</w:t>
      </w:r>
      <w:r w:rsidR="00176F4B">
        <w:rPr>
          <w:lang w:val="en-US"/>
        </w:rPr>
        <w:t xml:space="preserve"> </w:t>
      </w:r>
      <w:r w:rsidR="009325D0" w:rsidRPr="0055301A">
        <w:rPr>
          <w:highlight w:val="yellow"/>
          <w:lang w:val="en-US"/>
        </w:rPr>
        <w:t>Based on genome-wide levels of topological disagreement</w:t>
      </w:r>
      <w:r w:rsidR="00BA3777" w:rsidRPr="0055301A">
        <w:rPr>
          <w:highlight w:val="yellow"/>
          <w:lang w:val="en-US"/>
        </w:rPr>
        <w:t xml:space="preserve">, </w:t>
      </w:r>
      <w:r w:rsidR="009325D0" w:rsidRPr="0055301A">
        <w:rPr>
          <w:highlight w:val="yellow"/>
          <w:lang w:val="en-US"/>
        </w:rPr>
        <w:t xml:space="preserve">horizontal gene transfer through </w:t>
      </w:r>
      <w:r w:rsidR="009325D0" w:rsidRPr="0055301A">
        <w:rPr>
          <w:highlight w:val="yellow"/>
          <w:lang w:val="en-US"/>
        </w:rPr>
        <w:lastRenderedPageBreak/>
        <w:t>inter-specific homologous recombination is widespread among symbionts of Clade II but it is almost absent in Clade I</w:t>
      </w:r>
      <w:r w:rsidR="009325D0" w:rsidRPr="009325D0">
        <w:rPr>
          <w:lang w:val="en-US"/>
        </w:rPr>
        <w:t xml:space="preserve">. </w:t>
      </w:r>
      <w:r w:rsidR="009325D0" w:rsidRPr="00FC09A9">
        <w:rPr>
          <w:highlight w:val="yellow"/>
          <w:lang w:val="en-US"/>
        </w:rPr>
        <w:t xml:space="preserve">A reduction of the rate of infection by environmental symbionts and/or drift-driven loss of the recombination machinery </w:t>
      </w:r>
      <w:r w:rsidR="00BA3777" w:rsidRPr="00FC09A9">
        <w:rPr>
          <w:color w:val="000000"/>
          <w:highlight w:val="yellow"/>
          <w:lang w:val="en-US"/>
        </w:rPr>
        <w:t>[</w:t>
      </w:r>
      <w:r w:rsidR="00462D4E" w:rsidRPr="00FC09A9">
        <w:rPr>
          <w:color w:val="000000"/>
          <w:highlight w:val="yellow"/>
          <w:lang w:val="en-US"/>
        </w:rPr>
        <w:t>18</w:t>
      </w:r>
      <w:r w:rsidR="00BA3777" w:rsidRPr="00FC09A9">
        <w:rPr>
          <w:color w:val="000000"/>
          <w:highlight w:val="yellow"/>
          <w:lang w:val="en-US"/>
        </w:rPr>
        <w:t>]</w:t>
      </w:r>
      <w:r w:rsidR="009325D0" w:rsidRPr="00FC09A9">
        <w:rPr>
          <w:highlight w:val="yellow"/>
          <w:lang w:val="en-US"/>
        </w:rPr>
        <w:t xml:space="preserve"> may have strongly reduced the rate of genetic exchange across symbiont lineages within Clade I</w:t>
      </w:r>
      <w:r w:rsidR="00BA3777" w:rsidRPr="00FC09A9">
        <w:rPr>
          <w:highlight w:val="yellow"/>
          <w:lang w:val="en-US"/>
        </w:rPr>
        <w:t xml:space="preserve">, </w:t>
      </w:r>
      <w:r w:rsidR="009325D0" w:rsidRPr="00FC09A9">
        <w:rPr>
          <w:highlight w:val="yellow"/>
          <w:lang w:val="en-US"/>
        </w:rPr>
        <w:t>thereby setting this genus on a divergent evolutionary path.</w:t>
      </w:r>
    </w:p>
    <w:p w14:paraId="5B209263" w14:textId="39E4A062" w:rsidR="009325D0" w:rsidRDefault="009325D0" w:rsidP="00EC55EC">
      <w:pPr>
        <w:spacing w:line="360" w:lineRule="auto"/>
        <w:ind w:firstLine="720"/>
        <w:rPr>
          <w:lang w:val="en-US"/>
        </w:rPr>
      </w:pPr>
      <w:r w:rsidRPr="00B7575F">
        <w:rPr>
          <w:highlight w:val="yellow"/>
          <w:lang w:val="en-US"/>
        </w:rPr>
        <w:t xml:space="preserve">Recombination can alter rates of evolution due to Hill-Robertson interference </w:t>
      </w:r>
      <w:r w:rsidR="00BA3777" w:rsidRPr="00BA3777">
        <w:rPr>
          <w:color w:val="000000"/>
          <w:lang w:val="en-US"/>
        </w:rPr>
        <w:t>[</w:t>
      </w:r>
      <w:r w:rsidR="00D0120C">
        <w:rPr>
          <w:color w:val="000000"/>
          <w:lang w:val="en-US"/>
        </w:rPr>
        <w:t>6</w:t>
      </w:r>
      <w:r w:rsidR="005C13CD">
        <w:rPr>
          <w:color w:val="000000"/>
          <w:lang w:val="en-US"/>
        </w:rPr>
        <w:t>1</w:t>
      </w:r>
      <w:r w:rsidR="00BA3777" w:rsidRPr="00BA3777">
        <w:rPr>
          <w:color w:val="000000"/>
          <w:lang w:val="en-US"/>
        </w:rPr>
        <w:t>]</w:t>
      </w:r>
      <w:r w:rsidRPr="00B7575F">
        <w:rPr>
          <w:highlight w:val="yellow"/>
          <w:lang w:val="en-US"/>
        </w:rPr>
        <w:t xml:space="preserve"> by randomizing the associations between mutations that otherwise would be in linkage disequilibrium. These effects can vary</w:t>
      </w:r>
      <w:r w:rsidR="00BA3777">
        <w:rPr>
          <w:highlight w:val="yellow"/>
          <w:lang w:val="en-US"/>
        </w:rPr>
        <w:t xml:space="preserve">, </w:t>
      </w:r>
      <w:r w:rsidRPr="00B7575F">
        <w:rPr>
          <w:highlight w:val="yellow"/>
          <w:lang w:val="en-US"/>
        </w:rPr>
        <w:t>depending on population size</w:t>
      </w:r>
      <w:r w:rsidR="00BA3777">
        <w:rPr>
          <w:highlight w:val="yellow"/>
          <w:lang w:val="en-US"/>
        </w:rPr>
        <w:t xml:space="preserve">, </w:t>
      </w:r>
      <w:r w:rsidRPr="00B7575F">
        <w:rPr>
          <w:highlight w:val="yellow"/>
          <w:lang w:val="en-US"/>
        </w:rPr>
        <w:t>mutation rate and recombination rate. In small populations</w:t>
      </w:r>
      <w:r w:rsidR="00BA3777">
        <w:rPr>
          <w:highlight w:val="yellow"/>
          <w:lang w:val="en-US"/>
        </w:rPr>
        <w:t xml:space="preserve">, </w:t>
      </w:r>
      <w:r w:rsidRPr="00B7575F">
        <w:rPr>
          <w:highlight w:val="yellow"/>
          <w:lang w:val="en-US"/>
        </w:rPr>
        <w:t>deleterious alleles fix through drift</w:t>
      </w:r>
      <w:r w:rsidR="00BA3777">
        <w:rPr>
          <w:highlight w:val="yellow"/>
          <w:lang w:val="en-US"/>
        </w:rPr>
        <w:t xml:space="preserve">, </w:t>
      </w:r>
      <w:r w:rsidRPr="00B7575F">
        <w:rPr>
          <w:highlight w:val="yellow"/>
          <w:lang w:val="en-US"/>
        </w:rPr>
        <w:t xml:space="preserve">reducing the mean fitness of the population </w:t>
      </w:r>
      <w:r w:rsidR="00BA3777" w:rsidRPr="00BA3777">
        <w:rPr>
          <w:color w:val="000000"/>
          <w:lang w:val="en-US"/>
        </w:rPr>
        <w:t>[</w:t>
      </w:r>
      <w:r w:rsidR="00556D6C">
        <w:rPr>
          <w:color w:val="000000"/>
          <w:lang w:val="en-US"/>
        </w:rPr>
        <w:t>6</w:t>
      </w:r>
      <w:r w:rsidR="005C13CD">
        <w:rPr>
          <w:color w:val="000000"/>
          <w:lang w:val="en-US"/>
        </w:rPr>
        <w:t>2</w:t>
      </w:r>
      <w:r w:rsidR="00BA3777" w:rsidRPr="00BA3777">
        <w:rPr>
          <w:color w:val="000000"/>
          <w:lang w:val="en-US"/>
        </w:rPr>
        <w:t>]</w:t>
      </w:r>
      <w:r w:rsidRPr="00B7575F">
        <w:rPr>
          <w:highlight w:val="yellow"/>
          <w:lang w:val="en-US"/>
        </w:rPr>
        <w:t>. Additionally</w:t>
      </w:r>
      <w:r w:rsidR="00BA3777">
        <w:rPr>
          <w:highlight w:val="yellow"/>
          <w:lang w:val="en-US"/>
        </w:rPr>
        <w:t xml:space="preserve">, </w:t>
      </w:r>
      <w:r w:rsidR="002F1A9A">
        <w:rPr>
          <w:highlight w:val="yellow"/>
          <w:lang w:val="en-US"/>
        </w:rPr>
        <w:t xml:space="preserve">background </w:t>
      </w:r>
      <w:r w:rsidRPr="00B7575F">
        <w:rPr>
          <w:highlight w:val="yellow"/>
          <w:lang w:val="en-US"/>
        </w:rPr>
        <w:t xml:space="preserve">selection against deleterious alleles can remove linked beneficial alleles from the population </w:t>
      </w:r>
      <w:r w:rsidR="00BA3777" w:rsidRPr="00BA3777">
        <w:rPr>
          <w:color w:val="000000"/>
          <w:lang w:val="en-US"/>
        </w:rPr>
        <w:t>[</w:t>
      </w:r>
      <w:r w:rsidR="00556D6C">
        <w:rPr>
          <w:color w:val="000000"/>
          <w:lang w:val="en-US"/>
        </w:rPr>
        <w:t>6</w:t>
      </w:r>
      <w:r w:rsidR="005C13CD">
        <w:rPr>
          <w:color w:val="000000"/>
          <w:lang w:val="en-US"/>
        </w:rPr>
        <w:t>3</w:t>
      </w:r>
      <w:r w:rsidR="00BA3777" w:rsidRPr="00BA3777">
        <w:rPr>
          <w:color w:val="000000"/>
          <w:lang w:val="en-US"/>
        </w:rPr>
        <w:t>]</w:t>
      </w:r>
      <w:r w:rsidR="00E84BD7">
        <w:rPr>
          <w:highlight w:val="yellow"/>
          <w:lang w:val="en-US"/>
        </w:rPr>
        <w:t>, whereas</w:t>
      </w:r>
      <w:r w:rsidRPr="00B7575F">
        <w:rPr>
          <w:highlight w:val="yellow"/>
          <w:lang w:val="en-US"/>
        </w:rPr>
        <w:t xml:space="preserve"> </w:t>
      </w:r>
      <w:r w:rsidR="002F1A9A">
        <w:rPr>
          <w:highlight w:val="yellow"/>
          <w:lang w:val="en-US"/>
        </w:rPr>
        <w:t>hitchhiking</w:t>
      </w:r>
      <w:r w:rsidRPr="00B7575F">
        <w:rPr>
          <w:highlight w:val="yellow"/>
          <w:lang w:val="en-US"/>
        </w:rPr>
        <w:t xml:space="preserve"> </w:t>
      </w:r>
      <w:r w:rsidR="002F1A9A">
        <w:rPr>
          <w:highlight w:val="yellow"/>
          <w:lang w:val="en-US"/>
        </w:rPr>
        <w:t xml:space="preserve">effects </w:t>
      </w:r>
      <w:r w:rsidRPr="00B7575F">
        <w:rPr>
          <w:highlight w:val="yellow"/>
          <w:lang w:val="en-US"/>
        </w:rPr>
        <w:t xml:space="preserve">can </w:t>
      </w:r>
      <w:r w:rsidR="002F1A9A">
        <w:rPr>
          <w:highlight w:val="yellow"/>
          <w:lang w:val="en-US"/>
        </w:rPr>
        <w:t>retain</w:t>
      </w:r>
      <w:r w:rsidRPr="00B7575F">
        <w:rPr>
          <w:highlight w:val="yellow"/>
          <w:lang w:val="en-US"/>
        </w:rPr>
        <w:t xml:space="preserve"> linked deleterious </w:t>
      </w:r>
      <w:r w:rsidR="008849A2">
        <w:rPr>
          <w:highlight w:val="yellow"/>
          <w:lang w:val="en-US"/>
        </w:rPr>
        <w:t>mutations</w:t>
      </w:r>
      <w:r w:rsidRPr="00B7575F">
        <w:rPr>
          <w:highlight w:val="yellow"/>
          <w:lang w:val="en-US"/>
        </w:rPr>
        <w:t xml:space="preserve"> in a population </w:t>
      </w:r>
      <w:r w:rsidR="00BA3777" w:rsidRPr="00BA3777">
        <w:rPr>
          <w:color w:val="000000"/>
          <w:lang w:val="en-US"/>
        </w:rPr>
        <w:t>[</w:t>
      </w:r>
      <w:r w:rsidR="00556D6C">
        <w:rPr>
          <w:color w:val="000000"/>
          <w:lang w:val="en-US"/>
        </w:rPr>
        <w:t>6</w:t>
      </w:r>
      <w:r w:rsidR="005C13CD">
        <w:rPr>
          <w:color w:val="000000"/>
          <w:lang w:val="en-US"/>
        </w:rPr>
        <w:t>4</w:t>
      </w:r>
      <w:r w:rsidR="00BA3777" w:rsidRPr="00BA3777">
        <w:rPr>
          <w:color w:val="000000"/>
          <w:lang w:val="en-US"/>
        </w:rPr>
        <w:t>]</w:t>
      </w:r>
      <w:r w:rsidRPr="00B7575F">
        <w:rPr>
          <w:highlight w:val="yellow"/>
          <w:lang w:val="en-US"/>
        </w:rPr>
        <w:t xml:space="preserve">. Low rates of recombination </w:t>
      </w:r>
      <w:r w:rsidR="002F1A9A">
        <w:rPr>
          <w:highlight w:val="yellow"/>
          <w:lang w:val="en-US"/>
        </w:rPr>
        <w:t>typically</w:t>
      </w:r>
      <w:r w:rsidR="008849A2">
        <w:rPr>
          <w:highlight w:val="yellow"/>
          <w:lang w:val="en-US"/>
        </w:rPr>
        <w:t xml:space="preserve"> </w:t>
      </w:r>
      <w:r w:rsidRPr="00B7575F">
        <w:rPr>
          <w:highlight w:val="yellow"/>
          <w:lang w:val="en-US"/>
        </w:rPr>
        <w:t>increase Hill-Robertson interference (</w:t>
      </w:r>
      <w:r w:rsidR="00BA3777" w:rsidRPr="00BA3777">
        <w:rPr>
          <w:color w:val="000000"/>
          <w:lang w:val="en-US"/>
        </w:rPr>
        <w:t>[</w:t>
      </w:r>
      <w:r w:rsidR="007E5FD2">
        <w:rPr>
          <w:color w:val="000000"/>
          <w:lang w:val="en-US"/>
        </w:rPr>
        <w:t>6</w:t>
      </w:r>
      <w:r w:rsidR="005C13CD">
        <w:rPr>
          <w:color w:val="000000"/>
          <w:lang w:val="en-US"/>
        </w:rPr>
        <w:t>1</w:t>
      </w:r>
      <w:r w:rsidR="00BA3777">
        <w:rPr>
          <w:color w:val="000000"/>
          <w:lang w:val="en-US"/>
        </w:rPr>
        <w:t xml:space="preserve">, </w:t>
      </w:r>
      <w:r w:rsidR="00556D6C">
        <w:rPr>
          <w:color w:val="000000"/>
          <w:lang w:val="en-US"/>
        </w:rPr>
        <w:t>6</w:t>
      </w:r>
      <w:r w:rsidR="005C13CD">
        <w:rPr>
          <w:color w:val="000000"/>
          <w:lang w:val="en-US"/>
        </w:rPr>
        <w:t>5</w:t>
      </w:r>
      <w:r w:rsidR="00BA3777" w:rsidRPr="00BA3777">
        <w:rPr>
          <w:color w:val="000000"/>
          <w:lang w:val="en-US"/>
        </w:rPr>
        <w:t>]</w:t>
      </w:r>
      <w:r w:rsidRPr="00B7575F">
        <w:rPr>
          <w:highlight w:val="yellow"/>
          <w:lang w:val="en-US"/>
        </w:rPr>
        <w:t>).</w:t>
      </w:r>
      <w:r w:rsidRPr="00B7575F">
        <w:rPr>
          <w:highlight w:val="yellow"/>
        </w:rPr>
        <w:t xml:space="preserve"> For example</w:t>
      </w:r>
      <w:r w:rsidR="00BA3777">
        <w:rPr>
          <w:highlight w:val="yellow"/>
        </w:rPr>
        <w:t xml:space="preserve">, </w:t>
      </w:r>
      <w:r w:rsidRPr="00B7575F">
        <w:rPr>
          <w:highlight w:val="yellow"/>
        </w:rPr>
        <w:t xml:space="preserve">in </w:t>
      </w:r>
      <w:r w:rsidRPr="00EC55EC">
        <w:rPr>
          <w:i/>
          <w:highlight w:val="yellow"/>
        </w:rPr>
        <w:t>Drosophila</w:t>
      </w:r>
      <w:r w:rsidR="00BA3777">
        <w:rPr>
          <w:highlight w:val="yellow"/>
        </w:rPr>
        <w:t xml:space="preserve">, </w:t>
      </w:r>
      <w:r w:rsidRPr="00B7575F">
        <w:rPr>
          <w:highlight w:val="yellow"/>
          <w:lang w:val="en-US"/>
        </w:rPr>
        <w:t>the rate of adaptive amino acid substitution is positively correlated to both recombination rate and mutation rate (</w:t>
      </w:r>
      <w:r w:rsidR="00BA3777" w:rsidRPr="00BA3777">
        <w:rPr>
          <w:color w:val="000000"/>
          <w:lang w:val="en-US"/>
        </w:rPr>
        <w:t>[</w:t>
      </w:r>
      <w:r w:rsidR="00462D4E">
        <w:rPr>
          <w:color w:val="000000"/>
          <w:lang w:val="en-US"/>
        </w:rPr>
        <w:t>6</w:t>
      </w:r>
      <w:r w:rsidR="005C13CD">
        <w:rPr>
          <w:color w:val="000000"/>
          <w:lang w:val="en-US"/>
        </w:rPr>
        <w:t>6</w:t>
      </w:r>
      <w:r w:rsidR="00BA3777" w:rsidRPr="00BA3777">
        <w:rPr>
          <w:color w:val="000000"/>
          <w:lang w:val="en-US"/>
        </w:rPr>
        <w:t>]</w:t>
      </w:r>
      <w:r w:rsidRPr="00B7575F">
        <w:rPr>
          <w:highlight w:val="yellow"/>
          <w:lang w:val="en-US"/>
        </w:rPr>
        <w:t>).</w:t>
      </w:r>
      <w:r w:rsidR="00EC55EC">
        <w:rPr>
          <w:highlight w:val="yellow"/>
          <w:lang w:val="en-US"/>
        </w:rPr>
        <w:t xml:space="preserve"> </w:t>
      </w:r>
      <w:r w:rsidRPr="00B7575F">
        <w:rPr>
          <w:highlight w:val="yellow"/>
          <w:lang w:val="en-US"/>
        </w:rPr>
        <w:t>Furthermore</w:t>
      </w:r>
      <w:r w:rsidR="00BA3777">
        <w:rPr>
          <w:highlight w:val="yellow"/>
          <w:lang w:val="en-US"/>
        </w:rPr>
        <w:t xml:space="preserve">, </w:t>
      </w:r>
      <w:r w:rsidRPr="00B7575F">
        <w:rPr>
          <w:highlight w:val="yellow"/>
          <w:lang w:val="en-US"/>
        </w:rPr>
        <w:t>when recombination is completely absent</w:t>
      </w:r>
      <w:r w:rsidR="00BA3777">
        <w:rPr>
          <w:highlight w:val="yellow"/>
          <w:lang w:val="en-US"/>
        </w:rPr>
        <w:t xml:space="preserve">, </w:t>
      </w:r>
      <w:r w:rsidRPr="00B7575F">
        <w:rPr>
          <w:highlight w:val="yellow"/>
          <w:lang w:val="en-US"/>
        </w:rPr>
        <w:t>clonal interference can reduce the rate of adaptation (</w:t>
      </w:r>
      <w:r w:rsidR="00BA3777" w:rsidRPr="00BA3777">
        <w:rPr>
          <w:color w:val="000000"/>
          <w:lang w:val="en-US"/>
        </w:rPr>
        <w:t>[</w:t>
      </w:r>
      <w:r w:rsidR="00462D4E">
        <w:rPr>
          <w:color w:val="000000"/>
          <w:lang w:val="en-US"/>
        </w:rPr>
        <w:t>6</w:t>
      </w:r>
      <w:r w:rsidR="005C13CD">
        <w:rPr>
          <w:color w:val="000000"/>
          <w:lang w:val="en-US"/>
        </w:rPr>
        <w:t>7</w:t>
      </w:r>
      <w:r w:rsidR="00BA3777" w:rsidRPr="00BA3777">
        <w:rPr>
          <w:color w:val="000000"/>
          <w:lang w:val="en-US"/>
        </w:rPr>
        <w:t>]</w:t>
      </w:r>
      <w:r w:rsidRPr="00B7575F">
        <w:rPr>
          <w:highlight w:val="yellow"/>
          <w:lang w:val="en-US"/>
        </w:rPr>
        <w:t>).</w:t>
      </w:r>
    </w:p>
    <w:p w14:paraId="4C121A80" w14:textId="7843B85D" w:rsidR="00847144" w:rsidRPr="00D16A84" w:rsidRDefault="00847144" w:rsidP="009F755F">
      <w:pPr>
        <w:spacing w:line="360" w:lineRule="auto"/>
        <w:ind w:firstLine="720"/>
        <w:rPr>
          <w:lang w:val="en-US"/>
        </w:rPr>
      </w:pPr>
      <w:r w:rsidRPr="00D16A84">
        <w:rPr>
          <w:lang w:val="en-US"/>
        </w:rPr>
        <w:t>Strong linkage disequilibrium forces whole genomes to sweep in populations that lack capabilities</w:t>
      </w:r>
      <w:r w:rsidR="002320C6" w:rsidRPr="00D16A84">
        <w:rPr>
          <w:lang w:val="en-US"/>
        </w:rPr>
        <w:t xml:space="preserve"> for genetic exchange</w:t>
      </w:r>
      <w:r w:rsidRPr="00D16A84">
        <w:rPr>
          <w:lang w:val="en-US"/>
        </w:rPr>
        <w:t>. Hence</w:t>
      </w:r>
      <w:r w:rsidR="00BA3777">
        <w:rPr>
          <w:lang w:val="en-US"/>
        </w:rPr>
        <w:t xml:space="preserve">, </w:t>
      </w:r>
      <w:r w:rsidRPr="00D16A84">
        <w:rPr>
          <w:lang w:val="en-US"/>
        </w:rPr>
        <w:t xml:space="preserve">loss of recombination should favor symbiont replacement in cases where </w:t>
      </w:r>
      <w:r w:rsidR="003A2636" w:rsidRPr="00D16A84">
        <w:rPr>
          <w:lang w:val="en-US"/>
        </w:rPr>
        <w:t xml:space="preserve">the </w:t>
      </w:r>
      <w:r w:rsidRPr="00D16A84">
        <w:rPr>
          <w:lang w:val="en-US"/>
        </w:rPr>
        <w:t>divergence</w:t>
      </w:r>
      <w:r w:rsidR="00676B05" w:rsidRPr="00D16A84">
        <w:rPr>
          <w:lang w:val="en-US"/>
        </w:rPr>
        <w:t xml:space="preserve"> </w:t>
      </w:r>
      <w:r w:rsidRPr="00D16A84">
        <w:rPr>
          <w:lang w:val="en-US"/>
        </w:rPr>
        <w:t xml:space="preserve">between native and </w:t>
      </w:r>
      <w:r w:rsidR="004E6458" w:rsidRPr="00D16A84">
        <w:rPr>
          <w:lang w:val="en-US"/>
        </w:rPr>
        <w:t>foreign</w:t>
      </w:r>
      <w:r w:rsidRPr="00D16A84">
        <w:rPr>
          <w:lang w:val="en-US"/>
        </w:rPr>
        <w:t xml:space="preserve"> symbionts </w:t>
      </w:r>
      <w:r w:rsidR="003A2636" w:rsidRPr="00D16A84">
        <w:rPr>
          <w:lang w:val="en-US"/>
        </w:rPr>
        <w:t>is low enough to avoid host-symbiont incompatibilities</w:t>
      </w:r>
      <w:r w:rsidRPr="00D16A84">
        <w:rPr>
          <w:lang w:val="en-US"/>
        </w:rPr>
        <w:t>. In</w:t>
      </w:r>
      <w:r w:rsidR="00FE36D7">
        <w:rPr>
          <w:lang w:val="en-US"/>
        </w:rPr>
        <w:t>deed</w:t>
      </w:r>
      <w:r w:rsidR="00BA3777">
        <w:rPr>
          <w:lang w:val="en-US"/>
        </w:rPr>
        <w:t xml:space="preserve">, </w:t>
      </w:r>
      <w:r w:rsidRPr="00D16A84">
        <w:rPr>
          <w:lang w:val="en-US"/>
        </w:rPr>
        <w:t xml:space="preserve">we find multiple examples of symbiont replacement among </w:t>
      </w:r>
      <w:r w:rsidR="00676B05" w:rsidRPr="00D16A84">
        <w:rPr>
          <w:lang w:val="en-US"/>
        </w:rPr>
        <w:t xml:space="preserve">lineages </w:t>
      </w:r>
      <w:r w:rsidRPr="00D16A84">
        <w:rPr>
          <w:lang w:val="en-US"/>
        </w:rPr>
        <w:t>of Clade I. For instance</w:t>
      </w:r>
      <w:r w:rsidR="00BA3777">
        <w:rPr>
          <w:lang w:val="en-US"/>
        </w:rPr>
        <w:t xml:space="preserve">, </w:t>
      </w:r>
      <w:r w:rsidRPr="00D16A84">
        <w:rPr>
          <w:lang w:val="en-US"/>
        </w:rPr>
        <w:t xml:space="preserve">individual clams of the species </w:t>
      </w:r>
      <w:r w:rsidRPr="00D16A84">
        <w:rPr>
          <w:i/>
          <w:iCs/>
          <w:lang w:val="en-US"/>
        </w:rPr>
        <w:t xml:space="preserve">P. </w:t>
      </w:r>
      <w:proofErr w:type="spellStart"/>
      <w:r w:rsidRPr="00D16A84">
        <w:rPr>
          <w:i/>
          <w:iCs/>
          <w:lang w:val="en-US"/>
        </w:rPr>
        <w:t>extenta</w:t>
      </w:r>
      <w:proofErr w:type="spellEnd"/>
      <w:r w:rsidRPr="00D16A84">
        <w:rPr>
          <w:lang w:val="en-US"/>
        </w:rPr>
        <w:t xml:space="preserve"> have acquired the symbionts of the sympatric species </w:t>
      </w:r>
      <w:r w:rsidRPr="00D16A84">
        <w:rPr>
          <w:i/>
          <w:iCs/>
          <w:lang w:val="en-US"/>
        </w:rPr>
        <w:t xml:space="preserve">A. </w:t>
      </w:r>
      <w:proofErr w:type="spellStart"/>
      <w:r w:rsidRPr="00D16A84">
        <w:rPr>
          <w:i/>
          <w:iCs/>
          <w:lang w:val="en-US"/>
        </w:rPr>
        <w:t>diagonalis</w:t>
      </w:r>
      <w:proofErr w:type="spellEnd"/>
      <w:r w:rsidRPr="00D16A84">
        <w:rPr>
          <w:i/>
          <w:iCs/>
          <w:lang w:val="en-US"/>
        </w:rPr>
        <w:t>.</w:t>
      </w:r>
      <w:r w:rsidRPr="00D16A84">
        <w:rPr>
          <w:lang w:val="en-US"/>
        </w:rPr>
        <w:t xml:space="preserve"> </w:t>
      </w:r>
      <w:r w:rsidRPr="00C56A36">
        <w:rPr>
          <w:highlight w:val="yellow"/>
          <w:lang w:val="en-US"/>
        </w:rPr>
        <w:t>Likewise</w:t>
      </w:r>
      <w:r w:rsidR="00BA3777" w:rsidRPr="00C56A36">
        <w:rPr>
          <w:highlight w:val="yellow"/>
          <w:lang w:val="en-US"/>
        </w:rPr>
        <w:t xml:space="preserve">, </w:t>
      </w:r>
      <w:proofErr w:type="spellStart"/>
      <w:r w:rsidRPr="00C56A36">
        <w:rPr>
          <w:highlight w:val="yellow"/>
          <w:lang w:val="en-US"/>
        </w:rPr>
        <w:t>Breusing</w:t>
      </w:r>
      <w:proofErr w:type="spellEnd"/>
      <w:r w:rsidRPr="00C56A36">
        <w:rPr>
          <w:highlight w:val="yellow"/>
          <w:lang w:val="en-US"/>
        </w:rPr>
        <w:t xml:space="preserve"> et al. </w:t>
      </w:r>
      <w:r w:rsidR="00067BEC" w:rsidRPr="00C56A36">
        <w:rPr>
          <w:noProof/>
          <w:highlight w:val="yellow"/>
          <w:lang w:val="en-US"/>
        </w:rPr>
        <w:t>[2</w:t>
      </w:r>
      <w:r w:rsidR="00462D4E">
        <w:rPr>
          <w:noProof/>
          <w:highlight w:val="yellow"/>
          <w:lang w:val="en-US"/>
        </w:rPr>
        <w:t>2</w:t>
      </w:r>
      <w:r w:rsidR="00067BEC" w:rsidRPr="00C56A36">
        <w:rPr>
          <w:noProof/>
          <w:highlight w:val="yellow"/>
          <w:lang w:val="en-US"/>
        </w:rPr>
        <w:t>]</w:t>
      </w:r>
      <w:r w:rsidR="00CF0286" w:rsidRPr="00C56A36">
        <w:rPr>
          <w:highlight w:val="yellow"/>
          <w:lang w:val="en-US"/>
        </w:rPr>
        <w:t xml:space="preserve"> </w:t>
      </w:r>
      <w:r w:rsidRPr="00C56A36">
        <w:rPr>
          <w:highlight w:val="yellow"/>
          <w:lang w:val="en-US"/>
        </w:rPr>
        <w:t xml:space="preserve">found a population of </w:t>
      </w:r>
      <w:r w:rsidRPr="00C56A36">
        <w:rPr>
          <w:i/>
          <w:iCs/>
          <w:highlight w:val="yellow"/>
          <w:lang w:val="en-US"/>
        </w:rPr>
        <w:t>A. gigas</w:t>
      </w:r>
      <w:r w:rsidRPr="00C56A36">
        <w:rPr>
          <w:highlight w:val="yellow"/>
          <w:lang w:val="en-US"/>
        </w:rPr>
        <w:t xml:space="preserve"> carrying the symbionts of the host species </w:t>
      </w:r>
      <w:r w:rsidRPr="00C56A36">
        <w:rPr>
          <w:i/>
          <w:iCs/>
          <w:highlight w:val="yellow"/>
          <w:lang w:val="en-US"/>
        </w:rPr>
        <w:t>P. soyoae</w:t>
      </w:r>
      <w:r w:rsidRPr="00D16A84">
        <w:rPr>
          <w:i/>
          <w:iCs/>
          <w:lang w:val="en-US"/>
        </w:rPr>
        <w:t xml:space="preserve">. </w:t>
      </w:r>
      <w:r w:rsidRPr="00D16A84">
        <w:rPr>
          <w:lang w:val="en-US"/>
        </w:rPr>
        <w:t xml:space="preserve">Symbiont replacement occurs in several vertically transmitted symbioses </w:t>
      </w:r>
      <w:r w:rsidR="00BA3777" w:rsidRPr="00BA3777">
        <w:rPr>
          <w:color w:val="000000"/>
          <w:lang w:val="en-US"/>
        </w:rPr>
        <w:t>[</w:t>
      </w:r>
      <w:r w:rsidR="00BF21CC">
        <w:rPr>
          <w:color w:val="000000"/>
          <w:lang w:val="en-US"/>
        </w:rPr>
        <w:t>6</w:t>
      </w:r>
      <w:r w:rsidR="005C13CD">
        <w:rPr>
          <w:color w:val="000000"/>
          <w:lang w:val="en-US"/>
        </w:rPr>
        <w:t>8</w:t>
      </w:r>
      <w:r w:rsidR="00775FFF">
        <w:rPr>
          <w:color w:val="000000"/>
          <w:lang w:val="en-US"/>
        </w:rPr>
        <w:t>, 69</w:t>
      </w:r>
      <w:r w:rsidR="00BA3777" w:rsidRPr="00BA3777">
        <w:rPr>
          <w:color w:val="000000"/>
          <w:lang w:val="en-US"/>
        </w:rPr>
        <w:t>]</w:t>
      </w:r>
      <w:r w:rsidR="00840137">
        <w:rPr>
          <w:lang w:val="en-US"/>
        </w:rPr>
        <w:t xml:space="preserve"> </w:t>
      </w:r>
      <w:r w:rsidRPr="00D16A84">
        <w:rPr>
          <w:lang w:val="en-US"/>
        </w:rPr>
        <w:t xml:space="preserve">and is speculated to constitute a mechanism for escaping the evolutionary rabbit hole caused by Muller’s ratchet </w:t>
      </w:r>
      <w:r w:rsidR="00623280">
        <w:rPr>
          <w:noProof/>
          <w:lang w:val="en-US"/>
        </w:rPr>
        <w:t>[3]</w:t>
      </w:r>
      <w:r w:rsidR="003A2636" w:rsidRPr="00D16A84">
        <w:rPr>
          <w:lang w:val="en-US"/>
        </w:rPr>
        <w:t>.</w:t>
      </w:r>
      <w:r w:rsidR="004E2094">
        <w:rPr>
          <w:lang w:val="en-US"/>
        </w:rPr>
        <w:t xml:space="preserve"> </w:t>
      </w:r>
    </w:p>
    <w:p w14:paraId="27C72156" w14:textId="19CA4140" w:rsidR="00DF6130" w:rsidRPr="00D16A84" w:rsidRDefault="00200F07" w:rsidP="004D38ED">
      <w:pPr>
        <w:spacing w:line="360" w:lineRule="auto"/>
        <w:ind w:firstLine="720"/>
        <w:rPr>
          <w:rFonts w:eastAsiaTheme="minorEastAsia"/>
          <w:lang w:val="en-US" w:eastAsia="en-US"/>
        </w:rPr>
      </w:pPr>
      <w:r w:rsidRPr="00D16A84">
        <w:rPr>
          <w:lang w:val="en-US"/>
        </w:rPr>
        <w:t>Despite the lack of recombin</w:t>
      </w:r>
      <w:r w:rsidR="005B0A58" w:rsidRPr="00D16A84">
        <w:rPr>
          <w:lang w:val="en-US"/>
        </w:rPr>
        <w:t>ation</w:t>
      </w:r>
      <w:r w:rsidRPr="00D16A84">
        <w:rPr>
          <w:lang w:val="en-US"/>
        </w:rPr>
        <w:t xml:space="preserve"> machinery in Clade I</w:t>
      </w:r>
      <w:r w:rsidR="00BA3777">
        <w:rPr>
          <w:lang w:val="en-US"/>
        </w:rPr>
        <w:t xml:space="preserve">, </w:t>
      </w:r>
      <w:r w:rsidR="003D4DC2" w:rsidRPr="00D16A84">
        <w:rPr>
          <w:i/>
          <w:iCs/>
          <w:lang w:val="en-US"/>
        </w:rPr>
        <w:t>Ca.</w:t>
      </w:r>
      <w:r w:rsidR="00C3532E" w:rsidRPr="00D16A84">
        <w:rPr>
          <w:lang w:val="en-US"/>
        </w:rPr>
        <w:t xml:space="preserve"> V. gigas</w:t>
      </w:r>
      <w:r w:rsidR="00736A46" w:rsidRPr="00D16A84">
        <w:rPr>
          <w:lang w:val="en-US"/>
        </w:rPr>
        <w:t xml:space="preserve"> and </w:t>
      </w:r>
      <w:r w:rsidR="00736A46" w:rsidRPr="00D16A84">
        <w:rPr>
          <w:i/>
          <w:iCs/>
          <w:lang w:val="en-US"/>
        </w:rPr>
        <w:t>Ca.</w:t>
      </w:r>
      <w:r w:rsidR="00736A46" w:rsidRPr="00D16A84">
        <w:rPr>
          <w:lang w:val="en-US"/>
        </w:rPr>
        <w:t xml:space="preserve"> V. </w:t>
      </w:r>
      <w:proofErr w:type="spellStart"/>
      <w:r w:rsidR="00736A46" w:rsidRPr="00D16A84">
        <w:rPr>
          <w:lang w:val="en-US"/>
        </w:rPr>
        <w:t>marissinica</w:t>
      </w:r>
      <w:proofErr w:type="spellEnd"/>
      <w:r w:rsidR="00BA3777">
        <w:rPr>
          <w:lang w:val="en-US"/>
        </w:rPr>
        <w:t xml:space="preserve"> </w:t>
      </w:r>
      <w:r w:rsidR="007B6B77" w:rsidRPr="00D16A84">
        <w:rPr>
          <w:lang w:val="en-US"/>
        </w:rPr>
        <w:t xml:space="preserve">showed </w:t>
      </w:r>
      <w:r w:rsidR="004D38ED" w:rsidRPr="00D16A84">
        <w:rPr>
          <w:lang w:val="en-US"/>
        </w:rPr>
        <w:t>signs</w:t>
      </w:r>
      <w:r w:rsidR="007B6B77" w:rsidRPr="00D16A84">
        <w:rPr>
          <w:lang w:val="en-US"/>
        </w:rPr>
        <w:t xml:space="preserve"> </w:t>
      </w:r>
      <w:r w:rsidR="004D38ED" w:rsidRPr="00D16A84">
        <w:rPr>
          <w:lang w:val="en-US"/>
        </w:rPr>
        <w:t>of</w:t>
      </w:r>
      <w:r w:rsidR="007B6B77" w:rsidRPr="00D16A84">
        <w:rPr>
          <w:lang w:val="en-US"/>
        </w:rPr>
        <w:t xml:space="preserve"> </w:t>
      </w:r>
      <w:r w:rsidR="004D38ED" w:rsidRPr="00D16A84">
        <w:rPr>
          <w:lang w:val="en-US"/>
        </w:rPr>
        <w:t xml:space="preserve">genetic exchange. </w:t>
      </w:r>
      <w:r w:rsidR="007307AF" w:rsidRPr="00D16A84">
        <w:rPr>
          <w:lang w:val="en-US"/>
        </w:rPr>
        <w:t xml:space="preserve">Perhaps </w:t>
      </w:r>
      <w:r w:rsidR="00C3532E" w:rsidRPr="00D16A84">
        <w:rPr>
          <w:lang w:val="en-US"/>
        </w:rPr>
        <w:t>recombination in th</w:t>
      </w:r>
      <w:r w:rsidR="00736A46" w:rsidRPr="00D16A84">
        <w:rPr>
          <w:lang w:val="en-US"/>
        </w:rPr>
        <w:t>e</w:t>
      </w:r>
      <w:r w:rsidR="00C3532E" w:rsidRPr="00D16A84">
        <w:rPr>
          <w:lang w:val="en-US"/>
        </w:rPr>
        <w:t>s</w:t>
      </w:r>
      <w:r w:rsidR="00736A46" w:rsidRPr="00D16A84">
        <w:rPr>
          <w:lang w:val="en-US"/>
        </w:rPr>
        <w:t>e</w:t>
      </w:r>
      <w:r w:rsidR="00C3532E" w:rsidRPr="00D16A84">
        <w:rPr>
          <w:lang w:val="en-US"/>
        </w:rPr>
        <w:t xml:space="preserve"> </w:t>
      </w:r>
      <w:r w:rsidR="00847144" w:rsidRPr="00D16A84">
        <w:rPr>
          <w:lang w:val="en-US"/>
        </w:rPr>
        <w:t xml:space="preserve">species </w:t>
      </w:r>
      <w:r w:rsidR="00DE3137" w:rsidRPr="00D16A84">
        <w:rPr>
          <w:lang w:val="en-US"/>
        </w:rPr>
        <w:t>is</w:t>
      </w:r>
      <w:r w:rsidR="0047068E" w:rsidRPr="00D16A84">
        <w:rPr>
          <w:lang w:val="en-US"/>
        </w:rPr>
        <w:t xml:space="preserve"> </w:t>
      </w:r>
      <w:r w:rsidR="004D38ED" w:rsidRPr="00D16A84">
        <w:rPr>
          <w:lang w:val="en-US"/>
        </w:rPr>
        <w:t>mediated</w:t>
      </w:r>
      <w:r w:rsidR="00C3532E" w:rsidRPr="00D16A84">
        <w:rPr>
          <w:lang w:val="en-US"/>
        </w:rPr>
        <w:t xml:space="preserve"> via </w:t>
      </w:r>
      <w:r w:rsidR="005B0A58" w:rsidRPr="00D16A84">
        <w:rPr>
          <w:lang w:val="en-US"/>
        </w:rPr>
        <w:t xml:space="preserve">symbiont-derived </w:t>
      </w:r>
      <w:r w:rsidR="00C3532E" w:rsidRPr="00D16A84">
        <w:rPr>
          <w:lang w:val="en-US"/>
        </w:rPr>
        <w:t>host-encoded proteins.</w:t>
      </w:r>
      <w:r w:rsidR="00B254B6" w:rsidRPr="00D16A84">
        <w:rPr>
          <w:lang w:val="en-US"/>
        </w:rPr>
        <w:t xml:space="preserve"> </w:t>
      </w:r>
      <w:r w:rsidR="00AE4F51" w:rsidRPr="00D16A84">
        <w:rPr>
          <w:lang w:val="en-US"/>
        </w:rPr>
        <w:t>E</w:t>
      </w:r>
      <w:r w:rsidR="00EA23CA" w:rsidRPr="00D16A84">
        <w:rPr>
          <w:lang w:val="en-US"/>
        </w:rPr>
        <w:t xml:space="preserve">vidence </w:t>
      </w:r>
      <w:r w:rsidR="00222C33">
        <w:rPr>
          <w:lang w:val="en-US"/>
        </w:rPr>
        <w:t>for</w:t>
      </w:r>
      <w:r w:rsidR="009D11F7" w:rsidRPr="00D16A84">
        <w:rPr>
          <w:lang w:val="en-US"/>
        </w:rPr>
        <w:t xml:space="preserve"> </w:t>
      </w:r>
      <w:r w:rsidR="005B0A58" w:rsidRPr="00D16A84">
        <w:rPr>
          <w:lang w:val="en-US"/>
        </w:rPr>
        <w:t>transfer</w:t>
      </w:r>
      <w:r w:rsidR="009D11F7" w:rsidRPr="00D16A84">
        <w:rPr>
          <w:lang w:val="en-US"/>
        </w:rPr>
        <w:t xml:space="preserve"> </w:t>
      </w:r>
      <w:r w:rsidR="00222C33">
        <w:rPr>
          <w:lang w:val="en-US"/>
        </w:rPr>
        <w:t xml:space="preserve">of </w:t>
      </w:r>
      <w:r w:rsidR="00222C33" w:rsidRPr="00D16A84">
        <w:rPr>
          <w:lang w:val="en-US"/>
        </w:rPr>
        <w:t xml:space="preserve">ancestral symbiont gene homologs </w:t>
      </w:r>
      <w:r w:rsidR="009D11F7" w:rsidRPr="00D16A84">
        <w:rPr>
          <w:lang w:val="en-US"/>
        </w:rPr>
        <w:t xml:space="preserve">to the host nuclear genome </w:t>
      </w:r>
      <w:r w:rsidR="00EA23CA" w:rsidRPr="00D16A84">
        <w:rPr>
          <w:lang w:val="en-US"/>
        </w:rPr>
        <w:t>w</w:t>
      </w:r>
      <w:r w:rsidR="0042110A" w:rsidRPr="00D16A84">
        <w:rPr>
          <w:lang w:val="en-US"/>
        </w:rPr>
        <w:t>as</w:t>
      </w:r>
      <w:r w:rsidR="00EA23CA" w:rsidRPr="00D16A84">
        <w:rPr>
          <w:lang w:val="en-US"/>
        </w:rPr>
        <w:t xml:space="preserve"> recently found </w:t>
      </w:r>
      <w:r w:rsidR="00222C33">
        <w:rPr>
          <w:lang w:val="en-US"/>
        </w:rPr>
        <w:t xml:space="preserve">in </w:t>
      </w:r>
      <w:r w:rsidR="00222C33" w:rsidRPr="00D16A84">
        <w:rPr>
          <w:i/>
          <w:iCs/>
          <w:lang w:val="en-US"/>
        </w:rPr>
        <w:t xml:space="preserve">A. </w:t>
      </w:r>
      <w:proofErr w:type="spellStart"/>
      <w:r w:rsidR="00222C33" w:rsidRPr="00D16A84">
        <w:rPr>
          <w:i/>
          <w:iCs/>
          <w:lang w:val="en-US"/>
        </w:rPr>
        <w:t>marissinica</w:t>
      </w:r>
      <w:proofErr w:type="spellEnd"/>
      <w:r w:rsidR="00222C33" w:rsidRPr="00D16A84">
        <w:rPr>
          <w:i/>
          <w:iCs/>
          <w:lang w:val="en-US"/>
        </w:rPr>
        <w:t xml:space="preserve"> </w:t>
      </w:r>
      <w:r w:rsidR="00067BEC">
        <w:rPr>
          <w:noProof/>
          <w:lang w:val="en-US"/>
        </w:rPr>
        <w:t>[3</w:t>
      </w:r>
      <w:r w:rsidR="005C13CD">
        <w:rPr>
          <w:noProof/>
          <w:lang w:val="en-US"/>
        </w:rPr>
        <w:t>1</w:t>
      </w:r>
      <w:r w:rsidR="00067BEC">
        <w:rPr>
          <w:noProof/>
          <w:lang w:val="en-US"/>
        </w:rPr>
        <w:t>]</w:t>
      </w:r>
      <w:r w:rsidR="00EA23CA" w:rsidRPr="00D16A84">
        <w:rPr>
          <w:lang w:val="en-US"/>
        </w:rPr>
        <w:t>.</w:t>
      </w:r>
      <w:r w:rsidR="007B22D9" w:rsidRPr="00D16A84">
        <w:rPr>
          <w:rFonts w:eastAsiaTheme="minorEastAsia"/>
          <w:lang w:val="en-US" w:eastAsia="en-US"/>
        </w:rPr>
        <w:t xml:space="preserve"> </w:t>
      </w:r>
      <w:r w:rsidR="00EC491D">
        <w:rPr>
          <w:lang w:val="en-US"/>
        </w:rPr>
        <w:t>Taken together</w:t>
      </w:r>
      <w:r w:rsidR="00BA3777">
        <w:rPr>
          <w:lang w:val="en-US"/>
        </w:rPr>
        <w:t xml:space="preserve">, </w:t>
      </w:r>
      <w:r w:rsidR="00EC491D">
        <w:rPr>
          <w:lang w:val="en-US"/>
        </w:rPr>
        <w:t xml:space="preserve">these observations support </w:t>
      </w:r>
      <w:r w:rsidR="0087319B">
        <w:rPr>
          <w:lang w:val="en-US"/>
        </w:rPr>
        <w:t>a</w:t>
      </w:r>
      <w:r w:rsidR="00EC491D">
        <w:rPr>
          <w:lang w:val="en-US"/>
        </w:rPr>
        <w:t xml:space="preserve"> crucial role of genetic exchange</w:t>
      </w:r>
      <w:r w:rsidR="008849A2">
        <w:rPr>
          <w:lang w:val="en-US"/>
        </w:rPr>
        <w:t xml:space="preserve"> </w:t>
      </w:r>
      <w:r w:rsidR="00EC491D">
        <w:rPr>
          <w:lang w:val="en-US"/>
        </w:rPr>
        <w:t xml:space="preserve">in </w:t>
      </w:r>
      <w:r w:rsidR="00EC491D">
        <w:rPr>
          <w:lang w:val="en-US"/>
        </w:rPr>
        <w:lastRenderedPageBreak/>
        <w:t xml:space="preserve">maintaining symbiont genome integrity </w:t>
      </w:r>
      <w:r w:rsidR="00BA3777">
        <w:rPr>
          <w:noProof/>
          <w:lang w:val="en-US"/>
        </w:rPr>
        <w:t>[</w:t>
      </w:r>
      <w:r w:rsidR="004F27F6">
        <w:rPr>
          <w:noProof/>
          <w:lang w:val="en-US"/>
        </w:rPr>
        <w:t>6</w:t>
      </w:r>
      <w:r w:rsidR="00BA3777">
        <w:rPr>
          <w:noProof/>
          <w:lang w:val="en-US"/>
        </w:rPr>
        <w:t>]</w:t>
      </w:r>
      <w:r w:rsidR="00EC491D">
        <w:rPr>
          <w:lang w:val="en-US"/>
        </w:rPr>
        <w:t xml:space="preserve"> and </w:t>
      </w:r>
      <w:r w:rsidR="001D5F91">
        <w:rPr>
          <w:lang w:val="en-US"/>
        </w:rPr>
        <w:t xml:space="preserve">moderating </w:t>
      </w:r>
      <w:r w:rsidR="00EC491D">
        <w:rPr>
          <w:lang w:val="en-US"/>
        </w:rPr>
        <w:t>the ecological consequences of increased clonality.</w:t>
      </w:r>
      <w:r w:rsidR="002030AC">
        <w:rPr>
          <w:lang w:val="en-US"/>
        </w:rPr>
        <w:t xml:space="preserve"> </w:t>
      </w:r>
      <w:r w:rsidR="002030AC" w:rsidRPr="00902E3B">
        <w:t>Examination of the symbionts at the population-level</w:t>
      </w:r>
      <w:r w:rsidR="00BA3777">
        <w:t xml:space="preserve">, </w:t>
      </w:r>
      <w:r w:rsidR="002030AC" w:rsidRPr="00902E3B">
        <w:t>both within and across individual hosts</w:t>
      </w:r>
      <w:r w:rsidR="00BA3777">
        <w:t xml:space="preserve">, </w:t>
      </w:r>
      <w:r w:rsidR="002030AC" w:rsidRPr="00902E3B">
        <w:t xml:space="preserve">will help to </w:t>
      </w:r>
      <w:r w:rsidR="002030AC" w:rsidRPr="00902E3B">
        <w:rPr>
          <w:rFonts w:asciiTheme="majorBidi" w:hAnsiTheme="majorBidi" w:cstheme="majorBidi"/>
        </w:rPr>
        <w:t>decipher</w:t>
      </w:r>
      <w:r w:rsidR="002030AC" w:rsidRPr="00902E3B">
        <w:t xml:space="preserve"> the</w:t>
      </w:r>
      <w:r w:rsidR="002030AC">
        <w:t xml:space="preserve"> contribution</w:t>
      </w:r>
      <w:r w:rsidR="00AB1D66">
        <w:t>s of</w:t>
      </w:r>
      <w:r w:rsidR="002030AC">
        <w:t xml:space="preserve"> </w:t>
      </w:r>
      <w:r w:rsidR="002030AC" w:rsidRPr="00902E3B">
        <w:t>host physiology</w:t>
      </w:r>
      <w:r w:rsidR="00BA3777">
        <w:t xml:space="preserve">, </w:t>
      </w:r>
      <w:r w:rsidR="002030AC" w:rsidRPr="00902E3B">
        <w:t>symbiont fitness</w:t>
      </w:r>
      <w:r w:rsidR="00BA3777">
        <w:t xml:space="preserve">, </w:t>
      </w:r>
      <w:r w:rsidR="002030AC" w:rsidRPr="00902E3B">
        <w:t>cytonuclear incompatibilities</w:t>
      </w:r>
      <w:r w:rsidR="00BA3777">
        <w:t xml:space="preserve">, </w:t>
      </w:r>
      <w:r w:rsidR="002030AC" w:rsidRPr="00902E3B">
        <w:t xml:space="preserve">and </w:t>
      </w:r>
      <w:r w:rsidR="00677D7F">
        <w:t>rates of lateral symbiont</w:t>
      </w:r>
      <w:r w:rsidR="002030AC" w:rsidRPr="00902E3B">
        <w:t xml:space="preserve"> transfer to</w:t>
      </w:r>
      <w:r w:rsidR="002030AC">
        <w:t xml:space="preserve"> their evolution</w:t>
      </w:r>
      <w:r w:rsidR="00677D7F">
        <w:t>.</w:t>
      </w:r>
    </w:p>
    <w:p w14:paraId="058AE0B0" w14:textId="77777777" w:rsidR="009F755F" w:rsidRPr="00D16A84" w:rsidRDefault="009F755F" w:rsidP="00C238BB">
      <w:pPr>
        <w:spacing w:line="360" w:lineRule="auto"/>
        <w:rPr>
          <w:lang w:val="en-US"/>
        </w:rPr>
      </w:pPr>
    </w:p>
    <w:p w14:paraId="75EEA812" w14:textId="541CF8B2" w:rsidR="0023463B" w:rsidRPr="00D16A84" w:rsidRDefault="00403AA9" w:rsidP="00C238BB">
      <w:pPr>
        <w:pStyle w:val="Heading2"/>
        <w:spacing w:before="0" w:after="0" w:line="360" w:lineRule="auto"/>
        <w:rPr>
          <w:b w:val="0"/>
          <w:i/>
          <w:lang w:val="en-US"/>
        </w:rPr>
      </w:pPr>
      <w:r w:rsidRPr="00D16A84">
        <w:rPr>
          <w:b w:val="0"/>
          <w:i/>
          <w:lang w:val="en-US"/>
        </w:rPr>
        <w:t xml:space="preserve">Selective processes </w:t>
      </w:r>
      <w:r w:rsidR="00925A3E" w:rsidRPr="00D16A84">
        <w:rPr>
          <w:b w:val="0"/>
          <w:i/>
          <w:lang w:val="en-US"/>
        </w:rPr>
        <w:t>might be tied to</w:t>
      </w:r>
      <w:r w:rsidRPr="00D16A84">
        <w:rPr>
          <w:b w:val="0"/>
          <w:i/>
          <w:lang w:val="en-US"/>
        </w:rPr>
        <w:t xml:space="preserve"> genetic and environmental contexts</w:t>
      </w:r>
    </w:p>
    <w:p w14:paraId="4BF27AF2" w14:textId="39891614" w:rsidR="00C54C82" w:rsidRPr="00D16A84" w:rsidRDefault="00FE67D1" w:rsidP="004E67E0">
      <w:pPr>
        <w:spacing w:line="360" w:lineRule="auto"/>
        <w:rPr>
          <w:lang w:val="en-US"/>
        </w:rPr>
      </w:pPr>
      <w:r w:rsidRPr="00D16A84">
        <w:rPr>
          <w:lang w:val="en-US"/>
        </w:rPr>
        <w:t xml:space="preserve">Although our data </w:t>
      </w:r>
      <w:r w:rsidR="00E46686" w:rsidRPr="00D16A84">
        <w:rPr>
          <w:lang w:val="en-US"/>
        </w:rPr>
        <w:t>indicate</w:t>
      </w:r>
      <w:r w:rsidRPr="00D16A84">
        <w:rPr>
          <w:lang w:val="en-US"/>
        </w:rPr>
        <w:t xml:space="preserve"> that genetic drift is the predominant force controlling RGE in vesicomyid symbionts</w:t>
      </w:r>
      <w:r w:rsidR="00BA3777">
        <w:rPr>
          <w:lang w:val="en-US"/>
        </w:rPr>
        <w:t xml:space="preserve">, </w:t>
      </w:r>
      <w:r w:rsidR="003C76A3" w:rsidRPr="00D16A84">
        <w:rPr>
          <w:lang w:val="en-US"/>
        </w:rPr>
        <w:t>fractions</w:t>
      </w:r>
      <w:r w:rsidRPr="00D16A84">
        <w:rPr>
          <w:lang w:val="en-US"/>
        </w:rPr>
        <w:t xml:space="preserve"> of the</w:t>
      </w:r>
      <w:r w:rsidR="003C76A3" w:rsidRPr="00D16A84">
        <w:rPr>
          <w:lang w:val="en-US"/>
        </w:rPr>
        <w:t xml:space="preserve"> symbiont</w:t>
      </w:r>
      <w:r w:rsidRPr="00D16A84">
        <w:rPr>
          <w:lang w:val="en-US"/>
        </w:rPr>
        <w:t xml:space="preserve"> genomes </w:t>
      </w:r>
      <w:r w:rsidR="00896312" w:rsidRPr="00D16A84">
        <w:rPr>
          <w:lang w:val="en-US"/>
        </w:rPr>
        <w:t>are affected by</w:t>
      </w:r>
      <w:r w:rsidRPr="00D16A84">
        <w:rPr>
          <w:lang w:val="en-US"/>
        </w:rPr>
        <w:t xml:space="preserve"> natural selection. </w:t>
      </w:r>
      <w:r w:rsidR="0023463B" w:rsidRPr="00D16A84">
        <w:rPr>
          <w:lang w:val="en-US"/>
        </w:rPr>
        <w:t xml:space="preserve">Selective constrains are </w:t>
      </w:r>
      <w:r w:rsidR="00896312" w:rsidRPr="00D16A84">
        <w:rPr>
          <w:lang w:val="en-US"/>
        </w:rPr>
        <w:t>predicted</w:t>
      </w:r>
      <w:r w:rsidR="0023463B" w:rsidRPr="00D16A84">
        <w:rPr>
          <w:lang w:val="en-US"/>
        </w:rPr>
        <w:t xml:space="preserve"> to </w:t>
      </w:r>
      <w:r w:rsidR="00E46686" w:rsidRPr="00D16A84">
        <w:rPr>
          <w:lang w:val="en-US"/>
        </w:rPr>
        <w:t xml:space="preserve">primarily </w:t>
      </w:r>
      <w:r w:rsidR="00223DA7" w:rsidRPr="00D16A84">
        <w:rPr>
          <w:lang w:val="en-US"/>
        </w:rPr>
        <w:t>act on</w:t>
      </w:r>
      <w:r w:rsidR="0023463B" w:rsidRPr="00D16A84">
        <w:rPr>
          <w:lang w:val="en-US"/>
        </w:rPr>
        <w:t xml:space="preserve"> genes involved in host-symbiont interactions as these molecular pathways must experience reciprocal adaptations to persist through speciation and niche </w:t>
      </w:r>
      <w:r w:rsidR="00896312" w:rsidRPr="00D16A84">
        <w:rPr>
          <w:lang w:val="en-US"/>
        </w:rPr>
        <w:t>exploitation</w:t>
      </w:r>
      <w:r w:rsidR="0023463B" w:rsidRPr="00D16A84">
        <w:rPr>
          <w:lang w:val="en-US"/>
        </w:rPr>
        <w:t xml:space="preserve">. Diversifying selection </w:t>
      </w:r>
      <w:r w:rsidR="00223DA7" w:rsidRPr="00D16A84">
        <w:rPr>
          <w:lang w:val="en-US"/>
        </w:rPr>
        <w:t>affecting</w:t>
      </w:r>
      <w:r w:rsidR="0023463B" w:rsidRPr="00D16A84">
        <w:rPr>
          <w:lang w:val="en-US"/>
        </w:rPr>
        <w:t xml:space="preserve"> genes </w:t>
      </w:r>
      <w:r w:rsidR="00E46686" w:rsidRPr="00D16A84">
        <w:rPr>
          <w:lang w:val="en-US"/>
        </w:rPr>
        <w:t>that play a role in</w:t>
      </w:r>
      <w:r w:rsidR="0023463B" w:rsidRPr="00D16A84">
        <w:rPr>
          <w:lang w:val="en-US"/>
        </w:rPr>
        <w:t xml:space="preserve"> host-symbiont </w:t>
      </w:r>
      <w:r w:rsidR="00E46686" w:rsidRPr="00D16A84">
        <w:rPr>
          <w:lang w:val="en-US"/>
        </w:rPr>
        <w:t>communication</w:t>
      </w:r>
      <w:r w:rsidR="00BA3777">
        <w:rPr>
          <w:lang w:val="en-US"/>
        </w:rPr>
        <w:t xml:space="preserve">, </w:t>
      </w:r>
      <w:r w:rsidR="0023463B" w:rsidRPr="00D16A84">
        <w:rPr>
          <w:lang w:val="en-US"/>
        </w:rPr>
        <w:t>such as lipopolysaccharides and peptidoglycans</w:t>
      </w:r>
      <w:r w:rsidR="00BA3777">
        <w:rPr>
          <w:lang w:val="en-US"/>
        </w:rPr>
        <w:t xml:space="preserve">, </w:t>
      </w:r>
      <w:r w:rsidR="0023463B" w:rsidRPr="00D16A84">
        <w:rPr>
          <w:lang w:val="en-US"/>
        </w:rPr>
        <w:t xml:space="preserve">was observed in divergent clades of </w:t>
      </w:r>
      <w:r w:rsidR="00E46686" w:rsidRPr="00D16A84">
        <w:rPr>
          <w:lang w:val="en-US"/>
        </w:rPr>
        <w:t xml:space="preserve">several </w:t>
      </w:r>
      <w:r w:rsidR="00D04F2F" w:rsidRPr="00D16A84">
        <w:rPr>
          <w:lang w:val="en-US"/>
        </w:rPr>
        <w:t>terrestrial obligate and facultative</w:t>
      </w:r>
      <w:r w:rsidR="0023463B" w:rsidRPr="00D16A84">
        <w:rPr>
          <w:lang w:val="en-US"/>
        </w:rPr>
        <w:t xml:space="preserve"> endosymbionts </w:t>
      </w:r>
      <w:r w:rsidR="00BA3777" w:rsidRPr="00BA3777">
        <w:rPr>
          <w:color w:val="000000"/>
          <w:lang w:val="en-US"/>
        </w:rPr>
        <w:t>[</w:t>
      </w:r>
      <w:r w:rsidR="00556D6C">
        <w:rPr>
          <w:color w:val="000000"/>
          <w:lang w:val="en-US"/>
        </w:rPr>
        <w:t>7</w:t>
      </w:r>
      <w:r w:rsidR="00775FFF">
        <w:rPr>
          <w:color w:val="000000"/>
          <w:lang w:val="en-US"/>
        </w:rPr>
        <w:t>0</w:t>
      </w:r>
      <w:r w:rsidR="0005732F">
        <w:rPr>
          <w:color w:val="000000"/>
          <w:lang w:val="en-US"/>
        </w:rPr>
        <w:t xml:space="preserve">, </w:t>
      </w:r>
      <w:r w:rsidR="00556D6C">
        <w:rPr>
          <w:color w:val="000000"/>
          <w:lang w:val="en-US"/>
        </w:rPr>
        <w:t>7</w:t>
      </w:r>
      <w:r w:rsidR="00775FFF">
        <w:rPr>
          <w:color w:val="000000"/>
          <w:lang w:val="en-US"/>
        </w:rPr>
        <w:t>1</w:t>
      </w:r>
      <w:r w:rsidR="00BA3777" w:rsidRPr="00BA3777">
        <w:rPr>
          <w:color w:val="000000"/>
          <w:lang w:val="en-US"/>
        </w:rPr>
        <w:t>]</w:t>
      </w:r>
      <w:r w:rsidR="00E46686" w:rsidRPr="00D16A84">
        <w:rPr>
          <w:lang w:val="en-US"/>
        </w:rPr>
        <w:t>.</w:t>
      </w:r>
      <w:r w:rsidR="009F755F" w:rsidRPr="00D16A84">
        <w:rPr>
          <w:lang w:val="en-US"/>
        </w:rPr>
        <w:t xml:space="preserve"> </w:t>
      </w:r>
      <w:r w:rsidR="000A50EA" w:rsidRPr="00D16A84">
        <w:rPr>
          <w:lang w:val="en-US"/>
        </w:rPr>
        <w:t>Surprisingly</w:t>
      </w:r>
      <w:r w:rsidR="00BA3777">
        <w:rPr>
          <w:lang w:val="en-US"/>
        </w:rPr>
        <w:t xml:space="preserve">, </w:t>
      </w:r>
      <w:r w:rsidR="00E46686" w:rsidRPr="00D16A84">
        <w:rPr>
          <w:lang w:val="en-US"/>
        </w:rPr>
        <w:t xml:space="preserve">our data do not confirm these predictions and instead suggest </w:t>
      </w:r>
      <w:r w:rsidR="008D345F" w:rsidRPr="00D16A84">
        <w:rPr>
          <w:lang w:val="en-US"/>
        </w:rPr>
        <w:t xml:space="preserve">a pervasive pattern of </w:t>
      </w:r>
      <w:r w:rsidR="00E46686" w:rsidRPr="00D16A84">
        <w:rPr>
          <w:lang w:val="en-US"/>
        </w:rPr>
        <w:t>positive</w:t>
      </w:r>
      <w:r w:rsidR="008D345F" w:rsidRPr="00D16A84">
        <w:rPr>
          <w:lang w:val="en-US"/>
        </w:rPr>
        <w:t xml:space="preserve"> selection </w:t>
      </w:r>
      <w:r w:rsidR="00E46686" w:rsidRPr="00D16A84">
        <w:rPr>
          <w:lang w:val="en-US"/>
        </w:rPr>
        <w:t>affecting</w:t>
      </w:r>
      <w:r w:rsidR="008D345F" w:rsidRPr="00D16A84">
        <w:rPr>
          <w:lang w:val="en-US"/>
        </w:rPr>
        <w:t xml:space="preserve"> all </w:t>
      </w:r>
      <w:r w:rsidR="000A50EA" w:rsidRPr="00D16A84">
        <w:rPr>
          <w:lang w:val="en-US"/>
        </w:rPr>
        <w:t xml:space="preserve">cellular </w:t>
      </w:r>
      <w:r w:rsidR="008D345F" w:rsidRPr="00D16A84">
        <w:rPr>
          <w:lang w:val="en-US"/>
        </w:rPr>
        <w:t>functions.</w:t>
      </w:r>
      <w:r w:rsidR="004E67E0" w:rsidRPr="00D16A84">
        <w:rPr>
          <w:lang w:val="en-US"/>
        </w:rPr>
        <w:t xml:space="preserve"> </w:t>
      </w:r>
      <w:r w:rsidR="008D345F" w:rsidRPr="00D16A84">
        <w:rPr>
          <w:lang w:val="en-US"/>
        </w:rPr>
        <w:t xml:space="preserve">These results could indicate that the accumulation of slightly deleterious mutations in the symbiont genomes </w:t>
      </w:r>
      <w:r w:rsidR="00E46686" w:rsidRPr="00D16A84">
        <w:rPr>
          <w:lang w:val="en-US"/>
        </w:rPr>
        <w:t xml:space="preserve">enhances </w:t>
      </w:r>
      <w:r w:rsidR="008D345F" w:rsidRPr="00D16A84">
        <w:rPr>
          <w:lang w:val="en-US"/>
        </w:rPr>
        <w:t>selective pressure</w:t>
      </w:r>
      <w:r w:rsidR="00E46686" w:rsidRPr="00D16A84">
        <w:rPr>
          <w:lang w:val="en-US"/>
        </w:rPr>
        <w:t>s</w:t>
      </w:r>
      <w:r w:rsidR="008D345F" w:rsidRPr="00D16A84">
        <w:rPr>
          <w:lang w:val="en-US"/>
        </w:rPr>
        <w:t xml:space="preserve"> for compensatory mutations</w:t>
      </w:r>
      <w:r w:rsidR="001011D9">
        <w:rPr>
          <w:lang w:val="en-US"/>
        </w:rPr>
        <w:t>, as has</w:t>
      </w:r>
      <w:r w:rsidR="008D345F" w:rsidRPr="00D16A84">
        <w:rPr>
          <w:lang w:val="en-US"/>
        </w:rPr>
        <w:t xml:space="preserve"> </w:t>
      </w:r>
      <w:r w:rsidR="00223DA7" w:rsidRPr="00D16A84">
        <w:rPr>
          <w:lang w:val="en-US"/>
        </w:rPr>
        <w:t>been observed</w:t>
      </w:r>
      <w:r w:rsidR="008D345F" w:rsidRPr="00D16A84">
        <w:rPr>
          <w:lang w:val="en-US"/>
        </w:rPr>
        <w:t xml:space="preserve"> in </w:t>
      </w:r>
      <w:r w:rsidR="00223DA7" w:rsidRPr="00D16A84">
        <w:rPr>
          <w:lang w:val="en-US"/>
        </w:rPr>
        <w:t xml:space="preserve">cellular </w:t>
      </w:r>
      <w:r w:rsidR="008D345F" w:rsidRPr="00D16A84">
        <w:rPr>
          <w:lang w:val="en-US"/>
        </w:rPr>
        <w:t>organelle</w:t>
      </w:r>
      <w:r w:rsidR="00D04F2F" w:rsidRPr="00D16A84">
        <w:rPr>
          <w:lang w:val="en-US"/>
        </w:rPr>
        <w:t>s</w:t>
      </w:r>
      <w:r w:rsidR="008D345F" w:rsidRPr="00D16A84">
        <w:rPr>
          <w:lang w:val="en-US"/>
        </w:rPr>
        <w:t xml:space="preserve"> and </w:t>
      </w:r>
      <w:r w:rsidR="00480CE8" w:rsidRPr="00D16A84">
        <w:rPr>
          <w:lang w:val="en-US"/>
        </w:rPr>
        <w:t>bacterial endosymbionts</w:t>
      </w:r>
      <w:r w:rsidR="00D04F2F" w:rsidRPr="00D16A84">
        <w:rPr>
          <w:lang w:val="en-US"/>
        </w:rPr>
        <w:t xml:space="preserve"> </w:t>
      </w:r>
      <w:r w:rsidR="00480CE8" w:rsidRPr="00D16A84">
        <w:rPr>
          <w:lang w:val="en-US"/>
        </w:rPr>
        <w:t>of insects and fungi</w:t>
      </w:r>
      <w:r w:rsidR="008D345F" w:rsidRPr="00D16A84">
        <w:rPr>
          <w:lang w:val="en-US"/>
        </w:rPr>
        <w:t xml:space="preserve"> </w:t>
      </w:r>
      <w:r w:rsidR="00BA3777" w:rsidRPr="00BA3777">
        <w:rPr>
          <w:color w:val="000000"/>
          <w:lang w:val="en-US"/>
        </w:rPr>
        <w:t>[</w:t>
      </w:r>
      <w:r w:rsidR="00556D6C">
        <w:rPr>
          <w:color w:val="000000"/>
          <w:lang w:val="en-US"/>
        </w:rPr>
        <w:t>7</w:t>
      </w:r>
      <w:r w:rsidR="00775FFF">
        <w:rPr>
          <w:color w:val="000000"/>
          <w:lang w:val="en-US"/>
        </w:rPr>
        <w:t>2</w:t>
      </w:r>
      <w:r w:rsidR="00BA3777" w:rsidRPr="00BA3777">
        <w:rPr>
          <w:color w:val="000000"/>
          <w:lang w:val="en-US"/>
        </w:rPr>
        <w:t>–</w:t>
      </w:r>
      <w:r w:rsidR="00462D4E">
        <w:rPr>
          <w:color w:val="000000"/>
          <w:lang w:val="en-US"/>
        </w:rPr>
        <w:t>7</w:t>
      </w:r>
      <w:r w:rsidR="00775FFF">
        <w:rPr>
          <w:color w:val="000000"/>
          <w:lang w:val="en-US"/>
        </w:rPr>
        <w:t>4</w:t>
      </w:r>
      <w:r w:rsidR="00BA3777" w:rsidRPr="00BA3777">
        <w:rPr>
          <w:color w:val="000000"/>
          <w:lang w:val="en-US"/>
        </w:rPr>
        <w:t>]</w:t>
      </w:r>
      <w:r w:rsidR="008D345F" w:rsidRPr="00D16A84">
        <w:rPr>
          <w:lang w:val="en-US"/>
        </w:rPr>
        <w:t xml:space="preserve">. </w:t>
      </w:r>
      <w:r w:rsidR="008F2669" w:rsidRPr="00D16A84">
        <w:rPr>
          <w:lang w:val="en-US"/>
        </w:rPr>
        <w:t>Alternatively</w:t>
      </w:r>
      <w:r w:rsidR="00BA3777">
        <w:rPr>
          <w:lang w:val="en-US"/>
        </w:rPr>
        <w:t xml:space="preserve">, </w:t>
      </w:r>
      <w:r w:rsidR="008F2669" w:rsidRPr="00D16A84">
        <w:rPr>
          <w:lang w:val="en-US"/>
        </w:rPr>
        <w:t>these patterns might be</w:t>
      </w:r>
      <w:r w:rsidR="00142A94" w:rsidRPr="00D16A84">
        <w:rPr>
          <w:lang w:val="en-US"/>
        </w:rPr>
        <w:t xml:space="preserve"> </w:t>
      </w:r>
      <w:r w:rsidR="008F2669" w:rsidRPr="00D16A84">
        <w:rPr>
          <w:lang w:val="en-US"/>
        </w:rPr>
        <w:t>reflection</w:t>
      </w:r>
      <w:r w:rsidR="00142A94" w:rsidRPr="00D16A84">
        <w:rPr>
          <w:lang w:val="en-US"/>
        </w:rPr>
        <w:t>s</w:t>
      </w:r>
      <w:r w:rsidR="008F2669" w:rsidRPr="00D16A84">
        <w:rPr>
          <w:lang w:val="en-US"/>
        </w:rPr>
        <w:t xml:space="preserve"> of the early state of RGE</w:t>
      </w:r>
      <w:r w:rsidR="00E01C1E">
        <w:rPr>
          <w:lang w:val="en-US"/>
        </w:rPr>
        <w:t xml:space="preserve"> </w:t>
      </w:r>
      <w:r w:rsidR="00E01C1E" w:rsidRPr="00D16A84">
        <w:rPr>
          <w:lang w:val="en-US"/>
        </w:rPr>
        <w:t>o</w:t>
      </w:r>
      <w:r w:rsidR="00E01C1E">
        <w:rPr>
          <w:lang w:val="en-US"/>
        </w:rPr>
        <w:t>r</w:t>
      </w:r>
      <w:r w:rsidR="00E01C1E" w:rsidRPr="00D16A84">
        <w:rPr>
          <w:lang w:val="en-US"/>
        </w:rPr>
        <w:t xml:space="preserve"> </w:t>
      </w:r>
      <w:r w:rsidR="00E01C1E">
        <w:rPr>
          <w:lang w:val="en-US"/>
        </w:rPr>
        <w:t>rapid</w:t>
      </w:r>
      <w:r w:rsidR="00E01C1E" w:rsidRPr="00D16A84">
        <w:rPr>
          <w:lang w:val="en-US"/>
        </w:rPr>
        <w:t xml:space="preserve"> </w:t>
      </w:r>
      <w:r w:rsidR="00E01C1E">
        <w:rPr>
          <w:lang w:val="en-US"/>
        </w:rPr>
        <w:t>adaptations of the symbionts to the host intracellular habitat</w:t>
      </w:r>
      <w:r w:rsidR="002F2D38" w:rsidRPr="00D16A84">
        <w:rPr>
          <w:lang w:val="en-US"/>
        </w:rPr>
        <w:t xml:space="preserve"> </w:t>
      </w:r>
      <w:r w:rsidR="00BA3777">
        <w:rPr>
          <w:noProof/>
          <w:lang w:val="en-US"/>
        </w:rPr>
        <w:t>[</w:t>
      </w:r>
      <w:r w:rsidR="00462D4E">
        <w:rPr>
          <w:noProof/>
          <w:lang w:val="en-US"/>
        </w:rPr>
        <w:t>5</w:t>
      </w:r>
      <w:r w:rsidR="005C13CD">
        <w:rPr>
          <w:noProof/>
          <w:lang w:val="en-US"/>
        </w:rPr>
        <w:t>6</w:t>
      </w:r>
      <w:r w:rsidR="00BA3777">
        <w:rPr>
          <w:noProof/>
          <w:lang w:val="en-US"/>
        </w:rPr>
        <w:t>]</w:t>
      </w:r>
      <w:r w:rsidR="002F2D38" w:rsidRPr="00D16A84">
        <w:rPr>
          <w:lang w:val="en-US"/>
        </w:rPr>
        <w:t>.</w:t>
      </w:r>
      <w:r w:rsidR="009325D0">
        <w:rPr>
          <w:lang w:val="en-US"/>
        </w:rPr>
        <w:t xml:space="preserve"> </w:t>
      </w:r>
    </w:p>
    <w:p w14:paraId="2277FCA5" w14:textId="02B83C09" w:rsidR="00BE6845" w:rsidRPr="00D16A84" w:rsidRDefault="00B734C7" w:rsidP="00424A5A">
      <w:pPr>
        <w:spacing w:line="360" w:lineRule="auto"/>
        <w:ind w:firstLine="720"/>
        <w:rPr>
          <w:lang w:val="en-US"/>
        </w:rPr>
      </w:pPr>
      <w:r w:rsidRPr="00D16A84">
        <w:rPr>
          <w:lang w:val="en-US"/>
        </w:rPr>
        <w:t>Strong</w:t>
      </w:r>
      <w:r w:rsidR="0023463B" w:rsidRPr="00D16A84">
        <w:rPr>
          <w:lang w:val="en-US"/>
        </w:rPr>
        <w:t xml:space="preserve"> functional contrasts </w:t>
      </w:r>
      <w:r w:rsidR="00CA1996" w:rsidRPr="00D16A84">
        <w:rPr>
          <w:lang w:val="en-US"/>
        </w:rPr>
        <w:t xml:space="preserve">in gene loss </w:t>
      </w:r>
      <w:r w:rsidR="0023463B" w:rsidRPr="00D16A84">
        <w:rPr>
          <w:lang w:val="en-US"/>
        </w:rPr>
        <w:t>between</w:t>
      </w:r>
      <w:r w:rsidR="001011D9">
        <w:rPr>
          <w:lang w:val="en-US"/>
        </w:rPr>
        <w:t xml:space="preserve"> outgroup and symbiont lineages</w:t>
      </w:r>
      <w:r w:rsidR="0023463B" w:rsidRPr="00D16A84">
        <w:rPr>
          <w:lang w:val="en-US"/>
        </w:rPr>
        <w:t xml:space="preserve"> a</w:t>
      </w:r>
      <w:r w:rsidRPr="00D16A84">
        <w:rPr>
          <w:lang w:val="en-US"/>
        </w:rPr>
        <w:t xml:space="preserve">s well as between both symbiont clades further </w:t>
      </w:r>
      <w:r w:rsidR="00CA1996" w:rsidRPr="00D16A84">
        <w:rPr>
          <w:lang w:val="en-US"/>
        </w:rPr>
        <w:t xml:space="preserve">suggest a role </w:t>
      </w:r>
      <w:r w:rsidRPr="00D16A84">
        <w:rPr>
          <w:lang w:val="en-US"/>
        </w:rPr>
        <w:t>of</w:t>
      </w:r>
      <w:r w:rsidR="00CA1996" w:rsidRPr="00D16A84">
        <w:rPr>
          <w:lang w:val="en-US"/>
        </w:rPr>
        <w:t xml:space="preserve"> niche differentiation in shaping </w:t>
      </w:r>
      <w:r w:rsidR="00E01C1E">
        <w:rPr>
          <w:lang w:val="en-US"/>
        </w:rPr>
        <w:t xml:space="preserve">symbiont genome composition through </w:t>
      </w:r>
      <w:r w:rsidRPr="00D16A84">
        <w:rPr>
          <w:lang w:val="en-US"/>
        </w:rPr>
        <w:t>RGE</w:t>
      </w:r>
      <w:r w:rsidR="00BA3777">
        <w:rPr>
          <w:lang w:val="en-US"/>
        </w:rPr>
        <w:t xml:space="preserve">, </w:t>
      </w:r>
      <w:r w:rsidR="00B6657C" w:rsidRPr="00D16A84">
        <w:rPr>
          <w:lang w:val="en-US"/>
        </w:rPr>
        <w:t>which has consequences for ecological processes</w:t>
      </w:r>
      <w:r w:rsidR="00BA3777">
        <w:rPr>
          <w:lang w:val="en-US"/>
        </w:rPr>
        <w:t xml:space="preserve">, </w:t>
      </w:r>
      <w:r w:rsidR="00B6657C" w:rsidRPr="00D16A84">
        <w:rPr>
          <w:lang w:val="en-US"/>
        </w:rPr>
        <w:t>like habitat use</w:t>
      </w:r>
      <w:r w:rsidR="00BA3777">
        <w:rPr>
          <w:lang w:val="en-US"/>
        </w:rPr>
        <w:t xml:space="preserve">, </w:t>
      </w:r>
      <w:r w:rsidR="00B6657C" w:rsidRPr="00D16A84">
        <w:rPr>
          <w:lang w:val="en-US"/>
        </w:rPr>
        <w:t>and evolutionary processes</w:t>
      </w:r>
      <w:r w:rsidR="00BA3777">
        <w:rPr>
          <w:lang w:val="en-US"/>
        </w:rPr>
        <w:t xml:space="preserve">, </w:t>
      </w:r>
      <w:r w:rsidR="00B6657C" w:rsidRPr="00D16A84">
        <w:rPr>
          <w:lang w:val="en-US"/>
        </w:rPr>
        <w:t>like host speciation</w:t>
      </w:r>
      <w:r w:rsidR="00CA1996" w:rsidRPr="00D16A84">
        <w:rPr>
          <w:lang w:val="en-US"/>
        </w:rPr>
        <w:t xml:space="preserve">. </w:t>
      </w:r>
      <w:r w:rsidR="00ED3331" w:rsidRPr="00D16A84">
        <w:rPr>
          <w:lang w:val="en-US"/>
        </w:rPr>
        <w:t>G</w:t>
      </w:r>
      <w:r w:rsidR="00CA1996" w:rsidRPr="00D16A84">
        <w:rPr>
          <w:lang w:val="en-US"/>
        </w:rPr>
        <w:t>enes enabling bacteria to face the challenges of a free-living environment</w:t>
      </w:r>
      <w:r w:rsidR="00BA3777">
        <w:rPr>
          <w:lang w:val="en-US"/>
        </w:rPr>
        <w:t xml:space="preserve">, </w:t>
      </w:r>
      <w:r w:rsidR="00CA1996" w:rsidRPr="00D16A84">
        <w:rPr>
          <w:lang w:val="en-US"/>
        </w:rPr>
        <w:t xml:space="preserve">such as </w:t>
      </w:r>
      <w:r w:rsidR="0090560D" w:rsidRPr="00D16A84">
        <w:rPr>
          <w:lang w:val="en-US"/>
        </w:rPr>
        <w:t xml:space="preserve">metal </w:t>
      </w:r>
      <w:r w:rsidR="00CA1996" w:rsidRPr="00D16A84">
        <w:rPr>
          <w:lang w:val="en-US"/>
        </w:rPr>
        <w:t>detoxification</w:t>
      </w:r>
      <w:r w:rsidR="00BA3777">
        <w:rPr>
          <w:lang w:val="en-US"/>
        </w:rPr>
        <w:t xml:space="preserve">, </w:t>
      </w:r>
      <w:r w:rsidR="00CA1996" w:rsidRPr="00D16A84">
        <w:rPr>
          <w:lang w:val="en-US"/>
        </w:rPr>
        <w:t>anti-viral defense and inter-species competition</w:t>
      </w:r>
      <w:r w:rsidR="00BA3777">
        <w:rPr>
          <w:lang w:val="en-US"/>
        </w:rPr>
        <w:t xml:space="preserve">, </w:t>
      </w:r>
      <w:r w:rsidR="00CA1996" w:rsidRPr="00D16A84">
        <w:rPr>
          <w:lang w:val="en-US"/>
        </w:rPr>
        <w:t xml:space="preserve">were not conserved in the </w:t>
      </w:r>
      <w:r w:rsidR="0090560D" w:rsidRPr="00D16A84">
        <w:rPr>
          <w:lang w:val="en-US"/>
        </w:rPr>
        <w:t xml:space="preserve">clam </w:t>
      </w:r>
      <w:r w:rsidR="00CA1996" w:rsidRPr="00D16A84">
        <w:rPr>
          <w:lang w:val="en-US"/>
        </w:rPr>
        <w:t>symbionts</w:t>
      </w:r>
      <w:r w:rsidR="00BA3777">
        <w:rPr>
          <w:lang w:val="en-US"/>
        </w:rPr>
        <w:t xml:space="preserve">, </w:t>
      </w:r>
      <w:r w:rsidR="0090560D" w:rsidRPr="00D16A84">
        <w:rPr>
          <w:lang w:val="en-US"/>
        </w:rPr>
        <w:t xml:space="preserve">while both clades differed in retention of genes affecting </w:t>
      </w:r>
      <w:r w:rsidR="00A1625A" w:rsidRPr="00D16A84">
        <w:rPr>
          <w:lang w:val="en-US"/>
        </w:rPr>
        <w:t>diverse metabolic traits</w:t>
      </w:r>
      <w:r w:rsidR="00BA3777">
        <w:rPr>
          <w:lang w:val="en-US"/>
        </w:rPr>
        <w:t xml:space="preserve">, </w:t>
      </w:r>
      <w:r w:rsidR="00A1625A" w:rsidRPr="00D16A84">
        <w:rPr>
          <w:lang w:val="en-US"/>
        </w:rPr>
        <w:t xml:space="preserve">including </w:t>
      </w:r>
      <w:r w:rsidR="00B6657C" w:rsidRPr="00D16A84">
        <w:rPr>
          <w:lang w:val="en-US"/>
        </w:rPr>
        <w:t>the dependency on enzyme cofactors</w:t>
      </w:r>
      <w:r w:rsidR="00BA3777">
        <w:rPr>
          <w:lang w:val="en-US"/>
        </w:rPr>
        <w:t xml:space="preserve">, </w:t>
      </w:r>
      <w:r w:rsidR="0090560D" w:rsidRPr="00D16A84">
        <w:rPr>
          <w:lang w:val="en-US"/>
        </w:rPr>
        <w:t>the potential for anaerobic respiration</w:t>
      </w:r>
      <w:r w:rsidR="00BA3777">
        <w:rPr>
          <w:lang w:val="en-US"/>
        </w:rPr>
        <w:t xml:space="preserve">, </w:t>
      </w:r>
      <w:r w:rsidR="00B6657C" w:rsidRPr="00D16A84">
        <w:rPr>
          <w:lang w:val="en-US"/>
        </w:rPr>
        <w:t xml:space="preserve">and </w:t>
      </w:r>
      <w:r w:rsidR="0090560D" w:rsidRPr="00D16A84">
        <w:rPr>
          <w:lang w:val="en-US"/>
        </w:rPr>
        <w:t>sulfur physiology</w:t>
      </w:r>
      <w:r w:rsidR="00B6657C" w:rsidRPr="00D16A84">
        <w:rPr>
          <w:lang w:val="en-US"/>
        </w:rPr>
        <w:t>.</w:t>
      </w:r>
    </w:p>
    <w:p w14:paraId="630416C1" w14:textId="591718B9" w:rsidR="0039026F" w:rsidRPr="00D16A84" w:rsidRDefault="0039026F" w:rsidP="00424A5A">
      <w:pPr>
        <w:spacing w:line="360" w:lineRule="auto"/>
        <w:ind w:firstLine="720"/>
        <w:rPr>
          <w:lang w:val="en-US"/>
        </w:rPr>
      </w:pPr>
    </w:p>
    <w:p w14:paraId="661C5E73" w14:textId="7CC30CC8" w:rsidR="0039026F" w:rsidRPr="00D16A84" w:rsidRDefault="006C5851" w:rsidP="0039026F">
      <w:pPr>
        <w:spacing w:line="360" w:lineRule="auto"/>
        <w:rPr>
          <w:i/>
          <w:lang w:val="en-US"/>
        </w:rPr>
      </w:pPr>
      <w:r w:rsidRPr="00D16A84">
        <w:rPr>
          <w:i/>
          <w:lang w:val="en-US"/>
        </w:rPr>
        <w:t>S</w:t>
      </w:r>
      <w:r w:rsidR="0039026F" w:rsidRPr="00D16A84">
        <w:rPr>
          <w:i/>
          <w:lang w:val="en-US"/>
        </w:rPr>
        <w:t>ymbiont clades</w:t>
      </w:r>
      <w:r w:rsidRPr="00D16A84">
        <w:rPr>
          <w:i/>
          <w:lang w:val="en-US"/>
        </w:rPr>
        <w:t xml:space="preserve"> show putative differences in physiology and ecological niche</w:t>
      </w:r>
    </w:p>
    <w:p w14:paraId="5C3525FE" w14:textId="26294FA1" w:rsidR="000F790F" w:rsidRPr="00D16A84" w:rsidRDefault="00D92591" w:rsidP="0039026F">
      <w:pPr>
        <w:pStyle w:val="Heading3"/>
        <w:spacing w:line="360" w:lineRule="auto"/>
        <w:rPr>
          <w:b w:val="0"/>
          <w:lang w:val="en-US"/>
        </w:rPr>
      </w:pPr>
      <w:r w:rsidRPr="00D16A84">
        <w:rPr>
          <w:b w:val="0"/>
          <w:lang w:val="en-US"/>
        </w:rPr>
        <w:t>Clade I and II symbionts</w:t>
      </w:r>
      <w:r w:rsidR="00317CCA" w:rsidRPr="00D16A84">
        <w:rPr>
          <w:b w:val="0"/>
          <w:lang w:val="en-US"/>
        </w:rPr>
        <w:t xml:space="preserve"> encoded different</w:t>
      </w:r>
      <w:r w:rsidR="00BA3777">
        <w:rPr>
          <w:b w:val="0"/>
          <w:lang w:val="en-US"/>
        </w:rPr>
        <w:t xml:space="preserve">, </w:t>
      </w:r>
      <w:r w:rsidR="00317CCA" w:rsidRPr="00D16A84">
        <w:rPr>
          <w:b w:val="0"/>
          <w:lang w:val="en-US"/>
        </w:rPr>
        <w:t xml:space="preserve">convergently evolved types of methionine synthase </w:t>
      </w:r>
      <w:r w:rsidR="00BA3777">
        <w:rPr>
          <w:b w:val="0"/>
          <w:noProof/>
          <w:lang w:val="en-US"/>
        </w:rPr>
        <w:t>[</w:t>
      </w:r>
      <w:r w:rsidR="00BF21CC">
        <w:rPr>
          <w:b w:val="0"/>
          <w:noProof/>
          <w:lang w:val="en-US"/>
        </w:rPr>
        <w:t>7</w:t>
      </w:r>
      <w:r w:rsidR="008D38E7">
        <w:rPr>
          <w:b w:val="0"/>
          <w:noProof/>
          <w:lang w:val="en-US"/>
        </w:rPr>
        <w:t>5</w:t>
      </w:r>
      <w:r w:rsidR="00BA3777">
        <w:rPr>
          <w:b w:val="0"/>
          <w:noProof/>
          <w:lang w:val="en-US"/>
        </w:rPr>
        <w:t>]</w:t>
      </w:r>
      <w:r w:rsidR="00BA3777">
        <w:rPr>
          <w:b w:val="0"/>
          <w:lang w:val="en-US"/>
        </w:rPr>
        <w:t xml:space="preserve">, </w:t>
      </w:r>
      <w:r w:rsidR="00317CCA" w:rsidRPr="00D16A84">
        <w:rPr>
          <w:b w:val="0"/>
          <w:lang w:val="en-US"/>
        </w:rPr>
        <w:t xml:space="preserve">which vary in their </w:t>
      </w:r>
      <w:r w:rsidR="00ED3331" w:rsidRPr="00D16A84">
        <w:rPr>
          <w:b w:val="0"/>
          <w:lang w:val="en-US"/>
        </w:rPr>
        <w:t>requirement for</w:t>
      </w:r>
      <w:r w:rsidR="00317CCA" w:rsidRPr="00D16A84">
        <w:rPr>
          <w:b w:val="0"/>
          <w:lang w:val="en-US"/>
        </w:rPr>
        <w:t xml:space="preserve"> vitamin B12. </w:t>
      </w:r>
      <w:r w:rsidR="00A775BC">
        <w:rPr>
          <w:b w:val="0"/>
          <w:lang w:val="en-US"/>
        </w:rPr>
        <w:t xml:space="preserve">Measurements of cobalamin in deep-sea environments are very challenging and </w:t>
      </w:r>
      <w:r w:rsidR="007310F8">
        <w:rPr>
          <w:b w:val="0"/>
          <w:lang w:val="en-US"/>
        </w:rPr>
        <w:t>we</w:t>
      </w:r>
      <w:r w:rsidR="00BA3777">
        <w:rPr>
          <w:b w:val="0"/>
          <w:lang w:val="en-US"/>
        </w:rPr>
        <w:t xml:space="preserve">, </w:t>
      </w:r>
      <w:r w:rsidR="007310F8">
        <w:rPr>
          <w:b w:val="0"/>
          <w:lang w:val="en-US"/>
        </w:rPr>
        <w:t>therefore</w:t>
      </w:r>
      <w:r w:rsidR="00BA3777">
        <w:rPr>
          <w:b w:val="0"/>
          <w:lang w:val="en-US"/>
        </w:rPr>
        <w:t xml:space="preserve">, </w:t>
      </w:r>
      <w:r w:rsidR="007310F8">
        <w:rPr>
          <w:b w:val="0"/>
          <w:lang w:val="en-US"/>
        </w:rPr>
        <w:t>do not currently have informative data on vitamin B12 concentrations experienced by the clams</w:t>
      </w:r>
      <w:r w:rsidR="00A775BC">
        <w:rPr>
          <w:b w:val="0"/>
          <w:lang w:val="en-US"/>
        </w:rPr>
        <w:t>. However</w:t>
      </w:r>
      <w:r w:rsidR="00BA3777">
        <w:rPr>
          <w:b w:val="0"/>
          <w:lang w:val="en-US"/>
        </w:rPr>
        <w:t xml:space="preserve">, </w:t>
      </w:r>
      <w:r w:rsidR="00A775BC">
        <w:rPr>
          <w:b w:val="0"/>
          <w:lang w:val="en-US"/>
        </w:rPr>
        <w:t>a</w:t>
      </w:r>
      <w:r w:rsidR="00A775BC" w:rsidRPr="00D16A84">
        <w:rPr>
          <w:b w:val="0"/>
          <w:lang w:val="en-US"/>
        </w:rPr>
        <w:t>s both clades appear</w:t>
      </w:r>
      <w:r w:rsidR="00A775BC">
        <w:rPr>
          <w:b w:val="0"/>
          <w:lang w:val="en-US"/>
        </w:rPr>
        <w:t>ed</w:t>
      </w:r>
      <w:r w:rsidR="00A775BC" w:rsidRPr="00D16A84">
        <w:rPr>
          <w:b w:val="0"/>
          <w:lang w:val="en-US"/>
        </w:rPr>
        <w:t xml:space="preserve"> unable to synthesize cobalamin </w:t>
      </w:r>
      <w:r w:rsidR="00A775BC" w:rsidRPr="00D16A84">
        <w:rPr>
          <w:b w:val="0"/>
          <w:i/>
          <w:lang w:val="en-US"/>
        </w:rPr>
        <w:t>de novo</w:t>
      </w:r>
      <w:r w:rsidR="00BA3777">
        <w:rPr>
          <w:b w:val="0"/>
          <w:lang w:val="en-US"/>
        </w:rPr>
        <w:t xml:space="preserve">, </w:t>
      </w:r>
      <w:r w:rsidR="00A775BC" w:rsidRPr="00D16A84">
        <w:rPr>
          <w:b w:val="0"/>
          <w:lang w:val="en-US"/>
        </w:rPr>
        <w:t xml:space="preserve">these findings indicate that the environmental availability of vitamin B12 has the potential to be an important factor influencing the distribution of these taxa. </w:t>
      </w:r>
      <w:r w:rsidR="00317CCA" w:rsidRPr="00D16A84">
        <w:rPr>
          <w:b w:val="0"/>
          <w:lang w:val="en-US"/>
        </w:rPr>
        <w:t xml:space="preserve">Cobalamin independence in </w:t>
      </w:r>
      <w:r w:rsidR="00ED3331" w:rsidRPr="00D16A84">
        <w:rPr>
          <w:b w:val="0"/>
          <w:lang w:val="en-US"/>
        </w:rPr>
        <w:t>Clade II</w:t>
      </w:r>
      <w:r w:rsidR="00317CCA" w:rsidRPr="00D16A84">
        <w:rPr>
          <w:b w:val="0"/>
          <w:lang w:val="en-US"/>
        </w:rPr>
        <w:t xml:space="preserve"> may offer an obvious selective advantage</w:t>
      </w:r>
      <w:r w:rsidR="00BA3777">
        <w:rPr>
          <w:b w:val="0"/>
          <w:lang w:val="en-US"/>
        </w:rPr>
        <w:t xml:space="preserve">, </w:t>
      </w:r>
      <w:r w:rsidR="00317CCA" w:rsidRPr="00D16A84">
        <w:rPr>
          <w:b w:val="0"/>
          <w:lang w:val="en-US"/>
        </w:rPr>
        <w:t>by allowing these symbioses to exploit niches that would otherwise be inaccessible. By contrast</w:t>
      </w:r>
      <w:r w:rsidR="00BA3777">
        <w:rPr>
          <w:b w:val="0"/>
          <w:lang w:val="en-US"/>
        </w:rPr>
        <w:t xml:space="preserve">, </w:t>
      </w:r>
      <w:r w:rsidR="00317CCA" w:rsidRPr="00D16A84">
        <w:rPr>
          <w:b w:val="0"/>
          <w:lang w:val="en-US"/>
        </w:rPr>
        <w:t xml:space="preserve">the requirement for exogeneous vitamin B12 (or its derivatives) </w:t>
      </w:r>
      <w:r w:rsidR="00EF17EB">
        <w:rPr>
          <w:b w:val="0"/>
          <w:lang w:val="en-US"/>
        </w:rPr>
        <w:t>might</w:t>
      </w:r>
      <w:r w:rsidR="00317CCA" w:rsidRPr="00D16A84">
        <w:rPr>
          <w:b w:val="0"/>
          <w:lang w:val="en-US"/>
        </w:rPr>
        <w:t xml:space="preserve"> limit the range of (micro)habitats </w:t>
      </w:r>
      <w:r w:rsidR="00ED3331" w:rsidRPr="00D16A84">
        <w:rPr>
          <w:b w:val="0"/>
          <w:lang w:val="en-US"/>
        </w:rPr>
        <w:t>Clade I</w:t>
      </w:r>
      <w:r w:rsidR="00317CCA" w:rsidRPr="00D16A84">
        <w:rPr>
          <w:b w:val="0"/>
          <w:lang w:val="en-US"/>
        </w:rPr>
        <w:t>-based associations can colonize</w:t>
      </w:r>
      <w:r w:rsidR="00BA3777">
        <w:rPr>
          <w:b w:val="0"/>
          <w:lang w:val="en-US"/>
        </w:rPr>
        <w:t xml:space="preserve">, </w:t>
      </w:r>
      <w:r w:rsidR="00317CCA" w:rsidRPr="00D16A84">
        <w:rPr>
          <w:b w:val="0"/>
          <w:lang w:val="en-US"/>
        </w:rPr>
        <w:t>unless cobalamin is acquired from a secondary symbiont. Despite this potential cost</w:t>
      </w:r>
      <w:r w:rsidR="00BA3777">
        <w:rPr>
          <w:b w:val="0"/>
          <w:lang w:val="en-US"/>
        </w:rPr>
        <w:t xml:space="preserve">, </w:t>
      </w:r>
      <w:r w:rsidR="00317CCA" w:rsidRPr="00D16A84">
        <w:rPr>
          <w:b w:val="0"/>
          <w:lang w:val="en-US"/>
        </w:rPr>
        <w:t>the retention of a cobalamin-dependent methionine synthase in</w:t>
      </w:r>
      <w:r w:rsidR="00ED3331" w:rsidRPr="00D16A84">
        <w:rPr>
          <w:b w:val="0"/>
          <w:lang w:val="en-US"/>
        </w:rPr>
        <w:t xml:space="preserve"> Clade I </w:t>
      </w:r>
      <w:r w:rsidR="00E344C9">
        <w:rPr>
          <w:b w:val="0"/>
          <w:lang w:val="en-US"/>
        </w:rPr>
        <w:t xml:space="preserve">likely </w:t>
      </w:r>
      <w:r w:rsidR="000F00EA">
        <w:rPr>
          <w:b w:val="0"/>
          <w:lang w:val="en-US"/>
        </w:rPr>
        <w:t>provides</w:t>
      </w:r>
      <w:r w:rsidR="00317CCA" w:rsidRPr="00D16A84">
        <w:rPr>
          <w:b w:val="0"/>
          <w:lang w:val="en-US"/>
        </w:rPr>
        <w:t xml:space="preserve"> an evolutionary benefit</w:t>
      </w:r>
      <w:r w:rsidR="00BA3777">
        <w:rPr>
          <w:b w:val="0"/>
          <w:lang w:val="en-US"/>
        </w:rPr>
        <w:t xml:space="preserve">, </w:t>
      </w:r>
      <w:r w:rsidR="00317CCA" w:rsidRPr="00D16A84">
        <w:rPr>
          <w:b w:val="0"/>
          <w:lang w:val="en-US"/>
        </w:rPr>
        <w:t xml:space="preserve">given that </w:t>
      </w:r>
      <w:proofErr w:type="spellStart"/>
      <w:r w:rsidR="00317CCA" w:rsidRPr="00D16A84">
        <w:rPr>
          <w:b w:val="0"/>
          <w:lang w:val="en-US"/>
        </w:rPr>
        <w:t>MetH</w:t>
      </w:r>
      <w:proofErr w:type="spellEnd"/>
      <w:r w:rsidR="00317CCA" w:rsidRPr="00D16A84">
        <w:rPr>
          <w:b w:val="0"/>
          <w:lang w:val="en-US"/>
        </w:rPr>
        <w:t xml:space="preserve"> has a fifty</w:t>
      </w:r>
      <w:r w:rsidR="00ED3331" w:rsidRPr="00D16A84">
        <w:rPr>
          <w:b w:val="0"/>
          <w:lang w:val="en-US"/>
        </w:rPr>
        <w:t>-</w:t>
      </w:r>
      <w:r w:rsidR="00317CCA" w:rsidRPr="00D16A84">
        <w:rPr>
          <w:b w:val="0"/>
          <w:lang w:val="en-US"/>
        </w:rPr>
        <w:t xml:space="preserve">fold higher catalytic rate constant than </w:t>
      </w:r>
      <w:proofErr w:type="spellStart"/>
      <w:r w:rsidR="00317CCA" w:rsidRPr="00D16A84">
        <w:rPr>
          <w:b w:val="0"/>
          <w:lang w:val="en-US"/>
        </w:rPr>
        <w:t>MetE</w:t>
      </w:r>
      <w:proofErr w:type="spellEnd"/>
      <w:r w:rsidR="00317CCA" w:rsidRPr="00D16A84">
        <w:rPr>
          <w:b w:val="0"/>
          <w:lang w:val="en-US"/>
        </w:rPr>
        <w:t xml:space="preserve"> and thus enables faster growth </w:t>
      </w:r>
      <w:r w:rsidR="00BA3777">
        <w:rPr>
          <w:b w:val="0"/>
          <w:noProof/>
          <w:lang w:val="en-US"/>
        </w:rPr>
        <w:t>[</w:t>
      </w:r>
      <w:r w:rsidR="00BF21CC">
        <w:rPr>
          <w:b w:val="0"/>
          <w:noProof/>
          <w:lang w:val="en-US"/>
        </w:rPr>
        <w:t>7</w:t>
      </w:r>
      <w:r w:rsidR="008D38E7">
        <w:rPr>
          <w:b w:val="0"/>
          <w:noProof/>
          <w:lang w:val="en-US"/>
        </w:rPr>
        <w:t>5</w:t>
      </w:r>
      <w:r w:rsidR="00BA3777">
        <w:rPr>
          <w:b w:val="0"/>
          <w:noProof/>
          <w:lang w:val="en-US"/>
        </w:rPr>
        <w:t>]</w:t>
      </w:r>
      <w:r w:rsidR="00317CCA" w:rsidRPr="00D16A84">
        <w:rPr>
          <w:b w:val="0"/>
          <w:lang w:val="en-US"/>
        </w:rPr>
        <w:t xml:space="preserve">. </w:t>
      </w:r>
      <w:r w:rsidR="00843E43" w:rsidRPr="00993421">
        <w:rPr>
          <w:b w:val="0"/>
          <w:highlight w:val="yellow"/>
          <w:lang w:val="en-US"/>
        </w:rPr>
        <w:t>I</w:t>
      </w:r>
      <w:r w:rsidR="009325D0">
        <w:rPr>
          <w:b w:val="0"/>
          <w:highlight w:val="yellow"/>
          <w:lang w:val="en-US"/>
        </w:rPr>
        <w:t>ndeed</w:t>
      </w:r>
      <w:r w:rsidR="00BA3777">
        <w:rPr>
          <w:b w:val="0"/>
          <w:highlight w:val="yellow"/>
          <w:lang w:val="en-US"/>
        </w:rPr>
        <w:t xml:space="preserve">, </w:t>
      </w:r>
      <w:r w:rsidR="00843E43" w:rsidRPr="00993421">
        <w:rPr>
          <w:b w:val="0"/>
          <w:highlight w:val="yellow"/>
          <w:lang w:val="en-US"/>
        </w:rPr>
        <w:t xml:space="preserve">comparative measurements of vesicomyid growth rates suggest that species hosting symbionts of Clade I typically grow </w:t>
      </w:r>
      <w:r w:rsidR="00843E43" w:rsidRPr="00BA3777">
        <w:rPr>
          <w:b w:val="0"/>
          <w:highlight w:val="yellow"/>
          <w:lang w:val="en-US"/>
        </w:rPr>
        <w:t>faster than species with symbionts of Clade II</w:t>
      </w:r>
      <w:r w:rsidR="00BA3777">
        <w:rPr>
          <w:b w:val="0"/>
          <w:highlight w:val="yellow"/>
          <w:lang w:val="en-US"/>
        </w:rPr>
        <w:t xml:space="preserve">, </w:t>
      </w:r>
      <w:r w:rsidR="00843E43" w:rsidRPr="00BA3777">
        <w:rPr>
          <w:b w:val="0"/>
          <w:highlight w:val="yellow"/>
          <w:lang w:val="en-US"/>
        </w:rPr>
        <w:t xml:space="preserve">despite a less efficient sulfur physiology </w:t>
      </w:r>
      <w:r w:rsidR="00BA3777" w:rsidRPr="00BA3777">
        <w:rPr>
          <w:b w:val="0"/>
          <w:color w:val="000000"/>
          <w:lang w:val="en-US"/>
        </w:rPr>
        <w:t>[</w:t>
      </w:r>
      <w:r w:rsidR="0005732F">
        <w:rPr>
          <w:b w:val="0"/>
          <w:color w:val="000000"/>
          <w:lang w:val="en-US"/>
        </w:rPr>
        <w:t>7</w:t>
      </w:r>
      <w:r w:rsidR="008D38E7">
        <w:rPr>
          <w:b w:val="0"/>
          <w:color w:val="000000"/>
          <w:lang w:val="en-US"/>
        </w:rPr>
        <w:t>6</w:t>
      </w:r>
      <w:r w:rsidR="00BA3777" w:rsidRPr="00BA3777">
        <w:rPr>
          <w:b w:val="0"/>
          <w:color w:val="000000"/>
          <w:lang w:val="en-US"/>
        </w:rPr>
        <w:t>]</w:t>
      </w:r>
      <w:r w:rsidR="00843E43" w:rsidRPr="00BA3777">
        <w:rPr>
          <w:b w:val="0"/>
          <w:highlight w:val="yellow"/>
          <w:lang w:val="en-US"/>
        </w:rPr>
        <w:t xml:space="preserve">. </w:t>
      </w:r>
      <w:r w:rsidR="00993421" w:rsidRPr="00BA3777">
        <w:rPr>
          <w:b w:val="0"/>
          <w:highlight w:val="yellow"/>
          <w:lang w:val="en-US"/>
        </w:rPr>
        <w:t xml:space="preserve">Since growth is influenced by a variety of factors </w:t>
      </w:r>
      <w:r w:rsidR="00BA3777" w:rsidRPr="00BA3777">
        <w:rPr>
          <w:b w:val="0"/>
          <w:color w:val="000000"/>
          <w:lang w:val="en-US"/>
        </w:rPr>
        <w:t>[</w:t>
      </w:r>
      <w:r w:rsidR="0005732F">
        <w:rPr>
          <w:b w:val="0"/>
          <w:color w:val="000000"/>
          <w:lang w:val="en-US"/>
        </w:rPr>
        <w:t>7</w:t>
      </w:r>
      <w:r w:rsidR="008D38E7">
        <w:rPr>
          <w:b w:val="0"/>
          <w:color w:val="000000"/>
          <w:lang w:val="en-US"/>
        </w:rPr>
        <w:t>6</w:t>
      </w:r>
      <w:r w:rsidR="00BA3777" w:rsidRPr="00BA3777">
        <w:rPr>
          <w:b w:val="0"/>
          <w:color w:val="000000"/>
          <w:lang w:val="en-US"/>
        </w:rPr>
        <w:t>]</w:t>
      </w:r>
      <w:r w:rsidR="00BA3777">
        <w:rPr>
          <w:b w:val="0"/>
          <w:highlight w:val="yellow"/>
          <w:lang w:val="en-US"/>
        </w:rPr>
        <w:t xml:space="preserve">, </w:t>
      </w:r>
      <w:r w:rsidR="00993421" w:rsidRPr="00BA3777">
        <w:rPr>
          <w:b w:val="0"/>
          <w:highlight w:val="yellow"/>
          <w:lang w:val="en-US"/>
        </w:rPr>
        <w:t>it</w:t>
      </w:r>
      <w:r w:rsidR="00993421" w:rsidRPr="00B7575F">
        <w:rPr>
          <w:b w:val="0"/>
          <w:highlight w:val="yellow"/>
          <w:lang w:val="en-US"/>
        </w:rPr>
        <w:t xml:space="preserve"> is</w:t>
      </w:r>
      <w:r w:rsidR="00993421" w:rsidRPr="00993421">
        <w:rPr>
          <w:b w:val="0"/>
          <w:highlight w:val="yellow"/>
          <w:lang w:val="en-US"/>
        </w:rPr>
        <w:t xml:space="preserve"> possible that the enzymatic differences in methionine biosynthesis among symbiont clades contribute to an accelerated anabolism in Clade I-based associations</w:t>
      </w:r>
      <w:r w:rsidR="00BA3777">
        <w:rPr>
          <w:b w:val="0"/>
          <w:highlight w:val="yellow"/>
          <w:lang w:val="en-US"/>
        </w:rPr>
        <w:t xml:space="preserve">, </w:t>
      </w:r>
      <w:r w:rsidR="00993421" w:rsidRPr="00993421">
        <w:rPr>
          <w:b w:val="0"/>
          <w:highlight w:val="yellow"/>
          <w:lang w:val="en-US"/>
        </w:rPr>
        <w:t>although this remains to be experimentally tested</w:t>
      </w:r>
      <w:r w:rsidR="00993421">
        <w:rPr>
          <w:b w:val="0"/>
          <w:lang w:val="en-US"/>
        </w:rPr>
        <w:t xml:space="preserve">. </w:t>
      </w:r>
      <w:r w:rsidR="00317CCA" w:rsidRPr="00D16A84">
        <w:rPr>
          <w:b w:val="0"/>
          <w:lang w:val="en-US"/>
        </w:rPr>
        <w:t xml:space="preserve">The preservation of cobalamin-dependent enzymes as a result of conferred physiological advantages appears to be common across the eubacterial domain </w:t>
      </w:r>
      <w:r w:rsidR="00BA3777">
        <w:rPr>
          <w:b w:val="0"/>
          <w:noProof/>
          <w:lang w:val="en-US"/>
        </w:rPr>
        <w:t>[</w:t>
      </w:r>
      <w:r w:rsidR="0005732F">
        <w:rPr>
          <w:b w:val="0"/>
          <w:noProof/>
          <w:lang w:val="en-US"/>
        </w:rPr>
        <w:t>7</w:t>
      </w:r>
      <w:r w:rsidR="008D38E7">
        <w:rPr>
          <w:b w:val="0"/>
          <w:noProof/>
          <w:lang w:val="en-US"/>
        </w:rPr>
        <w:t>7</w:t>
      </w:r>
      <w:r w:rsidR="00BA3777">
        <w:rPr>
          <w:b w:val="0"/>
          <w:noProof/>
          <w:lang w:val="en-US"/>
        </w:rPr>
        <w:t>]</w:t>
      </w:r>
      <w:r w:rsidR="00317CCA" w:rsidRPr="00D16A84">
        <w:rPr>
          <w:b w:val="0"/>
          <w:lang w:val="en-US"/>
        </w:rPr>
        <w:t>. A recent genomic analysis showed that 86% of bacterial lineages have at least one cobalamin-dependent enzyme despite the existence of a cobalamin-independent alternative</w:t>
      </w:r>
      <w:r w:rsidR="00BA3777">
        <w:rPr>
          <w:b w:val="0"/>
          <w:lang w:val="en-US"/>
        </w:rPr>
        <w:t xml:space="preserve">, </w:t>
      </w:r>
      <w:r w:rsidR="00317CCA" w:rsidRPr="00D16A84">
        <w:rPr>
          <w:b w:val="0"/>
          <w:lang w:val="en-US"/>
        </w:rPr>
        <w:t>and that many of these lineages rely on vitamin B12 production from other microbes in their environment</w:t>
      </w:r>
      <w:r w:rsidR="00E33AD4" w:rsidRPr="00D16A84">
        <w:rPr>
          <w:b w:val="0"/>
          <w:lang w:val="en-US"/>
        </w:rPr>
        <w:t xml:space="preserve"> </w:t>
      </w:r>
      <w:r w:rsidR="00BA3777">
        <w:rPr>
          <w:b w:val="0"/>
          <w:noProof/>
          <w:lang w:val="en-US"/>
        </w:rPr>
        <w:t>[</w:t>
      </w:r>
      <w:r w:rsidR="0005732F">
        <w:rPr>
          <w:b w:val="0"/>
          <w:noProof/>
          <w:lang w:val="en-US"/>
        </w:rPr>
        <w:t>7</w:t>
      </w:r>
      <w:r w:rsidR="008D38E7">
        <w:rPr>
          <w:b w:val="0"/>
          <w:noProof/>
          <w:lang w:val="en-US"/>
        </w:rPr>
        <w:t>7</w:t>
      </w:r>
      <w:r w:rsidR="00BA3777">
        <w:rPr>
          <w:b w:val="0"/>
          <w:noProof/>
          <w:lang w:val="en-US"/>
        </w:rPr>
        <w:t>]</w:t>
      </w:r>
      <w:r w:rsidR="00317CCA" w:rsidRPr="00D16A84">
        <w:rPr>
          <w:b w:val="0"/>
          <w:lang w:val="en-US"/>
        </w:rPr>
        <w:t>. The importance of vitamin B12 for the biology of the two symbiont groups is also evident in the fact that only</w:t>
      </w:r>
      <w:r w:rsidR="00ED3331" w:rsidRPr="00D16A84">
        <w:rPr>
          <w:b w:val="0"/>
          <w:i/>
          <w:lang w:val="en-US"/>
        </w:rPr>
        <w:t xml:space="preserve"> </w:t>
      </w:r>
      <w:r w:rsidR="00ED3331" w:rsidRPr="00D16A84">
        <w:rPr>
          <w:b w:val="0"/>
          <w:lang w:val="en-US"/>
        </w:rPr>
        <w:t>Clade II symbionts</w:t>
      </w:r>
      <w:r w:rsidR="00ED3331" w:rsidRPr="00D16A84">
        <w:rPr>
          <w:b w:val="0"/>
          <w:i/>
          <w:lang w:val="en-US"/>
        </w:rPr>
        <w:t xml:space="preserve"> </w:t>
      </w:r>
      <w:r w:rsidR="00317CCA" w:rsidRPr="00D16A84">
        <w:rPr>
          <w:b w:val="0"/>
          <w:lang w:val="en-US"/>
        </w:rPr>
        <w:t>encode a transcriptional repressor (</w:t>
      </w:r>
      <w:proofErr w:type="spellStart"/>
      <w:r w:rsidR="00317CCA" w:rsidRPr="00D16A84">
        <w:rPr>
          <w:b w:val="0"/>
          <w:lang w:val="en-US"/>
        </w:rPr>
        <w:t>NrdR</w:t>
      </w:r>
      <w:proofErr w:type="spellEnd"/>
      <w:r w:rsidR="00317CCA" w:rsidRPr="00D16A84">
        <w:rPr>
          <w:b w:val="0"/>
          <w:lang w:val="en-US"/>
        </w:rPr>
        <w:t xml:space="preserve">) for the ribonucleotide reductase </w:t>
      </w:r>
      <w:proofErr w:type="spellStart"/>
      <w:r w:rsidR="00317CCA" w:rsidRPr="00D16A84">
        <w:rPr>
          <w:b w:val="0"/>
          <w:lang w:val="en-US"/>
        </w:rPr>
        <w:t>NrdAB</w:t>
      </w:r>
      <w:proofErr w:type="spellEnd"/>
      <w:r w:rsidR="00BA3777">
        <w:rPr>
          <w:b w:val="0"/>
          <w:lang w:val="en-US"/>
        </w:rPr>
        <w:t xml:space="preserve">, </w:t>
      </w:r>
      <w:r w:rsidR="00317CCA" w:rsidRPr="00D16A84">
        <w:rPr>
          <w:b w:val="0"/>
          <w:lang w:val="en-US"/>
        </w:rPr>
        <w:t xml:space="preserve">a key enzyme that controls the synthesis of DNA </w:t>
      </w:r>
      <w:r w:rsidR="00BA3777">
        <w:rPr>
          <w:b w:val="0"/>
          <w:noProof/>
          <w:lang w:val="en-US"/>
        </w:rPr>
        <w:t>[</w:t>
      </w:r>
      <w:r w:rsidR="005C13CD">
        <w:rPr>
          <w:b w:val="0"/>
          <w:noProof/>
          <w:lang w:val="en-US"/>
        </w:rPr>
        <w:t>7</w:t>
      </w:r>
      <w:r w:rsidR="008D38E7">
        <w:rPr>
          <w:b w:val="0"/>
          <w:noProof/>
          <w:lang w:val="en-US"/>
        </w:rPr>
        <w:t>8</w:t>
      </w:r>
      <w:r w:rsidR="00BA3777">
        <w:rPr>
          <w:b w:val="0"/>
          <w:noProof/>
          <w:lang w:val="en-US"/>
        </w:rPr>
        <w:t>]</w:t>
      </w:r>
      <w:r w:rsidR="00317CCA" w:rsidRPr="00D16A84">
        <w:rPr>
          <w:b w:val="0"/>
          <w:lang w:val="en-US"/>
        </w:rPr>
        <w:t>. In</w:t>
      </w:r>
      <w:r w:rsidR="00ED3331" w:rsidRPr="00D16A84">
        <w:rPr>
          <w:b w:val="0"/>
          <w:lang w:val="en-US"/>
        </w:rPr>
        <w:t xml:space="preserve"> Clade I symbionts</w:t>
      </w:r>
      <w:r w:rsidR="00BA3777">
        <w:rPr>
          <w:b w:val="0"/>
          <w:lang w:val="en-US"/>
        </w:rPr>
        <w:t xml:space="preserve">, </w:t>
      </w:r>
      <w:r w:rsidR="00317CCA" w:rsidRPr="00D16A84">
        <w:rPr>
          <w:b w:val="0"/>
          <w:lang w:val="en-US"/>
        </w:rPr>
        <w:t xml:space="preserve">expression of </w:t>
      </w:r>
      <w:proofErr w:type="spellStart"/>
      <w:r w:rsidR="00317CCA" w:rsidRPr="00D16A84">
        <w:rPr>
          <w:b w:val="0"/>
          <w:lang w:val="en-US"/>
        </w:rPr>
        <w:t>NrdAB</w:t>
      </w:r>
      <w:proofErr w:type="spellEnd"/>
      <w:r w:rsidR="00317CCA" w:rsidRPr="00D16A84">
        <w:rPr>
          <w:b w:val="0"/>
          <w:lang w:val="en-US"/>
        </w:rPr>
        <w:t xml:space="preserve"> is probably regulated by cobalamin</w:t>
      </w:r>
      <w:r w:rsidR="00BA3777">
        <w:rPr>
          <w:b w:val="0"/>
          <w:lang w:val="en-US"/>
        </w:rPr>
        <w:t xml:space="preserve">, </w:t>
      </w:r>
      <w:r w:rsidR="00317CCA" w:rsidRPr="00D16A84">
        <w:rPr>
          <w:b w:val="0"/>
          <w:lang w:val="en-US"/>
        </w:rPr>
        <w:t xml:space="preserve">which has been </w:t>
      </w:r>
      <w:r w:rsidR="00317CCA" w:rsidRPr="00D16A84">
        <w:rPr>
          <w:b w:val="0"/>
          <w:lang w:val="en-US"/>
        </w:rPr>
        <w:lastRenderedPageBreak/>
        <w:t xml:space="preserve">shown to repress </w:t>
      </w:r>
      <w:proofErr w:type="spellStart"/>
      <w:r w:rsidR="00317CCA" w:rsidRPr="00D16A84">
        <w:rPr>
          <w:b w:val="0"/>
          <w:lang w:val="en-US"/>
        </w:rPr>
        <w:t>NrdAB</w:t>
      </w:r>
      <w:proofErr w:type="spellEnd"/>
      <w:r w:rsidR="00317CCA" w:rsidRPr="00D16A84">
        <w:rPr>
          <w:b w:val="0"/>
          <w:lang w:val="en-US"/>
        </w:rPr>
        <w:t xml:space="preserve"> transcription through riboswitches </w:t>
      </w:r>
      <w:r w:rsidR="00BA3777">
        <w:rPr>
          <w:b w:val="0"/>
          <w:noProof/>
          <w:lang w:val="en-US"/>
        </w:rPr>
        <w:t>[</w:t>
      </w:r>
      <w:r w:rsidR="008D38E7">
        <w:rPr>
          <w:b w:val="0"/>
          <w:noProof/>
          <w:lang w:val="en-US"/>
        </w:rPr>
        <w:t>79</w:t>
      </w:r>
      <w:r w:rsidR="00BA3777">
        <w:rPr>
          <w:b w:val="0"/>
          <w:noProof/>
          <w:lang w:val="en-US"/>
        </w:rPr>
        <w:t>]</w:t>
      </w:r>
      <w:r w:rsidR="00317CCA" w:rsidRPr="00D16A84">
        <w:rPr>
          <w:b w:val="0"/>
          <w:lang w:val="en-US"/>
        </w:rPr>
        <w:t>. There is evidence that</w:t>
      </w:r>
      <w:r w:rsidR="00A22A1F" w:rsidRPr="00D16A84">
        <w:rPr>
          <w:b w:val="0"/>
          <w:i/>
          <w:lang w:val="en-US"/>
        </w:rPr>
        <w:t xml:space="preserve"> </w:t>
      </w:r>
      <w:r w:rsidR="00A22A1F" w:rsidRPr="00D16A84">
        <w:rPr>
          <w:b w:val="0"/>
          <w:lang w:val="en-US"/>
        </w:rPr>
        <w:t>the two symbiont clades</w:t>
      </w:r>
      <w:r w:rsidR="00A22A1F" w:rsidRPr="00D16A84">
        <w:rPr>
          <w:b w:val="0"/>
          <w:i/>
          <w:lang w:val="en-US"/>
        </w:rPr>
        <w:t xml:space="preserve"> </w:t>
      </w:r>
      <w:r w:rsidR="00317CCA" w:rsidRPr="00D16A84">
        <w:rPr>
          <w:b w:val="0"/>
          <w:lang w:val="en-US"/>
        </w:rPr>
        <w:t>differ in their requirements for other enzyme cofactors</w:t>
      </w:r>
      <w:r w:rsidR="00BA3777">
        <w:rPr>
          <w:b w:val="0"/>
          <w:lang w:val="en-US"/>
        </w:rPr>
        <w:t xml:space="preserve">, </w:t>
      </w:r>
      <w:r w:rsidR="00317CCA" w:rsidRPr="00D16A84">
        <w:rPr>
          <w:b w:val="0"/>
          <w:lang w:val="en-US"/>
        </w:rPr>
        <w:t xml:space="preserve">such as nickel. </w:t>
      </w:r>
      <w:r w:rsidR="000F790F" w:rsidRPr="00D16A84">
        <w:rPr>
          <w:b w:val="0"/>
          <w:lang w:val="en-US"/>
        </w:rPr>
        <w:t xml:space="preserve">The genomes of </w:t>
      </w:r>
      <w:r w:rsidR="00A22A1F" w:rsidRPr="00D16A84">
        <w:rPr>
          <w:b w:val="0"/>
          <w:lang w:val="en-US"/>
        </w:rPr>
        <w:t>Clade II</w:t>
      </w:r>
      <w:r w:rsidR="00317CCA" w:rsidRPr="00D16A84">
        <w:rPr>
          <w:b w:val="0"/>
          <w:lang w:val="en-US"/>
        </w:rPr>
        <w:t xml:space="preserve"> symbiont</w:t>
      </w:r>
      <w:r w:rsidR="00A22A1F" w:rsidRPr="00D16A84">
        <w:rPr>
          <w:b w:val="0"/>
          <w:lang w:val="en-US"/>
        </w:rPr>
        <w:t>s</w:t>
      </w:r>
      <w:r w:rsidR="00317CCA" w:rsidRPr="00D16A84">
        <w:rPr>
          <w:b w:val="0"/>
          <w:lang w:val="en-US"/>
        </w:rPr>
        <w:t xml:space="preserve"> encoded a specific transporter for nickel uptake</w:t>
      </w:r>
      <w:r w:rsidR="00BA3777">
        <w:rPr>
          <w:b w:val="0"/>
          <w:lang w:val="en-US"/>
        </w:rPr>
        <w:t xml:space="preserve">, </w:t>
      </w:r>
      <w:r w:rsidR="00317CCA" w:rsidRPr="00D16A84">
        <w:rPr>
          <w:b w:val="0"/>
          <w:lang w:val="en-US"/>
        </w:rPr>
        <w:t>and most of these lineages contained at least one confirmed nickel-dependent enzyme</w:t>
      </w:r>
      <w:r w:rsidR="00A22A1F" w:rsidRPr="00D16A84">
        <w:rPr>
          <w:b w:val="0"/>
          <w:lang w:val="en-US"/>
        </w:rPr>
        <w:t xml:space="preserve"> (</w:t>
      </w:r>
      <w:r w:rsidR="00317CCA" w:rsidRPr="00D16A84">
        <w:rPr>
          <w:b w:val="0"/>
          <w:lang w:val="en-US"/>
        </w:rPr>
        <w:t xml:space="preserve">glyoxalase I </w:t>
      </w:r>
      <w:r w:rsidR="00BA3777">
        <w:rPr>
          <w:b w:val="0"/>
          <w:noProof/>
          <w:lang w:val="en-US"/>
        </w:rPr>
        <w:t>[</w:t>
      </w:r>
      <w:r w:rsidR="00556D6C">
        <w:rPr>
          <w:b w:val="0"/>
          <w:noProof/>
          <w:lang w:val="en-US"/>
        </w:rPr>
        <w:t>8</w:t>
      </w:r>
      <w:r w:rsidR="008D38E7">
        <w:rPr>
          <w:b w:val="0"/>
          <w:noProof/>
          <w:lang w:val="en-US"/>
        </w:rPr>
        <w:t>0</w:t>
      </w:r>
      <w:r w:rsidR="00BA3777">
        <w:rPr>
          <w:b w:val="0"/>
          <w:noProof/>
          <w:lang w:val="en-US"/>
        </w:rPr>
        <w:t>]</w:t>
      </w:r>
      <w:r w:rsidR="00A22A1F" w:rsidRPr="00D16A84">
        <w:rPr>
          <w:b w:val="0"/>
          <w:lang w:val="en-US"/>
        </w:rPr>
        <w:t>)</w:t>
      </w:r>
      <w:r w:rsidR="00BA3777">
        <w:rPr>
          <w:b w:val="0"/>
          <w:lang w:val="en-US"/>
        </w:rPr>
        <w:t xml:space="preserve">, </w:t>
      </w:r>
      <w:r w:rsidR="000F790F" w:rsidRPr="00D16A84">
        <w:rPr>
          <w:b w:val="0"/>
          <w:lang w:val="en-US"/>
        </w:rPr>
        <w:t>all of which were absent in the symbionts of Clade I.</w:t>
      </w:r>
    </w:p>
    <w:p w14:paraId="2C2C07B3" w14:textId="49D63D42" w:rsidR="00317CCA" w:rsidRPr="00D16A84" w:rsidRDefault="004207AB" w:rsidP="00236760">
      <w:pPr>
        <w:spacing w:line="360" w:lineRule="auto"/>
        <w:ind w:firstLine="720"/>
        <w:rPr>
          <w:lang w:val="en-US"/>
        </w:rPr>
      </w:pPr>
      <w:r w:rsidRPr="00D16A84">
        <w:rPr>
          <w:lang w:val="en-US"/>
        </w:rPr>
        <w:t xml:space="preserve">Our </w:t>
      </w:r>
      <w:r w:rsidR="00FE1D6E" w:rsidRPr="00D16A84">
        <w:rPr>
          <w:lang w:val="en-US"/>
        </w:rPr>
        <w:t>data</w:t>
      </w:r>
      <w:r w:rsidRPr="00D16A84">
        <w:rPr>
          <w:lang w:val="en-US"/>
        </w:rPr>
        <w:t xml:space="preserve"> suggest that Clade I and Clade II symbionts </w:t>
      </w:r>
      <w:r w:rsidR="00FE1D6E" w:rsidRPr="00D16A84">
        <w:rPr>
          <w:lang w:val="en-US"/>
        </w:rPr>
        <w:t xml:space="preserve">further </w:t>
      </w:r>
      <w:r w:rsidRPr="00D16A84">
        <w:rPr>
          <w:lang w:val="en-US"/>
        </w:rPr>
        <w:t xml:space="preserve">show </w:t>
      </w:r>
      <w:r w:rsidR="002E7B1A" w:rsidRPr="00D16A84">
        <w:rPr>
          <w:lang w:val="en-US"/>
        </w:rPr>
        <w:t xml:space="preserve">notable </w:t>
      </w:r>
      <w:r w:rsidRPr="00D16A84">
        <w:rPr>
          <w:lang w:val="en-US"/>
        </w:rPr>
        <w:t xml:space="preserve">differences in encoded gene clusters for nitrate reduction. These </w:t>
      </w:r>
      <w:r w:rsidR="00FE1D6E" w:rsidRPr="00D16A84">
        <w:rPr>
          <w:lang w:val="en-US"/>
        </w:rPr>
        <w:t>results</w:t>
      </w:r>
      <w:r w:rsidRPr="00D16A84">
        <w:rPr>
          <w:lang w:val="en-US"/>
        </w:rPr>
        <w:t xml:space="preserve"> extend previous </w:t>
      </w:r>
      <w:r w:rsidR="00FE1D6E" w:rsidRPr="00D16A84">
        <w:rPr>
          <w:lang w:val="en-US"/>
        </w:rPr>
        <w:t>findings</w:t>
      </w:r>
      <w:r w:rsidRPr="00D16A84">
        <w:rPr>
          <w:lang w:val="en-US"/>
        </w:rPr>
        <w:t xml:space="preserve"> by 11 genomes</w:t>
      </w:r>
      <w:r w:rsidR="00E33AD4" w:rsidRPr="00D16A84">
        <w:rPr>
          <w:lang w:val="en-US"/>
        </w:rPr>
        <w:t xml:space="preserve"> </w:t>
      </w:r>
      <w:r w:rsidR="00131FFB">
        <w:rPr>
          <w:noProof/>
          <w:lang w:val="en-US"/>
        </w:rPr>
        <w:t>[1</w:t>
      </w:r>
      <w:r w:rsidR="00462D4E">
        <w:rPr>
          <w:noProof/>
          <w:lang w:val="en-US"/>
        </w:rPr>
        <w:t>4</w:t>
      </w:r>
      <w:r w:rsidR="00131FFB">
        <w:rPr>
          <w:noProof/>
          <w:lang w:val="en-US"/>
        </w:rPr>
        <w:t>]</w:t>
      </w:r>
      <w:r w:rsidR="00BA3777">
        <w:rPr>
          <w:lang w:val="en-US"/>
        </w:rPr>
        <w:t xml:space="preserve">, </w:t>
      </w:r>
      <w:r w:rsidRPr="00D16A84">
        <w:rPr>
          <w:lang w:val="en-US"/>
        </w:rPr>
        <w:t>confirming that these patterns are truly clade-specific characteristics</w:t>
      </w:r>
      <w:r w:rsidR="00317CCA" w:rsidRPr="00D16A84">
        <w:rPr>
          <w:lang w:val="en-US"/>
        </w:rPr>
        <w:t>.</w:t>
      </w:r>
      <w:r w:rsidR="00331E38" w:rsidRPr="00D16A84">
        <w:rPr>
          <w:lang w:val="en-US"/>
        </w:rPr>
        <w:t xml:space="preserve"> </w:t>
      </w:r>
      <w:r w:rsidRPr="00D16A84">
        <w:rPr>
          <w:lang w:val="en-US"/>
        </w:rPr>
        <w:t>The</w:t>
      </w:r>
      <w:r w:rsidR="00317CCA" w:rsidRPr="00D16A84">
        <w:rPr>
          <w:lang w:val="en-US"/>
        </w:rPr>
        <w:t xml:space="preserve"> use of </w:t>
      </w:r>
      <w:proofErr w:type="spellStart"/>
      <w:r w:rsidR="00317CCA" w:rsidRPr="00D16A84">
        <w:rPr>
          <w:lang w:val="en-US"/>
        </w:rPr>
        <w:t>NarGHIJ</w:t>
      </w:r>
      <w:proofErr w:type="spellEnd"/>
      <w:r w:rsidR="00317CCA" w:rsidRPr="00D16A84">
        <w:rPr>
          <w:lang w:val="en-US"/>
        </w:rPr>
        <w:t xml:space="preserve"> for nitrate reduction in </w:t>
      </w:r>
      <w:r w:rsidRPr="00D16A84">
        <w:rPr>
          <w:lang w:val="en-US"/>
        </w:rPr>
        <w:t>Clade I</w:t>
      </w:r>
      <w:r w:rsidR="00317CCA" w:rsidRPr="00D16A84">
        <w:rPr>
          <w:lang w:val="en-US"/>
        </w:rPr>
        <w:t xml:space="preserve"> </w:t>
      </w:r>
      <w:r w:rsidR="00E411AC" w:rsidRPr="00D16A84">
        <w:rPr>
          <w:lang w:val="en-US"/>
        </w:rPr>
        <w:t>likely</w:t>
      </w:r>
      <w:r w:rsidR="00317CCA" w:rsidRPr="00D16A84">
        <w:rPr>
          <w:lang w:val="en-US"/>
        </w:rPr>
        <w:t xml:space="preserve"> </w:t>
      </w:r>
      <w:r w:rsidR="00231FB9" w:rsidRPr="00D16A84">
        <w:rPr>
          <w:lang w:val="en-US"/>
        </w:rPr>
        <w:t>enables</w:t>
      </w:r>
      <w:r w:rsidR="00317CCA" w:rsidRPr="00D16A84">
        <w:rPr>
          <w:lang w:val="en-US"/>
        </w:rPr>
        <w:t xml:space="preserve"> these symbioses to inhabit hypoxic environments</w:t>
      </w:r>
      <w:r w:rsidR="00331E38" w:rsidRPr="00D16A84">
        <w:rPr>
          <w:lang w:val="en-US"/>
        </w:rPr>
        <w:t xml:space="preserve"> </w:t>
      </w:r>
      <w:r w:rsidR="00131FFB">
        <w:rPr>
          <w:noProof/>
          <w:lang w:val="en-US"/>
        </w:rPr>
        <w:t>[1</w:t>
      </w:r>
      <w:r w:rsidR="00462D4E">
        <w:rPr>
          <w:noProof/>
          <w:lang w:val="en-US"/>
        </w:rPr>
        <w:t>4</w:t>
      </w:r>
      <w:r w:rsidR="00131FFB">
        <w:rPr>
          <w:noProof/>
          <w:lang w:val="en-US"/>
        </w:rPr>
        <w:t>]</w:t>
      </w:r>
      <w:r w:rsidR="00BA3777">
        <w:rPr>
          <w:lang w:val="en-US"/>
        </w:rPr>
        <w:t xml:space="preserve">, </w:t>
      </w:r>
      <w:r w:rsidR="00317CCA" w:rsidRPr="00D16A84">
        <w:rPr>
          <w:lang w:val="en-US"/>
        </w:rPr>
        <w:t>since the use of nitrate as an electron acceptor would reduce the symbiont’s requirement for oxygen and</w:t>
      </w:r>
      <w:r w:rsidR="00BA3777">
        <w:rPr>
          <w:lang w:val="en-US"/>
        </w:rPr>
        <w:t xml:space="preserve">, </w:t>
      </w:r>
      <w:r w:rsidR="00317CCA" w:rsidRPr="00D16A84">
        <w:rPr>
          <w:lang w:val="en-US"/>
        </w:rPr>
        <w:t>consequently</w:t>
      </w:r>
      <w:r w:rsidR="00BA3777">
        <w:rPr>
          <w:lang w:val="en-US"/>
        </w:rPr>
        <w:t xml:space="preserve">, </w:t>
      </w:r>
      <w:r w:rsidR="007310F8" w:rsidRPr="00D16A84">
        <w:rPr>
          <w:lang w:val="en-US"/>
        </w:rPr>
        <w:t>al</w:t>
      </w:r>
      <w:r w:rsidR="007310F8">
        <w:rPr>
          <w:lang w:val="en-US"/>
        </w:rPr>
        <w:t>low the host to utilize the limited</w:t>
      </w:r>
      <w:r w:rsidR="007310F8" w:rsidRPr="00D16A84">
        <w:rPr>
          <w:lang w:val="en-US"/>
        </w:rPr>
        <w:t xml:space="preserve"> oxygen </w:t>
      </w:r>
      <w:r w:rsidR="007310F8">
        <w:rPr>
          <w:lang w:val="en-US"/>
        </w:rPr>
        <w:t>present without competition with the symbiont</w:t>
      </w:r>
      <w:r w:rsidR="00317CCA" w:rsidRPr="00D16A84">
        <w:rPr>
          <w:lang w:val="en-US"/>
        </w:rPr>
        <w:t xml:space="preserve">. </w:t>
      </w:r>
      <w:r w:rsidR="00E411AC" w:rsidRPr="00D16A84">
        <w:rPr>
          <w:lang w:val="en-US"/>
        </w:rPr>
        <w:t>These assumptions agree with f</w:t>
      </w:r>
      <w:r w:rsidR="003A11F0" w:rsidRPr="00D16A84">
        <w:rPr>
          <w:lang w:val="en-US"/>
        </w:rPr>
        <w:t xml:space="preserve">ield observations </w:t>
      </w:r>
      <w:r w:rsidR="00E411AC" w:rsidRPr="00D16A84">
        <w:rPr>
          <w:lang w:val="en-US"/>
        </w:rPr>
        <w:t xml:space="preserve">that </w:t>
      </w:r>
      <w:r w:rsidR="003A11F0" w:rsidRPr="00D16A84">
        <w:rPr>
          <w:lang w:val="en-US"/>
        </w:rPr>
        <w:t xml:space="preserve">indicate </w:t>
      </w:r>
      <w:r w:rsidR="00E411AC" w:rsidRPr="00D16A84">
        <w:rPr>
          <w:lang w:val="en-US"/>
        </w:rPr>
        <w:t>that clam species hosting Clade I symbionts typically occupy micro</w:t>
      </w:r>
      <w:r w:rsidR="00231FB9" w:rsidRPr="00D16A84">
        <w:rPr>
          <w:lang w:val="en-US"/>
        </w:rPr>
        <w:t>-</w:t>
      </w:r>
      <w:r w:rsidR="00E411AC" w:rsidRPr="00D16A84">
        <w:rPr>
          <w:lang w:val="en-US"/>
        </w:rPr>
        <w:t>niches with higher levels of hydrogen sulfide (and</w:t>
      </w:r>
      <w:r w:rsidR="00BA3777">
        <w:rPr>
          <w:lang w:val="en-US"/>
        </w:rPr>
        <w:t xml:space="preserve">, </w:t>
      </w:r>
      <w:r w:rsidR="007310F8" w:rsidRPr="00D16A84">
        <w:rPr>
          <w:lang w:val="en-US"/>
        </w:rPr>
        <w:t>thus</w:t>
      </w:r>
      <w:r w:rsidR="00BA3777">
        <w:rPr>
          <w:lang w:val="en-US"/>
        </w:rPr>
        <w:t xml:space="preserve">, </w:t>
      </w:r>
      <w:r w:rsidR="007310F8">
        <w:rPr>
          <w:lang w:val="en-US"/>
        </w:rPr>
        <w:t>presumably lower oxygen</w:t>
      </w:r>
      <w:r w:rsidR="00E411AC" w:rsidRPr="00D16A84">
        <w:rPr>
          <w:lang w:val="en-US"/>
        </w:rPr>
        <w:t>) than those hosting Clade II symbionts</w:t>
      </w:r>
      <w:r w:rsidR="00045E9A" w:rsidRPr="00D16A84">
        <w:rPr>
          <w:lang w:val="en-US"/>
        </w:rPr>
        <w:t xml:space="preserve"> in</w:t>
      </w:r>
      <w:r w:rsidR="00E411AC" w:rsidRPr="00D16A84">
        <w:rPr>
          <w:lang w:val="en-US"/>
        </w:rPr>
        <w:t xml:space="preserve"> the same habitat </w:t>
      </w:r>
      <w:r w:rsidR="00131FFB">
        <w:rPr>
          <w:noProof/>
          <w:lang w:val="en-US"/>
        </w:rPr>
        <w:t>[</w:t>
      </w:r>
      <w:r w:rsidR="006179E7">
        <w:rPr>
          <w:noProof/>
          <w:lang w:val="en-US"/>
        </w:rPr>
        <w:t>2</w:t>
      </w:r>
      <w:r w:rsidR="005C13CD">
        <w:rPr>
          <w:noProof/>
          <w:lang w:val="en-US"/>
        </w:rPr>
        <w:t>6</w:t>
      </w:r>
      <w:r w:rsidR="00131FFB">
        <w:rPr>
          <w:noProof/>
          <w:lang w:val="en-US"/>
        </w:rPr>
        <w:t>]</w:t>
      </w:r>
      <w:r w:rsidR="00E411AC" w:rsidRPr="00D16A84">
        <w:rPr>
          <w:lang w:val="en-US"/>
        </w:rPr>
        <w:t>.</w:t>
      </w:r>
      <w:r w:rsidR="00F6656E" w:rsidRPr="00D16A84">
        <w:rPr>
          <w:lang w:val="en-US"/>
        </w:rPr>
        <w:t xml:space="preserve"> Niche partitioning based on environmental sulfide levels </w:t>
      </w:r>
      <w:r w:rsidR="001E578A">
        <w:rPr>
          <w:lang w:val="en-US"/>
        </w:rPr>
        <w:t xml:space="preserve">has also been suggested by </w:t>
      </w:r>
      <w:r w:rsidR="00F6656E" w:rsidRPr="00D16A84">
        <w:rPr>
          <w:lang w:val="en-US"/>
        </w:rPr>
        <w:t xml:space="preserve">physiological </w:t>
      </w:r>
      <w:r w:rsidR="00045E9A" w:rsidRPr="00D16A84">
        <w:rPr>
          <w:lang w:val="en-US"/>
        </w:rPr>
        <w:t>c</w:t>
      </w:r>
      <w:r w:rsidR="00231FB9" w:rsidRPr="00D16A84">
        <w:rPr>
          <w:lang w:val="en-US"/>
        </w:rPr>
        <w:t xml:space="preserve">omparisons of </w:t>
      </w:r>
      <w:r w:rsidR="00231FB9" w:rsidRPr="00D16A84">
        <w:rPr>
          <w:i/>
          <w:iCs/>
          <w:lang w:val="en-US"/>
        </w:rPr>
        <w:t>P. soyoae</w:t>
      </w:r>
      <w:r w:rsidR="00231FB9" w:rsidRPr="00D16A84">
        <w:rPr>
          <w:lang w:val="en-US"/>
        </w:rPr>
        <w:t xml:space="preserve"> and </w:t>
      </w:r>
      <w:r w:rsidR="00231FB9" w:rsidRPr="00D16A84">
        <w:rPr>
          <w:i/>
          <w:iCs/>
          <w:lang w:val="en-US"/>
        </w:rPr>
        <w:t>C. pacifica</w:t>
      </w:r>
      <w:r w:rsidR="00BA3777">
        <w:rPr>
          <w:lang w:val="en-US"/>
        </w:rPr>
        <w:t xml:space="preserve">, </w:t>
      </w:r>
      <w:r w:rsidR="00F6656E" w:rsidRPr="00D16A84">
        <w:rPr>
          <w:lang w:val="en-US"/>
        </w:rPr>
        <w:t>which</w:t>
      </w:r>
      <w:r w:rsidR="00231FB9" w:rsidRPr="00D16A84">
        <w:rPr>
          <w:lang w:val="en-US"/>
        </w:rPr>
        <w:t xml:space="preserve"> </w:t>
      </w:r>
      <w:r w:rsidR="00045E9A" w:rsidRPr="00D16A84">
        <w:rPr>
          <w:lang w:val="en-US"/>
        </w:rPr>
        <w:t xml:space="preserve">imply </w:t>
      </w:r>
      <w:r w:rsidR="00231FB9" w:rsidRPr="00D16A84">
        <w:rPr>
          <w:lang w:val="en-US"/>
        </w:rPr>
        <w:t xml:space="preserve">that </w:t>
      </w:r>
      <w:r w:rsidR="00231FB9" w:rsidRPr="00D16A84">
        <w:rPr>
          <w:i/>
          <w:iCs/>
          <w:lang w:val="en-US"/>
        </w:rPr>
        <w:t>P. soyoae</w:t>
      </w:r>
      <w:r w:rsidR="00231FB9" w:rsidRPr="00D16A84">
        <w:rPr>
          <w:lang w:val="en-US"/>
        </w:rPr>
        <w:t xml:space="preserve"> </w:t>
      </w:r>
      <w:r w:rsidR="00F6656E" w:rsidRPr="00D16A84">
        <w:rPr>
          <w:lang w:val="en-US"/>
        </w:rPr>
        <w:t>symbionts</w:t>
      </w:r>
      <w:r w:rsidR="00231FB9" w:rsidRPr="00D16A84">
        <w:rPr>
          <w:lang w:val="en-US"/>
        </w:rPr>
        <w:t xml:space="preserve"> have lower sulfide oxidation capacities </w:t>
      </w:r>
      <w:r w:rsidR="00F6656E" w:rsidRPr="00D16A84">
        <w:rPr>
          <w:iCs/>
          <w:lang w:val="en-US"/>
        </w:rPr>
        <w:t>and therefore require higher H</w:t>
      </w:r>
      <w:r w:rsidR="00F6656E" w:rsidRPr="00D16A84">
        <w:rPr>
          <w:iCs/>
          <w:vertAlign w:val="subscript"/>
          <w:lang w:val="en-US"/>
        </w:rPr>
        <w:t>2</w:t>
      </w:r>
      <w:r w:rsidR="00F6656E" w:rsidRPr="00D16A84">
        <w:rPr>
          <w:iCs/>
          <w:lang w:val="en-US"/>
        </w:rPr>
        <w:t xml:space="preserve">S concentrations for chemosynthesis </w:t>
      </w:r>
      <w:r w:rsidR="00131FFB">
        <w:rPr>
          <w:iCs/>
          <w:noProof/>
          <w:lang w:val="en-US"/>
        </w:rPr>
        <w:t>[</w:t>
      </w:r>
      <w:r w:rsidR="006179E7">
        <w:rPr>
          <w:iCs/>
          <w:noProof/>
          <w:lang w:val="en-US"/>
        </w:rPr>
        <w:t>2</w:t>
      </w:r>
      <w:r w:rsidR="005C13CD">
        <w:rPr>
          <w:iCs/>
          <w:noProof/>
          <w:lang w:val="en-US"/>
        </w:rPr>
        <w:t>6</w:t>
      </w:r>
      <w:r w:rsidR="00131FFB">
        <w:rPr>
          <w:iCs/>
          <w:noProof/>
          <w:lang w:val="en-US"/>
        </w:rPr>
        <w:t>]</w:t>
      </w:r>
      <w:r w:rsidR="00231FB9" w:rsidRPr="00D16A84">
        <w:rPr>
          <w:lang w:val="en-US"/>
        </w:rPr>
        <w:t>.</w:t>
      </w:r>
      <w:r w:rsidR="00045E9A" w:rsidRPr="00D16A84">
        <w:rPr>
          <w:lang w:val="en-US"/>
        </w:rPr>
        <w:t xml:space="preserve"> This could be </w:t>
      </w:r>
      <w:r w:rsidR="00F6656E" w:rsidRPr="00D16A84">
        <w:rPr>
          <w:lang w:val="en-US"/>
        </w:rPr>
        <w:t>a</w:t>
      </w:r>
      <w:r w:rsidR="00045E9A" w:rsidRPr="00D16A84">
        <w:rPr>
          <w:lang w:val="en-US"/>
        </w:rPr>
        <w:t xml:space="preserve"> consequence of a less efficient sulfide metabolism in </w:t>
      </w:r>
      <w:r w:rsidR="00045E9A" w:rsidRPr="00D16A84">
        <w:rPr>
          <w:i/>
          <w:iCs/>
          <w:lang w:val="en-US"/>
        </w:rPr>
        <w:t>Ca.</w:t>
      </w:r>
      <w:r w:rsidR="00045E9A" w:rsidRPr="00D16A84">
        <w:rPr>
          <w:lang w:val="en-US"/>
        </w:rPr>
        <w:t xml:space="preserve"> V. soyoae </w:t>
      </w:r>
      <w:r w:rsidR="007310F8" w:rsidRPr="00D16A84">
        <w:rPr>
          <w:lang w:val="en-US"/>
        </w:rPr>
        <w:t>(Clade I)</w:t>
      </w:r>
      <w:r w:rsidR="007310F8">
        <w:rPr>
          <w:lang w:val="en-US"/>
        </w:rPr>
        <w:t xml:space="preserve"> </w:t>
      </w:r>
      <w:r w:rsidR="00045E9A" w:rsidRPr="00D16A84">
        <w:rPr>
          <w:lang w:val="en-US"/>
        </w:rPr>
        <w:t xml:space="preserve">resulting from </w:t>
      </w:r>
      <w:r w:rsidR="0054513D" w:rsidRPr="00D16A84">
        <w:rPr>
          <w:lang w:val="en-US"/>
        </w:rPr>
        <w:t>an increased</w:t>
      </w:r>
      <w:r w:rsidR="00045E9A" w:rsidRPr="00D16A84">
        <w:rPr>
          <w:lang w:val="en-US"/>
        </w:rPr>
        <w:t xml:space="preserve"> </w:t>
      </w:r>
      <w:r w:rsidR="0054513D" w:rsidRPr="00D16A84">
        <w:rPr>
          <w:lang w:val="en-US"/>
        </w:rPr>
        <w:t>load</w:t>
      </w:r>
      <w:r w:rsidR="00045E9A" w:rsidRPr="00D16A84">
        <w:rPr>
          <w:lang w:val="en-US"/>
        </w:rPr>
        <w:t xml:space="preserve"> of deleterious mutation</w:t>
      </w:r>
      <w:r w:rsidR="00B626A2" w:rsidRPr="00D16A84">
        <w:rPr>
          <w:lang w:val="en-US"/>
        </w:rPr>
        <w:t>s</w:t>
      </w:r>
      <w:r w:rsidR="00045E9A" w:rsidRPr="00D16A84">
        <w:rPr>
          <w:lang w:val="en-US"/>
        </w:rPr>
        <w:t xml:space="preserve"> </w:t>
      </w:r>
      <w:r w:rsidR="0054513D" w:rsidRPr="00D16A84">
        <w:rPr>
          <w:lang w:val="en-US"/>
        </w:rPr>
        <w:t>in accordance</w:t>
      </w:r>
      <w:r w:rsidR="00045E9A" w:rsidRPr="00D16A84">
        <w:rPr>
          <w:lang w:val="en-US"/>
        </w:rPr>
        <w:t xml:space="preserve"> </w:t>
      </w:r>
      <w:r w:rsidR="0054513D" w:rsidRPr="00D16A84">
        <w:rPr>
          <w:lang w:val="en-US"/>
        </w:rPr>
        <w:t xml:space="preserve">with its </w:t>
      </w:r>
      <w:r w:rsidR="00045E9A" w:rsidRPr="00D16A84">
        <w:rPr>
          <w:lang w:val="en-US"/>
        </w:rPr>
        <w:t xml:space="preserve">more advance state of </w:t>
      </w:r>
      <w:r w:rsidR="0054513D" w:rsidRPr="00D16A84">
        <w:rPr>
          <w:lang w:val="en-US"/>
        </w:rPr>
        <w:t xml:space="preserve">genome reduction compared to </w:t>
      </w:r>
      <w:r w:rsidR="00045E9A" w:rsidRPr="00D16A84">
        <w:rPr>
          <w:i/>
          <w:iCs/>
          <w:lang w:val="en-US"/>
        </w:rPr>
        <w:t>Ca.</w:t>
      </w:r>
      <w:r w:rsidR="00045E9A" w:rsidRPr="00D16A84">
        <w:rPr>
          <w:lang w:val="en-US"/>
        </w:rPr>
        <w:t xml:space="preserve"> R. pacifica</w:t>
      </w:r>
      <w:r w:rsidR="007310F8">
        <w:rPr>
          <w:lang w:val="en-US"/>
        </w:rPr>
        <w:t xml:space="preserve"> </w:t>
      </w:r>
      <w:r w:rsidR="007310F8" w:rsidRPr="00D16A84">
        <w:rPr>
          <w:lang w:val="en-US"/>
        </w:rPr>
        <w:t>(Clade II)</w:t>
      </w:r>
      <w:r w:rsidR="00045E9A" w:rsidRPr="00D16A84">
        <w:rPr>
          <w:lang w:val="en-US"/>
        </w:rPr>
        <w:t xml:space="preserve">. The presence of two tandem copies of </w:t>
      </w:r>
      <w:proofErr w:type="spellStart"/>
      <w:r w:rsidR="00045E9A" w:rsidRPr="00D16A84">
        <w:rPr>
          <w:i/>
          <w:lang w:val="en-US"/>
        </w:rPr>
        <w:t>sqrI</w:t>
      </w:r>
      <w:proofErr w:type="spellEnd"/>
      <w:r w:rsidR="00045E9A" w:rsidRPr="00D16A84">
        <w:rPr>
          <w:i/>
          <w:lang w:val="en-US"/>
        </w:rPr>
        <w:t xml:space="preserve"> </w:t>
      </w:r>
      <w:r w:rsidR="00045E9A" w:rsidRPr="00D16A84">
        <w:rPr>
          <w:lang w:val="en-US"/>
        </w:rPr>
        <w:t>displaying evidence of concerted evolution suggests increasing gene dosage as compensating mechanism in Clade I.</w:t>
      </w:r>
      <w:r w:rsidR="00AC523C" w:rsidRPr="00D16A84">
        <w:rPr>
          <w:lang w:val="en-US"/>
        </w:rPr>
        <w:t xml:space="preserve"> Our data </w:t>
      </w:r>
      <w:r w:rsidR="00FE1D6E" w:rsidRPr="00D16A84">
        <w:rPr>
          <w:lang w:val="en-US"/>
        </w:rPr>
        <w:t>indicate that there might be</w:t>
      </w:r>
      <w:r w:rsidR="00AC523C" w:rsidRPr="00D16A84">
        <w:rPr>
          <w:lang w:val="en-US"/>
        </w:rPr>
        <w:t xml:space="preserve"> additional adaptations </w:t>
      </w:r>
      <w:r w:rsidR="00C92EFB">
        <w:rPr>
          <w:lang w:val="en-US"/>
        </w:rPr>
        <w:t xml:space="preserve">(or ancestral restrictions) </w:t>
      </w:r>
      <w:r w:rsidR="00AC523C" w:rsidRPr="00D16A84">
        <w:rPr>
          <w:lang w:val="en-US"/>
        </w:rPr>
        <w:t>to contrasting sulfide environments between symbiont clades. Only Clade I symbionts</w:t>
      </w:r>
      <w:r w:rsidR="002D45DD" w:rsidRPr="00D16A84">
        <w:rPr>
          <w:lang w:val="en-US"/>
        </w:rPr>
        <w:t xml:space="preserve"> </w:t>
      </w:r>
      <w:r w:rsidR="00AC523C" w:rsidRPr="00D16A84">
        <w:rPr>
          <w:lang w:val="en-US"/>
        </w:rPr>
        <w:t xml:space="preserve">encode genes for </w:t>
      </w:r>
      <w:r w:rsidR="000229A3" w:rsidRPr="00D16A84">
        <w:rPr>
          <w:lang w:val="en-US"/>
        </w:rPr>
        <w:t>CDO</w:t>
      </w:r>
      <w:r w:rsidR="007F4082" w:rsidRPr="00D16A84">
        <w:rPr>
          <w:lang w:val="en-US"/>
        </w:rPr>
        <w:t xml:space="preserve"> and putative</w:t>
      </w:r>
      <w:r w:rsidR="000229A3" w:rsidRPr="00D16A84">
        <w:rPr>
          <w:lang w:val="en-US"/>
        </w:rPr>
        <w:t>ly</w:t>
      </w:r>
      <w:r w:rsidR="007F4082" w:rsidRPr="00D16A84">
        <w:rPr>
          <w:lang w:val="en-US"/>
        </w:rPr>
        <w:t xml:space="preserve"> </w:t>
      </w:r>
      <w:r w:rsidR="000229A3" w:rsidRPr="00D16A84">
        <w:rPr>
          <w:lang w:val="en-US"/>
        </w:rPr>
        <w:t>CSAD</w:t>
      </w:r>
      <w:r w:rsidR="00BA3777">
        <w:rPr>
          <w:lang w:val="en-US"/>
        </w:rPr>
        <w:t xml:space="preserve">, </w:t>
      </w:r>
      <w:r w:rsidR="002D45DD" w:rsidRPr="00D16A84">
        <w:rPr>
          <w:lang w:val="en-US"/>
        </w:rPr>
        <w:t xml:space="preserve">which </w:t>
      </w:r>
      <w:r w:rsidR="007F4082" w:rsidRPr="00D16A84">
        <w:rPr>
          <w:lang w:val="en-US"/>
        </w:rPr>
        <w:t>are</w:t>
      </w:r>
      <w:r w:rsidR="00AC523C" w:rsidRPr="00D16A84">
        <w:rPr>
          <w:lang w:val="en-US"/>
        </w:rPr>
        <w:t xml:space="preserve"> key enzyme</w:t>
      </w:r>
      <w:r w:rsidR="007F4082" w:rsidRPr="00D16A84">
        <w:rPr>
          <w:lang w:val="en-US"/>
        </w:rPr>
        <w:t>s</w:t>
      </w:r>
      <w:r w:rsidR="00AC523C" w:rsidRPr="00D16A84">
        <w:rPr>
          <w:lang w:val="en-US"/>
        </w:rPr>
        <w:t xml:space="preserve"> in the biosynthesis of </w:t>
      </w:r>
      <w:r w:rsidR="00D302AE" w:rsidRPr="00D16A84">
        <w:rPr>
          <w:lang w:val="en-US"/>
        </w:rPr>
        <w:t>taurine/</w:t>
      </w:r>
      <w:proofErr w:type="spellStart"/>
      <w:r w:rsidR="00AC523C" w:rsidRPr="00D16A84">
        <w:rPr>
          <w:lang w:val="en-US"/>
        </w:rPr>
        <w:t>hypotaurine</w:t>
      </w:r>
      <w:proofErr w:type="spellEnd"/>
      <w:r w:rsidR="007A08A4">
        <w:rPr>
          <w:lang w:val="en-US"/>
        </w:rPr>
        <w:t>. These</w:t>
      </w:r>
      <w:r w:rsidR="002D45DD" w:rsidRPr="00D16A84">
        <w:rPr>
          <w:lang w:val="en-US"/>
        </w:rPr>
        <w:t xml:space="preserve"> non-proteinogenic amino acid</w:t>
      </w:r>
      <w:r w:rsidR="00D302AE" w:rsidRPr="00D16A84">
        <w:rPr>
          <w:lang w:val="en-US"/>
        </w:rPr>
        <w:t>s</w:t>
      </w:r>
      <w:r w:rsidR="002D45DD" w:rsidRPr="00D16A84">
        <w:rPr>
          <w:lang w:val="en-US"/>
        </w:rPr>
        <w:t xml:space="preserve"> </w:t>
      </w:r>
      <w:r w:rsidR="007A08A4">
        <w:rPr>
          <w:lang w:val="en-US"/>
        </w:rPr>
        <w:t>are important for</w:t>
      </w:r>
      <w:r w:rsidR="002D45DD" w:rsidRPr="00D16A84">
        <w:rPr>
          <w:lang w:val="en-US"/>
        </w:rPr>
        <w:t xml:space="preserve"> sulfide detoxification i</w:t>
      </w:r>
      <w:r w:rsidR="00AC523C" w:rsidRPr="00D16A84">
        <w:rPr>
          <w:lang w:val="en-US"/>
        </w:rPr>
        <w:t xml:space="preserve">n a variety of symbiont-bearing invertebrates </w:t>
      </w:r>
      <w:r w:rsidR="00EF17EB">
        <w:rPr>
          <w:lang w:val="en-US"/>
        </w:rPr>
        <w:t xml:space="preserve">that </w:t>
      </w:r>
      <w:r w:rsidR="007A08A4">
        <w:rPr>
          <w:lang w:val="en-US"/>
        </w:rPr>
        <w:t xml:space="preserve">inhabit </w:t>
      </w:r>
      <w:r w:rsidR="00EF17EB">
        <w:rPr>
          <w:lang w:val="en-US"/>
        </w:rPr>
        <w:t>sulfidic</w:t>
      </w:r>
      <w:r w:rsidR="007A08A4">
        <w:rPr>
          <w:lang w:val="en-US"/>
        </w:rPr>
        <w:t xml:space="preserve"> environments</w:t>
      </w:r>
      <w:r w:rsidR="003932D5">
        <w:rPr>
          <w:lang w:val="en-US"/>
        </w:rPr>
        <w:t xml:space="preserve"> </w:t>
      </w:r>
      <w:r w:rsidR="00BA3777" w:rsidRPr="00BA3777">
        <w:rPr>
          <w:color w:val="000000"/>
          <w:lang w:val="en-US"/>
        </w:rPr>
        <w:t>[</w:t>
      </w:r>
      <w:r w:rsidR="00556D6C">
        <w:rPr>
          <w:color w:val="000000"/>
          <w:lang w:val="en-US"/>
        </w:rPr>
        <w:t>8</w:t>
      </w:r>
      <w:r w:rsidR="008D38E7">
        <w:rPr>
          <w:color w:val="000000"/>
          <w:lang w:val="en-US"/>
        </w:rPr>
        <w:t>1</w:t>
      </w:r>
      <w:r w:rsidR="00BA3777" w:rsidRPr="00BA3777">
        <w:rPr>
          <w:color w:val="000000"/>
          <w:lang w:val="en-US"/>
        </w:rPr>
        <w:t>]</w:t>
      </w:r>
      <w:r w:rsidR="002D45DD" w:rsidRPr="00D16A84">
        <w:rPr>
          <w:lang w:val="en-US"/>
        </w:rPr>
        <w:t xml:space="preserve">. </w:t>
      </w:r>
      <w:r w:rsidR="00233BD2" w:rsidRPr="00D16A84">
        <w:rPr>
          <w:lang w:val="en-US"/>
        </w:rPr>
        <w:t>Considering th</w:t>
      </w:r>
      <w:r w:rsidR="005C5CC3" w:rsidRPr="00D16A84">
        <w:rPr>
          <w:lang w:val="en-US"/>
        </w:rPr>
        <w:t xml:space="preserve">at </w:t>
      </w:r>
      <w:r w:rsidR="00B97791" w:rsidRPr="00D16A84">
        <w:rPr>
          <w:lang w:val="en-US"/>
        </w:rPr>
        <w:t>Clade I</w:t>
      </w:r>
      <w:r w:rsidR="005B34CD" w:rsidRPr="00D16A84">
        <w:rPr>
          <w:lang w:val="en-US"/>
        </w:rPr>
        <w:t xml:space="preserve">-based associations </w:t>
      </w:r>
      <w:r w:rsidR="005C5CC3" w:rsidRPr="00D16A84">
        <w:rPr>
          <w:lang w:val="en-US"/>
        </w:rPr>
        <w:t>appear to be prevalent</w:t>
      </w:r>
      <w:r w:rsidR="00233BD2" w:rsidRPr="00D16A84">
        <w:rPr>
          <w:lang w:val="en-US"/>
        </w:rPr>
        <w:t xml:space="preserve"> in high-sulfide habitats</w:t>
      </w:r>
      <w:r w:rsidR="00BA3777">
        <w:rPr>
          <w:lang w:val="en-US"/>
        </w:rPr>
        <w:t xml:space="preserve">, </w:t>
      </w:r>
      <w:r w:rsidR="00233BD2" w:rsidRPr="00D16A84">
        <w:rPr>
          <w:lang w:val="en-US"/>
        </w:rPr>
        <w:t>i</w:t>
      </w:r>
      <w:r w:rsidR="002D45DD" w:rsidRPr="00D16A84">
        <w:rPr>
          <w:lang w:val="en-US"/>
        </w:rPr>
        <w:t xml:space="preserve">t is possible that </w:t>
      </w:r>
      <w:r w:rsidR="005B34CD" w:rsidRPr="00D16A84">
        <w:rPr>
          <w:lang w:val="en-US"/>
        </w:rPr>
        <w:t>these</w:t>
      </w:r>
      <w:r w:rsidR="002D45DD" w:rsidRPr="00D16A84">
        <w:rPr>
          <w:lang w:val="en-US"/>
        </w:rPr>
        <w:t xml:space="preserve"> symbionts </w:t>
      </w:r>
      <w:r w:rsidR="00FC615B" w:rsidRPr="00D16A84">
        <w:rPr>
          <w:lang w:val="en-US"/>
        </w:rPr>
        <w:t xml:space="preserve">directly or indirectly </w:t>
      </w:r>
      <w:r w:rsidR="00FE1D6E" w:rsidRPr="00D16A84">
        <w:rPr>
          <w:lang w:val="en-US"/>
        </w:rPr>
        <w:t>contribute to</w:t>
      </w:r>
      <w:r w:rsidR="002D45DD" w:rsidRPr="00D16A84">
        <w:rPr>
          <w:lang w:val="en-US"/>
        </w:rPr>
        <w:t xml:space="preserve"> H</w:t>
      </w:r>
      <w:r w:rsidR="002D45DD" w:rsidRPr="00D16A84">
        <w:rPr>
          <w:vertAlign w:val="subscript"/>
          <w:lang w:val="en-US"/>
        </w:rPr>
        <w:t>2</w:t>
      </w:r>
      <w:r w:rsidR="002D45DD" w:rsidRPr="00D16A84">
        <w:rPr>
          <w:lang w:val="en-US"/>
        </w:rPr>
        <w:t>S tolerance of their host</w:t>
      </w:r>
      <w:r w:rsidR="00233BD2" w:rsidRPr="00D16A84">
        <w:rPr>
          <w:lang w:val="en-US"/>
        </w:rPr>
        <w:t>s</w:t>
      </w:r>
      <w:r w:rsidR="005C5CC3" w:rsidRPr="00D16A84">
        <w:rPr>
          <w:lang w:val="en-US"/>
        </w:rPr>
        <w:t>.</w:t>
      </w:r>
      <w:r w:rsidR="00236760" w:rsidRPr="00D16A84">
        <w:rPr>
          <w:lang w:val="en-US"/>
        </w:rPr>
        <w:t xml:space="preserve"> An </w:t>
      </w:r>
      <w:r w:rsidR="00236760" w:rsidRPr="00D16A84">
        <w:rPr>
          <w:lang w:val="en-US"/>
        </w:rPr>
        <w:lastRenderedPageBreak/>
        <w:t xml:space="preserve">alternative (though mutually non-exclusive) function of </w:t>
      </w:r>
      <w:r w:rsidR="000229A3" w:rsidRPr="00D16A84">
        <w:rPr>
          <w:lang w:val="en-US"/>
        </w:rPr>
        <w:t>CDO and CSAD</w:t>
      </w:r>
      <w:r w:rsidR="00DD4ED5" w:rsidRPr="00D16A84">
        <w:rPr>
          <w:lang w:val="en-US"/>
        </w:rPr>
        <w:t xml:space="preserve"> </w:t>
      </w:r>
      <w:r w:rsidR="00236760" w:rsidRPr="00D16A84">
        <w:rPr>
          <w:lang w:val="en-US"/>
        </w:rPr>
        <w:t>could involve replenishment of</w:t>
      </w:r>
      <w:r w:rsidR="00317CCA" w:rsidRPr="00D16A84">
        <w:rPr>
          <w:lang w:val="en-US"/>
        </w:rPr>
        <w:t xml:space="preserve"> metabolic intermediates</w:t>
      </w:r>
      <w:r w:rsidR="003B1732" w:rsidRPr="00D16A84">
        <w:rPr>
          <w:lang w:val="en-US"/>
        </w:rPr>
        <w:t xml:space="preserve">. </w:t>
      </w:r>
      <w:r w:rsidR="00236760" w:rsidRPr="00D16A84">
        <w:rPr>
          <w:lang w:val="en-US"/>
        </w:rPr>
        <w:t>Vesicomyid symbionts do not possess a complete TCA cycle and must recycle succinate through other means</w:t>
      </w:r>
      <w:r w:rsidR="00DD4ED5" w:rsidRPr="00D16A84">
        <w:rPr>
          <w:lang w:val="en-US"/>
        </w:rPr>
        <w:t xml:space="preserve"> </w:t>
      </w:r>
      <w:r w:rsidR="00131FFB">
        <w:rPr>
          <w:noProof/>
          <w:lang w:val="en-US"/>
        </w:rPr>
        <w:t>[1</w:t>
      </w:r>
      <w:r w:rsidR="00462D4E">
        <w:rPr>
          <w:noProof/>
          <w:lang w:val="en-US"/>
        </w:rPr>
        <w:t>4</w:t>
      </w:r>
      <w:r w:rsidR="00131FFB">
        <w:rPr>
          <w:noProof/>
          <w:lang w:val="en-US"/>
        </w:rPr>
        <w:t>]</w:t>
      </w:r>
      <w:r w:rsidR="00236760" w:rsidRPr="00D16A84">
        <w:rPr>
          <w:lang w:val="en-US"/>
        </w:rPr>
        <w:t>. In Clade II symbionts s</w:t>
      </w:r>
      <w:r w:rsidR="00317CCA" w:rsidRPr="00D16A84">
        <w:rPr>
          <w:lang w:val="en-US"/>
        </w:rPr>
        <w:t xml:space="preserve">uccinate regeneration </w:t>
      </w:r>
      <w:r w:rsidR="00236760" w:rsidRPr="00D16A84">
        <w:rPr>
          <w:lang w:val="en-US"/>
        </w:rPr>
        <w:t xml:space="preserve">occurs </w:t>
      </w:r>
      <w:r w:rsidR="00317CCA" w:rsidRPr="00D16A84">
        <w:rPr>
          <w:lang w:val="en-US"/>
        </w:rPr>
        <w:t>via the glyoxylate shunt</w:t>
      </w:r>
      <w:r w:rsidR="00BA3777">
        <w:rPr>
          <w:lang w:val="en-US"/>
        </w:rPr>
        <w:t xml:space="preserve">, </w:t>
      </w:r>
      <w:r w:rsidR="00236760" w:rsidRPr="00D16A84">
        <w:rPr>
          <w:lang w:val="en-US"/>
        </w:rPr>
        <w:t xml:space="preserve">while </w:t>
      </w:r>
      <w:r w:rsidR="00317CCA" w:rsidRPr="00D16A84">
        <w:rPr>
          <w:lang w:val="en-US"/>
        </w:rPr>
        <w:t xml:space="preserve">the mechanism in </w:t>
      </w:r>
      <w:r w:rsidR="00236760" w:rsidRPr="00D16A84">
        <w:rPr>
          <w:lang w:val="en-US"/>
        </w:rPr>
        <w:t xml:space="preserve">Clade I </w:t>
      </w:r>
      <w:r w:rsidR="000A372E" w:rsidRPr="00D16A84">
        <w:rPr>
          <w:lang w:val="en-US"/>
        </w:rPr>
        <w:t>symbionts</w:t>
      </w:r>
      <w:r w:rsidR="000A372E" w:rsidRPr="00D16A84">
        <w:rPr>
          <w:i/>
          <w:lang w:val="en-US"/>
        </w:rPr>
        <w:t xml:space="preserve"> </w:t>
      </w:r>
      <w:r w:rsidR="00236760" w:rsidRPr="00D16A84">
        <w:rPr>
          <w:lang w:val="en-US"/>
        </w:rPr>
        <w:t>is</w:t>
      </w:r>
      <w:r w:rsidR="00317CCA" w:rsidRPr="00D16A84">
        <w:rPr>
          <w:lang w:val="en-US"/>
        </w:rPr>
        <w:t xml:space="preserve"> unclear</w:t>
      </w:r>
      <w:r w:rsidR="001761B7" w:rsidRPr="00D16A84">
        <w:rPr>
          <w:lang w:val="en-US"/>
        </w:rPr>
        <w:t xml:space="preserve"> </w:t>
      </w:r>
      <w:r w:rsidR="00131FFB">
        <w:rPr>
          <w:noProof/>
          <w:lang w:val="en-US"/>
        </w:rPr>
        <w:t>[1</w:t>
      </w:r>
      <w:r w:rsidR="00462D4E">
        <w:rPr>
          <w:noProof/>
          <w:lang w:val="en-US"/>
        </w:rPr>
        <w:t>4</w:t>
      </w:r>
      <w:r w:rsidR="00131FFB">
        <w:rPr>
          <w:noProof/>
          <w:lang w:val="en-US"/>
        </w:rPr>
        <w:t>]</w:t>
      </w:r>
      <w:r w:rsidR="00236760" w:rsidRPr="00D16A84">
        <w:rPr>
          <w:lang w:val="en-US"/>
        </w:rPr>
        <w:t>.</w:t>
      </w:r>
      <w:r w:rsidR="00B57DCB" w:rsidRPr="00D16A84">
        <w:rPr>
          <w:lang w:val="en-US"/>
        </w:rPr>
        <w:t xml:space="preserve"> Perhaps taurine </w:t>
      </w:r>
      <w:r w:rsidR="001761B7" w:rsidRPr="00D16A84">
        <w:rPr>
          <w:lang w:val="en-US"/>
        </w:rPr>
        <w:t>is further metabolized via taurine dioxygenase</w:t>
      </w:r>
      <w:r w:rsidR="00BA3777">
        <w:rPr>
          <w:lang w:val="en-US"/>
        </w:rPr>
        <w:t xml:space="preserve">, </w:t>
      </w:r>
      <w:r w:rsidR="001761B7" w:rsidRPr="00D16A84">
        <w:rPr>
          <w:lang w:val="en-US"/>
        </w:rPr>
        <w:t>which would generate succinate as end product.</w:t>
      </w:r>
      <w:r w:rsidR="000F0219">
        <w:rPr>
          <w:lang w:val="en-US"/>
        </w:rPr>
        <w:t xml:space="preserve"> </w:t>
      </w:r>
      <w:r w:rsidR="00FF7B76">
        <w:rPr>
          <w:lang w:val="en-US"/>
        </w:rPr>
        <w:t>If this pathway can be confirmed through physiological experiments</w:t>
      </w:r>
      <w:r w:rsidR="00BA3777">
        <w:rPr>
          <w:lang w:val="en-US"/>
        </w:rPr>
        <w:t xml:space="preserve">, </w:t>
      </w:r>
      <w:r w:rsidR="00FF7B76">
        <w:rPr>
          <w:lang w:val="en-US"/>
        </w:rPr>
        <w:t>autonomous re</w:t>
      </w:r>
      <w:r w:rsidR="00B40742">
        <w:rPr>
          <w:lang w:val="en-US"/>
        </w:rPr>
        <w:t>cycling</w:t>
      </w:r>
      <w:r w:rsidR="00FF7B76">
        <w:rPr>
          <w:lang w:val="en-US"/>
        </w:rPr>
        <w:t xml:space="preserve"> of succinate b</w:t>
      </w:r>
      <w:r w:rsidR="00B40742">
        <w:rPr>
          <w:lang w:val="en-US"/>
        </w:rPr>
        <w:t>y</w:t>
      </w:r>
      <w:r w:rsidR="00FF7B76">
        <w:rPr>
          <w:lang w:val="en-US"/>
        </w:rPr>
        <w:t xml:space="preserve"> the symbiont could make</w:t>
      </w:r>
      <w:r w:rsidR="00CA7AFF">
        <w:rPr>
          <w:lang w:val="en-US"/>
        </w:rPr>
        <w:t xml:space="preserve"> important</w:t>
      </w:r>
      <w:r w:rsidR="00FF7B76">
        <w:rPr>
          <w:lang w:val="en-US"/>
        </w:rPr>
        <w:t xml:space="preserve"> contributions to the </w:t>
      </w:r>
      <w:proofErr w:type="spellStart"/>
      <w:r w:rsidR="00FF7B76">
        <w:rPr>
          <w:lang w:val="en-US"/>
        </w:rPr>
        <w:t>holobiont’s</w:t>
      </w:r>
      <w:proofErr w:type="spellEnd"/>
      <w:r w:rsidR="00FF7B76">
        <w:rPr>
          <w:lang w:val="en-US"/>
        </w:rPr>
        <w:t xml:space="preserve"> carbon budget.</w:t>
      </w:r>
    </w:p>
    <w:p w14:paraId="1C22B33F" w14:textId="7CA6C644" w:rsidR="006E08DD" w:rsidRPr="00D16A84" w:rsidRDefault="006E08DD" w:rsidP="00236760">
      <w:pPr>
        <w:spacing w:line="360" w:lineRule="auto"/>
        <w:ind w:firstLine="720"/>
        <w:rPr>
          <w:lang w:val="en-US"/>
        </w:rPr>
      </w:pPr>
    </w:p>
    <w:p w14:paraId="25111CA9" w14:textId="43965ECF" w:rsidR="006E08DD" w:rsidRPr="00D16A84" w:rsidRDefault="006E08DD" w:rsidP="006E08DD">
      <w:pPr>
        <w:spacing w:line="360" w:lineRule="auto"/>
        <w:rPr>
          <w:b/>
          <w:lang w:val="en-US"/>
        </w:rPr>
      </w:pPr>
      <w:r w:rsidRPr="00D16A84">
        <w:rPr>
          <w:b/>
          <w:lang w:val="en-US"/>
        </w:rPr>
        <w:t>Conclusions</w:t>
      </w:r>
    </w:p>
    <w:p w14:paraId="253B6937" w14:textId="140242CD" w:rsidR="00B92237" w:rsidRPr="00D16A84" w:rsidRDefault="006E08DD" w:rsidP="006E08DD">
      <w:pPr>
        <w:spacing w:line="360" w:lineRule="auto"/>
        <w:rPr>
          <w:lang w:val="en-US"/>
        </w:rPr>
      </w:pPr>
      <w:r w:rsidRPr="00D16A84">
        <w:rPr>
          <w:lang w:val="en-US"/>
        </w:rPr>
        <w:t xml:space="preserve">Our comparative genomic analyses show that patterns of genome reduction in vesicomyid symbionts are primarily shaped </w:t>
      </w:r>
      <w:r w:rsidR="00887DE1">
        <w:rPr>
          <w:lang w:val="en-US"/>
        </w:rPr>
        <w:t xml:space="preserve">by </w:t>
      </w:r>
      <w:r w:rsidR="000F00EA">
        <w:rPr>
          <w:lang w:val="en-US"/>
        </w:rPr>
        <w:t>genetic</w:t>
      </w:r>
      <w:r w:rsidR="00887DE1" w:rsidRPr="00D16A84">
        <w:rPr>
          <w:lang w:val="en-US"/>
        </w:rPr>
        <w:t xml:space="preserve"> drift </w:t>
      </w:r>
      <w:r w:rsidR="00887DE1">
        <w:rPr>
          <w:lang w:val="en-US"/>
        </w:rPr>
        <w:t>and that factors affecting symbiont clonality strongly influence the rate of RGE</w:t>
      </w:r>
      <w:r w:rsidR="00BA3777">
        <w:rPr>
          <w:lang w:val="en-US"/>
        </w:rPr>
        <w:t xml:space="preserve">, </w:t>
      </w:r>
      <w:r w:rsidR="00887DE1">
        <w:rPr>
          <w:lang w:val="en-US"/>
        </w:rPr>
        <w:t>with potential consequences for speciation and niche partitioning</w:t>
      </w:r>
      <w:r w:rsidR="00887DE1" w:rsidRPr="00D16A84">
        <w:rPr>
          <w:lang w:val="en-US"/>
        </w:rPr>
        <w:t xml:space="preserve">. </w:t>
      </w:r>
      <w:r w:rsidR="00887DE1">
        <w:rPr>
          <w:lang w:val="en-US"/>
        </w:rPr>
        <w:t>However</w:t>
      </w:r>
      <w:r w:rsidR="00BA3777">
        <w:rPr>
          <w:lang w:val="en-US"/>
        </w:rPr>
        <w:t xml:space="preserve">, </w:t>
      </w:r>
      <w:r w:rsidR="00887DE1" w:rsidRPr="00D16A84">
        <w:rPr>
          <w:lang w:val="en-US"/>
        </w:rPr>
        <w:t xml:space="preserve">the pervasive nature of episodic diversifying selection across functional traits in the </w:t>
      </w:r>
      <w:r w:rsidR="00887DE1">
        <w:rPr>
          <w:lang w:val="en-US"/>
        </w:rPr>
        <w:t xml:space="preserve">vesicomyid </w:t>
      </w:r>
      <w:r w:rsidR="00887DE1" w:rsidRPr="00D16A84">
        <w:rPr>
          <w:lang w:val="en-US"/>
        </w:rPr>
        <w:t xml:space="preserve">symbiont genomes suggests that </w:t>
      </w:r>
      <w:r w:rsidR="00887DE1" w:rsidRPr="00D31174">
        <w:rPr>
          <w:highlight w:val="yellow"/>
          <w:lang w:val="en-US"/>
        </w:rPr>
        <w:t xml:space="preserve">neutral evolutionary processes </w:t>
      </w:r>
      <w:r w:rsidR="00B35A12" w:rsidRPr="00D31174">
        <w:rPr>
          <w:highlight w:val="yellow"/>
          <w:lang w:val="en-US"/>
        </w:rPr>
        <w:t>(genetic drift and recombination)</w:t>
      </w:r>
      <w:r w:rsidR="00B35A12">
        <w:rPr>
          <w:lang w:val="en-US"/>
        </w:rPr>
        <w:t xml:space="preserve"> </w:t>
      </w:r>
      <w:r w:rsidR="00887DE1">
        <w:rPr>
          <w:lang w:val="en-US"/>
        </w:rPr>
        <w:t>are</w:t>
      </w:r>
      <w:r w:rsidR="00887DE1" w:rsidRPr="00D16A84">
        <w:rPr>
          <w:lang w:val="en-US"/>
        </w:rPr>
        <w:t xml:space="preserve"> not the sole driver</w:t>
      </w:r>
      <w:r w:rsidR="00887DE1">
        <w:rPr>
          <w:lang w:val="en-US"/>
        </w:rPr>
        <w:t>s</w:t>
      </w:r>
      <w:r w:rsidR="00887DE1" w:rsidRPr="00D16A84">
        <w:rPr>
          <w:lang w:val="en-US"/>
        </w:rPr>
        <w:t xml:space="preserve"> </w:t>
      </w:r>
      <w:r w:rsidR="00F06815" w:rsidRPr="00D16A84">
        <w:rPr>
          <w:lang w:val="en-US"/>
        </w:rPr>
        <w:t>of molecular evolution in these taxa.</w:t>
      </w:r>
      <w:r w:rsidR="006753FE" w:rsidRPr="00D16A84">
        <w:rPr>
          <w:lang w:val="en-US"/>
        </w:rPr>
        <w:t xml:space="preserve"> </w:t>
      </w:r>
      <w:r w:rsidR="005916BE">
        <w:rPr>
          <w:lang w:val="en-US"/>
        </w:rPr>
        <w:t>D</w:t>
      </w:r>
      <w:r w:rsidR="00B66B5E" w:rsidRPr="00D16A84">
        <w:rPr>
          <w:lang w:val="en-US"/>
        </w:rPr>
        <w:t>ifferential</w:t>
      </w:r>
      <w:r w:rsidR="006753FE" w:rsidRPr="00D16A84">
        <w:rPr>
          <w:lang w:val="en-US"/>
        </w:rPr>
        <w:t xml:space="preserve"> patterns of gene loss between Clade I and Clade II symbionts reiterate that </w:t>
      </w:r>
      <w:r w:rsidRPr="00D16A84">
        <w:rPr>
          <w:lang w:val="en-US"/>
        </w:rPr>
        <w:t>RGE</w:t>
      </w:r>
      <w:r w:rsidR="006753FE" w:rsidRPr="00D16A84">
        <w:rPr>
          <w:lang w:val="en-US"/>
        </w:rPr>
        <w:t xml:space="preserve"> does not follow a universal trajectory but is a reflection of the ecological and evolutionary context of the respective host-symbiont association. Convergent gene loss and pseudogenization imply common evolutionary pressures for some genes</w:t>
      </w:r>
      <w:r w:rsidR="00BA3777">
        <w:rPr>
          <w:lang w:val="en-US"/>
        </w:rPr>
        <w:t xml:space="preserve">, </w:t>
      </w:r>
      <w:r w:rsidR="006753FE" w:rsidRPr="00D16A84">
        <w:rPr>
          <w:lang w:val="en-US"/>
        </w:rPr>
        <w:t xml:space="preserve">whereas selection on codons and lineage-specific gene retention imply niche-specific adaptation in others. Future studies linking environmental data with symbiont genomic information will </w:t>
      </w:r>
      <w:r w:rsidR="005916BE">
        <w:rPr>
          <w:lang w:val="en-US"/>
        </w:rPr>
        <w:t>help</w:t>
      </w:r>
      <w:r w:rsidR="006753FE" w:rsidRPr="00D16A84">
        <w:rPr>
          <w:lang w:val="en-US"/>
        </w:rPr>
        <w:t xml:space="preserve"> to obtain further insights into the ecological basis of </w:t>
      </w:r>
      <w:r w:rsidRPr="00D16A84">
        <w:rPr>
          <w:lang w:val="en-US"/>
        </w:rPr>
        <w:t>RGE</w:t>
      </w:r>
      <w:r w:rsidR="006753FE" w:rsidRPr="00D16A84">
        <w:rPr>
          <w:lang w:val="en-US"/>
        </w:rPr>
        <w:t xml:space="preserve"> in the symbionts of deep-sea vesicomyid clams.</w:t>
      </w:r>
    </w:p>
    <w:p w14:paraId="66C62DC5" w14:textId="77777777" w:rsidR="009F755F" w:rsidRPr="00D16A84" w:rsidRDefault="009F755F" w:rsidP="009F755F">
      <w:pPr>
        <w:spacing w:line="360" w:lineRule="auto"/>
        <w:rPr>
          <w:lang w:val="en-US"/>
        </w:rPr>
      </w:pPr>
    </w:p>
    <w:p w14:paraId="64AC8A76" w14:textId="7B50D346" w:rsidR="005C3050" w:rsidRPr="00D16A84" w:rsidRDefault="005C3050" w:rsidP="009F755F">
      <w:pPr>
        <w:spacing w:line="360" w:lineRule="auto"/>
        <w:rPr>
          <w:lang w:val="en-US"/>
        </w:rPr>
      </w:pPr>
      <w:r w:rsidRPr="00D16A84">
        <w:rPr>
          <w:b/>
          <w:lang w:val="en-US"/>
        </w:rPr>
        <w:t>Acknowledgements</w:t>
      </w:r>
    </w:p>
    <w:p w14:paraId="391F5CDE" w14:textId="42B6B07A" w:rsidR="00DC2509" w:rsidRPr="00D16A84" w:rsidRDefault="00DD520F" w:rsidP="00C238BB">
      <w:pPr>
        <w:pStyle w:val="CommentText"/>
        <w:spacing w:line="360" w:lineRule="auto"/>
        <w:rPr>
          <w:lang w:val="en-US"/>
        </w:rPr>
      </w:pPr>
      <w:r w:rsidRPr="00D16A84">
        <w:rPr>
          <w:lang w:val="en-US"/>
        </w:rPr>
        <w:t>We thank the captains</w:t>
      </w:r>
      <w:r w:rsidR="00A95A0F">
        <w:rPr>
          <w:lang w:val="en-US"/>
        </w:rPr>
        <w:t xml:space="preserve">, </w:t>
      </w:r>
      <w:r w:rsidRPr="00D16A84">
        <w:rPr>
          <w:lang w:val="en-US"/>
        </w:rPr>
        <w:t xml:space="preserve">crews </w:t>
      </w:r>
      <w:r w:rsidR="00A95A0F">
        <w:rPr>
          <w:lang w:val="en-US"/>
        </w:rPr>
        <w:t xml:space="preserve">and submersible pilots </w:t>
      </w:r>
      <w:r w:rsidRPr="00D16A84">
        <w:rPr>
          <w:lang w:val="en-US"/>
        </w:rPr>
        <w:t xml:space="preserve">of the R/Vs </w:t>
      </w:r>
      <w:r w:rsidRPr="00D16A84">
        <w:rPr>
          <w:i/>
          <w:lang w:val="en-US"/>
        </w:rPr>
        <w:t>Atlantis</w:t>
      </w:r>
      <w:r w:rsidR="00BA3777">
        <w:rPr>
          <w:lang w:val="en-US"/>
        </w:rPr>
        <w:t xml:space="preserve">, </w:t>
      </w:r>
      <w:r w:rsidRPr="00D16A84">
        <w:rPr>
          <w:i/>
          <w:lang w:val="en-US"/>
        </w:rPr>
        <w:t>Western Flyer</w:t>
      </w:r>
      <w:r w:rsidRPr="00D16A84">
        <w:rPr>
          <w:lang w:val="en-US"/>
        </w:rPr>
        <w:t xml:space="preserve"> and </w:t>
      </w:r>
      <w:r w:rsidRPr="00D16A84">
        <w:rPr>
          <w:i/>
          <w:lang w:val="en-US"/>
        </w:rPr>
        <w:t>Point Lobos</w:t>
      </w:r>
      <w:r w:rsidRPr="00D16A84">
        <w:rPr>
          <w:lang w:val="en-US"/>
        </w:rPr>
        <w:t xml:space="preserve"> for supporting the sample collections</w:t>
      </w:r>
      <w:r w:rsidR="00A95A0F">
        <w:rPr>
          <w:lang w:val="en-US"/>
        </w:rPr>
        <w:t xml:space="preserve"> and Bob </w:t>
      </w:r>
      <w:proofErr w:type="spellStart"/>
      <w:r w:rsidR="00D6755F" w:rsidRPr="00D16A84">
        <w:rPr>
          <w:lang w:val="en-US"/>
        </w:rPr>
        <w:t>Vrijenhoek</w:t>
      </w:r>
      <w:proofErr w:type="spellEnd"/>
      <w:r w:rsidR="00D6755F" w:rsidRPr="00D16A84">
        <w:rPr>
          <w:lang w:val="en-US"/>
        </w:rPr>
        <w:t xml:space="preserve"> </w:t>
      </w:r>
      <w:r w:rsidR="00A95A0F">
        <w:rPr>
          <w:lang w:val="en-US"/>
        </w:rPr>
        <w:t>for providing several clam specimens for this study</w:t>
      </w:r>
      <w:r w:rsidR="00D6755F" w:rsidRPr="00D16A84">
        <w:rPr>
          <w:lang w:val="en-US"/>
        </w:rPr>
        <w:t xml:space="preserve">. </w:t>
      </w:r>
      <w:r w:rsidRPr="00D16A84">
        <w:rPr>
          <w:lang w:val="en-US"/>
        </w:rPr>
        <w:t xml:space="preserve">We further thank N. Pratt and A. </w:t>
      </w:r>
      <w:proofErr w:type="spellStart"/>
      <w:r w:rsidRPr="00D16A84">
        <w:rPr>
          <w:lang w:val="en-US"/>
        </w:rPr>
        <w:t>Baylay</w:t>
      </w:r>
      <w:proofErr w:type="spellEnd"/>
      <w:r w:rsidRPr="00D16A84">
        <w:rPr>
          <w:lang w:val="en-US"/>
        </w:rPr>
        <w:t xml:space="preserve"> for their contributions to library preparation and high-throughput sequencing at the National Oceanography Centre Genomics Facility. </w:t>
      </w:r>
      <w:r w:rsidR="003B6860" w:rsidRPr="00D16A84">
        <w:rPr>
          <w:lang w:val="en-US"/>
        </w:rPr>
        <w:t xml:space="preserve">This work was supported by </w:t>
      </w:r>
      <w:r w:rsidRPr="00D16A84">
        <w:rPr>
          <w:lang w:val="en-US"/>
        </w:rPr>
        <w:t xml:space="preserve">grants of the </w:t>
      </w:r>
      <w:r w:rsidRPr="00D16A84">
        <w:rPr>
          <w:lang w:val="en-US"/>
        </w:rPr>
        <w:lastRenderedPageBreak/>
        <w:t>David and Lucile Packard Foundation (to MBARI)</w:t>
      </w:r>
      <w:r w:rsidR="00BA3777">
        <w:rPr>
          <w:lang w:val="en-US"/>
        </w:rPr>
        <w:t xml:space="preserve">, </w:t>
      </w:r>
      <w:r w:rsidRPr="00D16A84">
        <w:rPr>
          <w:lang w:val="en-US"/>
        </w:rPr>
        <w:t>the UK Natural Environment Research Council (grant number NE/N006496/1 to C.R.Y.)</w:t>
      </w:r>
      <w:r w:rsidR="00BA3777">
        <w:rPr>
          <w:lang w:val="en-US"/>
        </w:rPr>
        <w:t xml:space="preserve">, </w:t>
      </w:r>
      <w:r w:rsidRPr="00D16A84">
        <w:rPr>
          <w:lang w:val="en-US"/>
        </w:rPr>
        <w:t>the United States National Science Foundation (grant number OCE-1736932 to R.A.B.)</w:t>
      </w:r>
      <w:r w:rsidR="00BA3777">
        <w:rPr>
          <w:lang w:val="en-US"/>
        </w:rPr>
        <w:t xml:space="preserve">, </w:t>
      </w:r>
      <w:r w:rsidR="00D6755F" w:rsidRPr="00D16A84">
        <w:rPr>
          <w:lang w:val="en-US"/>
        </w:rPr>
        <w:t>the German Research Foundation (</w:t>
      </w:r>
      <w:r w:rsidR="00D6755F" w:rsidRPr="00D16A84">
        <w:rPr>
          <w:rStyle w:val="None"/>
          <w:rFonts w:eastAsia="Arial Unicode MS"/>
          <w:u w:color="000000"/>
          <w:bdr w:val="nil"/>
          <w:lang w:val="en-US"/>
        </w:rPr>
        <w:t>BR 5488/1-1 to C.B.)</w:t>
      </w:r>
      <w:r w:rsidR="00BA3777">
        <w:rPr>
          <w:rStyle w:val="None"/>
          <w:rFonts w:eastAsia="Arial Unicode MS"/>
          <w:u w:color="000000"/>
          <w:bdr w:val="nil"/>
          <w:lang w:val="en-US"/>
        </w:rPr>
        <w:t xml:space="preserve">, </w:t>
      </w:r>
      <w:r w:rsidR="00C40CAE" w:rsidRPr="00D16A84">
        <w:rPr>
          <w:lang w:val="en-US"/>
        </w:rPr>
        <w:t>the Natural Science and Engineering Research Council of Canada (grant number 238600 to B.A.</w:t>
      </w:r>
      <w:r w:rsidR="00BA3777">
        <w:rPr>
          <w:lang w:val="en-US"/>
        </w:rPr>
        <w:t xml:space="preserve">, </w:t>
      </w:r>
      <w:r w:rsidR="00C40CAE" w:rsidRPr="00D16A84">
        <w:rPr>
          <w:lang w:val="en-US"/>
        </w:rPr>
        <w:t xml:space="preserve">Alexander Graham Bell graduate scholarship and Michael Smith Foreign Study Supplements to M.P.) </w:t>
      </w:r>
      <w:r w:rsidRPr="00D16A84">
        <w:rPr>
          <w:lang w:val="en-US"/>
        </w:rPr>
        <w:t xml:space="preserve">and National Capability funding to the National Oceanography Centre (grant number NE/R015953/1). </w:t>
      </w:r>
      <w:r w:rsidR="00A1694A">
        <w:rPr>
          <w:lang w:val="en-US"/>
        </w:rPr>
        <w:t>Sequencing of t</w:t>
      </w:r>
      <w:r w:rsidR="003B6860" w:rsidRPr="00D16A84">
        <w:rPr>
          <w:lang w:val="en-US"/>
        </w:rPr>
        <w:t xml:space="preserve">he </w:t>
      </w:r>
      <w:proofErr w:type="spellStart"/>
      <w:r w:rsidR="003B6860" w:rsidRPr="00D16A84">
        <w:rPr>
          <w:i/>
          <w:lang w:val="en-US"/>
        </w:rPr>
        <w:t>Bathymodiolus</w:t>
      </w:r>
      <w:proofErr w:type="spellEnd"/>
      <w:r w:rsidR="003B6860" w:rsidRPr="00D16A84">
        <w:rPr>
          <w:i/>
          <w:lang w:val="en-US"/>
        </w:rPr>
        <w:t xml:space="preserve"> thermophilus</w:t>
      </w:r>
      <w:r w:rsidR="003B6860" w:rsidRPr="00D16A84">
        <w:rPr>
          <w:lang w:val="en-US"/>
        </w:rPr>
        <w:t xml:space="preserve"> </w:t>
      </w:r>
      <w:r w:rsidR="00A1694A">
        <w:rPr>
          <w:lang w:val="en-US"/>
        </w:rPr>
        <w:t xml:space="preserve">symbiont genome </w:t>
      </w:r>
      <w:r w:rsidR="003B6860" w:rsidRPr="00D16A84">
        <w:rPr>
          <w:lang w:val="en-US"/>
        </w:rPr>
        <w:t xml:space="preserve">was funded </w:t>
      </w:r>
      <w:r w:rsidR="00C40CAE" w:rsidRPr="00D16A84">
        <w:rPr>
          <w:lang w:val="en-US"/>
        </w:rPr>
        <w:t xml:space="preserve">by </w:t>
      </w:r>
      <w:r w:rsidR="003B6860" w:rsidRPr="00D16A84">
        <w:rPr>
          <w:lang w:val="en-US"/>
        </w:rPr>
        <w:t xml:space="preserve">the </w:t>
      </w:r>
      <w:r w:rsidR="00C40CAE" w:rsidRPr="00D16A84">
        <w:rPr>
          <w:lang w:val="en-US"/>
        </w:rPr>
        <w:t xml:space="preserve">Korean </w:t>
      </w:r>
      <w:r w:rsidR="003B6860" w:rsidRPr="00D16A84">
        <w:rPr>
          <w:lang w:val="en-US"/>
        </w:rPr>
        <w:t>Ministry of Oceans and Fisheries</w:t>
      </w:r>
      <w:r w:rsidR="00C40CAE" w:rsidRPr="00D16A84">
        <w:rPr>
          <w:lang w:val="en-US"/>
        </w:rPr>
        <w:t xml:space="preserve"> (grant number 20170411 to Y.J.W.)</w:t>
      </w:r>
      <w:r w:rsidR="003B6860" w:rsidRPr="00D16A84">
        <w:rPr>
          <w:lang w:val="en-US"/>
        </w:rPr>
        <w:t xml:space="preserve">. </w:t>
      </w:r>
      <w:r w:rsidR="00126E0F" w:rsidRPr="00D16A84">
        <w:rPr>
          <w:lang w:val="en-US"/>
        </w:rPr>
        <w:t xml:space="preserve">Bioinformatic analyses were </w:t>
      </w:r>
      <w:r w:rsidR="003D7E17" w:rsidRPr="00D16A84">
        <w:rPr>
          <w:lang w:val="en-US"/>
        </w:rPr>
        <w:t xml:space="preserve">in part </w:t>
      </w:r>
      <w:r w:rsidR="00126E0F" w:rsidRPr="00D16A84">
        <w:rPr>
          <w:lang w:val="en-US"/>
        </w:rPr>
        <w:t xml:space="preserve">performed </w:t>
      </w:r>
      <w:r w:rsidR="003D7E17" w:rsidRPr="00D16A84">
        <w:rPr>
          <w:lang w:val="en-US"/>
        </w:rPr>
        <w:t xml:space="preserve">on </w:t>
      </w:r>
      <w:proofErr w:type="spellStart"/>
      <w:r w:rsidR="00DC2509" w:rsidRPr="00D16A84">
        <w:rPr>
          <w:lang w:val="en-US"/>
        </w:rPr>
        <w:t>ComputeCanada</w:t>
      </w:r>
      <w:proofErr w:type="spellEnd"/>
      <w:r w:rsidR="00DC2509" w:rsidRPr="00D16A84">
        <w:rPr>
          <w:lang w:val="en-US"/>
        </w:rPr>
        <w:t xml:space="preserve"> HPC clusters</w:t>
      </w:r>
      <w:r w:rsidR="003D7E17" w:rsidRPr="00D16A84">
        <w:rPr>
          <w:lang w:val="en-US"/>
        </w:rPr>
        <w:t>.</w:t>
      </w:r>
    </w:p>
    <w:p w14:paraId="6C4A274A" w14:textId="77777777" w:rsidR="009F755F" w:rsidRPr="00D16A84" w:rsidRDefault="009F755F" w:rsidP="00C238BB">
      <w:pPr>
        <w:pStyle w:val="CommentText"/>
        <w:spacing w:line="360" w:lineRule="auto"/>
        <w:rPr>
          <w:lang w:val="en-US"/>
        </w:rPr>
      </w:pPr>
    </w:p>
    <w:p w14:paraId="1C131B01" w14:textId="6ED076C8" w:rsidR="00F9373F" w:rsidRPr="00D16A84" w:rsidRDefault="00F9373F" w:rsidP="00C238BB">
      <w:pPr>
        <w:pStyle w:val="Heading1"/>
        <w:spacing w:before="0" w:after="0" w:line="360" w:lineRule="auto"/>
        <w:rPr>
          <w:sz w:val="24"/>
          <w:lang w:val="en-US"/>
        </w:rPr>
      </w:pPr>
      <w:r w:rsidRPr="00D16A84">
        <w:rPr>
          <w:sz w:val="24"/>
          <w:lang w:val="en-US"/>
        </w:rPr>
        <w:t xml:space="preserve">Competing </w:t>
      </w:r>
      <w:r w:rsidR="00677CB1" w:rsidRPr="00D16A84">
        <w:rPr>
          <w:sz w:val="24"/>
          <w:lang w:val="en-US"/>
        </w:rPr>
        <w:t>I</w:t>
      </w:r>
      <w:r w:rsidRPr="00D16A84">
        <w:rPr>
          <w:sz w:val="24"/>
          <w:lang w:val="en-US"/>
        </w:rPr>
        <w:t>nterests</w:t>
      </w:r>
    </w:p>
    <w:p w14:paraId="0E50752A" w14:textId="77777777" w:rsidR="009F755F" w:rsidRPr="00D16A84" w:rsidRDefault="00F9373F" w:rsidP="009F755F">
      <w:pPr>
        <w:spacing w:line="360" w:lineRule="auto"/>
        <w:rPr>
          <w:lang w:val="en-US"/>
        </w:rPr>
      </w:pPr>
      <w:r w:rsidRPr="00D16A84">
        <w:rPr>
          <w:lang w:val="en-US"/>
        </w:rPr>
        <w:t>The authors declare no competing interests.</w:t>
      </w:r>
    </w:p>
    <w:p w14:paraId="129BE821" w14:textId="77777777" w:rsidR="009F755F" w:rsidRPr="00D16A84" w:rsidRDefault="009F755F" w:rsidP="009F755F">
      <w:pPr>
        <w:spacing w:line="360" w:lineRule="auto"/>
        <w:rPr>
          <w:b/>
          <w:lang w:val="en-US"/>
        </w:rPr>
      </w:pPr>
    </w:p>
    <w:p w14:paraId="05E276B3" w14:textId="607958E7" w:rsidR="00A6372A" w:rsidRPr="00067BEC" w:rsidRDefault="003568A1" w:rsidP="00067BEC">
      <w:pPr>
        <w:pStyle w:val="Heading1"/>
      </w:pPr>
      <w:r w:rsidRPr="00067BEC">
        <w:t>References</w:t>
      </w:r>
    </w:p>
    <w:p w14:paraId="1215FC5F" w14:textId="76DB3A87" w:rsidR="00BA3777" w:rsidRPr="00BA3777" w:rsidRDefault="00BA3777" w:rsidP="00BA3777">
      <w:pPr>
        <w:pStyle w:val="Bibliography"/>
        <w:rPr>
          <w:color w:val="000000"/>
          <w:lang w:val="en-US"/>
        </w:rPr>
      </w:pPr>
      <w:r w:rsidRPr="00BA3777">
        <w:rPr>
          <w:color w:val="000000"/>
          <w:lang w:val="en-US"/>
        </w:rPr>
        <w:t>1.</w:t>
      </w:r>
      <w:r w:rsidRPr="00BA3777">
        <w:rPr>
          <w:color w:val="000000"/>
          <w:lang w:val="en-US"/>
        </w:rPr>
        <w:tab/>
        <w:t xml:space="preserve">Russell SL. 2019 Transmission mode is associated with environment type and taxa across bacteria-eukaryote symbioses: a systematic review and meta-analysis. </w:t>
      </w:r>
      <w:r w:rsidRPr="00BA3777">
        <w:rPr>
          <w:i/>
          <w:iCs/>
          <w:color w:val="000000"/>
          <w:lang w:val="en-US"/>
        </w:rPr>
        <w:t xml:space="preserve">FEMS </w:t>
      </w:r>
      <w:r w:rsidR="008B6102">
        <w:rPr>
          <w:i/>
          <w:iCs/>
          <w:color w:val="000000"/>
          <w:lang w:val="en-US"/>
        </w:rPr>
        <w:t>M</w:t>
      </w:r>
      <w:r w:rsidRPr="00BA3777">
        <w:rPr>
          <w:i/>
          <w:iCs/>
          <w:color w:val="000000"/>
          <w:lang w:val="en-US"/>
        </w:rPr>
        <w:t>icrobio</w:t>
      </w:r>
      <w:r w:rsidR="008B6102">
        <w:rPr>
          <w:i/>
          <w:iCs/>
          <w:color w:val="000000"/>
          <w:lang w:val="en-US"/>
        </w:rPr>
        <w:t>l</w:t>
      </w:r>
      <w:r w:rsidRPr="00BA3777">
        <w:rPr>
          <w:i/>
          <w:iCs/>
          <w:color w:val="000000"/>
          <w:lang w:val="en-US"/>
        </w:rPr>
        <w:t xml:space="preserve"> </w:t>
      </w:r>
      <w:r w:rsidR="008B6102">
        <w:rPr>
          <w:i/>
          <w:iCs/>
          <w:color w:val="000000"/>
          <w:lang w:val="en-US"/>
        </w:rPr>
        <w:t>L</w:t>
      </w:r>
      <w:r w:rsidRPr="00BA3777">
        <w:rPr>
          <w:i/>
          <w:iCs/>
          <w:color w:val="000000"/>
          <w:lang w:val="en-US"/>
        </w:rPr>
        <w:t>ett</w:t>
      </w:r>
      <w:r w:rsidRPr="00BA3777">
        <w:rPr>
          <w:color w:val="000000"/>
          <w:lang w:val="en-US"/>
        </w:rPr>
        <w:t xml:space="preserve"> </w:t>
      </w:r>
      <w:r w:rsidRPr="00BA3777">
        <w:rPr>
          <w:b/>
          <w:bCs/>
          <w:color w:val="000000"/>
          <w:lang w:val="en-US"/>
        </w:rPr>
        <w:t>366</w:t>
      </w:r>
      <w:r>
        <w:rPr>
          <w:color w:val="000000"/>
          <w:lang w:val="en-US"/>
        </w:rPr>
        <w:t xml:space="preserve">, </w:t>
      </w:r>
      <w:r w:rsidRPr="00BA3777">
        <w:rPr>
          <w:color w:val="000000"/>
          <w:lang w:val="en-US"/>
        </w:rPr>
        <w:t>fnz013.</w:t>
      </w:r>
    </w:p>
    <w:p w14:paraId="707F7218" w14:textId="1C2E7587" w:rsidR="00BA3777" w:rsidRPr="00BA3777" w:rsidRDefault="00BA3777" w:rsidP="00BA3777">
      <w:pPr>
        <w:pStyle w:val="Bibliography"/>
        <w:rPr>
          <w:color w:val="000000"/>
          <w:lang w:val="en-US"/>
        </w:rPr>
      </w:pPr>
      <w:r w:rsidRPr="00BA3777">
        <w:rPr>
          <w:color w:val="000000"/>
          <w:lang w:val="en-US"/>
        </w:rPr>
        <w:t>2.</w:t>
      </w:r>
      <w:r w:rsidRPr="00BA3777">
        <w:rPr>
          <w:color w:val="000000"/>
          <w:lang w:val="en-US"/>
        </w:rPr>
        <w:tab/>
        <w:t>Fisher RM</w:t>
      </w:r>
      <w:r>
        <w:rPr>
          <w:color w:val="000000"/>
          <w:lang w:val="en-US"/>
        </w:rPr>
        <w:t xml:space="preserve">, </w:t>
      </w:r>
      <w:r w:rsidRPr="00BA3777">
        <w:rPr>
          <w:color w:val="000000"/>
          <w:lang w:val="en-US"/>
        </w:rPr>
        <w:t>Henry LM</w:t>
      </w:r>
      <w:r>
        <w:rPr>
          <w:color w:val="000000"/>
          <w:lang w:val="en-US"/>
        </w:rPr>
        <w:t xml:space="preserve">, </w:t>
      </w:r>
      <w:r w:rsidRPr="00BA3777">
        <w:rPr>
          <w:color w:val="000000"/>
          <w:lang w:val="en-US"/>
        </w:rPr>
        <w:t>Cornwallis CK</w:t>
      </w:r>
      <w:r>
        <w:rPr>
          <w:color w:val="000000"/>
          <w:lang w:val="en-US"/>
        </w:rPr>
        <w:t xml:space="preserve">, </w:t>
      </w:r>
      <w:r w:rsidRPr="00BA3777">
        <w:rPr>
          <w:color w:val="000000"/>
          <w:lang w:val="en-US"/>
        </w:rPr>
        <w:t>Kiers ET</w:t>
      </w:r>
      <w:r>
        <w:rPr>
          <w:color w:val="000000"/>
          <w:lang w:val="en-US"/>
        </w:rPr>
        <w:t xml:space="preserve">, </w:t>
      </w:r>
      <w:r w:rsidRPr="00BA3777">
        <w:rPr>
          <w:color w:val="000000"/>
          <w:lang w:val="en-US"/>
        </w:rPr>
        <w:t xml:space="preserve">West SA. 2017 The evolution of host-symbiont dependence. </w:t>
      </w:r>
      <w:r w:rsidRPr="00BA3777">
        <w:rPr>
          <w:i/>
          <w:iCs/>
          <w:color w:val="000000"/>
          <w:lang w:val="en-US"/>
        </w:rPr>
        <w:t>Nat Commun</w:t>
      </w:r>
      <w:r w:rsidRPr="00BA3777">
        <w:rPr>
          <w:color w:val="000000"/>
          <w:lang w:val="en-US"/>
        </w:rPr>
        <w:t xml:space="preserve"> </w:t>
      </w:r>
      <w:r w:rsidRPr="00BA3777">
        <w:rPr>
          <w:b/>
          <w:bCs/>
          <w:color w:val="000000"/>
          <w:lang w:val="en-US"/>
        </w:rPr>
        <w:t>8</w:t>
      </w:r>
      <w:r>
        <w:rPr>
          <w:color w:val="000000"/>
          <w:lang w:val="en-US"/>
        </w:rPr>
        <w:t xml:space="preserve">, </w:t>
      </w:r>
      <w:r w:rsidRPr="00BA3777">
        <w:rPr>
          <w:color w:val="000000"/>
          <w:lang w:val="en-US"/>
        </w:rPr>
        <w:t>15973. (doi:10.1038/ncomms15973)</w:t>
      </w:r>
    </w:p>
    <w:p w14:paraId="6448FBA7" w14:textId="55F939C1" w:rsidR="00BA3777" w:rsidRPr="00BA3777" w:rsidRDefault="00BA3777" w:rsidP="00BA3777">
      <w:pPr>
        <w:pStyle w:val="Bibliography"/>
        <w:rPr>
          <w:color w:val="000000"/>
          <w:lang w:val="en-US"/>
        </w:rPr>
      </w:pPr>
      <w:r w:rsidRPr="00BA3777">
        <w:rPr>
          <w:color w:val="000000"/>
          <w:lang w:val="en-US"/>
        </w:rPr>
        <w:t>3.</w:t>
      </w:r>
      <w:r w:rsidRPr="00BA3777">
        <w:rPr>
          <w:color w:val="000000"/>
          <w:lang w:val="en-US"/>
        </w:rPr>
        <w:tab/>
        <w:t>Bennett GM</w:t>
      </w:r>
      <w:r>
        <w:rPr>
          <w:color w:val="000000"/>
          <w:lang w:val="en-US"/>
        </w:rPr>
        <w:t xml:space="preserve">, </w:t>
      </w:r>
      <w:r w:rsidRPr="00BA3777">
        <w:rPr>
          <w:color w:val="000000"/>
          <w:lang w:val="en-US"/>
        </w:rPr>
        <w:t xml:space="preserve">Moran NA. 2015 Heritable symbiosis: The advantages and perils of an evolutionary rabbit hole. </w:t>
      </w:r>
      <w:r w:rsidRPr="00BA3777">
        <w:rPr>
          <w:i/>
          <w:iCs/>
          <w:color w:val="000000"/>
          <w:lang w:val="en-US"/>
        </w:rPr>
        <w:t>PNAS</w:t>
      </w:r>
      <w:r w:rsidRPr="00BA3777">
        <w:rPr>
          <w:color w:val="000000"/>
          <w:lang w:val="en-US"/>
        </w:rPr>
        <w:t xml:space="preserve"> </w:t>
      </w:r>
      <w:r w:rsidRPr="00BA3777">
        <w:rPr>
          <w:b/>
          <w:bCs/>
          <w:color w:val="000000"/>
          <w:lang w:val="en-US"/>
        </w:rPr>
        <w:t>112</w:t>
      </w:r>
      <w:r>
        <w:rPr>
          <w:color w:val="000000"/>
          <w:lang w:val="en-US"/>
        </w:rPr>
        <w:t xml:space="preserve">, </w:t>
      </w:r>
      <w:r w:rsidRPr="00BA3777">
        <w:rPr>
          <w:color w:val="000000"/>
          <w:lang w:val="en-US"/>
        </w:rPr>
        <w:t>10169–10176. (doi:10.1073/pnas.1421388112)</w:t>
      </w:r>
    </w:p>
    <w:p w14:paraId="7BBBB484" w14:textId="7CDFC2E2" w:rsidR="00BA3777" w:rsidRPr="00BA3777" w:rsidRDefault="00BA3777" w:rsidP="00881003">
      <w:pPr>
        <w:pStyle w:val="Bibliography"/>
        <w:rPr>
          <w:color w:val="000000"/>
          <w:lang w:val="en-US"/>
        </w:rPr>
      </w:pPr>
      <w:r w:rsidRPr="00BA3777">
        <w:rPr>
          <w:color w:val="000000"/>
          <w:lang w:val="en-US"/>
        </w:rPr>
        <w:t>4.</w:t>
      </w:r>
      <w:r w:rsidRPr="00BA3777">
        <w:rPr>
          <w:color w:val="000000"/>
          <w:lang w:val="en-US"/>
        </w:rPr>
        <w:tab/>
        <w:t xml:space="preserve">Vrijenhoek RC. 2010 Genetics and evolution of deep-sea chemosynthetic bacteria and their invertebrate hosts. In </w:t>
      </w:r>
      <w:r w:rsidRPr="00BA3777">
        <w:rPr>
          <w:i/>
          <w:iCs/>
          <w:color w:val="000000"/>
          <w:lang w:val="en-US"/>
        </w:rPr>
        <w:t>The Vent and Seep Biota</w:t>
      </w:r>
      <w:r>
        <w:rPr>
          <w:color w:val="000000"/>
          <w:lang w:val="en-US"/>
        </w:rPr>
        <w:t xml:space="preserve">, </w:t>
      </w:r>
      <w:r w:rsidRPr="00BA3777">
        <w:rPr>
          <w:color w:val="000000"/>
          <w:lang w:val="en-US"/>
        </w:rPr>
        <w:t xml:space="preserve">pp. 15–49. Springer. </w:t>
      </w:r>
    </w:p>
    <w:p w14:paraId="6B091A52" w14:textId="0F8D4398" w:rsidR="00BA3777" w:rsidRPr="00BA3777" w:rsidRDefault="00343845" w:rsidP="00BA3777">
      <w:pPr>
        <w:pStyle w:val="Bibliography"/>
        <w:rPr>
          <w:color w:val="000000"/>
          <w:lang w:val="en-US"/>
        </w:rPr>
      </w:pPr>
      <w:r>
        <w:rPr>
          <w:color w:val="000000"/>
          <w:lang w:val="en-US"/>
        </w:rPr>
        <w:t>5</w:t>
      </w:r>
      <w:r w:rsidR="00BA3777" w:rsidRPr="00BA3777">
        <w:rPr>
          <w:color w:val="000000"/>
          <w:lang w:val="en-US"/>
        </w:rPr>
        <w:t>.</w:t>
      </w:r>
      <w:r w:rsidR="00BA3777" w:rsidRPr="00BA3777">
        <w:rPr>
          <w:color w:val="000000"/>
          <w:lang w:val="en-US"/>
        </w:rPr>
        <w:tab/>
        <w:t xml:space="preserve">Moran NA. 1996 Accelerated evolution and Muller’s rachet in endosymbiotic bacteria. </w:t>
      </w:r>
      <w:r w:rsidR="00BA3777" w:rsidRPr="00BA3777">
        <w:rPr>
          <w:i/>
          <w:iCs/>
          <w:color w:val="000000"/>
          <w:lang w:val="en-US"/>
        </w:rPr>
        <w:t>PNAS</w:t>
      </w:r>
      <w:r w:rsidR="00BA3777" w:rsidRPr="00BA3777">
        <w:rPr>
          <w:color w:val="000000"/>
          <w:lang w:val="en-US"/>
        </w:rPr>
        <w:t xml:space="preserve"> </w:t>
      </w:r>
      <w:r w:rsidR="00BA3777" w:rsidRPr="00BA3777">
        <w:rPr>
          <w:b/>
          <w:bCs/>
          <w:color w:val="000000"/>
          <w:lang w:val="en-US"/>
        </w:rPr>
        <w:t>93</w:t>
      </w:r>
      <w:r w:rsidR="00BA3777">
        <w:rPr>
          <w:color w:val="000000"/>
          <w:lang w:val="en-US"/>
        </w:rPr>
        <w:t xml:space="preserve">, </w:t>
      </w:r>
      <w:r w:rsidR="00BA3777" w:rsidRPr="00BA3777">
        <w:rPr>
          <w:color w:val="000000"/>
          <w:lang w:val="en-US"/>
        </w:rPr>
        <w:t>2873–2878.</w:t>
      </w:r>
    </w:p>
    <w:p w14:paraId="5743AB0E" w14:textId="23E6ACE2" w:rsidR="00BA3777" w:rsidRPr="00BA3777" w:rsidRDefault="00343845" w:rsidP="00BA3777">
      <w:pPr>
        <w:pStyle w:val="Bibliography"/>
        <w:rPr>
          <w:color w:val="000000"/>
          <w:lang w:val="en-US"/>
        </w:rPr>
      </w:pPr>
      <w:r>
        <w:rPr>
          <w:color w:val="000000"/>
          <w:lang w:val="en-US"/>
        </w:rPr>
        <w:t>6</w:t>
      </w:r>
      <w:r w:rsidR="00BA3777" w:rsidRPr="00BA3777">
        <w:rPr>
          <w:color w:val="000000"/>
          <w:lang w:val="en-US"/>
        </w:rPr>
        <w:t>.</w:t>
      </w:r>
      <w:r w:rsidR="00BA3777" w:rsidRPr="00BA3777">
        <w:rPr>
          <w:color w:val="000000"/>
          <w:lang w:val="en-US"/>
        </w:rPr>
        <w:tab/>
        <w:t>Russell SL</w:t>
      </w:r>
      <w:r w:rsidR="00BA3777">
        <w:rPr>
          <w:color w:val="000000"/>
          <w:lang w:val="en-US"/>
        </w:rPr>
        <w:t xml:space="preserve">, </w:t>
      </w:r>
      <w:r w:rsidR="00BA3777" w:rsidRPr="00BA3777">
        <w:rPr>
          <w:color w:val="000000"/>
          <w:lang w:val="en-US"/>
        </w:rPr>
        <w:t>Pepper-Tunick E</w:t>
      </w:r>
      <w:r w:rsidR="00BA3777">
        <w:rPr>
          <w:color w:val="000000"/>
          <w:lang w:val="en-US"/>
        </w:rPr>
        <w:t xml:space="preserve">, </w:t>
      </w:r>
      <w:r w:rsidR="00BA3777" w:rsidRPr="00BA3777">
        <w:rPr>
          <w:color w:val="000000"/>
          <w:lang w:val="en-US"/>
        </w:rPr>
        <w:t>Svedberg J</w:t>
      </w:r>
      <w:r w:rsidR="00BA3777">
        <w:rPr>
          <w:color w:val="000000"/>
          <w:lang w:val="en-US"/>
        </w:rPr>
        <w:t xml:space="preserve">, </w:t>
      </w:r>
      <w:r w:rsidR="00BA3777" w:rsidRPr="00BA3777">
        <w:rPr>
          <w:color w:val="000000"/>
          <w:lang w:val="en-US"/>
        </w:rPr>
        <w:t>Byrne A</w:t>
      </w:r>
      <w:r w:rsidR="00BA3777">
        <w:rPr>
          <w:color w:val="000000"/>
          <w:lang w:val="en-US"/>
        </w:rPr>
        <w:t xml:space="preserve">, </w:t>
      </w:r>
      <w:r w:rsidR="00BA3777" w:rsidRPr="00BA3777">
        <w:rPr>
          <w:color w:val="000000"/>
          <w:lang w:val="en-US"/>
        </w:rPr>
        <w:t>Castillo JR</w:t>
      </w:r>
      <w:r w:rsidR="00BA3777">
        <w:rPr>
          <w:color w:val="000000"/>
          <w:lang w:val="en-US"/>
        </w:rPr>
        <w:t xml:space="preserve">, </w:t>
      </w:r>
      <w:r w:rsidR="00BA3777" w:rsidRPr="00BA3777">
        <w:rPr>
          <w:color w:val="000000"/>
          <w:lang w:val="en-US"/>
        </w:rPr>
        <w:t>Vollmers C</w:t>
      </w:r>
      <w:r w:rsidR="00BA3777">
        <w:rPr>
          <w:color w:val="000000"/>
          <w:lang w:val="en-US"/>
        </w:rPr>
        <w:t xml:space="preserve">, </w:t>
      </w:r>
      <w:r w:rsidR="00BA3777" w:rsidRPr="00BA3777">
        <w:rPr>
          <w:color w:val="000000"/>
          <w:lang w:val="en-US"/>
        </w:rPr>
        <w:t>Beinart RA</w:t>
      </w:r>
      <w:r w:rsidR="00BA3777">
        <w:rPr>
          <w:color w:val="000000"/>
          <w:lang w:val="en-US"/>
        </w:rPr>
        <w:t xml:space="preserve">, </w:t>
      </w:r>
      <w:r w:rsidR="00BA3777" w:rsidRPr="00BA3777">
        <w:rPr>
          <w:color w:val="000000"/>
          <w:lang w:val="en-US"/>
        </w:rPr>
        <w:t xml:space="preserve">Corbett-Detig R. 2020 Horizontal transmission and recombination maintain forever young bacterial symbiont genomes. </w:t>
      </w:r>
      <w:r w:rsidR="00BA3777" w:rsidRPr="00BA3777">
        <w:rPr>
          <w:i/>
          <w:iCs/>
          <w:color w:val="000000"/>
          <w:lang w:val="en-US"/>
        </w:rPr>
        <w:t>PL</w:t>
      </w:r>
      <w:r w:rsidR="008B6102">
        <w:rPr>
          <w:i/>
          <w:iCs/>
          <w:color w:val="000000"/>
          <w:lang w:val="en-US"/>
        </w:rPr>
        <w:t>o</w:t>
      </w:r>
      <w:r w:rsidR="00BA3777" w:rsidRPr="00BA3777">
        <w:rPr>
          <w:i/>
          <w:iCs/>
          <w:color w:val="000000"/>
          <w:lang w:val="en-US"/>
        </w:rPr>
        <w:t>S Genet</w:t>
      </w:r>
      <w:r w:rsidR="00BA3777" w:rsidRPr="00BA3777">
        <w:rPr>
          <w:color w:val="000000"/>
          <w:lang w:val="en-US"/>
        </w:rPr>
        <w:t xml:space="preserve"> </w:t>
      </w:r>
      <w:r w:rsidR="00BA3777" w:rsidRPr="00BA3777">
        <w:rPr>
          <w:b/>
          <w:bCs/>
          <w:color w:val="000000"/>
          <w:lang w:val="en-US"/>
        </w:rPr>
        <w:t>16</w:t>
      </w:r>
      <w:r w:rsidR="00BA3777">
        <w:rPr>
          <w:color w:val="000000"/>
          <w:lang w:val="en-US"/>
        </w:rPr>
        <w:t xml:space="preserve">, </w:t>
      </w:r>
      <w:r w:rsidR="00BA3777" w:rsidRPr="00BA3777">
        <w:rPr>
          <w:color w:val="000000"/>
          <w:lang w:val="en-US"/>
        </w:rPr>
        <w:t>e1008935. (doi:10.1371/journal.pgen.1008935)</w:t>
      </w:r>
    </w:p>
    <w:p w14:paraId="3A2911E3" w14:textId="76F74109" w:rsidR="00BA3777" w:rsidRPr="00BA3777" w:rsidRDefault="00343845" w:rsidP="00BA3777">
      <w:pPr>
        <w:pStyle w:val="Bibliography"/>
        <w:rPr>
          <w:color w:val="000000"/>
          <w:lang w:val="en-US"/>
        </w:rPr>
      </w:pPr>
      <w:r>
        <w:rPr>
          <w:color w:val="000000"/>
          <w:lang w:val="en-US"/>
        </w:rPr>
        <w:lastRenderedPageBreak/>
        <w:t>7</w:t>
      </w:r>
      <w:r w:rsidR="00BA3777" w:rsidRPr="00BA3777">
        <w:rPr>
          <w:color w:val="000000"/>
          <w:lang w:val="en-US"/>
        </w:rPr>
        <w:t>.</w:t>
      </w:r>
      <w:r w:rsidR="00BA3777" w:rsidRPr="00BA3777">
        <w:rPr>
          <w:color w:val="000000"/>
          <w:lang w:val="en-US"/>
        </w:rPr>
        <w:tab/>
        <w:t>Kuo C-H</w:t>
      </w:r>
      <w:r w:rsidR="00BA3777">
        <w:rPr>
          <w:color w:val="000000"/>
          <w:lang w:val="en-US"/>
        </w:rPr>
        <w:t xml:space="preserve">, </w:t>
      </w:r>
      <w:r w:rsidR="00BA3777" w:rsidRPr="00BA3777">
        <w:rPr>
          <w:color w:val="000000"/>
          <w:lang w:val="en-US"/>
        </w:rPr>
        <w:t>Moran NA</w:t>
      </w:r>
      <w:r w:rsidR="00BA3777">
        <w:rPr>
          <w:color w:val="000000"/>
          <w:lang w:val="en-US"/>
        </w:rPr>
        <w:t xml:space="preserve">, </w:t>
      </w:r>
      <w:r w:rsidR="00BA3777" w:rsidRPr="00BA3777">
        <w:rPr>
          <w:color w:val="000000"/>
          <w:lang w:val="en-US"/>
        </w:rPr>
        <w:t xml:space="preserve">Ochman H. 2009 The consequences of genetic drift for bacterial genome complexity. </w:t>
      </w:r>
      <w:r w:rsidR="00BA3777" w:rsidRPr="00BA3777">
        <w:rPr>
          <w:i/>
          <w:iCs/>
          <w:color w:val="000000"/>
          <w:lang w:val="en-US"/>
        </w:rPr>
        <w:t>Genome Res</w:t>
      </w:r>
      <w:r w:rsidR="00BA3777" w:rsidRPr="00BA3777">
        <w:rPr>
          <w:color w:val="000000"/>
          <w:lang w:val="en-US"/>
        </w:rPr>
        <w:t xml:space="preserve"> </w:t>
      </w:r>
      <w:r w:rsidR="00BA3777" w:rsidRPr="00BA3777">
        <w:rPr>
          <w:b/>
          <w:bCs/>
          <w:color w:val="000000"/>
          <w:lang w:val="en-US"/>
        </w:rPr>
        <w:t>19</w:t>
      </w:r>
      <w:r w:rsidR="00BA3777">
        <w:rPr>
          <w:color w:val="000000"/>
          <w:lang w:val="en-US"/>
        </w:rPr>
        <w:t xml:space="preserve">, </w:t>
      </w:r>
      <w:r w:rsidR="00BA3777" w:rsidRPr="00BA3777">
        <w:rPr>
          <w:color w:val="000000"/>
          <w:lang w:val="en-US"/>
        </w:rPr>
        <w:t>1450–1454. (doi:10.1101/gr.091785.109)</w:t>
      </w:r>
    </w:p>
    <w:p w14:paraId="549FF3A0" w14:textId="5D4D984B" w:rsidR="00BA3777" w:rsidRPr="00BA3777" w:rsidRDefault="00343845" w:rsidP="00BA3777">
      <w:pPr>
        <w:pStyle w:val="Bibliography"/>
        <w:rPr>
          <w:color w:val="000000"/>
          <w:lang w:val="en-US"/>
        </w:rPr>
      </w:pPr>
      <w:r>
        <w:rPr>
          <w:color w:val="000000"/>
          <w:lang w:val="en-US"/>
        </w:rPr>
        <w:t>8</w:t>
      </w:r>
      <w:r w:rsidR="00BA3777" w:rsidRPr="00BA3777">
        <w:rPr>
          <w:color w:val="000000"/>
          <w:lang w:val="en-US"/>
        </w:rPr>
        <w:t>.</w:t>
      </w:r>
      <w:r w:rsidR="00BA3777" w:rsidRPr="00BA3777">
        <w:rPr>
          <w:color w:val="000000"/>
          <w:lang w:val="en-US"/>
        </w:rPr>
        <w:tab/>
        <w:t xml:space="preserve">Wernegreen JJ. 2011 Reduced </w:t>
      </w:r>
      <w:r w:rsidR="008B6102" w:rsidRPr="00BA3777">
        <w:rPr>
          <w:color w:val="000000"/>
          <w:lang w:val="en-US"/>
        </w:rPr>
        <w:t>selective constraint in endosymbionts: elevation in radical amino acid replacements occurs genome-wid</w:t>
      </w:r>
      <w:r w:rsidR="00BA3777" w:rsidRPr="00BA3777">
        <w:rPr>
          <w:color w:val="000000"/>
          <w:lang w:val="en-US"/>
        </w:rPr>
        <w:t xml:space="preserve">e. </w:t>
      </w:r>
      <w:r w:rsidR="00BA3777" w:rsidRPr="00BA3777">
        <w:rPr>
          <w:i/>
          <w:iCs/>
          <w:color w:val="000000"/>
          <w:lang w:val="en-US"/>
        </w:rPr>
        <w:t>PL</w:t>
      </w:r>
      <w:r w:rsidR="008B6102">
        <w:rPr>
          <w:i/>
          <w:iCs/>
          <w:color w:val="000000"/>
          <w:lang w:val="en-US"/>
        </w:rPr>
        <w:t>o</w:t>
      </w:r>
      <w:r w:rsidR="00BA3777" w:rsidRPr="00BA3777">
        <w:rPr>
          <w:i/>
          <w:iCs/>
          <w:color w:val="000000"/>
          <w:lang w:val="en-US"/>
        </w:rPr>
        <w:t>S ONE</w:t>
      </w:r>
      <w:r w:rsidR="00BA3777" w:rsidRPr="00BA3777">
        <w:rPr>
          <w:color w:val="000000"/>
          <w:lang w:val="en-US"/>
        </w:rPr>
        <w:t xml:space="preserve"> </w:t>
      </w:r>
      <w:r w:rsidR="00BA3777" w:rsidRPr="00BA3777">
        <w:rPr>
          <w:b/>
          <w:bCs/>
          <w:color w:val="000000"/>
          <w:lang w:val="en-US"/>
        </w:rPr>
        <w:t>6</w:t>
      </w:r>
      <w:r w:rsidR="00BA3777">
        <w:rPr>
          <w:color w:val="000000"/>
          <w:lang w:val="en-US"/>
        </w:rPr>
        <w:t xml:space="preserve">, </w:t>
      </w:r>
      <w:r w:rsidR="00BA3777" w:rsidRPr="00BA3777">
        <w:rPr>
          <w:color w:val="000000"/>
          <w:lang w:val="en-US"/>
        </w:rPr>
        <w:t>e28905. (doi:10.1371/journal.pone.0028905)</w:t>
      </w:r>
    </w:p>
    <w:p w14:paraId="175229E1" w14:textId="632B7B3F" w:rsidR="00BA3777" w:rsidRPr="00BA3777" w:rsidRDefault="00343845" w:rsidP="00BA3777">
      <w:pPr>
        <w:pStyle w:val="Bibliography"/>
        <w:rPr>
          <w:color w:val="000000"/>
          <w:lang w:val="en-US"/>
        </w:rPr>
      </w:pPr>
      <w:r>
        <w:rPr>
          <w:color w:val="000000"/>
          <w:lang w:val="en-US"/>
        </w:rPr>
        <w:t>9</w:t>
      </w:r>
      <w:r w:rsidR="00BA3777" w:rsidRPr="00BA3777">
        <w:rPr>
          <w:color w:val="000000"/>
          <w:lang w:val="en-US"/>
        </w:rPr>
        <w:t>.</w:t>
      </w:r>
      <w:r w:rsidR="00BA3777" w:rsidRPr="00BA3777">
        <w:rPr>
          <w:color w:val="000000"/>
          <w:lang w:val="en-US"/>
        </w:rPr>
        <w:tab/>
        <w:t>Hansen AK</w:t>
      </w:r>
      <w:r w:rsidR="00BA3777">
        <w:rPr>
          <w:color w:val="000000"/>
          <w:lang w:val="en-US"/>
        </w:rPr>
        <w:t xml:space="preserve">, </w:t>
      </w:r>
      <w:r w:rsidR="00BA3777" w:rsidRPr="00BA3777">
        <w:rPr>
          <w:color w:val="000000"/>
          <w:lang w:val="en-US"/>
        </w:rPr>
        <w:t xml:space="preserve">Moran NA. 2014 The impact of microbial symbionts on host plant utilization by herbivorous insects. </w:t>
      </w:r>
      <w:r w:rsidR="00BA3777" w:rsidRPr="00BA3777">
        <w:rPr>
          <w:i/>
          <w:iCs/>
          <w:color w:val="000000"/>
          <w:lang w:val="en-US"/>
        </w:rPr>
        <w:t>Mol Ecol</w:t>
      </w:r>
      <w:r w:rsidR="00BA3777" w:rsidRPr="00BA3777">
        <w:rPr>
          <w:color w:val="000000"/>
          <w:lang w:val="en-US"/>
        </w:rPr>
        <w:t xml:space="preserve"> </w:t>
      </w:r>
      <w:r w:rsidR="00BA3777" w:rsidRPr="00BA3777">
        <w:rPr>
          <w:b/>
          <w:bCs/>
          <w:color w:val="000000"/>
          <w:lang w:val="en-US"/>
        </w:rPr>
        <w:t>23</w:t>
      </w:r>
      <w:r w:rsidR="00BA3777">
        <w:rPr>
          <w:color w:val="000000"/>
          <w:lang w:val="en-US"/>
        </w:rPr>
        <w:t xml:space="preserve">, </w:t>
      </w:r>
      <w:r w:rsidR="00BA3777" w:rsidRPr="00BA3777">
        <w:rPr>
          <w:color w:val="000000"/>
          <w:lang w:val="en-US"/>
        </w:rPr>
        <w:t>1473–1496. (doi:10.1111/mec.12421)</w:t>
      </w:r>
    </w:p>
    <w:p w14:paraId="461D4DAB" w14:textId="4D2D6B2D" w:rsidR="00BA3777" w:rsidRPr="00BA3777" w:rsidRDefault="00BA3777" w:rsidP="00BA3777">
      <w:pPr>
        <w:pStyle w:val="Bibliography"/>
        <w:rPr>
          <w:color w:val="000000"/>
          <w:lang w:val="en-US"/>
        </w:rPr>
      </w:pPr>
      <w:r w:rsidRPr="00BA3777">
        <w:rPr>
          <w:color w:val="000000"/>
          <w:lang w:val="en-US"/>
        </w:rPr>
        <w:t>1</w:t>
      </w:r>
      <w:r w:rsidR="00343845">
        <w:rPr>
          <w:color w:val="000000"/>
          <w:lang w:val="en-US"/>
        </w:rPr>
        <w:t>0</w:t>
      </w:r>
      <w:r w:rsidRPr="00BA3777">
        <w:rPr>
          <w:color w:val="000000"/>
          <w:lang w:val="en-US"/>
        </w:rPr>
        <w:t>.</w:t>
      </w:r>
      <w:r w:rsidRPr="00BA3777">
        <w:rPr>
          <w:color w:val="000000"/>
          <w:lang w:val="en-US"/>
        </w:rPr>
        <w:tab/>
        <w:t>Peek AS</w:t>
      </w:r>
      <w:r>
        <w:rPr>
          <w:color w:val="000000"/>
          <w:lang w:val="en-US"/>
        </w:rPr>
        <w:t xml:space="preserve">, </w:t>
      </w:r>
      <w:r w:rsidRPr="00BA3777">
        <w:rPr>
          <w:color w:val="000000"/>
          <w:lang w:val="en-US"/>
        </w:rPr>
        <w:t>Feldman RA</w:t>
      </w:r>
      <w:r>
        <w:rPr>
          <w:color w:val="000000"/>
          <w:lang w:val="en-US"/>
        </w:rPr>
        <w:t xml:space="preserve">, </w:t>
      </w:r>
      <w:r w:rsidRPr="00BA3777">
        <w:rPr>
          <w:color w:val="000000"/>
          <w:lang w:val="en-US"/>
        </w:rPr>
        <w:t>Lutz RA</w:t>
      </w:r>
      <w:r>
        <w:rPr>
          <w:color w:val="000000"/>
          <w:lang w:val="en-US"/>
        </w:rPr>
        <w:t xml:space="preserve">, </w:t>
      </w:r>
      <w:r w:rsidRPr="00BA3777">
        <w:rPr>
          <w:color w:val="000000"/>
          <w:lang w:val="en-US"/>
        </w:rPr>
        <w:t xml:space="preserve">Vrijenhoek RC. 1998 Cospeciation of chemoautotrophic bacteria and deep sea clams. </w:t>
      </w:r>
      <w:r w:rsidRPr="00BA3777">
        <w:rPr>
          <w:i/>
          <w:iCs/>
          <w:color w:val="000000"/>
          <w:lang w:val="en-US"/>
        </w:rPr>
        <w:t>PNAS</w:t>
      </w:r>
      <w:r w:rsidRPr="00BA3777">
        <w:rPr>
          <w:color w:val="000000"/>
          <w:lang w:val="en-US"/>
        </w:rPr>
        <w:t xml:space="preserve"> </w:t>
      </w:r>
      <w:r w:rsidRPr="00BA3777">
        <w:rPr>
          <w:b/>
          <w:bCs/>
          <w:color w:val="000000"/>
          <w:lang w:val="en-US"/>
        </w:rPr>
        <w:t>95</w:t>
      </w:r>
      <w:r>
        <w:rPr>
          <w:color w:val="000000"/>
          <w:lang w:val="en-US"/>
        </w:rPr>
        <w:t xml:space="preserve">, </w:t>
      </w:r>
      <w:r w:rsidRPr="00BA3777">
        <w:rPr>
          <w:color w:val="000000"/>
          <w:lang w:val="en-US"/>
        </w:rPr>
        <w:t>9962–9966. (doi:10.1073/pnas.95.17.9962)</w:t>
      </w:r>
    </w:p>
    <w:p w14:paraId="6D39640C" w14:textId="048963DD" w:rsidR="00BA3777" w:rsidRPr="00BA3777" w:rsidRDefault="00BA3777" w:rsidP="00BA3777">
      <w:pPr>
        <w:pStyle w:val="Bibliography"/>
        <w:rPr>
          <w:color w:val="000000"/>
          <w:lang w:val="en-US"/>
        </w:rPr>
      </w:pPr>
      <w:r w:rsidRPr="00BA3777">
        <w:rPr>
          <w:color w:val="000000"/>
          <w:lang w:val="en-US"/>
        </w:rPr>
        <w:t>1</w:t>
      </w:r>
      <w:r w:rsidR="00343845">
        <w:rPr>
          <w:color w:val="000000"/>
          <w:lang w:val="en-US"/>
        </w:rPr>
        <w:t>1</w:t>
      </w:r>
      <w:r w:rsidRPr="00BA3777">
        <w:rPr>
          <w:color w:val="000000"/>
          <w:lang w:val="en-US"/>
        </w:rPr>
        <w:t>.</w:t>
      </w:r>
      <w:r w:rsidRPr="00BA3777">
        <w:rPr>
          <w:color w:val="000000"/>
          <w:lang w:val="en-US"/>
        </w:rPr>
        <w:tab/>
        <w:t>Johnson SB</w:t>
      </w:r>
      <w:r>
        <w:rPr>
          <w:color w:val="000000"/>
          <w:lang w:val="en-US"/>
        </w:rPr>
        <w:t xml:space="preserve">, </w:t>
      </w:r>
      <w:r w:rsidRPr="00BA3777">
        <w:rPr>
          <w:color w:val="000000"/>
          <w:lang w:val="en-US"/>
        </w:rPr>
        <w:t>Krylova EM</w:t>
      </w:r>
      <w:r>
        <w:rPr>
          <w:color w:val="000000"/>
          <w:lang w:val="en-US"/>
        </w:rPr>
        <w:t xml:space="preserve">, </w:t>
      </w:r>
      <w:r w:rsidRPr="00BA3777">
        <w:rPr>
          <w:color w:val="000000"/>
          <w:lang w:val="en-US"/>
        </w:rPr>
        <w:t>Audzijonyte A</w:t>
      </w:r>
      <w:r>
        <w:rPr>
          <w:color w:val="000000"/>
          <w:lang w:val="en-US"/>
        </w:rPr>
        <w:t xml:space="preserve">, </w:t>
      </w:r>
      <w:r w:rsidRPr="00BA3777">
        <w:rPr>
          <w:color w:val="000000"/>
          <w:lang w:val="en-US"/>
        </w:rPr>
        <w:t>Sahling H</w:t>
      </w:r>
      <w:r>
        <w:rPr>
          <w:color w:val="000000"/>
          <w:lang w:val="en-US"/>
        </w:rPr>
        <w:t xml:space="preserve">, </w:t>
      </w:r>
      <w:r w:rsidRPr="00BA3777">
        <w:rPr>
          <w:color w:val="000000"/>
          <w:lang w:val="en-US"/>
        </w:rPr>
        <w:t xml:space="preserve">Vrijenhoek RC. 2017 Phylogeny and origins of chemosynthetic vesicomyid clams. </w:t>
      </w:r>
      <w:r w:rsidRPr="00BA3777">
        <w:rPr>
          <w:i/>
          <w:iCs/>
          <w:color w:val="000000"/>
          <w:lang w:val="en-US"/>
        </w:rPr>
        <w:t>Syst Biodiver</w:t>
      </w:r>
      <w:r w:rsidR="008B6102">
        <w:rPr>
          <w:i/>
          <w:iCs/>
          <w:color w:val="000000"/>
          <w:lang w:val="en-US"/>
        </w:rPr>
        <w:t>s</w:t>
      </w:r>
      <w:r w:rsidRPr="00BA3777">
        <w:rPr>
          <w:color w:val="000000"/>
          <w:lang w:val="en-US"/>
        </w:rPr>
        <w:t xml:space="preserve"> </w:t>
      </w:r>
      <w:r w:rsidRPr="00BA3777">
        <w:rPr>
          <w:b/>
          <w:bCs/>
          <w:color w:val="000000"/>
          <w:lang w:val="en-US"/>
        </w:rPr>
        <w:t>15</w:t>
      </w:r>
      <w:r>
        <w:rPr>
          <w:color w:val="000000"/>
          <w:lang w:val="en-US"/>
        </w:rPr>
        <w:t xml:space="preserve">, </w:t>
      </w:r>
      <w:r w:rsidRPr="00BA3777">
        <w:rPr>
          <w:color w:val="000000"/>
          <w:lang w:val="en-US"/>
        </w:rPr>
        <w:t>346–360. (doi:10.1080/14772000.2016.1252438)</w:t>
      </w:r>
    </w:p>
    <w:p w14:paraId="5C9D1DDB" w14:textId="2BF9933B" w:rsidR="00BA3777" w:rsidRPr="00BA3777" w:rsidRDefault="00BA3777" w:rsidP="00BA3777">
      <w:pPr>
        <w:pStyle w:val="Bibliography"/>
        <w:rPr>
          <w:color w:val="000000"/>
          <w:lang w:val="en-US"/>
        </w:rPr>
      </w:pPr>
      <w:r w:rsidRPr="00BA3777">
        <w:rPr>
          <w:color w:val="000000"/>
          <w:lang w:val="en-US"/>
        </w:rPr>
        <w:t>1</w:t>
      </w:r>
      <w:r w:rsidR="009C1280">
        <w:rPr>
          <w:color w:val="000000"/>
          <w:lang w:val="en-US"/>
        </w:rPr>
        <w:t>2</w:t>
      </w:r>
      <w:r w:rsidRPr="00BA3777">
        <w:rPr>
          <w:color w:val="000000"/>
          <w:lang w:val="en-US"/>
        </w:rPr>
        <w:t>.</w:t>
      </w:r>
      <w:r w:rsidRPr="00BA3777">
        <w:rPr>
          <w:color w:val="000000"/>
          <w:lang w:val="en-US"/>
        </w:rPr>
        <w:tab/>
        <w:t>Audzijonyte A</w:t>
      </w:r>
      <w:r>
        <w:rPr>
          <w:color w:val="000000"/>
          <w:lang w:val="en-US"/>
        </w:rPr>
        <w:t xml:space="preserve">, </w:t>
      </w:r>
      <w:r w:rsidRPr="00BA3777">
        <w:rPr>
          <w:color w:val="000000"/>
          <w:lang w:val="en-US"/>
        </w:rPr>
        <w:t>Krylova EM</w:t>
      </w:r>
      <w:r>
        <w:rPr>
          <w:color w:val="000000"/>
          <w:lang w:val="en-US"/>
        </w:rPr>
        <w:t xml:space="preserve">, </w:t>
      </w:r>
      <w:r w:rsidRPr="00BA3777">
        <w:rPr>
          <w:color w:val="000000"/>
          <w:lang w:val="en-US"/>
        </w:rPr>
        <w:t>Sahling H</w:t>
      </w:r>
      <w:r>
        <w:rPr>
          <w:color w:val="000000"/>
          <w:lang w:val="en-US"/>
        </w:rPr>
        <w:t xml:space="preserve">, </w:t>
      </w:r>
      <w:r w:rsidRPr="00BA3777">
        <w:rPr>
          <w:color w:val="000000"/>
          <w:lang w:val="en-US"/>
        </w:rPr>
        <w:t xml:space="preserve">Vrijenhoek RC. 2012 Molecular taxonomy reveals broad trans-oceanic distributions and high species diversity of deep-sea clams (Bivalvia: Vesicomyidae: Pliocardiinae) in chemosynthetic environments. </w:t>
      </w:r>
      <w:r w:rsidRPr="00BA3777">
        <w:rPr>
          <w:i/>
          <w:iCs/>
          <w:color w:val="000000"/>
          <w:lang w:val="en-US"/>
        </w:rPr>
        <w:t>Syst</w:t>
      </w:r>
      <w:r w:rsidR="000D1C1A">
        <w:rPr>
          <w:i/>
          <w:iCs/>
          <w:color w:val="000000"/>
          <w:lang w:val="en-US"/>
        </w:rPr>
        <w:t xml:space="preserve"> </w:t>
      </w:r>
      <w:r w:rsidRPr="00BA3777">
        <w:rPr>
          <w:i/>
          <w:iCs/>
          <w:color w:val="000000"/>
          <w:lang w:val="en-US"/>
        </w:rPr>
        <w:t>Biodivers</w:t>
      </w:r>
      <w:r w:rsidRPr="00BA3777">
        <w:rPr>
          <w:color w:val="000000"/>
          <w:lang w:val="en-US"/>
        </w:rPr>
        <w:t xml:space="preserve"> </w:t>
      </w:r>
      <w:r w:rsidRPr="00BA3777">
        <w:rPr>
          <w:b/>
          <w:bCs/>
          <w:color w:val="000000"/>
          <w:lang w:val="en-US"/>
        </w:rPr>
        <w:t>10</w:t>
      </w:r>
      <w:r>
        <w:rPr>
          <w:color w:val="000000"/>
          <w:lang w:val="en-US"/>
        </w:rPr>
        <w:t xml:space="preserve">, </w:t>
      </w:r>
      <w:r w:rsidRPr="00BA3777">
        <w:rPr>
          <w:color w:val="000000"/>
          <w:lang w:val="en-US"/>
        </w:rPr>
        <w:t>403–415. (doi:10.1080/14772000.2012.744112)</w:t>
      </w:r>
    </w:p>
    <w:p w14:paraId="1A7B22FF" w14:textId="30D3F047" w:rsidR="00BA3777" w:rsidRPr="00BA3777" w:rsidRDefault="00BA3777" w:rsidP="006A3979">
      <w:pPr>
        <w:pStyle w:val="Bibliography"/>
        <w:rPr>
          <w:color w:val="000000"/>
          <w:lang w:val="en-US"/>
        </w:rPr>
      </w:pPr>
      <w:r w:rsidRPr="00BA3777">
        <w:rPr>
          <w:color w:val="000000"/>
          <w:lang w:val="en-US"/>
        </w:rPr>
        <w:t>1</w:t>
      </w:r>
      <w:r w:rsidR="009C1280">
        <w:rPr>
          <w:color w:val="000000"/>
          <w:lang w:val="en-US"/>
        </w:rPr>
        <w:t>3</w:t>
      </w:r>
      <w:r w:rsidRPr="00BA3777">
        <w:rPr>
          <w:color w:val="000000"/>
          <w:lang w:val="en-US"/>
        </w:rPr>
        <w:t>.</w:t>
      </w:r>
      <w:r w:rsidRPr="00BA3777">
        <w:rPr>
          <w:color w:val="000000"/>
          <w:lang w:val="en-US"/>
        </w:rPr>
        <w:tab/>
        <w:t>Childress JJ</w:t>
      </w:r>
      <w:r>
        <w:rPr>
          <w:color w:val="000000"/>
          <w:lang w:val="en-US"/>
        </w:rPr>
        <w:t xml:space="preserve">, </w:t>
      </w:r>
      <w:r w:rsidRPr="00BA3777">
        <w:rPr>
          <w:color w:val="000000"/>
          <w:lang w:val="en-US"/>
        </w:rPr>
        <w:t>Fisher CR</w:t>
      </w:r>
      <w:r>
        <w:rPr>
          <w:color w:val="000000"/>
          <w:lang w:val="en-US"/>
        </w:rPr>
        <w:t xml:space="preserve">, </w:t>
      </w:r>
      <w:r w:rsidRPr="00BA3777">
        <w:rPr>
          <w:color w:val="000000"/>
          <w:lang w:val="en-US"/>
        </w:rPr>
        <w:t>Favuzzi JA</w:t>
      </w:r>
      <w:r>
        <w:rPr>
          <w:color w:val="000000"/>
          <w:lang w:val="en-US"/>
        </w:rPr>
        <w:t xml:space="preserve">, </w:t>
      </w:r>
      <w:r w:rsidRPr="00BA3777">
        <w:rPr>
          <w:color w:val="000000"/>
          <w:lang w:val="en-US"/>
        </w:rPr>
        <w:t xml:space="preserve">Sanders NK. 1991 Sulfide and </w:t>
      </w:r>
      <w:r w:rsidR="000D1C1A" w:rsidRPr="00BA3777">
        <w:rPr>
          <w:color w:val="000000"/>
          <w:lang w:val="en-US"/>
        </w:rPr>
        <w:t>carbon dioxide uptake by the hydrothermal vent cla</w:t>
      </w:r>
      <w:r w:rsidRPr="00BA3777">
        <w:rPr>
          <w:color w:val="000000"/>
          <w:lang w:val="en-US"/>
        </w:rPr>
        <w:t>m</w:t>
      </w:r>
      <w:r>
        <w:rPr>
          <w:color w:val="000000"/>
          <w:lang w:val="en-US"/>
        </w:rPr>
        <w:t>,</w:t>
      </w:r>
      <w:r w:rsidRPr="000D1C1A">
        <w:rPr>
          <w:i/>
          <w:color w:val="000000"/>
          <w:lang w:val="en-US"/>
        </w:rPr>
        <w:t xml:space="preserve"> Calyptogena magnifica</w:t>
      </w:r>
      <w:r>
        <w:rPr>
          <w:color w:val="000000"/>
          <w:lang w:val="en-US"/>
        </w:rPr>
        <w:t xml:space="preserve">, </w:t>
      </w:r>
      <w:r w:rsidRPr="00BA3777">
        <w:rPr>
          <w:color w:val="000000"/>
          <w:lang w:val="en-US"/>
        </w:rPr>
        <w:t>a</w:t>
      </w:r>
      <w:r w:rsidR="000D1C1A" w:rsidRPr="00BA3777">
        <w:rPr>
          <w:color w:val="000000"/>
          <w:lang w:val="en-US"/>
        </w:rPr>
        <w:t>nd its chemoautotrophic symbion</w:t>
      </w:r>
      <w:r w:rsidRPr="00BA3777">
        <w:rPr>
          <w:color w:val="000000"/>
          <w:lang w:val="en-US"/>
        </w:rPr>
        <w:t xml:space="preserve">ts. </w:t>
      </w:r>
      <w:r w:rsidRPr="00BA3777">
        <w:rPr>
          <w:i/>
          <w:iCs/>
          <w:color w:val="000000"/>
          <w:lang w:val="en-US"/>
        </w:rPr>
        <w:t>Physiol Zool</w:t>
      </w:r>
      <w:r w:rsidRPr="00BA3777">
        <w:rPr>
          <w:color w:val="000000"/>
          <w:lang w:val="en-US"/>
        </w:rPr>
        <w:t xml:space="preserve"> </w:t>
      </w:r>
      <w:r w:rsidRPr="00BA3777">
        <w:rPr>
          <w:b/>
          <w:bCs/>
          <w:color w:val="000000"/>
          <w:lang w:val="en-US"/>
        </w:rPr>
        <w:t>64</w:t>
      </w:r>
      <w:r>
        <w:rPr>
          <w:color w:val="000000"/>
          <w:lang w:val="en-US"/>
        </w:rPr>
        <w:t xml:space="preserve">, </w:t>
      </w:r>
      <w:r w:rsidRPr="00BA3777">
        <w:rPr>
          <w:color w:val="000000"/>
          <w:lang w:val="en-US"/>
        </w:rPr>
        <w:t>1444–1470. (doi:10.1086/physzool.64.6.30158224)</w:t>
      </w:r>
    </w:p>
    <w:p w14:paraId="00FA5892" w14:textId="52389D68" w:rsidR="00BA3777" w:rsidRPr="00BA3777" w:rsidRDefault="00BA3777" w:rsidP="00BA3777">
      <w:pPr>
        <w:pStyle w:val="Bibliography"/>
        <w:rPr>
          <w:color w:val="000000"/>
          <w:lang w:val="en-US"/>
        </w:rPr>
      </w:pPr>
      <w:r w:rsidRPr="00BA3777">
        <w:rPr>
          <w:color w:val="000000"/>
          <w:lang w:val="en-US"/>
        </w:rPr>
        <w:t>1</w:t>
      </w:r>
      <w:r w:rsidR="009C1280">
        <w:rPr>
          <w:color w:val="000000"/>
          <w:lang w:val="en-US"/>
        </w:rPr>
        <w:t>4</w:t>
      </w:r>
      <w:r w:rsidRPr="00BA3777">
        <w:rPr>
          <w:color w:val="000000"/>
          <w:lang w:val="en-US"/>
        </w:rPr>
        <w:t>.</w:t>
      </w:r>
      <w:r w:rsidRPr="00BA3777">
        <w:rPr>
          <w:color w:val="000000"/>
          <w:lang w:val="en-US"/>
        </w:rPr>
        <w:tab/>
        <w:t>Newton IL</w:t>
      </w:r>
      <w:r>
        <w:rPr>
          <w:color w:val="000000"/>
          <w:lang w:val="en-US"/>
        </w:rPr>
        <w:t xml:space="preserve">, </w:t>
      </w:r>
      <w:r w:rsidRPr="00BA3777">
        <w:rPr>
          <w:color w:val="000000"/>
          <w:lang w:val="en-US"/>
        </w:rPr>
        <w:t>Girguis PR</w:t>
      </w:r>
      <w:r>
        <w:rPr>
          <w:color w:val="000000"/>
          <w:lang w:val="en-US"/>
        </w:rPr>
        <w:t xml:space="preserve">, </w:t>
      </w:r>
      <w:r w:rsidRPr="00BA3777">
        <w:rPr>
          <w:color w:val="000000"/>
          <w:lang w:val="en-US"/>
        </w:rPr>
        <w:t xml:space="preserve">Cavanaugh CM. 2008 Comparative genomics of vesicomyid clam (Bivalvia: Mollusca) chemosynthetic symbionts. </w:t>
      </w:r>
      <w:r w:rsidRPr="00BA3777">
        <w:rPr>
          <w:i/>
          <w:iCs/>
          <w:color w:val="000000"/>
          <w:lang w:val="en-US"/>
        </w:rPr>
        <w:t>BMC Genomics</w:t>
      </w:r>
      <w:r w:rsidRPr="00BA3777">
        <w:rPr>
          <w:color w:val="000000"/>
          <w:lang w:val="en-US"/>
        </w:rPr>
        <w:t xml:space="preserve"> </w:t>
      </w:r>
      <w:r w:rsidRPr="00BA3777">
        <w:rPr>
          <w:b/>
          <w:bCs/>
          <w:color w:val="000000"/>
          <w:lang w:val="en-US"/>
        </w:rPr>
        <w:t>9</w:t>
      </w:r>
      <w:r>
        <w:rPr>
          <w:color w:val="000000"/>
          <w:lang w:val="en-US"/>
        </w:rPr>
        <w:t xml:space="preserve">, </w:t>
      </w:r>
      <w:r w:rsidRPr="00BA3777">
        <w:rPr>
          <w:color w:val="000000"/>
          <w:lang w:val="en-US"/>
        </w:rPr>
        <w:t>585. (doi:10.1186/1471-2164-9-585)</w:t>
      </w:r>
    </w:p>
    <w:p w14:paraId="1F249AE7" w14:textId="3063C88F" w:rsidR="00BA3777" w:rsidRPr="00BA3777" w:rsidRDefault="00BA3777" w:rsidP="00BA3777">
      <w:pPr>
        <w:pStyle w:val="Bibliography"/>
        <w:rPr>
          <w:color w:val="000000"/>
          <w:lang w:val="en-US"/>
        </w:rPr>
      </w:pPr>
      <w:r w:rsidRPr="00BA3777">
        <w:rPr>
          <w:color w:val="000000"/>
          <w:lang w:val="en-US"/>
        </w:rPr>
        <w:t>1</w:t>
      </w:r>
      <w:r w:rsidR="009C1280">
        <w:rPr>
          <w:color w:val="000000"/>
          <w:lang w:val="en-US"/>
        </w:rPr>
        <w:t>5</w:t>
      </w:r>
      <w:r w:rsidRPr="00BA3777">
        <w:rPr>
          <w:color w:val="000000"/>
          <w:lang w:val="en-US"/>
        </w:rPr>
        <w:t>.</w:t>
      </w:r>
      <w:r w:rsidRPr="00BA3777">
        <w:rPr>
          <w:color w:val="000000"/>
          <w:lang w:val="en-US"/>
        </w:rPr>
        <w:tab/>
        <w:t>Peek AS</w:t>
      </w:r>
      <w:r>
        <w:rPr>
          <w:color w:val="000000"/>
          <w:lang w:val="en-US"/>
        </w:rPr>
        <w:t xml:space="preserve">, </w:t>
      </w:r>
      <w:r w:rsidRPr="00BA3777">
        <w:rPr>
          <w:color w:val="000000"/>
          <w:lang w:val="en-US"/>
        </w:rPr>
        <w:t>Gustafson RG</w:t>
      </w:r>
      <w:r>
        <w:rPr>
          <w:color w:val="000000"/>
          <w:lang w:val="en-US"/>
        </w:rPr>
        <w:t xml:space="preserve">, </w:t>
      </w:r>
      <w:r w:rsidRPr="00BA3777">
        <w:rPr>
          <w:color w:val="000000"/>
          <w:lang w:val="en-US"/>
        </w:rPr>
        <w:t>Lutz RA</w:t>
      </w:r>
      <w:r>
        <w:rPr>
          <w:color w:val="000000"/>
          <w:lang w:val="en-US"/>
        </w:rPr>
        <w:t xml:space="preserve">, </w:t>
      </w:r>
      <w:r w:rsidRPr="00BA3777">
        <w:rPr>
          <w:color w:val="000000"/>
          <w:lang w:val="en-US"/>
        </w:rPr>
        <w:t xml:space="preserve">Vrijenhoek RC. 1997 Evolutionary relationships of deep-sea hydrothermal vent and cold-water seep clams (Bivalvia: Vesicomyidae): results from the mitochondrial cytochrome oxidase subunit I. </w:t>
      </w:r>
      <w:r w:rsidRPr="00BA3777">
        <w:rPr>
          <w:i/>
          <w:iCs/>
          <w:color w:val="000000"/>
          <w:lang w:val="en-US"/>
        </w:rPr>
        <w:t>Mar Biol</w:t>
      </w:r>
      <w:r w:rsidR="000D1C1A">
        <w:rPr>
          <w:i/>
          <w:iCs/>
          <w:color w:val="000000"/>
          <w:lang w:val="en-US"/>
        </w:rPr>
        <w:t xml:space="preserve"> </w:t>
      </w:r>
      <w:r w:rsidRPr="00BA3777">
        <w:rPr>
          <w:b/>
          <w:bCs/>
          <w:color w:val="000000"/>
          <w:lang w:val="en-US"/>
        </w:rPr>
        <w:t>130</w:t>
      </w:r>
      <w:r>
        <w:rPr>
          <w:color w:val="000000"/>
          <w:lang w:val="en-US"/>
        </w:rPr>
        <w:t xml:space="preserve">, </w:t>
      </w:r>
      <w:r w:rsidRPr="00BA3777">
        <w:rPr>
          <w:color w:val="000000"/>
          <w:lang w:val="en-US"/>
        </w:rPr>
        <w:t>151–161. (doi:10.1007/s002270050234)</w:t>
      </w:r>
    </w:p>
    <w:p w14:paraId="097CACA4" w14:textId="2EC8015C" w:rsidR="000D1C1A" w:rsidRDefault="00ED29DD" w:rsidP="00BA3777">
      <w:pPr>
        <w:pStyle w:val="Bibliography"/>
        <w:rPr>
          <w:color w:val="000000"/>
          <w:lang w:val="en-US"/>
        </w:rPr>
      </w:pPr>
      <w:r>
        <w:rPr>
          <w:color w:val="000000"/>
          <w:lang w:val="en-US"/>
        </w:rPr>
        <w:t>1</w:t>
      </w:r>
      <w:r w:rsidR="009C1280">
        <w:rPr>
          <w:color w:val="000000"/>
          <w:lang w:val="en-US"/>
        </w:rPr>
        <w:t>6</w:t>
      </w:r>
      <w:r w:rsidR="00BA3777" w:rsidRPr="00BA3777">
        <w:rPr>
          <w:color w:val="000000"/>
          <w:lang w:val="en-US"/>
        </w:rPr>
        <w:t>.</w:t>
      </w:r>
      <w:r w:rsidR="00BA3777" w:rsidRPr="00BA3777">
        <w:rPr>
          <w:color w:val="000000"/>
          <w:lang w:val="en-US"/>
        </w:rPr>
        <w:tab/>
      </w:r>
      <w:r w:rsidR="000D1C1A" w:rsidRPr="00561029">
        <w:rPr>
          <w:color w:val="000000"/>
          <w:lang w:val="en-US"/>
        </w:rPr>
        <w:t>Moran NA, Munson M</w:t>
      </w:r>
      <w:r w:rsidR="000D1C1A">
        <w:rPr>
          <w:color w:val="000000"/>
          <w:lang w:val="en-US"/>
        </w:rPr>
        <w:t>A</w:t>
      </w:r>
      <w:r w:rsidR="000D1C1A" w:rsidRPr="00561029">
        <w:rPr>
          <w:color w:val="000000"/>
          <w:lang w:val="en-US"/>
        </w:rPr>
        <w:t xml:space="preserve">, Baumann P, Ishikawa H. 1993 A molecular clock in endosymbiotic bacteria is calibrated using the insect hosts. </w:t>
      </w:r>
      <w:r w:rsidR="000D1C1A" w:rsidRPr="00561029">
        <w:rPr>
          <w:i/>
          <w:iCs/>
          <w:color w:val="000000"/>
          <w:lang w:val="en-US"/>
        </w:rPr>
        <w:t xml:space="preserve">Proc </w:t>
      </w:r>
      <w:r w:rsidR="000D1C1A">
        <w:rPr>
          <w:i/>
          <w:iCs/>
          <w:color w:val="000000"/>
          <w:lang w:val="en-US"/>
        </w:rPr>
        <w:t>Biol Sci</w:t>
      </w:r>
      <w:r w:rsidR="000D1C1A" w:rsidRPr="00561029">
        <w:rPr>
          <w:color w:val="000000"/>
          <w:lang w:val="en-US"/>
        </w:rPr>
        <w:t xml:space="preserve"> </w:t>
      </w:r>
      <w:r w:rsidR="000D1C1A" w:rsidRPr="00561029">
        <w:rPr>
          <w:b/>
          <w:bCs/>
          <w:color w:val="000000"/>
          <w:lang w:val="en-US"/>
        </w:rPr>
        <w:t>253</w:t>
      </w:r>
      <w:r w:rsidR="000D1C1A" w:rsidRPr="00561029">
        <w:rPr>
          <w:color w:val="000000"/>
          <w:lang w:val="en-US"/>
        </w:rPr>
        <w:t>, 167–171. (doi:10.1098/rspb.1993.0098)</w:t>
      </w:r>
    </w:p>
    <w:p w14:paraId="42E260F2" w14:textId="650F1C34" w:rsidR="000D1C1A" w:rsidRPr="000D1C1A" w:rsidRDefault="00ED29DD" w:rsidP="000D1C1A">
      <w:pPr>
        <w:pStyle w:val="Bibliography"/>
        <w:rPr>
          <w:color w:val="000000"/>
          <w:lang w:val="en-US"/>
        </w:rPr>
      </w:pPr>
      <w:r>
        <w:rPr>
          <w:color w:val="000000"/>
          <w:lang w:val="en-US"/>
        </w:rPr>
        <w:t>1</w:t>
      </w:r>
      <w:r w:rsidR="009C1280">
        <w:rPr>
          <w:color w:val="000000"/>
          <w:lang w:val="en-US"/>
        </w:rPr>
        <w:t>7</w:t>
      </w:r>
      <w:r w:rsidR="00BA3777" w:rsidRPr="00BA3777">
        <w:rPr>
          <w:color w:val="000000"/>
          <w:lang w:val="en-US"/>
        </w:rPr>
        <w:t>.</w:t>
      </w:r>
      <w:r w:rsidR="00BA3777" w:rsidRPr="00BA3777">
        <w:rPr>
          <w:color w:val="000000"/>
          <w:lang w:val="en-US"/>
        </w:rPr>
        <w:tab/>
      </w:r>
      <w:r w:rsidR="000D1C1A" w:rsidRPr="00896F37">
        <w:rPr>
          <w:color w:val="000000"/>
          <w:lang w:val="en-US"/>
        </w:rPr>
        <w:t xml:space="preserve">Ferri E, Bain O, Barbuto M, Martin C, Lo N, Uni S, Landmann F, Baccei SG, Guerrero R, de Souza Lima S </w:t>
      </w:r>
      <w:r w:rsidR="000D1C1A" w:rsidRPr="00561029">
        <w:rPr>
          <w:i/>
          <w:iCs/>
          <w:color w:val="000000"/>
          <w:lang w:val="en-US"/>
        </w:rPr>
        <w:t>et al.</w:t>
      </w:r>
      <w:r w:rsidR="000D1C1A" w:rsidRPr="00561029">
        <w:rPr>
          <w:color w:val="000000"/>
          <w:lang w:val="en-US"/>
        </w:rPr>
        <w:t xml:space="preserve"> 2011 New insights into the evolution of </w:t>
      </w:r>
      <w:r w:rsidR="000D1C1A" w:rsidRPr="009B588F">
        <w:rPr>
          <w:i/>
          <w:color w:val="000000"/>
          <w:lang w:val="en-US"/>
        </w:rPr>
        <w:t>Wolbachia</w:t>
      </w:r>
      <w:r w:rsidR="000D1C1A" w:rsidRPr="00561029">
        <w:rPr>
          <w:color w:val="000000"/>
          <w:lang w:val="en-US"/>
        </w:rPr>
        <w:t xml:space="preserve"> infections in filarial nematodes inferred from a large range of screened species. </w:t>
      </w:r>
      <w:r w:rsidR="000D1C1A" w:rsidRPr="00561029">
        <w:rPr>
          <w:i/>
          <w:iCs/>
          <w:color w:val="000000"/>
          <w:lang w:val="en-US"/>
        </w:rPr>
        <w:t>PL</w:t>
      </w:r>
      <w:r w:rsidR="000D1C1A">
        <w:rPr>
          <w:i/>
          <w:iCs/>
          <w:color w:val="000000"/>
          <w:lang w:val="en-US"/>
        </w:rPr>
        <w:t>o</w:t>
      </w:r>
      <w:r w:rsidR="000D1C1A" w:rsidRPr="00561029">
        <w:rPr>
          <w:i/>
          <w:iCs/>
          <w:color w:val="000000"/>
          <w:lang w:val="en-US"/>
        </w:rPr>
        <w:t>S ONE</w:t>
      </w:r>
      <w:r w:rsidR="000D1C1A" w:rsidRPr="00561029">
        <w:rPr>
          <w:color w:val="000000"/>
          <w:lang w:val="en-US"/>
        </w:rPr>
        <w:t xml:space="preserve"> </w:t>
      </w:r>
      <w:r w:rsidR="000D1C1A" w:rsidRPr="00561029">
        <w:rPr>
          <w:b/>
          <w:bCs/>
          <w:color w:val="000000"/>
          <w:lang w:val="en-US"/>
        </w:rPr>
        <w:t>6</w:t>
      </w:r>
      <w:r w:rsidR="000D1C1A" w:rsidRPr="00561029">
        <w:rPr>
          <w:color w:val="000000"/>
          <w:lang w:val="en-US"/>
        </w:rPr>
        <w:t>, e20843. (doi:10.1371/journal.pone.0020843)</w:t>
      </w:r>
    </w:p>
    <w:p w14:paraId="7B6C7D4B" w14:textId="2ED13734" w:rsidR="00BA3777" w:rsidRPr="00BA3777" w:rsidRDefault="009C1280" w:rsidP="00BA3777">
      <w:pPr>
        <w:pStyle w:val="Bibliography"/>
        <w:rPr>
          <w:color w:val="000000"/>
          <w:lang w:val="en-US"/>
        </w:rPr>
      </w:pPr>
      <w:r>
        <w:rPr>
          <w:color w:val="000000"/>
          <w:lang w:val="en-US"/>
        </w:rPr>
        <w:lastRenderedPageBreak/>
        <w:t>18</w:t>
      </w:r>
      <w:r w:rsidR="00BA3777" w:rsidRPr="00BA3777">
        <w:rPr>
          <w:color w:val="000000"/>
          <w:lang w:val="en-US"/>
        </w:rPr>
        <w:t>.</w:t>
      </w:r>
      <w:r w:rsidR="00BA3777" w:rsidRPr="00BA3777">
        <w:rPr>
          <w:color w:val="000000"/>
          <w:lang w:val="en-US"/>
        </w:rPr>
        <w:tab/>
      </w:r>
      <w:r w:rsidR="000D1C1A" w:rsidRPr="00561029">
        <w:rPr>
          <w:color w:val="000000"/>
          <w:lang w:val="en-US"/>
        </w:rPr>
        <w:t xml:space="preserve">Kuwahara H, Takaki Y, Shimamura S, Yoshida T, Maeda T, Kunieda T, Maruyama T. 2011 Loss of genes for DNA recombination and repair in the reductive genome evolution of thioautotrophic symbionts of </w:t>
      </w:r>
      <w:r w:rsidR="000D1C1A" w:rsidRPr="009B588F">
        <w:rPr>
          <w:i/>
          <w:color w:val="000000"/>
          <w:lang w:val="en-US"/>
        </w:rPr>
        <w:t>Calyptogena</w:t>
      </w:r>
      <w:r w:rsidR="000D1C1A" w:rsidRPr="00561029">
        <w:rPr>
          <w:color w:val="000000"/>
          <w:lang w:val="en-US"/>
        </w:rPr>
        <w:t xml:space="preserve"> clams. </w:t>
      </w:r>
      <w:r w:rsidR="000D1C1A" w:rsidRPr="00561029">
        <w:rPr>
          <w:i/>
          <w:iCs/>
          <w:color w:val="000000"/>
          <w:lang w:val="en-US"/>
        </w:rPr>
        <w:t>BMC Evol Biol</w:t>
      </w:r>
      <w:r w:rsidR="000D1C1A" w:rsidRPr="00561029">
        <w:rPr>
          <w:color w:val="000000"/>
          <w:lang w:val="en-US"/>
        </w:rPr>
        <w:t xml:space="preserve"> </w:t>
      </w:r>
      <w:r w:rsidR="000D1C1A" w:rsidRPr="00561029">
        <w:rPr>
          <w:b/>
          <w:bCs/>
          <w:color w:val="000000"/>
          <w:lang w:val="en-US"/>
        </w:rPr>
        <w:t>11</w:t>
      </w:r>
      <w:r w:rsidR="000D1C1A" w:rsidRPr="00561029">
        <w:rPr>
          <w:color w:val="000000"/>
          <w:lang w:val="en-US"/>
        </w:rPr>
        <w:t>, 285. (doi:10.1186/1471-2148-11-285)</w:t>
      </w:r>
    </w:p>
    <w:p w14:paraId="3BB9F8A8" w14:textId="6621590B" w:rsidR="000D1C1A" w:rsidRPr="00561029" w:rsidRDefault="009C1280" w:rsidP="000D1C1A">
      <w:pPr>
        <w:pStyle w:val="Bibliography"/>
        <w:rPr>
          <w:color w:val="000000"/>
          <w:lang w:val="en-US"/>
        </w:rPr>
      </w:pPr>
      <w:r>
        <w:rPr>
          <w:color w:val="000000"/>
          <w:lang w:val="en-US"/>
        </w:rPr>
        <w:t>19</w:t>
      </w:r>
      <w:r w:rsidR="00BA3777" w:rsidRPr="00BA3777">
        <w:rPr>
          <w:color w:val="000000"/>
          <w:lang w:val="en-US"/>
        </w:rPr>
        <w:t>.</w:t>
      </w:r>
      <w:r w:rsidR="00BA3777" w:rsidRPr="00BA3777">
        <w:rPr>
          <w:color w:val="000000"/>
          <w:lang w:val="en-US"/>
        </w:rPr>
        <w:tab/>
      </w:r>
      <w:r w:rsidR="000D1C1A" w:rsidRPr="00561029">
        <w:rPr>
          <w:color w:val="000000"/>
          <w:lang w:val="en-US"/>
        </w:rPr>
        <w:t xml:space="preserve">Stewart FJ, Young CR, Cavanaugh CM. 2008 Lateral symbiont acquisition in a maternally transmitted chemosynthetic clam endosymbiosis. </w:t>
      </w:r>
      <w:r w:rsidR="000D1C1A" w:rsidRPr="00561029">
        <w:rPr>
          <w:i/>
          <w:iCs/>
          <w:color w:val="000000"/>
          <w:lang w:val="en-US"/>
        </w:rPr>
        <w:t>Mol Biol Evol</w:t>
      </w:r>
      <w:r w:rsidR="000D1C1A" w:rsidRPr="00561029">
        <w:rPr>
          <w:color w:val="000000"/>
          <w:lang w:val="en-US"/>
        </w:rPr>
        <w:t xml:space="preserve"> </w:t>
      </w:r>
      <w:r w:rsidR="000D1C1A" w:rsidRPr="00561029">
        <w:rPr>
          <w:b/>
          <w:bCs/>
          <w:color w:val="000000"/>
          <w:lang w:val="en-US"/>
        </w:rPr>
        <w:t>25</w:t>
      </w:r>
      <w:r w:rsidR="000D1C1A" w:rsidRPr="00561029">
        <w:rPr>
          <w:color w:val="000000"/>
          <w:lang w:val="en-US"/>
        </w:rPr>
        <w:t>, 673–687. (doi:10.1093/molbev/msn010)</w:t>
      </w:r>
    </w:p>
    <w:p w14:paraId="68850637" w14:textId="3AFFC978" w:rsidR="000D1C1A" w:rsidRPr="00561029" w:rsidRDefault="000D1C1A" w:rsidP="000D1C1A">
      <w:pPr>
        <w:pStyle w:val="Bibliography"/>
        <w:rPr>
          <w:color w:val="000000"/>
          <w:lang w:val="en-US"/>
        </w:rPr>
      </w:pPr>
      <w:r w:rsidRPr="00561029">
        <w:rPr>
          <w:color w:val="000000"/>
          <w:lang w:val="en-US"/>
        </w:rPr>
        <w:t>2</w:t>
      </w:r>
      <w:r w:rsidR="009C1280">
        <w:rPr>
          <w:color w:val="000000"/>
          <w:lang w:val="en-US"/>
        </w:rPr>
        <w:t>0</w:t>
      </w:r>
      <w:r w:rsidRPr="00561029">
        <w:rPr>
          <w:color w:val="000000"/>
          <w:lang w:val="en-US"/>
        </w:rPr>
        <w:t>.</w:t>
      </w:r>
      <w:r w:rsidRPr="00561029">
        <w:rPr>
          <w:color w:val="000000"/>
          <w:lang w:val="en-US"/>
        </w:rPr>
        <w:tab/>
        <w:t xml:space="preserve">Stewart FJ, Young CR, Cavanaugh CM. 2009 Evidence for homologous recombination in intracellular chemosynthetic clam symbionts. </w:t>
      </w:r>
      <w:r w:rsidRPr="00561029">
        <w:rPr>
          <w:i/>
          <w:iCs/>
          <w:color w:val="000000"/>
          <w:lang w:val="en-US"/>
        </w:rPr>
        <w:t>Mol Biol Evol</w:t>
      </w:r>
      <w:r w:rsidRPr="00561029">
        <w:rPr>
          <w:color w:val="000000"/>
          <w:lang w:val="en-US"/>
        </w:rPr>
        <w:t xml:space="preserve"> </w:t>
      </w:r>
      <w:r w:rsidRPr="00561029">
        <w:rPr>
          <w:b/>
          <w:bCs/>
          <w:color w:val="000000"/>
          <w:lang w:val="en-US"/>
        </w:rPr>
        <w:t>26</w:t>
      </w:r>
      <w:r w:rsidRPr="00561029">
        <w:rPr>
          <w:color w:val="000000"/>
          <w:lang w:val="en-US"/>
        </w:rPr>
        <w:t>, 1391–1404. (doi:10.1093/molbev/msp049)</w:t>
      </w:r>
    </w:p>
    <w:p w14:paraId="524C6D3B" w14:textId="26218CB6" w:rsidR="000D1C1A" w:rsidRPr="00561029" w:rsidRDefault="000D1C1A" w:rsidP="000D1C1A">
      <w:pPr>
        <w:pStyle w:val="Bibliography"/>
        <w:rPr>
          <w:color w:val="000000"/>
          <w:lang w:val="en-US"/>
        </w:rPr>
      </w:pPr>
      <w:r w:rsidRPr="00561029">
        <w:rPr>
          <w:color w:val="000000"/>
          <w:lang w:val="en-US"/>
        </w:rPr>
        <w:t>2</w:t>
      </w:r>
      <w:r w:rsidR="009C1280">
        <w:rPr>
          <w:color w:val="000000"/>
          <w:lang w:val="en-US"/>
        </w:rPr>
        <w:t>1</w:t>
      </w:r>
      <w:r w:rsidRPr="00561029">
        <w:rPr>
          <w:color w:val="000000"/>
          <w:lang w:val="en-US"/>
        </w:rPr>
        <w:t>.</w:t>
      </w:r>
      <w:r w:rsidRPr="00561029">
        <w:rPr>
          <w:color w:val="000000"/>
          <w:lang w:val="en-US"/>
        </w:rPr>
        <w:tab/>
        <w:t xml:space="preserve">Decker C, Olu K, Arnaud-Haond S, Duperron S. 2013 Physical proximity may promote lateral acquisition of bacterial symbionts in vesicomyid clams. </w:t>
      </w:r>
      <w:r w:rsidRPr="00561029">
        <w:rPr>
          <w:i/>
          <w:iCs/>
          <w:color w:val="000000"/>
          <w:lang w:val="en-US"/>
        </w:rPr>
        <w:t>PLoS O</w:t>
      </w:r>
      <w:r>
        <w:rPr>
          <w:i/>
          <w:iCs/>
          <w:color w:val="000000"/>
          <w:lang w:val="en-US"/>
        </w:rPr>
        <w:t>NE</w:t>
      </w:r>
      <w:r w:rsidRPr="00561029">
        <w:rPr>
          <w:color w:val="000000"/>
          <w:lang w:val="en-US"/>
        </w:rPr>
        <w:t xml:space="preserve"> </w:t>
      </w:r>
      <w:r w:rsidRPr="00561029">
        <w:rPr>
          <w:b/>
          <w:bCs/>
          <w:color w:val="000000"/>
          <w:lang w:val="en-US"/>
        </w:rPr>
        <w:t>8</w:t>
      </w:r>
      <w:r>
        <w:rPr>
          <w:color w:val="000000"/>
          <w:lang w:val="en-US"/>
        </w:rPr>
        <w:t xml:space="preserve">, </w:t>
      </w:r>
      <w:r w:rsidRPr="00D16A84">
        <w:rPr>
          <w:rFonts w:eastAsia="Arial Unicode MS" w:cs="Arial Unicode MS"/>
          <w:color w:val="000000"/>
          <w:u w:color="000000"/>
          <w:bdr w:val="nil"/>
          <w:lang w:val="en-US"/>
        </w:rPr>
        <w:t>e64830.</w:t>
      </w:r>
      <w:r w:rsidRPr="00561029">
        <w:rPr>
          <w:color w:val="000000"/>
          <w:lang w:val="en-US"/>
        </w:rPr>
        <w:t xml:space="preserve"> (doi:10.1371/journal.pone.0064830)</w:t>
      </w:r>
    </w:p>
    <w:p w14:paraId="59669DD2" w14:textId="6DDA3F4E" w:rsidR="000D1C1A" w:rsidRPr="00561029" w:rsidRDefault="000D1C1A" w:rsidP="00F261A7">
      <w:pPr>
        <w:pStyle w:val="Bibliography"/>
        <w:rPr>
          <w:color w:val="000000"/>
          <w:lang w:val="en-US"/>
        </w:rPr>
      </w:pPr>
      <w:r w:rsidRPr="00561029">
        <w:rPr>
          <w:color w:val="000000"/>
          <w:lang w:val="en-US"/>
        </w:rPr>
        <w:t>2</w:t>
      </w:r>
      <w:r w:rsidR="009C1280">
        <w:rPr>
          <w:color w:val="000000"/>
          <w:lang w:val="en-US"/>
        </w:rPr>
        <w:t>2</w:t>
      </w:r>
      <w:r w:rsidRPr="00561029">
        <w:rPr>
          <w:color w:val="000000"/>
          <w:lang w:val="en-US"/>
        </w:rPr>
        <w:t>.</w:t>
      </w:r>
      <w:r w:rsidRPr="00561029">
        <w:rPr>
          <w:color w:val="000000"/>
          <w:lang w:val="en-US"/>
        </w:rPr>
        <w:tab/>
        <w:t xml:space="preserve">Breusing C, Johnson SB, Vrijenhoek RC, Young CR. 2019 Host hybridization as a potential mechanism of lateral symbiont transfer in deep-sea vesicomyid clams. </w:t>
      </w:r>
      <w:r w:rsidRPr="00561029">
        <w:rPr>
          <w:i/>
          <w:iCs/>
          <w:color w:val="000000"/>
          <w:lang w:val="en-US"/>
        </w:rPr>
        <w:t>Mol Ecol</w:t>
      </w:r>
      <w:r w:rsidRPr="00561029">
        <w:rPr>
          <w:color w:val="000000"/>
          <w:lang w:val="en-US"/>
        </w:rPr>
        <w:t xml:space="preserve"> </w:t>
      </w:r>
      <w:r w:rsidRPr="00561029">
        <w:rPr>
          <w:b/>
          <w:bCs/>
          <w:color w:val="000000"/>
          <w:lang w:val="en-US"/>
        </w:rPr>
        <w:t>28</w:t>
      </w:r>
      <w:r w:rsidRPr="00561029">
        <w:rPr>
          <w:color w:val="000000"/>
          <w:lang w:val="en-US"/>
        </w:rPr>
        <w:t>, 4697–4708. (doi:10.1111/mec.15224)</w:t>
      </w:r>
    </w:p>
    <w:p w14:paraId="50C1749A" w14:textId="366EC1B1" w:rsidR="000D1C1A" w:rsidRPr="00561029" w:rsidRDefault="000D1C1A" w:rsidP="000D1C1A">
      <w:pPr>
        <w:pStyle w:val="Bibliography"/>
        <w:rPr>
          <w:color w:val="000000"/>
          <w:lang w:val="en-US"/>
        </w:rPr>
      </w:pPr>
      <w:r w:rsidRPr="00561029">
        <w:rPr>
          <w:color w:val="000000"/>
          <w:lang w:val="en-US"/>
        </w:rPr>
        <w:t>2</w:t>
      </w:r>
      <w:r w:rsidR="00F261A7">
        <w:rPr>
          <w:color w:val="000000"/>
          <w:lang w:val="en-US"/>
        </w:rPr>
        <w:t>3</w:t>
      </w:r>
      <w:r w:rsidRPr="00561029">
        <w:rPr>
          <w:color w:val="000000"/>
          <w:lang w:val="en-US"/>
        </w:rPr>
        <w:t>.</w:t>
      </w:r>
      <w:r w:rsidRPr="00561029">
        <w:rPr>
          <w:color w:val="000000"/>
          <w:lang w:val="en-US"/>
        </w:rPr>
        <w:tab/>
        <w:t xml:space="preserve">Ozawa G, Shimamura S, Takaki Y, Takishita K, Ikuta T, Barry JP, Maruyama T, Fujikura K, Yoshida T. 2017 Ancient occasional host switching of maternally transmitted bacterial symbionts of chemosynthetic vesicomyid clams. </w:t>
      </w:r>
      <w:r w:rsidRPr="00561029">
        <w:rPr>
          <w:i/>
          <w:iCs/>
          <w:color w:val="000000"/>
          <w:lang w:val="en-US"/>
        </w:rPr>
        <w:t xml:space="preserve">Genome </w:t>
      </w:r>
      <w:r>
        <w:rPr>
          <w:i/>
          <w:iCs/>
          <w:color w:val="000000"/>
          <w:lang w:val="en-US"/>
        </w:rPr>
        <w:t>Biol</w:t>
      </w:r>
      <w:r w:rsidRPr="00561029">
        <w:rPr>
          <w:i/>
          <w:iCs/>
          <w:color w:val="000000"/>
          <w:lang w:val="en-US"/>
        </w:rPr>
        <w:t xml:space="preserve"> </w:t>
      </w:r>
      <w:r>
        <w:rPr>
          <w:i/>
          <w:iCs/>
          <w:color w:val="000000"/>
          <w:lang w:val="en-US"/>
        </w:rPr>
        <w:t>Evol</w:t>
      </w:r>
      <w:r w:rsidRPr="00561029">
        <w:rPr>
          <w:color w:val="000000"/>
          <w:lang w:val="en-US"/>
        </w:rPr>
        <w:t xml:space="preserve"> </w:t>
      </w:r>
      <w:r w:rsidRPr="00561029">
        <w:rPr>
          <w:b/>
          <w:bCs/>
          <w:color w:val="000000"/>
          <w:lang w:val="en-US"/>
        </w:rPr>
        <w:t>9</w:t>
      </w:r>
      <w:r w:rsidRPr="00561029">
        <w:rPr>
          <w:color w:val="000000"/>
          <w:lang w:val="en-US"/>
        </w:rPr>
        <w:t>, 2226–2236.</w:t>
      </w:r>
    </w:p>
    <w:p w14:paraId="28A326B1" w14:textId="184B4422" w:rsidR="000D1C1A" w:rsidRPr="00561029" w:rsidRDefault="000D1C1A" w:rsidP="000D1C1A">
      <w:pPr>
        <w:pStyle w:val="Bibliography"/>
        <w:rPr>
          <w:color w:val="000000"/>
          <w:lang w:val="en-US"/>
        </w:rPr>
      </w:pPr>
      <w:r w:rsidRPr="00561029">
        <w:rPr>
          <w:color w:val="000000"/>
          <w:lang w:val="en-US"/>
        </w:rPr>
        <w:t>2</w:t>
      </w:r>
      <w:r w:rsidR="00F261A7">
        <w:rPr>
          <w:color w:val="000000"/>
          <w:lang w:val="en-US"/>
        </w:rPr>
        <w:t>4</w:t>
      </w:r>
      <w:r w:rsidRPr="00561029">
        <w:rPr>
          <w:color w:val="000000"/>
          <w:lang w:val="en-US"/>
        </w:rPr>
        <w:t>.</w:t>
      </w:r>
      <w:r w:rsidRPr="00561029">
        <w:rPr>
          <w:color w:val="000000"/>
          <w:lang w:val="en-US"/>
        </w:rPr>
        <w:tab/>
        <w:t xml:space="preserve">Kuwahara H, Takaki Y, Yoshida T, Shimamura S, Takishita K, Reimer JD, Kato C, Maruyama T. 2008 Reductive genome evolution in chemoautotrophic intracellular symbionts of deep-sea </w:t>
      </w:r>
      <w:r w:rsidRPr="009B588F">
        <w:rPr>
          <w:i/>
          <w:color w:val="000000"/>
          <w:lang w:val="en-US"/>
        </w:rPr>
        <w:t>Calyptogena</w:t>
      </w:r>
      <w:r w:rsidRPr="00561029">
        <w:rPr>
          <w:color w:val="000000"/>
          <w:lang w:val="en-US"/>
        </w:rPr>
        <w:t xml:space="preserve"> clams. </w:t>
      </w:r>
      <w:r w:rsidRPr="00561029">
        <w:rPr>
          <w:i/>
          <w:iCs/>
          <w:color w:val="000000"/>
          <w:lang w:val="en-US"/>
        </w:rPr>
        <w:t>Extremophiles</w:t>
      </w:r>
      <w:r w:rsidRPr="00561029">
        <w:rPr>
          <w:color w:val="000000"/>
          <w:lang w:val="en-US"/>
        </w:rPr>
        <w:t xml:space="preserve"> </w:t>
      </w:r>
      <w:r w:rsidRPr="00561029">
        <w:rPr>
          <w:b/>
          <w:bCs/>
          <w:color w:val="000000"/>
          <w:lang w:val="en-US"/>
        </w:rPr>
        <w:t>12</w:t>
      </w:r>
      <w:r w:rsidRPr="00561029">
        <w:rPr>
          <w:color w:val="000000"/>
          <w:lang w:val="en-US"/>
        </w:rPr>
        <w:t>, 365–374. (doi:10.1007/s00792-008-0141-2)</w:t>
      </w:r>
    </w:p>
    <w:p w14:paraId="501FC8B8" w14:textId="29E9CB41" w:rsidR="000D1C1A" w:rsidRPr="00561029" w:rsidRDefault="00ED29DD" w:rsidP="000D1C1A">
      <w:pPr>
        <w:pStyle w:val="Bibliography"/>
        <w:rPr>
          <w:color w:val="000000"/>
          <w:lang w:val="en-US"/>
        </w:rPr>
      </w:pPr>
      <w:r>
        <w:rPr>
          <w:color w:val="000000"/>
          <w:lang w:val="en-US"/>
        </w:rPr>
        <w:t>2</w:t>
      </w:r>
      <w:r w:rsidR="00F261A7">
        <w:rPr>
          <w:color w:val="000000"/>
          <w:lang w:val="en-US"/>
        </w:rPr>
        <w:t>5</w:t>
      </w:r>
      <w:r w:rsidR="000D1C1A" w:rsidRPr="00561029">
        <w:rPr>
          <w:color w:val="000000"/>
          <w:lang w:val="en-US"/>
        </w:rPr>
        <w:t>.</w:t>
      </w:r>
      <w:r w:rsidR="000D1C1A" w:rsidRPr="00561029">
        <w:rPr>
          <w:color w:val="000000"/>
          <w:lang w:val="en-US"/>
        </w:rPr>
        <w:tab/>
      </w:r>
      <w:r w:rsidR="000D1C1A" w:rsidRPr="00107678">
        <w:rPr>
          <w:color w:val="000000"/>
          <w:lang w:val="en-US"/>
        </w:rPr>
        <w:t>Shimamura S, Kaneko T, Ozawa G, Matsumoto MN, Koshiishi T, Takaki Y, Kato C, Takai K, Yoshida T, Fujikura K</w:t>
      </w:r>
      <w:r w:rsidR="000D1C1A" w:rsidRPr="00561029">
        <w:rPr>
          <w:color w:val="000000"/>
          <w:lang w:val="en-US"/>
        </w:rPr>
        <w:t xml:space="preserve"> </w:t>
      </w:r>
      <w:r w:rsidR="000D1C1A" w:rsidRPr="00561029">
        <w:rPr>
          <w:i/>
          <w:iCs/>
          <w:color w:val="000000"/>
          <w:lang w:val="en-US"/>
        </w:rPr>
        <w:t>et al.</w:t>
      </w:r>
      <w:r w:rsidR="000D1C1A" w:rsidRPr="00561029">
        <w:rPr>
          <w:color w:val="000000"/>
          <w:lang w:val="en-US"/>
        </w:rPr>
        <w:t xml:space="preserve"> 2017 Loss of genes related to Nucleotide Excision Repair (NER) and implications for reductive genome evolution in symbionts of deep-sea vesicomyid clams. </w:t>
      </w:r>
      <w:r w:rsidR="000D1C1A" w:rsidRPr="00561029">
        <w:rPr>
          <w:i/>
          <w:iCs/>
          <w:color w:val="000000"/>
          <w:lang w:val="en-US"/>
        </w:rPr>
        <w:t>PL</w:t>
      </w:r>
      <w:r w:rsidR="000D1C1A">
        <w:rPr>
          <w:i/>
          <w:iCs/>
          <w:color w:val="000000"/>
          <w:lang w:val="en-US"/>
        </w:rPr>
        <w:t>o</w:t>
      </w:r>
      <w:r w:rsidR="000D1C1A" w:rsidRPr="00561029">
        <w:rPr>
          <w:i/>
          <w:iCs/>
          <w:color w:val="000000"/>
          <w:lang w:val="en-US"/>
        </w:rPr>
        <w:t>S ONE</w:t>
      </w:r>
      <w:r w:rsidR="000D1C1A" w:rsidRPr="00561029">
        <w:rPr>
          <w:color w:val="000000"/>
          <w:lang w:val="en-US"/>
        </w:rPr>
        <w:t xml:space="preserve"> </w:t>
      </w:r>
      <w:r w:rsidR="000D1C1A" w:rsidRPr="00561029">
        <w:rPr>
          <w:b/>
          <w:bCs/>
          <w:color w:val="000000"/>
          <w:lang w:val="en-US"/>
        </w:rPr>
        <w:t>12</w:t>
      </w:r>
      <w:r w:rsidR="000D1C1A" w:rsidRPr="00561029">
        <w:rPr>
          <w:color w:val="000000"/>
          <w:lang w:val="en-US"/>
        </w:rPr>
        <w:t>, e0171274. (doi:10.1371/journal.pone.0171274)</w:t>
      </w:r>
    </w:p>
    <w:p w14:paraId="6E6415A8" w14:textId="0BECA362" w:rsidR="000D1C1A" w:rsidRPr="00561029" w:rsidRDefault="00ED29DD" w:rsidP="000D1C1A">
      <w:pPr>
        <w:pStyle w:val="Bibliography"/>
        <w:rPr>
          <w:color w:val="000000"/>
          <w:lang w:val="en-US"/>
        </w:rPr>
      </w:pPr>
      <w:r>
        <w:rPr>
          <w:color w:val="000000"/>
          <w:lang w:val="en-US"/>
        </w:rPr>
        <w:t>2</w:t>
      </w:r>
      <w:r w:rsidR="00F261A7">
        <w:rPr>
          <w:color w:val="000000"/>
          <w:lang w:val="en-US"/>
        </w:rPr>
        <w:t>6</w:t>
      </w:r>
      <w:r w:rsidR="000D1C1A" w:rsidRPr="00561029">
        <w:rPr>
          <w:color w:val="000000"/>
          <w:lang w:val="en-US"/>
        </w:rPr>
        <w:t>.</w:t>
      </w:r>
      <w:r w:rsidR="000D1C1A" w:rsidRPr="00561029">
        <w:rPr>
          <w:color w:val="000000"/>
          <w:lang w:val="en-US"/>
        </w:rPr>
        <w:tab/>
        <w:t xml:space="preserve">Goffredi SK, Barry JP. 2002 Species-specific variation in sulfide physiology between closely related </w:t>
      </w:r>
      <w:r w:rsidR="000D1C1A">
        <w:rPr>
          <w:color w:val="000000"/>
          <w:lang w:val="en-US"/>
        </w:rPr>
        <w:t>v</w:t>
      </w:r>
      <w:r w:rsidR="000D1C1A" w:rsidRPr="00561029">
        <w:rPr>
          <w:color w:val="000000"/>
          <w:lang w:val="en-US"/>
        </w:rPr>
        <w:t xml:space="preserve">esicomyid clams. </w:t>
      </w:r>
      <w:r w:rsidR="000D1C1A" w:rsidRPr="00561029">
        <w:rPr>
          <w:i/>
          <w:iCs/>
          <w:color w:val="000000"/>
          <w:lang w:val="en-US"/>
        </w:rPr>
        <w:t>Mar Ecol Prog Ser</w:t>
      </w:r>
      <w:r w:rsidR="000D1C1A" w:rsidRPr="00561029">
        <w:rPr>
          <w:color w:val="000000"/>
          <w:lang w:val="en-US"/>
        </w:rPr>
        <w:t xml:space="preserve"> </w:t>
      </w:r>
      <w:r w:rsidR="000D1C1A" w:rsidRPr="00561029">
        <w:rPr>
          <w:b/>
          <w:bCs/>
          <w:color w:val="000000"/>
          <w:lang w:val="en-US"/>
        </w:rPr>
        <w:t>225</w:t>
      </w:r>
      <w:r w:rsidR="000D1C1A" w:rsidRPr="00561029">
        <w:rPr>
          <w:color w:val="000000"/>
          <w:lang w:val="en-US"/>
        </w:rPr>
        <w:t>, 227–238. (doi:10.3354/meps225227)</w:t>
      </w:r>
    </w:p>
    <w:p w14:paraId="109FAD91" w14:textId="0FA4C6E5" w:rsidR="000D1C1A" w:rsidRPr="00561029" w:rsidRDefault="009C1280" w:rsidP="000D1C1A">
      <w:pPr>
        <w:pStyle w:val="Bibliography"/>
        <w:rPr>
          <w:color w:val="000000"/>
          <w:lang w:val="en-US"/>
        </w:rPr>
      </w:pPr>
      <w:r>
        <w:rPr>
          <w:color w:val="000000"/>
          <w:lang w:val="en-US"/>
        </w:rPr>
        <w:t>2</w:t>
      </w:r>
      <w:r w:rsidR="00F261A7">
        <w:rPr>
          <w:color w:val="000000"/>
          <w:lang w:val="en-US"/>
        </w:rPr>
        <w:t>7</w:t>
      </w:r>
      <w:r w:rsidR="000D1C1A" w:rsidRPr="00561029">
        <w:rPr>
          <w:color w:val="000000"/>
          <w:lang w:val="en-US"/>
        </w:rPr>
        <w:t>.</w:t>
      </w:r>
      <w:r w:rsidR="000D1C1A" w:rsidRPr="00561029">
        <w:rPr>
          <w:color w:val="000000"/>
          <w:lang w:val="en-US"/>
        </w:rPr>
        <w:tab/>
        <w:t>Cruaud P</w:t>
      </w:r>
      <w:r w:rsidR="000D1C1A">
        <w:rPr>
          <w:color w:val="000000"/>
          <w:lang w:val="en-US"/>
        </w:rPr>
        <w:t xml:space="preserve">, </w:t>
      </w:r>
      <w:r w:rsidR="000D1C1A" w:rsidRPr="00D16A84">
        <w:rPr>
          <w:rFonts w:eastAsia="Arial Unicode MS"/>
          <w:bdr w:val="nil"/>
          <w:lang w:val="en-US"/>
        </w:rPr>
        <w:t>Decker C, Olu K, Arnaud-Haond S, Papot C</w:t>
      </w:r>
      <w:r w:rsidR="000D1C1A">
        <w:rPr>
          <w:rFonts w:eastAsia="Arial Unicode MS"/>
          <w:bdr w:val="nil"/>
          <w:lang w:val="en-US"/>
        </w:rPr>
        <w:t xml:space="preserve">, </w:t>
      </w:r>
      <w:r w:rsidR="000D1C1A" w:rsidRPr="00107678">
        <w:rPr>
          <w:rFonts w:eastAsia="Arial Unicode MS"/>
          <w:bdr w:val="nil"/>
          <w:lang w:val="en-US"/>
        </w:rPr>
        <w:t>Le Baut J, Vigneron A, Khripounoff A, Gayet N, Cathalot C</w:t>
      </w:r>
      <w:r w:rsidR="000D1C1A" w:rsidRPr="00561029">
        <w:rPr>
          <w:color w:val="000000"/>
          <w:lang w:val="en-US"/>
        </w:rPr>
        <w:t xml:space="preserve"> </w:t>
      </w:r>
      <w:r w:rsidR="000D1C1A" w:rsidRPr="00561029">
        <w:rPr>
          <w:i/>
          <w:iCs/>
          <w:color w:val="000000"/>
          <w:lang w:val="en-US"/>
        </w:rPr>
        <w:t>et al.</w:t>
      </w:r>
      <w:r w:rsidR="000D1C1A" w:rsidRPr="00561029">
        <w:rPr>
          <w:color w:val="000000"/>
          <w:lang w:val="en-US"/>
        </w:rPr>
        <w:t xml:space="preserve"> 2019 Ecophysiological differences between vesicomyid species and metabolic capabilities of their symbionts influence distribution patterns of the deep-sea clams. </w:t>
      </w:r>
      <w:r w:rsidR="000D1C1A" w:rsidRPr="00561029">
        <w:rPr>
          <w:i/>
          <w:iCs/>
          <w:color w:val="000000"/>
          <w:lang w:val="en-US"/>
        </w:rPr>
        <w:t>Mar Ecol</w:t>
      </w:r>
      <w:r w:rsidR="000D1C1A" w:rsidRPr="00561029">
        <w:rPr>
          <w:color w:val="000000"/>
          <w:lang w:val="en-US"/>
        </w:rPr>
        <w:t xml:space="preserve"> </w:t>
      </w:r>
      <w:r w:rsidR="000D1C1A" w:rsidRPr="00637D1C">
        <w:rPr>
          <w:b/>
          <w:color w:val="000000"/>
          <w:lang w:val="en-US"/>
        </w:rPr>
        <w:t>4</w:t>
      </w:r>
      <w:r w:rsidR="000D1C1A" w:rsidRPr="00561029">
        <w:rPr>
          <w:b/>
          <w:bCs/>
          <w:color w:val="000000"/>
          <w:lang w:val="en-US"/>
        </w:rPr>
        <w:t>0</w:t>
      </w:r>
      <w:r w:rsidR="000D1C1A" w:rsidRPr="00561029">
        <w:rPr>
          <w:color w:val="000000"/>
          <w:lang w:val="en-US"/>
        </w:rPr>
        <w:t>, e12541. (doi:10.1111/maec.12541)</w:t>
      </w:r>
    </w:p>
    <w:p w14:paraId="24F3DDB7" w14:textId="2FD4058E" w:rsidR="000D1C1A" w:rsidRPr="00561029" w:rsidRDefault="009C1280" w:rsidP="000D1C1A">
      <w:pPr>
        <w:pStyle w:val="Bibliography"/>
        <w:rPr>
          <w:color w:val="000000"/>
          <w:lang w:val="en-US"/>
        </w:rPr>
      </w:pPr>
      <w:r>
        <w:rPr>
          <w:color w:val="000000"/>
          <w:lang w:val="en-US"/>
        </w:rPr>
        <w:lastRenderedPageBreak/>
        <w:t>2</w:t>
      </w:r>
      <w:r w:rsidR="00F261A7">
        <w:rPr>
          <w:color w:val="000000"/>
          <w:lang w:val="en-US"/>
        </w:rPr>
        <w:t>8</w:t>
      </w:r>
      <w:r w:rsidR="000D1C1A" w:rsidRPr="00561029">
        <w:rPr>
          <w:color w:val="000000"/>
          <w:lang w:val="en-US"/>
        </w:rPr>
        <w:t>.</w:t>
      </w:r>
      <w:r w:rsidR="000D1C1A" w:rsidRPr="00561029">
        <w:rPr>
          <w:color w:val="000000"/>
          <w:lang w:val="en-US"/>
        </w:rPr>
        <w:tab/>
        <w:t xml:space="preserve">Luo H, Huang Y, Stepanauskas R, Tang J. 2017 Excess of non-conservative amino acid changes in marine bacterioplankton lineages with reduced genomes. </w:t>
      </w:r>
      <w:r w:rsidR="000D1C1A" w:rsidRPr="00561029">
        <w:rPr>
          <w:i/>
          <w:iCs/>
          <w:color w:val="000000"/>
          <w:lang w:val="en-US"/>
        </w:rPr>
        <w:t>Nat Microbiol</w:t>
      </w:r>
      <w:r w:rsidR="000D1C1A" w:rsidRPr="00561029">
        <w:rPr>
          <w:color w:val="000000"/>
          <w:lang w:val="en-US"/>
        </w:rPr>
        <w:t xml:space="preserve"> </w:t>
      </w:r>
      <w:r w:rsidR="000D1C1A" w:rsidRPr="00561029">
        <w:rPr>
          <w:b/>
          <w:bCs/>
          <w:color w:val="000000"/>
          <w:lang w:val="en-US"/>
        </w:rPr>
        <w:t>2</w:t>
      </w:r>
      <w:r w:rsidR="000D1C1A" w:rsidRPr="00561029">
        <w:rPr>
          <w:color w:val="000000"/>
          <w:lang w:val="en-US"/>
        </w:rPr>
        <w:t>, 1–9. (doi:10.1038/nmicrobiol.2017.91)</w:t>
      </w:r>
    </w:p>
    <w:p w14:paraId="3A8D7279" w14:textId="7C28DA73" w:rsidR="000D1C1A" w:rsidRPr="00561029" w:rsidRDefault="00F261A7" w:rsidP="000D1C1A">
      <w:pPr>
        <w:pStyle w:val="Bibliography"/>
        <w:rPr>
          <w:color w:val="000000"/>
          <w:lang w:val="en-US"/>
        </w:rPr>
      </w:pPr>
      <w:r>
        <w:rPr>
          <w:color w:val="000000"/>
          <w:lang w:val="en-US"/>
        </w:rPr>
        <w:t>29</w:t>
      </w:r>
      <w:r w:rsidR="000D1C1A" w:rsidRPr="00561029">
        <w:rPr>
          <w:color w:val="000000"/>
          <w:lang w:val="en-US"/>
        </w:rPr>
        <w:t>.</w:t>
      </w:r>
      <w:r w:rsidR="000D1C1A" w:rsidRPr="00561029">
        <w:rPr>
          <w:color w:val="000000"/>
          <w:lang w:val="en-US"/>
        </w:rPr>
        <w:tab/>
        <w:t xml:space="preserve">Baumgartner M, Roffler S, Wicker T, Pernthaler J. 2017 Letting go: bacterial genome reduction solves the dilemma of adapting to predation mortality in a substrate-restricted environment. </w:t>
      </w:r>
      <w:r w:rsidR="000D1C1A" w:rsidRPr="00561029">
        <w:rPr>
          <w:i/>
          <w:iCs/>
          <w:color w:val="000000"/>
          <w:lang w:val="en-US"/>
        </w:rPr>
        <w:t>ISME J</w:t>
      </w:r>
      <w:r w:rsidR="000D1C1A" w:rsidRPr="00561029">
        <w:rPr>
          <w:color w:val="000000"/>
          <w:lang w:val="en-US"/>
        </w:rPr>
        <w:t xml:space="preserve"> </w:t>
      </w:r>
      <w:r w:rsidR="000D1C1A" w:rsidRPr="00561029">
        <w:rPr>
          <w:b/>
          <w:bCs/>
          <w:color w:val="000000"/>
          <w:lang w:val="en-US"/>
        </w:rPr>
        <w:t>11</w:t>
      </w:r>
      <w:r w:rsidR="000D1C1A" w:rsidRPr="00561029">
        <w:rPr>
          <w:color w:val="000000"/>
          <w:lang w:val="en-US"/>
        </w:rPr>
        <w:t>, 2258–2266. (doi:10.1038/ismej.2017.87)</w:t>
      </w:r>
    </w:p>
    <w:p w14:paraId="5F6D6040" w14:textId="6B0BFA02" w:rsidR="000D1C1A" w:rsidRPr="00561029" w:rsidRDefault="000D1C1A" w:rsidP="000D1C1A">
      <w:pPr>
        <w:pStyle w:val="Bibliography"/>
        <w:rPr>
          <w:color w:val="000000"/>
          <w:lang w:val="en-US"/>
        </w:rPr>
      </w:pPr>
      <w:r w:rsidRPr="00561029">
        <w:rPr>
          <w:color w:val="000000"/>
          <w:lang w:val="en-US"/>
        </w:rPr>
        <w:t>3</w:t>
      </w:r>
      <w:r w:rsidR="00F261A7">
        <w:rPr>
          <w:color w:val="000000"/>
          <w:lang w:val="en-US"/>
        </w:rPr>
        <w:t>0</w:t>
      </w:r>
      <w:r w:rsidRPr="00561029">
        <w:rPr>
          <w:color w:val="000000"/>
          <w:lang w:val="en-US"/>
        </w:rPr>
        <w:t>.</w:t>
      </w:r>
      <w:r w:rsidRPr="00561029">
        <w:rPr>
          <w:color w:val="000000"/>
          <w:lang w:val="en-US"/>
        </w:rPr>
        <w:tab/>
        <w:t xml:space="preserve">Ozawa G, Shimamura S, Takaki Y, Yokobori S-I, Ohara Y, Takishita K, Maruyama T, Fujikura K, Yoshida T. 2017 Updated mitochondrial phylogeny of </w:t>
      </w:r>
      <w:r>
        <w:rPr>
          <w:color w:val="000000"/>
          <w:lang w:val="en-US"/>
        </w:rPr>
        <w:t>p</w:t>
      </w:r>
      <w:r w:rsidRPr="00561029">
        <w:rPr>
          <w:color w:val="000000"/>
          <w:lang w:val="en-US"/>
        </w:rPr>
        <w:t xml:space="preserve">teriomorph and </w:t>
      </w:r>
      <w:r>
        <w:rPr>
          <w:color w:val="000000"/>
          <w:lang w:val="en-US"/>
        </w:rPr>
        <w:t>h</w:t>
      </w:r>
      <w:r w:rsidRPr="00561029">
        <w:rPr>
          <w:color w:val="000000"/>
          <w:lang w:val="en-US"/>
        </w:rPr>
        <w:t xml:space="preserve">eterodont </w:t>
      </w:r>
      <w:r>
        <w:rPr>
          <w:color w:val="000000"/>
          <w:lang w:val="en-US"/>
        </w:rPr>
        <w:t>b</w:t>
      </w:r>
      <w:r w:rsidRPr="00561029">
        <w:rPr>
          <w:color w:val="000000"/>
          <w:lang w:val="en-US"/>
        </w:rPr>
        <w:t xml:space="preserve">ivalvia, including deep-sea chemosymbiotic </w:t>
      </w:r>
      <w:r w:rsidRPr="009B588F">
        <w:rPr>
          <w:i/>
          <w:color w:val="000000"/>
          <w:lang w:val="en-US"/>
        </w:rPr>
        <w:t>Bathymodiolus</w:t>
      </w:r>
      <w:r w:rsidRPr="00561029">
        <w:rPr>
          <w:color w:val="000000"/>
          <w:lang w:val="en-US"/>
        </w:rPr>
        <w:t xml:space="preserve"> mussels, vesicomyid clams and the thyasirid clam </w:t>
      </w:r>
      <w:r w:rsidRPr="00DA3652">
        <w:rPr>
          <w:i/>
          <w:color w:val="000000"/>
          <w:lang w:val="en-US"/>
        </w:rPr>
        <w:t>Conchocele</w:t>
      </w:r>
      <w:r w:rsidRPr="00561029">
        <w:rPr>
          <w:color w:val="000000"/>
          <w:lang w:val="en-US"/>
        </w:rPr>
        <w:t xml:space="preserve"> cf. </w:t>
      </w:r>
      <w:r w:rsidRPr="00DA3652">
        <w:rPr>
          <w:i/>
          <w:color w:val="000000"/>
          <w:lang w:val="en-US"/>
        </w:rPr>
        <w:t>bisecta</w:t>
      </w:r>
      <w:r w:rsidRPr="00561029">
        <w:rPr>
          <w:color w:val="000000"/>
          <w:lang w:val="en-US"/>
        </w:rPr>
        <w:t xml:space="preserve">. </w:t>
      </w:r>
      <w:r w:rsidRPr="00561029">
        <w:rPr>
          <w:i/>
          <w:iCs/>
          <w:color w:val="000000"/>
          <w:lang w:val="en-US"/>
        </w:rPr>
        <w:t>Mar Genomics</w:t>
      </w:r>
      <w:r w:rsidRPr="00561029">
        <w:rPr>
          <w:color w:val="000000"/>
          <w:lang w:val="en-US"/>
        </w:rPr>
        <w:t xml:space="preserve"> </w:t>
      </w:r>
      <w:r w:rsidRPr="00561029">
        <w:rPr>
          <w:b/>
          <w:bCs/>
          <w:color w:val="000000"/>
          <w:lang w:val="en-US"/>
        </w:rPr>
        <w:t>31</w:t>
      </w:r>
      <w:r w:rsidRPr="00561029">
        <w:rPr>
          <w:color w:val="000000"/>
          <w:lang w:val="en-US"/>
        </w:rPr>
        <w:t>, 43–52. (doi:10.1016/j.margen.2016.09.003)</w:t>
      </w:r>
    </w:p>
    <w:p w14:paraId="4FDBCBC7" w14:textId="2B31D9D9" w:rsidR="000D1C1A" w:rsidRPr="00561029" w:rsidRDefault="000D1C1A" w:rsidP="000D1C1A">
      <w:pPr>
        <w:pStyle w:val="Bibliography"/>
        <w:rPr>
          <w:color w:val="000000"/>
          <w:lang w:val="en-US"/>
        </w:rPr>
      </w:pPr>
      <w:r w:rsidRPr="00561029">
        <w:rPr>
          <w:color w:val="000000"/>
          <w:lang w:val="en-US"/>
        </w:rPr>
        <w:t>3</w:t>
      </w:r>
      <w:r w:rsidR="00F261A7">
        <w:rPr>
          <w:color w:val="000000"/>
          <w:lang w:val="en-US"/>
        </w:rPr>
        <w:t>1</w:t>
      </w:r>
      <w:r w:rsidRPr="00561029">
        <w:rPr>
          <w:color w:val="000000"/>
          <w:lang w:val="en-US"/>
        </w:rPr>
        <w:t>.</w:t>
      </w:r>
      <w:r w:rsidRPr="00561029">
        <w:rPr>
          <w:color w:val="000000"/>
          <w:lang w:val="en-US"/>
        </w:rPr>
        <w:tab/>
      </w:r>
      <w:r w:rsidRPr="00107678">
        <w:rPr>
          <w:color w:val="000000"/>
          <w:lang w:val="en-US"/>
        </w:rPr>
        <w:t xml:space="preserve">Ip JC, Xu T, Sun J, Li R, Chen C, Lan Y, Han Z, Zhang H, Wei J, Wang H </w:t>
      </w:r>
      <w:r w:rsidRPr="00561029">
        <w:rPr>
          <w:i/>
          <w:iCs/>
          <w:color w:val="000000"/>
          <w:lang w:val="en-US"/>
        </w:rPr>
        <w:t>et al.</w:t>
      </w:r>
      <w:r w:rsidRPr="00561029">
        <w:rPr>
          <w:color w:val="000000"/>
          <w:lang w:val="en-US"/>
        </w:rPr>
        <w:t xml:space="preserve"> 2020 Host-endosymbiont genome integration in a deep-sea chemosymbiotic clam. </w:t>
      </w:r>
      <w:r w:rsidRPr="00561029">
        <w:rPr>
          <w:i/>
          <w:iCs/>
          <w:color w:val="000000"/>
          <w:lang w:val="en-US"/>
        </w:rPr>
        <w:t>Mol Biol Evol</w:t>
      </w:r>
      <w:r w:rsidRPr="00561029">
        <w:rPr>
          <w:color w:val="000000"/>
          <w:lang w:val="en-US"/>
        </w:rPr>
        <w:t xml:space="preserve"> </w:t>
      </w:r>
      <w:r w:rsidRPr="00EA1DB7">
        <w:rPr>
          <w:b/>
          <w:lang w:val="en-US"/>
        </w:rPr>
        <w:t>38(2)</w:t>
      </w:r>
      <w:r>
        <w:rPr>
          <w:lang w:val="en-US"/>
        </w:rPr>
        <w:t xml:space="preserve">, </w:t>
      </w:r>
      <w:r w:rsidRPr="00D16A84">
        <w:rPr>
          <w:lang w:val="en-US"/>
        </w:rPr>
        <w:t>502–518</w:t>
      </w:r>
      <w:r>
        <w:rPr>
          <w:lang w:val="en-US"/>
        </w:rPr>
        <w:t>.</w:t>
      </w:r>
      <w:r w:rsidRPr="00561029">
        <w:rPr>
          <w:color w:val="000000"/>
          <w:lang w:val="en-US"/>
        </w:rPr>
        <w:t xml:space="preserve"> (doi:10.1093/molbev/msaa241)</w:t>
      </w:r>
    </w:p>
    <w:p w14:paraId="3E255E65" w14:textId="482212D1" w:rsidR="000D1C1A" w:rsidRPr="00561029" w:rsidRDefault="000D1C1A" w:rsidP="000D1C1A">
      <w:pPr>
        <w:pStyle w:val="Bibliography"/>
        <w:rPr>
          <w:color w:val="000000"/>
          <w:lang w:val="en-US"/>
        </w:rPr>
      </w:pPr>
      <w:r w:rsidRPr="00561029">
        <w:rPr>
          <w:color w:val="000000"/>
          <w:lang w:val="en-US"/>
        </w:rPr>
        <w:t>3</w:t>
      </w:r>
      <w:r w:rsidR="00F261A7">
        <w:rPr>
          <w:color w:val="000000"/>
          <w:lang w:val="en-US"/>
        </w:rPr>
        <w:t>2</w:t>
      </w:r>
      <w:r w:rsidRPr="00561029">
        <w:rPr>
          <w:color w:val="000000"/>
          <w:lang w:val="en-US"/>
        </w:rPr>
        <w:t>.</w:t>
      </w:r>
      <w:r w:rsidRPr="00561029">
        <w:rPr>
          <w:color w:val="000000"/>
          <w:lang w:val="en-US"/>
        </w:rPr>
        <w:tab/>
      </w:r>
      <w:r w:rsidRPr="004141AE">
        <w:rPr>
          <w:color w:val="000000"/>
          <w:lang w:val="en-US"/>
        </w:rPr>
        <w:t xml:space="preserve">Newton IL, Woyke T, Auchtung TA, Dilly GF, Dutton RJ, Fisher MC, Fontanez KM, Lau E, Stewart FJ, Richardson PM </w:t>
      </w:r>
      <w:r w:rsidRPr="00561029">
        <w:rPr>
          <w:i/>
          <w:iCs/>
          <w:color w:val="000000"/>
          <w:lang w:val="en-US"/>
        </w:rPr>
        <w:t>et al.</w:t>
      </w:r>
      <w:r w:rsidRPr="00561029">
        <w:rPr>
          <w:color w:val="000000"/>
          <w:lang w:val="en-US"/>
        </w:rPr>
        <w:t xml:space="preserve"> 2007 The </w:t>
      </w:r>
      <w:r w:rsidRPr="00637D1C">
        <w:rPr>
          <w:i/>
          <w:color w:val="000000"/>
          <w:lang w:val="en-US"/>
        </w:rPr>
        <w:t xml:space="preserve">Calyptogena magnifica </w:t>
      </w:r>
      <w:r w:rsidRPr="00561029">
        <w:rPr>
          <w:color w:val="000000"/>
          <w:lang w:val="en-US"/>
        </w:rPr>
        <w:t xml:space="preserve">chemoautotrophic symbiont genome. </w:t>
      </w:r>
      <w:r w:rsidRPr="00561029">
        <w:rPr>
          <w:i/>
          <w:iCs/>
          <w:color w:val="000000"/>
          <w:lang w:val="en-US"/>
        </w:rPr>
        <w:t>Science</w:t>
      </w:r>
      <w:r w:rsidRPr="00561029">
        <w:rPr>
          <w:color w:val="000000"/>
          <w:lang w:val="en-US"/>
        </w:rPr>
        <w:t xml:space="preserve"> </w:t>
      </w:r>
      <w:r w:rsidRPr="00561029">
        <w:rPr>
          <w:b/>
          <w:bCs/>
          <w:color w:val="000000"/>
          <w:lang w:val="en-US"/>
        </w:rPr>
        <w:t>315</w:t>
      </w:r>
      <w:r w:rsidRPr="00561029">
        <w:rPr>
          <w:color w:val="000000"/>
          <w:lang w:val="en-US"/>
        </w:rPr>
        <w:t>, 998–1000. (doi:10.1126/science.1138438)</w:t>
      </w:r>
    </w:p>
    <w:p w14:paraId="3AA31F02" w14:textId="409C2CC8" w:rsidR="000D1C1A" w:rsidRPr="00561029" w:rsidRDefault="000D1C1A" w:rsidP="000D1C1A">
      <w:pPr>
        <w:pStyle w:val="Bibliography"/>
        <w:rPr>
          <w:color w:val="000000"/>
          <w:lang w:val="en-US"/>
        </w:rPr>
      </w:pPr>
      <w:r w:rsidRPr="00561029">
        <w:rPr>
          <w:color w:val="000000"/>
          <w:lang w:val="en-US"/>
        </w:rPr>
        <w:t>3</w:t>
      </w:r>
      <w:r w:rsidR="00F261A7">
        <w:rPr>
          <w:color w:val="000000"/>
          <w:lang w:val="en-US"/>
        </w:rPr>
        <w:t>3</w:t>
      </w:r>
      <w:r w:rsidRPr="00561029">
        <w:rPr>
          <w:color w:val="000000"/>
          <w:lang w:val="en-US"/>
        </w:rPr>
        <w:t>.</w:t>
      </w:r>
      <w:r w:rsidRPr="00561029">
        <w:rPr>
          <w:color w:val="000000"/>
          <w:lang w:val="en-US"/>
        </w:rPr>
        <w:tab/>
        <w:t xml:space="preserve">Shah V, Morris RM. 2015 Genome </w:t>
      </w:r>
      <w:r>
        <w:rPr>
          <w:color w:val="000000"/>
          <w:lang w:val="en-US"/>
        </w:rPr>
        <w:t>s</w:t>
      </w:r>
      <w:r w:rsidRPr="00561029">
        <w:rPr>
          <w:color w:val="000000"/>
          <w:lang w:val="en-US"/>
        </w:rPr>
        <w:t>equence of “</w:t>
      </w:r>
      <w:r w:rsidRPr="00637D1C">
        <w:rPr>
          <w:i/>
          <w:color w:val="000000"/>
          <w:lang w:val="en-US"/>
        </w:rPr>
        <w:t>Candidatus</w:t>
      </w:r>
      <w:r w:rsidRPr="00561029">
        <w:rPr>
          <w:color w:val="000000"/>
          <w:lang w:val="en-US"/>
        </w:rPr>
        <w:t xml:space="preserve"> Thioglobus autotrophica” </w:t>
      </w:r>
      <w:r>
        <w:rPr>
          <w:color w:val="000000"/>
          <w:lang w:val="en-US"/>
        </w:rPr>
        <w:t>s</w:t>
      </w:r>
      <w:r w:rsidRPr="00561029">
        <w:rPr>
          <w:color w:val="000000"/>
          <w:lang w:val="en-US"/>
        </w:rPr>
        <w:t xml:space="preserve">train EF1, a </w:t>
      </w:r>
      <w:r>
        <w:rPr>
          <w:color w:val="000000"/>
          <w:lang w:val="en-US"/>
        </w:rPr>
        <w:t>c</w:t>
      </w:r>
      <w:r w:rsidRPr="00561029">
        <w:rPr>
          <w:color w:val="000000"/>
          <w:lang w:val="en-US"/>
        </w:rPr>
        <w:t xml:space="preserve">hemoautotroph from the SUP05 </w:t>
      </w:r>
      <w:r>
        <w:rPr>
          <w:color w:val="000000"/>
          <w:lang w:val="en-US"/>
        </w:rPr>
        <w:t>c</w:t>
      </w:r>
      <w:r w:rsidRPr="00561029">
        <w:rPr>
          <w:color w:val="000000"/>
          <w:lang w:val="en-US"/>
        </w:rPr>
        <w:t xml:space="preserve">lade of </w:t>
      </w:r>
      <w:r>
        <w:rPr>
          <w:color w:val="000000"/>
          <w:lang w:val="en-US"/>
        </w:rPr>
        <w:t>m</w:t>
      </w:r>
      <w:r w:rsidRPr="00561029">
        <w:rPr>
          <w:color w:val="000000"/>
          <w:lang w:val="en-US"/>
        </w:rPr>
        <w:t xml:space="preserve">arine Gammaproteobacteria. </w:t>
      </w:r>
      <w:r w:rsidRPr="00561029">
        <w:rPr>
          <w:i/>
          <w:iCs/>
          <w:color w:val="000000"/>
          <w:lang w:val="en-US"/>
        </w:rPr>
        <w:t>Genome Announc</w:t>
      </w:r>
      <w:r w:rsidRPr="00561029">
        <w:rPr>
          <w:color w:val="000000"/>
          <w:lang w:val="en-US"/>
        </w:rPr>
        <w:t xml:space="preserve"> </w:t>
      </w:r>
      <w:r w:rsidRPr="00561029">
        <w:rPr>
          <w:b/>
          <w:bCs/>
          <w:color w:val="000000"/>
          <w:lang w:val="en-US"/>
        </w:rPr>
        <w:t>3</w:t>
      </w:r>
      <w:r w:rsidRPr="00561029">
        <w:rPr>
          <w:color w:val="000000"/>
          <w:lang w:val="en-US"/>
        </w:rPr>
        <w:t>, e01156</w:t>
      </w:r>
      <w:r>
        <w:rPr>
          <w:color w:val="000000"/>
          <w:lang w:val="en-US"/>
        </w:rPr>
        <w:t>–</w:t>
      </w:r>
      <w:r w:rsidRPr="00561029">
        <w:rPr>
          <w:color w:val="000000"/>
          <w:lang w:val="en-US"/>
        </w:rPr>
        <w:t>15. (doi:10.1128/genomeA.01156-15)</w:t>
      </w:r>
    </w:p>
    <w:p w14:paraId="1EE97329" w14:textId="139E8ED4" w:rsidR="000D1C1A" w:rsidRPr="00561029" w:rsidRDefault="000D1C1A" w:rsidP="000D1C1A">
      <w:pPr>
        <w:pStyle w:val="Bibliography"/>
        <w:rPr>
          <w:color w:val="000000"/>
          <w:lang w:val="en-US"/>
        </w:rPr>
      </w:pPr>
      <w:r w:rsidRPr="00561029">
        <w:rPr>
          <w:color w:val="000000"/>
          <w:lang w:val="en-US"/>
        </w:rPr>
        <w:t>3</w:t>
      </w:r>
      <w:r w:rsidR="00F261A7">
        <w:rPr>
          <w:color w:val="000000"/>
          <w:lang w:val="en-US"/>
        </w:rPr>
        <w:t>4</w:t>
      </w:r>
      <w:r w:rsidRPr="00561029">
        <w:rPr>
          <w:color w:val="000000"/>
          <w:lang w:val="en-US"/>
        </w:rPr>
        <w:t>.</w:t>
      </w:r>
      <w:r w:rsidRPr="00561029">
        <w:rPr>
          <w:color w:val="000000"/>
          <w:lang w:val="en-US"/>
        </w:rPr>
        <w:tab/>
        <w:t xml:space="preserve">Yang M, Gong L, Sui J, Li X. 2019 The complete mitochondrial genome of </w:t>
      </w:r>
      <w:r w:rsidRPr="009B588F">
        <w:rPr>
          <w:i/>
          <w:color w:val="000000"/>
          <w:lang w:val="en-US"/>
        </w:rPr>
        <w:t>Calyptogena marissinica</w:t>
      </w:r>
      <w:r w:rsidRPr="00561029">
        <w:rPr>
          <w:color w:val="000000"/>
          <w:lang w:val="en-US"/>
        </w:rPr>
        <w:t xml:space="preserve"> (Heterodonta: Veneroida: Vesicomyidae): Insight into the deep-sea adaptive evolution of vesicomyids. </w:t>
      </w:r>
      <w:r w:rsidRPr="00561029">
        <w:rPr>
          <w:i/>
          <w:iCs/>
          <w:color w:val="000000"/>
          <w:lang w:val="en-US"/>
        </w:rPr>
        <w:t>PLoS O</w:t>
      </w:r>
      <w:r>
        <w:rPr>
          <w:i/>
          <w:iCs/>
          <w:color w:val="000000"/>
          <w:lang w:val="en-US"/>
        </w:rPr>
        <w:t>NE</w:t>
      </w:r>
      <w:r w:rsidRPr="00561029">
        <w:rPr>
          <w:color w:val="000000"/>
          <w:lang w:val="en-US"/>
        </w:rPr>
        <w:t xml:space="preserve"> </w:t>
      </w:r>
      <w:r w:rsidRPr="00EA1DB7">
        <w:rPr>
          <w:b/>
          <w:lang w:val="en-US"/>
        </w:rPr>
        <w:t>14(9)</w:t>
      </w:r>
      <w:r>
        <w:rPr>
          <w:lang w:val="en-US"/>
        </w:rPr>
        <w:t>,</w:t>
      </w:r>
      <w:r w:rsidRPr="00D16A84">
        <w:rPr>
          <w:lang w:val="en-US"/>
        </w:rPr>
        <w:t xml:space="preserve"> e0217952</w:t>
      </w:r>
      <w:r>
        <w:rPr>
          <w:lang w:val="en-US"/>
        </w:rPr>
        <w:t>.</w:t>
      </w:r>
      <w:r w:rsidRPr="00561029">
        <w:rPr>
          <w:color w:val="000000"/>
          <w:lang w:val="en-US"/>
        </w:rPr>
        <w:t xml:space="preserve"> (doi:10.1371/journal.pone.0217952)</w:t>
      </w:r>
    </w:p>
    <w:p w14:paraId="342EA848" w14:textId="608A6FE2" w:rsidR="000D1C1A" w:rsidRDefault="00ED29DD" w:rsidP="000D1C1A">
      <w:pPr>
        <w:pStyle w:val="Bibliography"/>
        <w:rPr>
          <w:color w:val="000000"/>
          <w:lang w:val="en-US"/>
        </w:rPr>
      </w:pPr>
      <w:r>
        <w:rPr>
          <w:color w:val="000000"/>
          <w:lang w:val="en-US"/>
        </w:rPr>
        <w:t>3</w:t>
      </w:r>
      <w:r w:rsidR="00F261A7">
        <w:rPr>
          <w:color w:val="000000"/>
          <w:lang w:val="en-US"/>
        </w:rPr>
        <w:t>5</w:t>
      </w:r>
      <w:r w:rsidR="000D1C1A" w:rsidRPr="00561029">
        <w:rPr>
          <w:color w:val="000000"/>
          <w:lang w:val="en-US"/>
        </w:rPr>
        <w:t>.</w:t>
      </w:r>
      <w:r w:rsidR="000D1C1A" w:rsidRPr="00561029">
        <w:rPr>
          <w:color w:val="000000"/>
          <w:lang w:val="en-US"/>
        </w:rPr>
        <w:tab/>
        <w:t xml:space="preserve">Liu H, Cai S, Zhang H, Vrijenhoek RC. 2016 Complete mitochondrial genome of hydrothermal vent clam </w:t>
      </w:r>
      <w:r w:rsidR="000D1C1A" w:rsidRPr="009B588F">
        <w:rPr>
          <w:i/>
          <w:color w:val="000000"/>
          <w:lang w:val="en-US"/>
        </w:rPr>
        <w:t>Calyptogena magnifica</w:t>
      </w:r>
      <w:r w:rsidR="000D1C1A" w:rsidRPr="00561029">
        <w:rPr>
          <w:color w:val="000000"/>
          <w:lang w:val="en-US"/>
        </w:rPr>
        <w:t xml:space="preserve">. </w:t>
      </w:r>
      <w:r w:rsidR="000D1C1A" w:rsidRPr="00561029">
        <w:rPr>
          <w:i/>
          <w:iCs/>
          <w:color w:val="000000"/>
          <w:lang w:val="en-US"/>
        </w:rPr>
        <w:t>Mitochondrial DNA Part A</w:t>
      </w:r>
      <w:r w:rsidR="000D1C1A" w:rsidRPr="00561029">
        <w:rPr>
          <w:color w:val="000000"/>
          <w:lang w:val="en-US"/>
        </w:rPr>
        <w:t xml:space="preserve"> </w:t>
      </w:r>
      <w:r w:rsidR="000D1C1A" w:rsidRPr="00561029">
        <w:rPr>
          <w:b/>
          <w:bCs/>
          <w:color w:val="000000"/>
          <w:lang w:val="en-US"/>
        </w:rPr>
        <w:t>27</w:t>
      </w:r>
      <w:r w:rsidR="000D1C1A" w:rsidRPr="00561029">
        <w:rPr>
          <w:color w:val="000000"/>
          <w:lang w:val="en-US"/>
        </w:rPr>
        <w:t>, 4333–4335. (doi:10.3109/19401736.2015.1089488)</w:t>
      </w:r>
    </w:p>
    <w:p w14:paraId="206C7CFE" w14:textId="4B7CD8F3" w:rsidR="007C5548" w:rsidRPr="00C3561E" w:rsidRDefault="00ED29DD" w:rsidP="007C5548">
      <w:pPr>
        <w:pStyle w:val="Bibliography"/>
        <w:rPr>
          <w:color w:val="000000"/>
          <w:lang w:val="en-US"/>
        </w:rPr>
      </w:pPr>
      <w:r>
        <w:rPr>
          <w:color w:val="000000"/>
          <w:lang w:val="en-US"/>
        </w:rPr>
        <w:t>3</w:t>
      </w:r>
      <w:r w:rsidR="00F261A7">
        <w:rPr>
          <w:color w:val="000000"/>
          <w:lang w:val="en-US"/>
        </w:rPr>
        <w:t>6</w:t>
      </w:r>
      <w:r w:rsidR="007C5548">
        <w:rPr>
          <w:color w:val="000000"/>
          <w:lang w:val="en-US"/>
        </w:rPr>
        <w:t xml:space="preserve">. </w:t>
      </w:r>
      <w:r w:rsidR="007C5548" w:rsidRPr="004141AE">
        <w:rPr>
          <w:color w:val="000000"/>
          <w:lang w:val="en-US"/>
        </w:rPr>
        <w:t>Kuwahara H, Yoshida T, Takaki Y, Shimamura S, Nishi S, Harada M, Matsuyama K, Takishita K, Kawato M, Uematsu K</w:t>
      </w:r>
      <w:r w:rsidR="007C5548" w:rsidRPr="00561029">
        <w:rPr>
          <w:color w:val="000000"/>
          <w:lang w:val="en-US"/>
        </w:rPr>
        <w:t xml:space="preserve"> </w:t>
      </w:r>
      <w:r w:rsidR="007C5548" w:rsidRPr="00561029">
        <w:rPr>
          <w:i/>
          <w:iCs/>
          <w:color w:val="000000"/>
          <w:lang w:val="en-US"/>
        </w:rPr>
        <w:t>et al.</w:t>
      </w:r>
      <w:r w:rsidR="007C5548" w:rsidRPr="00561029">
        <w:rPr>
          <w:color w:val="000000"/>
          <w:lang w:val="en-US"/>
        </w:rPr>
        <w:t xml:space="preserve"> 2007 Reduced genome of the thioautotrophic intracellular symbiont in a deep-sea clam, </w:t>
      </w:r>
      <w:r w:rsidR="007C5548" w:rsidRPr="00041A98">
        <w:rPr>
          <w:i/>
          <w:color w:val="000000"/>
          <w:lang w:val="en-US"/>
        </w:rPr>
        <w:t>Calyptogena okutanii</w:t>
      </w:r>
      <w:r w:rsidR="007C5548" w:rsidRPr="00561029">
        <w:rPr>
          <w:color w:val="000000"/>
          <w:lang w:val="en-US"/>
        </w:rPr>
        <w:t xml:space="preserve">. </w:t>
      </w:r>
      <w:r w:rsidR="007C5548" w:rsidRPr="00561029">
        <w:rPr>
          <w:i/>
          <w:iCs/>
          <w:color w:val="000000"/>
          <w:lang w:val="en-US"/>
        </w:rPr>
        <w:t>Curr Biol</w:t>
      </w:r>
      <w:r w:rsidR="007C5548" w:rsidRPr="00561029">
        <w:rPr>
          <w:color w:val="000000"/>
          <w:lang w:val="en-US"/>
        </w:rPr>
        <w:t xml:space="preserve"> </w:t>
      </w:r>
      <w:r w:rsidR="007C5548" w:rsidRPr="00561029">
        <w:rPr>
          <w:b/>
          <w:bCs/>
          <w:color w:val="000000"/>
          <w:lang w:val="en-US"/>
        </w:rPr>
        <w:t>17</w:t>
      </w:r>
      <w:r w:rsidR="007C5548" w:rsidRPr="00561029">
        <w:rPr>
          <w:color w:val="000000"/>
          <w:lang w:val="en-US"/>
        </w:rPr>
        <w:t>, 881–886. (doi:10.1016/j.cub.2007.04.039)</w:t>
      </w:r>
    </w:p>
    <w:p w14:paraId="380CB806" w14:textId="79D1D52F" w:rsidR="00CC6525" w:rsidRPr="00561029" w:rsidRDefault="009C1280" w:rsidP="00AD3C3B">
      <w:pPr>
        <w:pStyle w:val="Bibliography"/>
        <w:rPr>
          <w:color w:val="000000"/>
          <w:lang w:val="en-US"/>
        </w:rPr>
      </w:pPr>
      <w:r>
        <w:rPr>
          <w:color w:val="000000"/>
          <w:lang w:val="en-US"/>
        </w:rPr>
        <w:t>3</w:t>
      </w:r>
      <w:r w:rsidR="00F261A7">
        <w:rPr>
          <w:color w:val="000000"/>
          <w:lang w:val="en-US"/>
        </w:rPr>
        <w:t>7</w:t>
      </w:r>
      <w:r w:rsidR="007C5548" w:rsidRPr="00561029">
        <w:rPr>
          <w:color w:val="000000"/>
          <w:lang w:val="en-US"/>
        </w:rPr>
        <w:t>.</w:t>
      </w:r>
      <w:r w:rsidR="007C5548" w:rsidRPr="00561029">
        <w:rPr>
          <w:color w:val="000000"/>
          <w:lang w:val="en-US"/>
        </w:rPr>
        <w:tab/>
        <w:t xml:space="preserve">Lee Y, Kwak H, Shin J, Kim S-C, Kim T, Park J-K. 2019 A mitochondrial genome phylogeny of Mytilidae (Bivalvia: Mytilida). </w:t>
      </w:r>
      <w:r w:rsidR="007C5548" w:rsidRPr="00561029">
        <w:rPr>
          <w:i/>
          <w:iCs/>
          <w:color w:val="000000"/>
          <w:lang w:val="en-US"/>
        </w:rPr>
        <w:t>Mol Phylogenet Evol</w:t>
      </w:r>
      <w:r w:rsidR="007C5548" w:rsidRPr="00561029">
        <w:rPr>
          <w:color w:val="000000"/>
          <w:lang w:val="en-US"/>
        </w:rPr>
        <w:t xml:space="preserve"> </w:t>
      </w:r>
      <w:r w:rsidR="007C5548" w:rsidRPr="00561029">
        <w:rPr>
          <w:b/>
          <w:bCs/>
          <w:color w:val="000000"/>
          <w:lang w:val="en-US"/>
        </w:rPr>
        <w:t>139</w:t>
      </w:r>
      <w:r w:rsidR="007C5548" w:rsidRPr="00561029">
        <w:rPr>
          <w:color w:val="000000"/>
          <w:lang w:val="en-US"/>
        </w:rPr>
        <w:t>, 106533. (doi:10.1016/j.ympev.2019.106533)</w:t>
      </w:r>
    </w:p>
    <w:p w14:paraId="14975876" w14:textId="2F379CED" w:rsidR="00CC6525" w:rsidRPr="00561029" w:rsidRDefault="009C1280" w:rsidP="00CC6525">
      <w:pPr>
        <w:pStyle w:val="Bibliography"/>
        <w:rPr>
          <w:color w:val="000000"/>
          <w:lang w:val="en-US"/>
        </w:rPr>
      </w:pPr>
      <w:r>
        <w:rPr>
          <w:color w:val="000000"/>
          <w:lang w:val="en-US"/>
        </w:rPr>
        <w:lastRenderedPageBreak/>
        <w:t>3</w:t>
      </w:r>
      <w:r w:rsidR="00F261A7">
        <w:rPr>
          <w:color w:val="000000"/>
          <w:lang w:val="en-US"/>
        </w:rPr>
        <w:t>8</w:t>
      </w:r>
      <w:r w:rsidR="00CC6525" w:rsidRPr="00561029">
        <w:rPr>
          <w:color w:val="000000"/>
          <w:lang w:val="en-US"/>
        </w:rPr>
        <w:t>.</w:t>
      </w:r>
      <w:r w:rsidR="00CC6525">
        <w:rPr>
          <w:color w:val="000000"/>
          <w:lang w:val="en-US"/>
        </w:rPr>
        <w:t xml:space="preserve"> </w:t>
      </w:r>
      <w:r w:rsidR="00CC6525" w:rsidRPr="00561029">
        <w:rPr>
          <w:color w:val="000000"/>
          <w:lang w:val="en-US"/>
        </w:rPr>
        <w:t xml:space="preserve">Tillich M, Lehwark P, Pellizzer T, Ulbricht-Jones ES, Fischer A, Bock R, Greiner S. 2017 GeSeq – versatile and accurate annotation of organelle genomes. </w:t>
      </w:r>
      <w:r w:rsidR="00CC6525" w:rsidRPr="00561029">
        <w:rPr>
          <w:i/>
          <w:iCs/>
          <w:color w:val="000000"/>
          <w:lang w:val="en-US"/>
        </w:rPr>
        <w:t>Nucleic Acids Res</w:t>
      </w:r>
      <w:r w:rsidR="00CC6525" w:rsidRPr="00561029">
        <w:rPr>
          <w:color w:val="000000"/>
          <w:lang w:val="en-US"/>
        </w:rPr>
        <w:t xml:space="preserve"> </w:t>
      </w:r>
      <w:r w:rsidR="00CC6525" w:rsidRPr="00561029">
        <w:rPr>
          <w:b/>
          <w:bCs/>
          <w:color w:val="000000"/>
          <w:lang w:val="en-US"/>
        </w:rPr>
        <w:t>45</w:t>
      </w:r>
      <w:r w:rsidR="00CC6525" w:rsidRPr="00561029">
        <w:rPr>
          <w:color w:val="000000"/>
          <w:lang w:val="en-US"/>
        </w:rPr>
        <w:t>, W6–W11. (doi:10.1093/nar/gkx391)</w:t>
      </w:r>
    </w:p>
    <w:p w14:paraId="059E5D9A" w14:textId="28D13E1D" w:rsidR="00CC6525" w:rsidRPr="00561029" w:rsidRDefault="00F261A7" w:rsidP="00CC6525">
      <w:pPr>
        <w:pStyle w:val="Bibliography"/>
        <w:rPr>
          <w:color w:val="000000"/>
          <w:lang w:val="en-US"/>
        </w:rPr>
      </w:pPr>
      <w:r>
        <w:rPr>
          <w:color w:val="000000"/>
          <w:lang w:val="en-US"/>
        </w:rPr>
        <w:t>39</w:t>
      </w:r>
      <w:r w:rsidR="00CC6525" w:rsidRPr="00561029">
        <w:rPr>
          <w:color w:val="000000"/>
          <w:lang w:val="en-US"/>
        </w:rPr>
        <w:t>.</w:t>
      </w:r>
      <w:r w:rsidR="00CC6525" w:rsidRPr="00561029">
        <w:rPr>
          <w:color w:val="000000"/>
          <w:lang w:val="en-US"/>
        </w:rPr>
        <w:tab/>
        <w:t xml:space="preserve">Jain C, Rodriguez-R LM, Phillippy AM, Konstantinidis KT, Aluru S. 2018 High throughput ANI analysis of 90K prokaryotic genomes reveals clear species boundaries. </w:t>
      </w:r>
      <w:r w:rsidR="00CC6525" w:rsidRPr="00561029">
        <w:rPr>
          <w:i/>
          <w:iCs/>
          <w:color w:val="000000"/>
          <w:lang w:val="en-US"/>
        </w:rPr>
        <w:t>Nat Commun</w:t>
      </w:r>
      <w:r w:rsidR="00CC6525" w:rsidRPr="00561029">
        <w:rPr>
          <w:color w:val="000000"/>
          <w:lang w:val="en-US"/>
        </w:rPr>
        <w:t xml:space="preserve"> </w:t>
      </w:r>
      <w:r w:rsidR="00CC6525" w:rsidRPr="00561029">
        <w:rPr>
          <w:b/>
          <w:bCs/>
          <w:color w:val="000000"/>
          <w:lang w:val="en-US"/>
        </w:rPr>
        <w:t>9</w:t>
      </w:r>
      <w:r w:rsidR="00CC6525" w:rsidRPr="00561029">
        <w:rPr>
          <w:color w:val="000000"/>
          <w:lang w:val="en-US"/>
        </w:rPr>
        <w:t>, 5114. (doi:10.1038/s41467-018-07641-9)</w:t>
      </w:r>
    </w:p>
    <w:p w14:paraId="27799A63" w14:textId="5AB30451" w:rsidR="00CC6525" w:rsidRDefault="00ED29DD" w:rsidP="00CC6525">
      <w:pPr>
        <w:pStyle w:val="Bibliography"/>
        <w:rPr>
          <w:color w:val="000000"/>
          <w:lang w:val="en-US"/>
        </w:rPr>
      </w:pPr>
      <w:r>
        <w:rPr>
          <w:color w:val="000000"/>
          <w:lang w:val="en-US"/>
        </w:rPr>
        <w:t>4</w:t>
      </w:r>
      <w:r w:rsidR="00F261A7">
        <w:rPr>
          <w:color w:val="000000"/>
          <w:lang w:val="en-US"/>
        </w:rPr>
        <w:t>0</w:t>
      </w:r>
      <w:r w:rsidR="00CC6525" w:rsidRPr="00561029">
        <w:rPr>
          <w:color w:val="000000"/>
          <w:lang w:val="en-US"/>
        </w:rPr>
        <w:t>.</w:t>
      </w:r>
      <w:r w:rsidR="00CC6525" w:rsidRPr="00561029">
        <w:rPr>
          <w:color w:val="000000"/>
          <w:lang w:val="en-US"/>
        </w:rPr>
        <w:tab/>
        <w:t xml:space="preserve">Chaumeil P-A, Mussig AJ, Hugenholtz P, Parks DH. 2019 GTDB-Tk: a toolkit to classify genomes with the Genome Taxonomy Database. </w:t>
      </w:r>
      <w:r w:rsidR="00CC6525" w:rsidRPr="00561029">
        <w:rPr>
          <w:i/>
          <w:iCs/>
          <w:color w:val="000000"/>
          <w:lang w:val="en-US"/>
        </w:rPr>
        <w:t>Bioinformatics</w:t>
      </w:r>
      <w:r w:rsidR="00CC6525" w:rsidRPr="00561029">
        <w:rPr>
          <w:color w:val="000000"/>
          <w:lang w:val="en-US"/>
        </w:rPr>
        <w:t xml:space="preserve"> , btz848. (doi:10.1093/bioinformatics/btz848)</w:t>
      </w:r>
    </w:p>
    <w:p w14:paraId="7F249FB4" w14:textId="31595A37" w:rsidR="00CC6525" w:rsidRPr="00934557" w:rsidRDefault="00ED29DD" w:rsidP="00CC6525">
      <w:pPr>
        <w:pStyle w:val="Bibliography"/>
        <w:rPr>
          <w:color w:val="000000"/>
          <w:lang w:val="en-US"/>
        </w:rPr>
      </w:pPr>
      <w:r>
        <w:rPr>
          <w:color w:val="000000"/>
          <w:lang w:val="en-US"/>
        </w:rPr>
        <w:t>4</w:t>
      </w:r>
      <w:r w:rsidR="00F261A7">
        <w:rPr>
          <w:color w:val="000000"/>
          <w:lang w:val="en-US"/>
        </w:rPr>
        <w:t>1</w:t>
      </w:r>
      <w:r w:rsidR="00CC6525">
        <w:rPr>
          <w:color w:val="000000"/>
          <w:lang w:val="en-US"/>
        </w:rPr>
        <w:t xml:space="preserve">. </w:t>
      </w:r>
      <w:r w:rsidR="00CC6525" w:rsidRPr="00561029">
        <w:rPr>
          <w:color w:val="000000"/>
          <w:lang w:val="en-US"/>
        </w:rPr>
        <w:t xml:space="preserve">Emms DM, Kelly S. 2019 OrthoFinder: phylogenetic orthology inference for comparative genomics. </w:t>
      </w:r>
      <w:r w:rsidR="00CC6525" w:rsidRPr="00561029">
        <w:rPr>
          <w:i/>
          <w:iCs/>
          <w:color w:val="000000"/>
          <w:lang w:val="en-US"/>
        </w:rPr>
        <w:t>Genome Biol</w:t>
      </w:r>
      <w:r w:rsidR="00CC6525" w:rsidRPr="00561029">
        <w:rPr>
          <w:color w:val="000000"/>
          <w:lang w:val="en-US"/>
        </w:rPr>
        <w:t xml:space="preserve"> </w:t>
      </w:r>
      <w:r w:rsidR="00CC6525" w:rsidRPr="00561029">
        <w:rPr>
          <w:b/>
          <w:bCs/>
          <w:color w:val="000000"/>
          <w:lang w:val="en-US"/>
        </w:rPr>
        <w:t>20</w:t>
      </w:r>
      <w:r w:rsidR="00CC6525" w:rsidRPr="00561029">
        <w:rPr>
          <w:color w:val="000000"/>
          <w:lang w:val="en-US"/>
        </w:rPr>
        <w:t>, 238. (doi:10.1186/s13059-019-1832-y)</w:t>
      </w:r>
    </w:p>
    <w:p w14:paraId="1279E6BE" w14:textId="6D068196" w:rsidR="000A6CDC" w:rsidRPr="00561029" w:rsidRDefault="00556D6C" w:rsidP="000A6CDC">
      <w:pPr>
        <w:pStyle w:val="Bibliography"/>
        <w:rPr>
          <w:color w:val="000000"/>
          <w:lang w:val="en-US"/>
        </w:rPr>
      </w:pPr>
      <w:r>
        <w:rPr>
          <w:color w:val="000000"/>
          <w:lang w:val="en-US"/>
        </w:rPr>
        <w:t>4</w:t>
      </w:r>
      <w:r w:rsidR="00F261A7">
        <w:rPr>
          <w:color w:val="000000"/>
          <w:lang w:val="en-US"/>
        </w:rPr>
        <w:t>2</w:t>
      </w:r>
      <w:r w:rsidR="000A6CDC" w:rsidRPr="00561029">
        <w:rPr>
          <w:color w:val="000000"/>
          <w:lang w:val="en-US"/>
        </w:rPr>
        <w:t>.</w:t>
      </w:r>
      <w:r w:rsidR="000A6CDC" w:rsidRPr="00561029">
        <w:rPr>
          <w:color w:val="000000"/>
          <w:lang w:val="en-US"/>
        </w:rPr>
        <w:tab/>
        <w:t xml:space="preserve">Darling AE, Mau B, Perna NT. 2010 progressiveMauve: Multiple genome alignment with gene gain, loss and rearrangement. </w:t>
      </w:r>
      <w:r w:rsidR="000A6CDC" w:rsidRPr="00561029">
        <w:rPr>
          <w:i/>
          <w:iCs/>
          <w:color w:val="000000"/>
          <w:lang w:val="en-US"/>
        </w:rPr>
        <w:t>PLoS ONE</w:t>
      </w:r>
      <w:r w:rsidR="000A6CDC" w:rsidRPr="00561029">
        <w:rPr>
          <w:color w:val="000000"/>
          <w:lang w:val="en-US"/>
        </w:rPr>
        <w:t xml:space="preserve"> </w:t>
      </w:r>
      <w:r w:rsidR="000A6CDC" w:rsidRPr="00561029">
        <w:rPr>
          <w:b/>
          <w:bCs/>
          <w:color w:val="000000"/>
          <w:lang w:val="en-US"/>
        </w:rPr>
        <w:t>5</w:t>
      </w:r>
      <w:r w:rsidR="000A6CDC" w:rsidRPr="00561029">
        <w:rPr>
          <w:color w:val="000000"/>
          <w:lang w:val="en-US"/>
        </w:rPr>
        <w:t>, e11147. (doi:10.1371/journal.pone.0011147)</w:t>
      </w:r>
    </w:p>
    <w:p w14:paraId="0005F260" w14:textId="3E7B128A" w:rsidR="00BA3777" w:rsidRPr="00BA3777" w:rsidRDefault="00556D6C" w:rsidP="00BA3777">
      <w:pPr>
        <w:pStyle w:val="Bibliography"/>
        <w:rPr>
          <w:color w:val="000000"/>
          <w:lang w:val="en-US"/>
        </w:rPr>
      </w:pPr>
      <w:r>
        <w:rPr>
          <w:color w:val="000000"/>
          <w:lang w:val="en-US"/>
        </w:rPr>
        <w:t>4</w:t>
      </w:r>
      <w:r w:rsidR="00F261A7">
        <w:rPr>
          <w:color w:val="000000"/>
          <w:lang w:val="en-US"/>
        </w:rPr>
        <w:t>3</w:t>
      </w:r>
      <w:r w:rsidR="00BA3777" w:rsidRPr="00BA3777">
        <w:rPr>
          <w:color w:val="000000"/>
          <w:lang w:val="en-US"/>
        </w:rPr>
        <w:t>.</w:t>
      </w:r>
      <w:r w:rsidR="00BA3777" w:rsidRPr="00BA3777">
        <w:rPr>
          <w:color w:val="000000"/>
          <w:lang w:val="en-US"/>
        </w:rPr>
        <w:tab/>
        <w:t xml:space="preserve">Tesler G. 2002 GRIMM: genome rearrangements web server. </w:t>
      </w:r>
      <w:r w:rsidR="00BA3777" w:rsidRPr="00BA3777">
        <w:rPr>
          <w:i/>
          <w:iCs/>
          <w:color w:val="000000"/>
          <w:lang w:val="en-US"/>
        </w:rPr>
        <w:t>Bioinformatics</w:t>
      </w:r>
      <w:r w:rsidR="00BA3777" w:rsidRPr="00BA3777">
        <w:rPr>
          <w:color w:val="000000"/>
          <w:lang w:val="en-US"/>
        </w:rPr>
        <w:t xml:space="preserve"> </w:t>
      </w:r>
      <w:r w:rsidR="00BA3777" w:rsidRPr="00BA3777">
        <w:rPr>
          <w:b/>
          <w:bCs/>
          <w:color w:val="000000"/>
          <w:lang w:val="en-US"/>
        </w:rPr>
        <w:t>18</w:t>
      </w:r>
      <w:r w:rsidR="00BA3777">
        <w:rPr>
          <w:color w:val="000000"/>
          <w:lang w:val="en-US"/>
        </w:rPr>
        <w:t xml:space="preserve">, </w:t>
      </w:r>
      <w:r w:rsidR="00BA3777" w:rsidRPr="00BA3777">
        <w:rPr>
          <w:color w:val="000000"/>
          <w:lang w:val="en-US"/>
        </w:rPr>
        <w:t>492–493. (doi:10.1093/bioinformatics/18.3.492)</w:t>
      </w:r>
    </w:p>
    <w:p w14:paraId="1921C5BE" w14:textId="329D6FAF" w:rsidR="000A6CDC" w:rsidRDefault="00556D6C" w:rsidP="000A6CDC">
      <w:pPr>
        <w:pStyle w:val="Bibliography"/>
        <w:rPr>
          <w:color w:val="000000"/>
          <w:lang w:val="en-US"/>
        </w:rPr>
      </w:pPr>
      <w:r>
        <w:rPr>
          <w:color w:val="000000"/>
          <w:lang w:val="en-US"/>
        </w:rPr>
        <w:t>4</w:t>
      </w:r>
      <w:r w:rsidR="00F261A7">
        <w:rPr>
          <w:color w:val="000000"/>
          <w:lang w:val="en-US"/>
        </w:rPr>
        <w:t>4</w:t>
      </w:r>
      <w:r w:rsidR="000A6CDC" w:rsidRPr="00561029">
        <w:rPr>
          <w:color w:val="000000"/>
          <w:lang w:val="en-US"/>
        </w:rPr>
        <w:t>.</w:t>
      </w:r>
      <w:r w:rsidR="000A6CDC" w:rsidRPr="00561029">
        <w:rPr>
          <w:color w:val="000000"/>
          <w:lang w:val="en-US"/>
        </w:rPr>
        <w:tab/>
      </w:r>
      <w:r w:rsidR="000A6CDC" w:rsidRPr="004141AE">
        <w:rPr>
          <w:color w:val="000000"/>
          <w:lang w:val="en-US"/>
        </w:rPr>
        <w:t>Ronquist F, Teslenko M, van der Mark P, Ayres DL, Darling A, Höhna S, Larget B, Liu L, Suchard MA, Huelsenbeck JP</w:t>
      </w:r>
      <w:r w:rsidR="000A6CDC">
        <w:rPr>
          <w:color w:val="000000"/>
          <w:lang w:val="en-US"/>
        </w:rPr>
        <w:t>.</w:t>
      </w:r>
      <w:r w:rsidR="000A6CDC" w:rsidRPr="00561029">
        <w:rPr>
          <w:color w:val="000000"/>
          <w:lang w:val="en-US"/>
        </w:rPr>
        <w:t xml:space="preserve"> 2012 MrBayes 3.2: Efficient </w:t>
      </w:r>
      <w:r w:rsidR="000A6CDC">
        <w:rPr>
          <w:color w:val="000000"/>
          <w:lang w:val="en-US"/>
        </w:rPr>
        <w:t>B</w:t>
      </w:r>
      <w:r w:rsidR="000A6CDC" w:rsidRPr="00561029">
        <w:rPr>
          <w:color w:val="000000"/>
          <w:lang w:val="en-US"/>
        </w:rPr>
        <w:t xml:space="preserve">ayesian phylogenetic inference and model choice across a large model space. </w:t>
      </w:r>
      <w:r w:rsidR="000A6CDC" w:rsidRPr="00561029">
        <w:rPr>
          <w:i/>
          <w:iCs/>
          <w:color w:val="000000"/>
          <w:lang w:val="en-US"/>
        </w:rPr>
        <w:t>Syst Biol</w:t>
      </w:r>
      <w:r w:rsidR="000A6CDC" w:rsidRPr="00561029">
        <w:rPr>
          <w:color w:val="000000"/>
          <w:lang w:val="en-US"/>
        </w:rPr>
        <w:t xml:space="preserve"> </w:t>
      </w:r>
      <w:r w:rsidR="000A6CDC" w:rsidRPr="00561029">
        <w:rPr>
          <w:b/>
          <w:bCs/>
          <w:color w:val="000000"/>
          <w:lang w:val="en-US"/>
        </w:rPr>
        <w:t>61</w:t>
      </w:r>
      <w:r w:rsidR="000A6CDC" w:rsidRPr="00561029">
        <w:rPr>
          <w:color w:val="000000"/>
          <w:lang w:val="en-US"/>
        </w:rPr>
        <w:t>, 539–542. (doi:10.1093/sysbio/sys029)</w:t>
      </w:r>
    </w:p>
    <w:p w14:paraId="436EBD55" w14:textId="41C25040" w:rsidR="00F62301" w:rsidRPr="005F02D5" w:rsidRDefault="00556D6C" w:rsidP="00F62301">
      <w:pPr>
        <w:pStyle w:val="Bibliography"/>
        <w:rPr>
          <w:lang w:val="en-US"/>
        </w:rPr>
      </w:pPr>
      <w:r>
        <w:rPr>
          <w:color w:val="000000"/>
          <w:lang w:val="en-US"/>
        </w:rPr>
        <w:t>4</w:t>
      </w:r>
      <w:r w:rsidR="00F261A7">
        <w:rPr>
          <w:color w:val="000000"/>
          <w:lang w:val="en-US"/>
        </w:rPr>
        <w:t>5</w:t>
      </w:r>
      <w:r w:rsidR="00F62301">
        <w:rPr>
          <w:color w:val="000000"/>
          <w:lang w:val="en-US"/>
        </w:rPr>
        <w:t xml:space="preserve">. </w:t>
      </w:r>
      <w:r w:rsidR="00F62301" w:rsidRPr="00561029">
        <w:rPr>
          <w:color w:val="000000"/>
          <w:lang w:val="en-US"/>
        </w:rPr>
        <w:t xml:space="preserve">Larget BR, Kotha SK, Dewey CN, Ané C. 2010 BUCKy: Gene tree/species tree reconciliation with Bayesian concordance analysis. </w:t>
      </w:r>
      <w:r w:rsidR="00F62301" w:rsidRPr="00561029">
        <w:rPr>
          <w:i/>
          <w:iCs/>
          <w:color w:val="000000"/>
          <w:lang w:val="en-US"/>
        </w:rPr>
        <w:t>Bioinformatics</w:t>
      </w:r>
      <w:r w:rsidR="00F62301" w:rsidRPr="00561029">
        <w:rPr>
          <w:color w:val="000000"/>
          <w:lang w:val="en-US"/>
        </w:rPr>
        <w:t xml:space="preserve"> </w:t>
      </w:r>
      <w:r w:rsidR="00F62301" w:rsidRPr="00561029">
        <w:rPr>
          <w:b/>
          <w:bCs/>
          <w:color w:val="000000"/>
          <w:lang w:val="en-US"/>
        </w:rPr>
        <w:t>26</w:t>
      </w:r>
      <w:r w:rsidR="00F62301" w:rsidRPr="00561029">
        <w:rPr>
          <w:color w:val="000000"/>
          <w:lang w:val="en-US"/>
        </w:rPr>
        <w:t>, 2910–2911. (doi:10.1093/bioinformatics/btq539)</w:t>
      </w:r>
    </w:p>
    <w:p w14:paraId="78D6C91F" w14:textId="5F544AD3" w:rsidR="00F62301" w:rsidRPr="00561029" w:rsidRDefault="009C1280" w:rsidP="00BB3DF1">
      <w:pPr>
        <w:pStyle w:val="Bibliography"/>
        <w:rPr>
          <w:color w:val="000000"/>
          <w:lang w:val="en-US"/>
        </w:rPr>
      </w:pPr>
      <w:r>
        <w:rPr>
          <w:color w:val="000000"/>
          <w:lang w:val="en-US"/>
        </w:rPr>
        <w:t>4</w:t>
      </w:r>
      <w:r w:rsidR="00F261A7">
        <w:rPr>
          <w:color w:val="000000"/>
          <w:lang w:val="en-US"/>
        </w:rPr>
        <w:t>6</w:t>
      </w:r>
      <w:r w:rsidR="00F62301" w:rsidRPr="00561029">
        <w:rPr>
          <w:color w:val="000000"/>
          <w:lang w:val="en-US"/>
        </w:rPr>
        <w:t>.</w:t>
      </w:r>
      <w:r w:rsidR="00F62301" w:rsidRPr="00561029">
        <w:rPr>
          <w:color w:val="000000"/>
          <w:lang w:val="en-US"/>
        </w:rPr>
        <w:tab/>
        <w:t xml:space="preserve">Goldman N, Yang Z. 1994 A codon-based model of nucleotide substitution for protein-coding DNA sequences. </w:t>
      </w:r>
      <w:r w:rsidR="00F62301" w:rsidRPr="00561029">
        <w:rPr>
          <w:i/>
          <w:iCs/>
          <w:color w:val="000000"/>
          <w:lang w:val="en-US"/>
        </w:rPr>
        <w:t>Mol Biol Evol</w:t>
      </w:r>
      <w:r w:rsidR="00F62301" w:rsidRPr="00561029">
        <w:rPr>
          <w:color w:val="000000"/>
          <w:lang w:val="en-US"/>
        </w:rPr>
        <w:t xml:space="preserve"> </w:t>
      </w:r>
      <w:r w:rsidR="00F62301" w:rsidRPr="00561029">
        <w:rPr>
          <w:b/>
          <w:bCs/>
          <w:color w:val="000000"/>
          <w:lang w:val="en-US"/>
        </w:rPr>
        <w:t>11</w:t>
      </w:r>
      <w:r w:rsidR="00F62301" w:rsidRPr="00561029">
        <w:rPr>
          <w:color w:val="000000"/>
          <w:lang w:val="en-US"/>
        </w:rPr>
        <w:t>, 725–736. (doi:10.1093/oxfordjournals.molbev.a040153)</w:t>
      </w:r>
    </w:p>
    <w:p w14:paraId="1C30E457" w14:textId="7B91BCC8" w:rsidR="00F62301" w:rsidRPr="00561029" w:rsidRDefault="009C1280" w:rsidP="00F62301">
      <w:pPr>
        <w:pStyle w:val="Bibliography"/>
        <w:rPr>
          <w:color w:val="000000"/>
          <w:lang w:val="en-US"/>
        </w:rPr>
      </w:pPr>
      <w:r>
        <w:rPr>
          <w:color w:val="000000"/>
          <w:lang w:val="en-US"/>
        </w:rPr>
        <w:t>4</w:t>
      </w:r>
      <w:r w:rsidR="00F261A7">
        <w:rPr>
          <w:color w:val="000000"/>
          <w:lang w:val="en-US"/>
        </w:rPr>
        <w:t>7</w:t>
      </w:r>
      <w:r w:rsidR="00F62301" w:rsidRPr="00561029">
        <w:rPr>
          <w:color w:val="000000"/>
          <w:lang w:val="en-US"/>
        </w:rPr>
        <w:t>.</w:t>
      </w:r>
      <w:r w:rsidR="00F62301" w:rsidRPr="00561029">
        <w:rPr>
          <w:color w:val="000000"/>
          <w:lang w:val="en-US"/>
        </w:rPr>
        <w:tab/>
        <w:t xml:space="preserve">Smith MD, Wertheim JO, Weaver S, Murrell B, Scheffler K, Kosakovsky Pond SL. 2015 Less </w:t>
      </w:r>
      <w:r w:rsidR="00F62301">
        <w:rPr>
          <w:color w:val="000000"/>
          <w:lang w:val="en-US"/>
        </w:rPr>
        <w:t>i</w:t>
      </w:r>
      <w:r w:rsidR="00F62301" w:rsidRPr="00561029">
        <w:rPr>
          <w:color w:val="000000"/>
          <w:lang w:val="en-US"/>
        </w:rPr>
        <w:t xml:space="preserve">s </w:t>
      </w:r>
      <w:r w:rsidR="00F62301">
        <w:rPr>
          <w:color w:val="000000"/>
          <w:lang w:val="en-US"/>
        </w:rPr>
        <w:t>m</w:t>
      </w:r>
      <w:r w:rsidR="00F62301" w:rsidRPr="00561029">
        <w:rPr>
          <w:color w:val="000000"/>
          <w:lang w:val="en-US"/>
        </w:rPr>
        <w:t xml:space="preserve">ore: An adaptive branch-site random effects model for efficient detection of episodic diversifying selection. </w:t>
      </w:r>
      <w:r w:rsidR="00F62301" w:rsidRPr="00561029">
        <w:rPr>
          <w:i/>
          <w:iCs/>
          <w:color w:val="000000"/>
          <w:lang w:val="en-US"/>
        </w:rPr>
        <w:t>Mol Biol Evol</w:t>
      </w:r>
      <w:r w:rsidR="00F62301" w:rsidRPr="00561029">
        <w:rPr>
          <w:color w:val="000000"/>
          <w:lang w:val="en-US"/>
        </w:rPr>
        <w:t xml:space="preserve"> </w:t>
      </w:r>
      <w:r w:rsidR="00F62301" w:rsidRPr="00561029">
        <w:rPr>
          <w:b/>
          <w:bCs/>
          <w:color w:val="000000"/>
          <w:lang w:val="en-US"/>
        </w:rPr>
        <w:t>32</w:t>
      </w:r>
      <w:r w:rsidR="00F62301" w:rsidRPr="00561029">
        <w:rPr>
          <w:color w:val="000000"/>
          <w:lang w:val="en-US"/>
        </w:rPr>
        <w:t>, 1342–1353. (doi:10.1093/molbev/msv022)</w:t>
      </w:r>
    </w:p>
    <w:p w14:paraId="1AB4980D" w14:textId="5E5F69C0" w:rsidR="00F62301" w:rsidRPr="00561029" w:rsidRDefault="003F1B95" w:rsidP="00F62301">
      <w:pPr>
        <w:pStyle w:val="Bibliography"/>
        <w:rPr>
          <w:color w:val="000000"/>
          <w:lang w:val="en-US"/>
        </w:rPr>
      </w:pPr>
      <w:r>
        <w:rPr>
          <w:color w:val="000000"/>
          <w:lang w:val="en-US"/>
        </w:rPr>
        <w:t>4</w:t>
      </w:r>
      <w:r w:rsidR="00F261A7">
        <w:rPr>
          <w:color w:val="000000"/>
          <w:lang w:val="en-US"/>
        </w:rPr>
        <w:t>8</w:t>
      </w:r>
      <w:r w:rsidR="00F62301" w:rsidRPr="00561029">
        <w:rPr>
          <w:color w:val="000000"/>
          <w:lang w:val="en-US"/>
        </w:rPr>
        <w:t>.</w:t>
      </w:r>
      <w:r w:rsidR="00F62301" w:rsidRPr="00561029">
        <w:rPr>
          <w:color w:val="000000"/>
          <w:lang w:val="en-US"/>
        </w:rPr>
        <w:tab/>
        <w:t xml:space="preserve">Zhang Z, Li J, Cui P, Ding F, Li A, Townsend JP, Yu J. 2012 Codon Deviation Coefficient: a novel measure for estimating codon usage bias and its statistical significance. </w:t>
      </w:r>
      <w:r w:rsidR="00F62301" w:rsidRPr="00561029">
        <w:rPr>
          <w:i/>
          <w:iCs/>
          <w:color w:val="000000"/>
          <w:lang w:val="en-US"/>
        </w:rPr>
        <w:t>BMC Bioinformatics</w:t>
      </w:r>
      <w:r w:rsidR="00F62301" w:rsidRPr="00561029">
        <w:rPr>
          <w:color w:val="000000"/>
          <w:lang w:val="en-US"/>
        </w:rPr>
        <w:t xml:space="preserve"> </w:t>
      </w:r>
      <w:r w:rsidR="00F62301" w:rsidRPr="00561029">
        <w:rPr>
          <w:b/>
          <w:bCs/>
          <w:color w:val="000000"/>
          <w:lang w:val="en-US"/>
        </w:rPr>
        <w:t>13</w:t>
      </w:r>
      <w:r w:rsidR="00F62301" w:rsidRPr="00561029">
        <w:rPr>
          <w:color w:val="000000"/>
          <w:lang w:val="en-US"/>
        </w:rPr>
        <w:t>, 43. (doi:10.1186/1471-2105-13-43)</w:t>
      </w:r>
    </w:p>
    <w:p w14:paraId="1D39F847" w14:textId="0C66F33F" w:rsidR="00F62301" w:rsidRPr="00561029" w:rsidRDefault="00F261A7" w:rsidP="00F62301">
      <w:pPr>
        <w:pStyle w:val="Bibliography"/>
        <w:rPr>
          <w:color w:val="000000"/>
          <w:lang w:val="en-US"/>
        </w:rPr>
      </w:pPr>
      <w:r>
        <w:rPr>
          <w:color w:val="000000"/>
          <w:lang w:val="en-US"/>
        </w:rPr>
        <w:t>49</w:t>
      </w:r>
      <w:r w:rsidR="00F62301" w:rsidRPr="00561029">
        <w:rPr>
          <w:color w:val="000000"/>
          <w:lang w:val="en-US"/>
        </w:rPr>
        <w:t>.</w:t>
      </w:r>
      <w:r w:rsidR="00F62301" w:rsidRPr="00561029">
        <w:rPr>
          <w:color w:val="000000"/>
          <w:lang w:val="en-US"/>
        </w:rPr>
        <w:tab/>
        <w:t xml:space="preserve">Wertheim JO, Murrell B, Smith MD, Kosakovsky Pond SL, Scheffler K. 2015 RELAX: Detecting relaxed selection in a phylogenetic framework. </w:t>
      </w:r>
      <w:r w:rsidR="00F62301" w:rsidRPr="00561029">
        <w:rPr>
          <w:i/>
          <w:iCs/>
          <w:color w:val="000000"/>
          <w:lang w:val="en-US"/>
        </w:rPr>
        <w:t>Mol Biol Evol</w:t>
      </w:r>
      <w:r w:rsidR="00F62301" w:rsidRPr="00561029">
        <w:rPr>
          <w:color w:val="000000"/>
          <w:lang w:val="en-US"/>
        </w:rPr>
        <w:t xml:space="preserve"> </w:t>
      </w:r>
      <w:r w:rsidR="00F62301" w:rsidRPr="00561029">
        <w:rPr>
          <w:b/>
          <w:bCs/>
          <w:color w:val="000000"/>
          <w:lang w:val="en-US"/>
        </w:rPr>
        <w:t>32</w:t>
      </w:r>
      <w:r w:rsidR="00F62301" w:rsidRPr="00561029">
        <w:rPr>
          <w:color w:val="000000"/>
          <w:lang w:val="en-US"/>
        </w:rPr>
        <w:t>, 820–832. (doi:10.1093/molbev/msu400)</w:t>
      </w:r>
    </w:p>
    <w:p w14:paraId="50F95EF5" w14:textId="21C2EA44" w:rsidR="00F62301" w:rsidRPr="00561029" w:rsidRDefault="007E5FD2" w:rsidP="00F62301">
      <w:pPr>
        <w:pStyle w:val="Bibliography"/>
        <w:rPr>
          <w:color w:val="000000"/>
          <w:lang w:val="en-US"/>
        </w:rPr>
      </w:pPr>
      <w:r>
        <w:rPr>
          <w:color w:val="000000"/>
          <w:lang w:val="en-US"/>
        </w:rPr>
        <w:lastRenderedPageBreak/>
        <w:t>5</w:t>
      </w:r>
      <w:r w:rsidR="00F261A7">
        <w:rPr>
          <w:color w:val="000000"/>
          <w:lang w:val="en-US"/>
        </w:rPr>
        <w:t>0</w:t>
      </w:r>
      <w:r w:rsidR="00F62301" w:rsidRPr="00561029">
        <w:rPr>
          <w:color w:val="000000"/>
          <w:lang w:val="en-US"/>
        </w:rPr>
        <w:t>.</w:t>
      </w:r>
      <w:r w:rsidR="00F62301" w:rsidRPr="00561029">
        <w:rPr>
          <w:color w:val="000000"/>
          <w:lang w:val="en-US"/>
        </w:rPr>
        <w:tab/>
        <w:t xml:space="preserve">Murrell B, Moola S, Mabona A, Weighill T, Sheward D, Kosakovsky Pond SL, Scheffler K. 2013 FUBAR: a fast, unconstrained bayesian approximation for inferring selection. </w:t>
      </w:r>
      <w:r w:rsidR="00F62301" w:rsidRPr="00561029">
        <w:rPr>
          <w:i/>
          <w:iCs/>
          <w:color w:val="000000"/>
          <w:lang w:val="en-US"/>
        </w:rPr>
        <w:t>Mol Biol Evol</w:t>
      </w:r>
      <w:r w:rsidR="00F62301" w:rsidRPr="00561029">
        <w:rPr>
          <w:color w:val="000000"/>
          <w:lang w:val="en-US"/>
        </w:rPr>
        <w:t xml:space="preserve"> </w:t>
      </w:r>
      <w:r w:rsidR="00F62301" w:rsidRPr="00561029">
        <w:rPr>
          <w:b/>
          <w:bCs/>
          <w:color w:val="000000"/>
          <w:lang w:val="en-US"/>
        </w:rPr>
        <w:t>30</w:t>
      </w:r>
      <w:r w:rsidR="00F62301" w:rsidRPr="00561029">
        <w:rPr>
          <w:color w:val="000000"/>
          <w:lang w:val="en-US"/>
        </w:rPr>
        <w:t>, 1196–1205. (doi:10.1093/molbev/mst030)</w:t>
      </w:r>
    </w:p>
    <w:p w14:paraId="09BCAE01" w14:textId="2C4F2DB5" w:rsidR="00F62301" w:rsidRPr="00561029" w:rsidRDefault="007E5FD2" w:rsidP="00F62301">
      <w:pPr>
        <w:pStyle w:val="Bibliography"/>
        <w:rPr>
          <w:color w:val="000000"/>
          <w:lang w:val="en-US"/>
        </w:rPr>
      </w:pPr>
      <w:r>
        <w:rPr>
          <w:color w:val="000000"/>
          <w:lang w:val="en-US"/>
        </w:rPr>
        <w:t>5</w:t>
      </w:r>
      <w:r w:rsidR="00F261A7">
        <w:rPr>
          <w:color w:val="000000"/>
          <w:lang w:val="en-US"/>
        </w:rPr>
        <w:t>1</w:t>
      </w:r>
      <w:r w:rsidR="00F62301" w:rsidRPr="00561029">
        <w:rPr>
          <w:color w:val="000000"/>
          <w:lang w:val="en-US"/>
        </w:rPr>
        <w:t>.</w:t>
      </w:r>
      <w:r w:rsidR="00F62301" w:rsidRPr="00561029">
        <w:rPr>
          <w:color w:val="000000"/>
          <w:lang w:val="en-US"/>
        </w:rPr>
        <w:tab/>
        <w:t xml:space="preserve">Murrell B, Wertheim JO, Moola S, Weighill T, Scheffler K, Kosakovsky Pond SL. 2012 Detecting individual sites subject to episodic diversifying selection. </w:t>
      </w:r>
      <w:r w:rsidR="00F62301" w:rsidRPr="00561029">
        <w:rPr>
          <w:i/>
          <w:iCs/>
          <w:color w:val="000000"/>
          <w:lang w:val="en-US"/>
        </w:rPr>
        <w:t>PLoS Genet</w:t>
      </w:r>
      <w:r w:rsidR="00F62301" w:rsidRPr="00561029">
        <w:rPr>
          <w:color w:val="000000"/>
          <w:lang w:val="en-US"/>
        </w:rPr>
        <w:t xml:space="preserve"> </w:t>
      </w:r>
      <w:r w:rsidR="00F62301" w:rsidRPr="00561029">
        <w:rPr>
          <w:b/>
          <w:bCs/>
          <w:color w:val="000000"/>
          <w:lang w:val="en-US"/>
        </w:rPr>
        <w:t>8</w:t>
      </w:r>
      <w:r w:rsidR="00F62301" w:rsidRPr="00561029">
        <w:rPr>
          <w:color w:val="000000"/>
          <w:lang w:val="en-US"/>
        </w:rPr>
        <w:t>, e1002764. (doi:10.1371/journal.pgen.1002764)</w:t>
      </w:r>
    </w:p>
    <w:p w14:paraId="495149A6" w14:textId="639EBAC6" w:rsidR="00B17862" w:rsidRPr="00561029" w:rsidRDefault="00556D6C" w:rsidP="00B17862">
      <w:pPr>
        <w:pStyle w:val="Bibliography"/>
        <w:rPr>
          <w:color w:val="000000"/>
          <w:lang w:val="en-US"/>
        </w:rPr>
      </w:pPr>
      <w:r>
        <w:rPr>
          <w:color w:val="000000"/>
          <w:lang w:val="en-US"/>
        </w:rPr>
        <w:t>5</w:t>
      </w:r>
      <w:r w:rsidR="00F261A7">
        <w:rPr>
          <w:color w:val="000000"/>
          <w:lang w:val="en-US"/>
        </w:rPr>
        <w:t>2</w:t>
      </w:r>
      <w:r w:rsidR="00B17862" w:rsidRPr="00561029">
        <w:rPr>
          <w:color w:val="000000"/>
          <w:lang w:val="en-US"/>
        </w:rPr>
        <w:t>.</w:t>
      </w:r>
      <w:r w:rsidR="00B17862" w:rsidRPr="00561029">
        <w:rPr>
          <w:color w:val="000000"/>
          <w:lang w:val="en-US"/>
        </w:rPr>
        <w:tab/>
        <w:t xml:space="preserve">Stackebrandt E, Goebel BM. 1994 Taxonomic </w:t>
      </w:r>
      <w:r w:rsidR="00B17862">
        <w:rPr>
          <w:color w:val="000000"/>
          <w:lang w:val="en-US"/>
        </w:rPr>
        <w:t>n</w:t>
      </w:r>
      <w:r w:rsidR="00B17862" w:rsidRPr="00561029">
        <w:rPr>
          <w:color w:val="000000"/>
          <w:lang w:val="en-US"/>
        </w:rPr>
        <w:t xml:space="preserve">ote: A </w:t>
      </w:r>
      <w:r w:rsidR="00B17862">
        <w:rPr>
          <w:color w:val="000000"/>
          <w:lang w:val="en-US"/>
        </w:rPr>
        <w:t>p</w:t>
      </w:r>
      <w:r w:rsidR="00B17862" w:rsidRPr="00561029">
        <w:rPr>
          <w:color w:val="000000"/>
          <w:lang w:val="en-US"/>
        </w:rPr>
        <w:t xml:space="preserve">lace for DNA-DNA </w:t>
      </w:r>
      <w:r w:rsidR="00B17862">
        <w:rPr>
          <w:color w:val="000000"/>
          <w:lang w:val="en-US"/>
        </w:rPr>
        <w:t>r</w:t>
      </w:r>
      <w:r w:rsidR="00B17862" w:rsidRPr="00561029">
        <w:rPr>
          <w:color w:val="000000"/>
          <w:lang w:val="en-US"/>
        </w:rPr>
        <w:t xml:space="preserve">eassociation and 16S rRNA sequence analysis in the present species definition in bacteriology. </w:t>
      </w:r>
      <w:r w:rsidR="00B17862" w:rsidRPr="00561029">
        <w:rPr>
          <w:i/>
          <w:iCs/>
          <w:color w:val="000000"/>
          <w:lang w:val="en-US"/>
        </w:rPr>
        <w:t>Int J Sys</w:t>
      </w:r>
      <w:r w:rsidR="00B17862">
        <w:rPr>
          <w:i/>
          <w:iCs/>
          <w:color w:val="000000"/>
          <w:lang w:val="en-US"/>
        </w:rPr>
        <w:t>t</w:t>
      </w:r>
      <w:r w:rsidR="00B17862" w:rsidRPr="00561029">
        <w:rPr>
          <w:i/>
          <w:iCs/>
          <w:color w:val="000000"/>
          <w:lang w:val="en-US"/>
        </w:rPr>
        <w:t xml:space="preserve"> Evol Microbiol,</w:t>
      </w:r>
      <w:r w:rsidR="00B17862" w:rsidRPr="00561029">
        <w:rPr>
          <w:color w:val="000000"/>
          <w:lang w:val="en-US"/>
        </w:rPr>
        <w:t xml:space="preserve"> </w:t>
      </w:r>
      <w:r w:rsidR="00B17862" w:rsidRPr="00561029">
        <w:rPr>
          <w:b/>
          <w:bCs/>
          <w:color w:val="000000"/>
          <w:lang w:val="en-US"/>
        </w:rPr>
        <w:t>44</w:t>
      </w:r>
      <w:r w:rsidR="00B17862" w:rsidRPr="00561029">
        <w:rPr>
          <w:color w:val="000000"/>
          <w:lang w:val="en-US"/>
        </w:rPr>
        <w:t>, 846–849. (doi:10.1099/00207713-44-4-846)</w:t>
      </w:r>
    </w:p>
    <w:p w14:paraId="4E833853" w14:textId="6587FAEB" w:rsidR="00B17862" w:rsidRPr="00561029" w:rsidRDefault="00556D6C" w:rsidP="00B17862">
      <w:pPr>
        <w:pStyle w:val="Bibliography"/>
        <w:rPr>
          <w:color w:val="000000"/>
          <w:lang w:val="en-US"/>
        </w:rPr>
      </w:pPr>
      <w:r>
        <w:rPr>
          <w:color w:val="000000"/>
          <w:lang w:val="en-US"/>
        </w:rPr>
        <w:t>5</w:t>
      </w:r>
      <w:r w:rsidR="00F261A7">
        <w:rPr>
          <w:color w:val="000000"/>
          <w:lang w:val="en-US"/>
        </w:rPr>
        <w:t>3</w:t>
      </w:r>
      <w:r w:rsidR="00B17862" w:rsidRPr="00561029">
        <w:rPr>
          <w:color w:val="000000"/>
          <w:lang w:val="en-US"/>
        </w:rPr>
        <w:t>.</w:t>
      </w:r>
      <w:r w:rsidR="00B17862" w:rsidRPr="00561029">
        <w:rPr>
          <w:color w:val="000000"/>
          <w:lang w:val="en-US"/>
        </w:rPr>
        <w:tab/>
        <w:t xml:space="preserve">Barco RA, Garrity GM, Scott JJ, Amend JP, Nealson KH, Emerson D. </w:t>
      </w:r>
      <w:r w:rsidR="00B17862">
        <w:rPr>
          <w:color w:val="000000"/>
          <w:lang w:val="en-US"/>
        </w:rPr>
        <w:t>2020</w:t>
      </w:r>
      <w:r w:rsidR="00B17862" w:rsidRPr="00561029">
        <w:rPr>
          <w:color w:val="000000"/>
          <w:lang w:val="en-US"/>
        </w:rPr>
        <w:t xml:space="preserve">. A genus definition for bacteria and archaea based on a standard genome relatedness index. </w:t>
      </w:r>
      <w:r w:rsidR="00B17862" w:rsidRPr="00561029">
        <w:rPr>
          <w:i/>
          <w:iCs/>
          <w:color w:val="000000"/>
          <w:lang w:val="en-US"/>
        </w:rPr>
        <w:t>mBio</w:t>
      </w:r>
      <w:r w:rsidR="00B17862" w:rsidRPr="00561029">
        <w:rPr>
          <w:color w:val="000000"/>
          <w:lang w:val="en-US"/>
        </w:rPr>
        <w:t xml:space="preserve"> </w:t>
      </w:r>
      <w:r w:rsidR="00B17862" w:rsidRPr="00561029">
        <w:rPr>
          <w:b/>
          <w:bCs/>
          <w:color w:val="000000"/>
          <w:lang w:val="en-US"/>
        </w:rPr>
        <w:t>11</w:t>
      </w:r>
      <w:r w:rsidR="00B17862" w:rsidRPr="00561029">
        <w:rPr>
          <w:color w:val="000000"/>
          <w:lang w:val="en-US"/>
        </w:rPr>
        <w:t>, e02475</w:t>
      </w:r>
      <w:r w:rsidR="00B17862">
        <w:rPr>
          <w:color w:val="000000"/>
          <w:lang w:val="en-US"/>
        </w:rPr>
        <w:t>–</w:t>
      </w:r>
      <w:r w:rsidR="00B17862" w:rsidRPr="00561029">
        <w:rPr>
          <w:color w:val="000000"/>
          <w:lang w:val="en-US"/>
        </w:rPr>
        <w:t>19. (doi:10.1128/mBio.02475-19)</w:t>
      </w:r>
    </w:p>
    <w:p w14:paraId="1B14ABE2" w14:textId="4EEA5332" w:rsidR="00B17862" w:rsidRPr="00561029" w:rsidRDefault="00556D6C" w:rsidP="00B17862">
      <w:pPr>
        <w:pStyle w:val="Bibliography"/>
        <w:rPr>
          <w:color w:val="000000"/>
          <w:lang w:val="en-US"/>
        </w:rPr>
      </w:pPr>
      <w:r>
        <w:rPr>
          <w:color w:val="000000"/>
          <w:lang w:val="en-US"/>
        </w:rPr>
        <w:t>5</w:t>
      </w:r>
      <w:r w:rsidR="00F261A7">
        <w:rPr>
          <w:color w:val="000000"/>
          <w:lang w:val="en-US"/>
        </w:rPr>
        <w:t>4</w:t>
      </w:r>
      <w:r w:rsidR="00B17862" w:rsidRPr="00561029">
        <w:rPr>
          <w:color w:val="000000"/>
          <w:lang w:val="en-US"/>
        </w:rPr>
        <w:t>.</w:t>
      </w:r>
      <w:r w:rsidR="00B17862" w:rsidRPr="00561029">
        <w:rPr>
          <w:color w:val="000000"/>
          <w:lang w:val="en-US"/>
        </w:rPr>
        <w:tab/>
        <w:t xml:space="preserve">Hughes D. 2000 Co-evolution of the tuf genes links gene conversion with the generation of chromosomal inversions. </w:t>
      </w:r>
      <w:r w:rsidR="00B17862" w:rsidRPr="00561029">
        <w:rPr>
          <w:i/>
          <w:iCs/>
          <w:color w:val="000000"/>
          <w:lang w:val="en-US"/>
        </w:rPr>
        <w:t>J Mol Biol</w:t>
      </w:r>
      <w:r w:rsidR="00B17862" w:rsidRPr="00561029">
        <w:rPr>
          <w:color w:val="000000"/>
          <w:lang w:val="en-US"/>
        </w:rPr>
        <w:t xml:space="preserve"> </w:t>
      </w:r>
      <w:r w:rsidR="00B17862" w:rsidRPr="00561029">
        <w:rPr>
          <w:b/>
          <w:bCs/>
          <w:color w:val="000000"/>
          <w:lang w:val="en-US"/>
        </w:rPr>
        <w:t>297</w:t>
      </w:r>
      <w:r w:rsidR="00B17862" w:rsidRPr="00561029">
        <w:rPr>
          <w:color w:val="000000"/>
          <w:lang w:val="en-US"/>
        </w:rPr>
        <w:t>, 355–364. (doi:10.1006/jmbi.2000.3587)</w:t>
      </w:r>
    </w:p>
    <w:p w14:paraId="0312CDE1" w14:textId="5E43BEE6" w:rsidR="00B17862" w:rsidRPr="00561029" w:rsidRDefault="00556D6C" w:rsidP="00B17862">
      <w:pPr>
        <w:pStyle w:val="Bibliography"/>
        <w:rPr>
          <w:color w:val="000000"/>
          <w:lang w:val="en-US"/>
        </w:rPr>
      </w:pPr>
      <w:r>
        <w:rPr>
          <w:color w:val="000000"/>
          <w:lang w:val="en-US"/>
        </w:rPr>
        <w:t>5</w:t>
      </w:r>
      <w:r w:rsidR="00F261A7">
        <w:rPr>
          <w:color w:val="000000"/>
          <w:lang w:val="en-US"/>
        </w:rPr>
        <w:t>5</w:t>
      </w:r>
      <w:r w:rsidR="00B17862" w:rsidRPr="00561029">
        <w:rPr>
          <w:color w:val="000000"/>
          <w:lang w:val="en-US"/>
        </w:rPr>
        <w:t>.</w:t>
      </w:r>
      <w:r w:rsidR="00B17862" w:rsidRPr="00561029">
        <w:rPr>
          <w:color w:val="000000"/>
          <w:lang w:val="en-US"/>
        </w:rPr>
        <w:tab/>
        <w:t xml:space="preserve">Anantharaman K, Breier JA, Sheik CS, Dick GJ. 2013 Evidence for hydrogen oxidation and metabolic plasticity in widespread deep-sea sulfur-oxidizing bacteria. </w:t>
      </w:r>
      <w:r w:rsidR="00B17862" w:rsidRPr="00561029">
        <w:rPr>
          <w:i/>
          <w:iCs/>
          <w:color w:val="000000"/>
          <w:lang w:val="en-US"/>
        </w:rPr>
        <w:t>PNAS</w:t>
      </w:r>
      <w:r w:rsidR="00B17862" w:rsidRPr="00561029">
        <w:rPr>
          <w:color w:val="000000"/>
          <w:lang w:val="en-US"/>
        </w:rPr>
        <w:t xml:space="preserve"> </w:t>
      </w:r>
      <w:r w:rsidR="00B17862" w:rsidRPr="00561029">
        <w:rPr>
          <w:b/>
          <w:bCs/>
          <w:color w:val="000000"/>
          <w:lang w:val="en-US"/>
        </w:rPr>
        <w:t>110</w:t>
      </w:r>
      <w:r w:rsidR="00B17862" w:rsidRPr="00561029">
        <w:rPr>
          <w:color w:val="000000"/>
          <w:lang w:val="en-US"/>
        </w:rPr>
        <w:t>, 330–335. (doi:10.1073/pnas.1215340110)</w:t>
      </w:r>
    </w:p>
    <w:p w14:paraId="28907A69" w14:textId="08365EB1" w:rsidR="00B17862" w:rsidRPr="00561029" w:rsidRDefault="009C1280" w:rsidP="00B17862">
      <w:pPr>
        <w:pStyle w:val="Bibliography"/>
        <w:rPr>
          <w:color w:val="000000"/>
          <w:lang w:val="en-US"/>
        </w:rPr>
      </w:pPr>
      <w:r>
        <w:rPr>
          <w:color w:val="000000"/>
          <w:lang w:val="en-US"/>
        </w:rPr>
        <w:t>5</w:t>
      </w:r>
      <w:r w:rsidR="00F261A7">
        <w:rPr>
          <w:color w:val="000000"/>
          <w:lang w:val="en-US"/>
        </w:rPr>
        <w:t>6</w:t>
      </w:r>
      <w:r w:rsidR="00B17862" w:rsidRPr="00561029">
        <w:rPr>
          <w:color w:val="000000"/>
          <w:lang w:val="en-US"/>
        </w:rPr>
        <w:t>.</w:t>
      </w:r>
      <w:r w:rsidR="00B17862" w:rsidRPr="00561029">
        <w:rPr>
          <w:color w:val="000000"/>
          <w:lang w:val="en-US"/>
        </w:rPr>
        <w:tab/>
        <w:t xml:space="preserve">Martínez-Cano DJ, Reyes-Prieto M, Martínez-Romero E, Partida-Martínez LP, Latorre A, Moya A, Delaye L. 2015 Evolution of small prokaryotic genomes. </w:t>
      </w:r>
      <w:r w:rsidR="00B17862" w:rsidRPr="00561029">
        <w:rPr>
          <w:i/>
          <w:iCs/>
          <w:color w:val="000000"/>
          <w:lang w:val="en-US"/>
        </w:rPr>
        <w:t>Fron</w:t>
      </w:r>
      <w:r w:rsidR="00B17862">
        <w:rPr>
          <w:i/>
          <w:iCs/>
          <w:color w:val="000000"/>
          <w:lang w:val="en-US"/>
        </w:rPr>
        <w:t>t</w:t>
      </w:r>
      <w:r w:rsidR="00B17862" w:rsidRPr="00561029">
        <w:rPr>
          <w:i/>
          <w:iCs/>
          <w:color w:val="000000"/>
          <w:lang w:val="en-US"/>
        </w:rPr>
        <w:t xml:space="preserve"> Microbiol</w:t>
      </w:r>
      <w:r w:rsidR="00B17862" w:rsidRPr="00561029">
        <w:rPr>
          <w:color w:val="000000"/>
          <w:lang w:val="en-US"/>
        </w:rPr>
        <w:t xml:space="preserve"> </w:t>
      </w:r>
      <w:r w:rsidR="00B17862" w:rsidRPr="00561029">
        <w:rPr>
          <w:b/>
          <w:bCs/>
          <w:color w:val="000000"/>
          <w:lang w:val="en-US"/>
        </w:rPr>
        <w:t>5</w:t>
      </w:r>
      <w:r w:rsidR="00B17862">
        <w:rPr>
          <w:color w:val="000000"/>
          <w:lang w:val="en-US"/>
        </w:rPr>
        <w:t>, 742.</w:t>
      </w:r>
      <w:r w:rsidR="00B17862" w:rsidRPr="00561029">
        <w:rPr>
          <w:color w:val="000000"/>
          <w:lang w:val="en-US"/>
        </w:rPr>
        <w:t xml:space="preserve"> (doi:10.3389/fmicb.2014.00742)</w:t>
      </w:r>
    </w:p>
    <w:p w14:paraId="49B4D926" w14:textId="23DF7B0E" w:rsidR="00B17862" w:rsidRPr="00561029" w:rsidRDefault="009C1280" w:rsidP="00B17862">
      <w:pPr>
        <w:pStyle w:val="Bibliography"/>
        <w:rPr>
          <w:color w:val="000000"/>
          <w:lang w:val="en-US"/>
        </w:rPr>
      </w:pPr>
      <w:r>
        <w:rPr>
          <w:color w:val="000000"/>
          <w:lang w:val="en-US"/>
        </w:rPr>
        <w:t>5</w:t>
      </w:r>
      <w:r w:rsidR="00F261A7">
        <w:rPr>
          <w:color w:val="000000"/>
          <w:lang w:val="en-US"/>
        </w:rPr>
        <w:t>7</w:t>
      </w:r>
      <w:r w:rsidR="00B17862" w:rsidRPr="00561029">
        <w:rPr>
          <w:color w:val="000000"/>
          <w:lang w:val="en-US"/>
        </w:rPr>
        <w:t>.</w:t>
      </w:r>
      <w:r w:rsidR="00B17862" w:rsidRPr="00561029">
        <w:rPr>
          <w:color w:val="000000"/>
          <w:lang w:val="en-US"/>
        </w:rPr>
        <w:tab/>
        <w:t xml:space="preserve">Andersson JO, Andersson SG. 1999 Genome degradation is an ongoing process in </w:t>
      </w:r>
      <w:r w:rsidR="00B17862" w:rsidRPr="00637D1C">
        <w:rPr>
          <w:i/>
          <w:color w:val="000000"/>
          <w:lang w:val="en-US"/>
        </w:rPr>
        <w:t>Rickettsia</w:t>
      </w:r>
      <w:r w:rsidR="00B17862" w:rsidRPr="00561029">
        <w:rPr>
          <w:color w:val="000000"/>
          <w:lang w:val="en-US"/>
        </w:rPr>
        <w:t xml:space="preserve">. </w:t>
      </w:r>
      <w:r w:rsidR="00B17862" w:rsidRPr="00561029">
        <w:rPr>
          <w:i/>
          <w:iCs/>
          <w:color w:val="000000"/>
          <w:lang w:val="en-US"/>
        </w:rPr>
        <w:t>Mol Biol Evol</w:t>
      </w:r>
      <w:r w:rsidR="00B17862" w:rsidRPr="00561029">
        <w:rPr>
          <w:color w:val="000000"/>
          <w:lang w:val="en-US"/>
        </w:rPr>
        <w:t xml:space="preserve"> </w:t>
      </w:r>
      <w:r w:rsidR="00B17862" w:rsidRPr="00561029">
        <w:rPr>
          <w:b/>
          <w:bCs/>
          <w:color w:val="000000"/>
          <w:lang w:val="en-US"/>
        </w:rPr>
        <w:t>16</w:t>
      </w:r>
      <w:r w:rsidR="00B17862" w:rsidRPr="00561029">
        <w:rPr>
          <w:color w:val="000000"/>
          <w:lang w:val="en-US"/>
        </w:rPr>
        <w:t>, 1178–1191.</w:t>
      </w:r>
      <w:r w:rsidR="00B17862">
        <w:rPr>
          <w:color w:val="000000"/>
          <w:lang w:val="en-US"/>
        </w:rPr>
        <w:t xml:space="preserve"> </w:t>
      </w:r>
      <w:r w:rsidR="00B17862" w:rsidRPr="00561029">
        <w:rPr>
          <w:color w:val="000000"/>
          <w:lang w:val="en-US"/>
        </w:rPr>
        <w:t>(doi:10.1093/oxfordjournals.molbev.a026208)</w:t>
      </w:r>
    </w:p>
    <w:p w14:paraId="39FB59D3" w14:textId="4C9CFEA1" w:rsidR="00B17862" w:rsidRPr="00561029" w:rsidRDefault="003F1B95" w:rsidP="00B17862">
      <w:pPr>
        <w:pStyle w:val="Bibliography"/>
        <w:rPr>
          <w:color w:val="000000"/>
          <w:lang w:val="en-US"/>
        </w:rPr>
      </w:pPr>
      <w:r>
        <w:rPr>
          <w:color w:val="000000"/>
          <w:lang w:val="en-US"/>
        </w:rPr>
        <w:t>5</w:t>
      </w:r>
      <w:r w:rsidR="00F261A7">
        <w:rPr>
          <w:color w:val="000000"/>
          <w:lang w:val="en-US"/>
        </w:rPr>
        <w:t>8</w:t>
      </w:r>
      <w:r w:rsidR="00B17862" w:rsidRPr="00561029">
        <w:rPr>
          <w:color w:val="000000"/>
          <w:lang w:val="en-US"/>
        </w:rPr>
        <w:t>.</w:t>
      </w:r>
      <w:r w:rsidR="00B17862" w:rsidRPr="00561029">
        <w:rPr>
          <w:color w:val="000000"/>
          <w:lang w:val="en-US"/>
        </w:rPr>
        <w:tab/>
        <w:t xml:space="preserve">Burke GR, Moran NA. 2011 Massive genomic decay in </w:t>
      </w:r>
      <w:r w:rsidR="00B17862" w:rsidRPr="00637D1C">
        <w:rPr>
          <w:i/>
          <w:color w:val="000000"/>
          <w:lang w:val="en-US"/>
        </w:rPr>
        <w:t>Serratia symbiotica</w:t>
      </w:r>
      <w:r w:rsidR="00B17862" w:rsidRPr="00561029">
        <w:rPr>
          <w:color w:val="000000"/>
          <w:lang w:val="en-US"/>
        </w:rPr>
        <w:t xml:space="preserve">, a recently evolved symbiont of aphids. </w:t>
      </w:r>
      <w:r w:rsidR="00B17862" w:rsidRPr="00561029">
        <w:rPr>
          <w:i/>
          <w:iCs/>
          <w:color w:val="000000"/>
          <w:lang w:val="en-US"/>
        </w:rPr>
        <w:t>Genome Biol Evol</w:t>
      </w:r>
      <w:r w:rsidR="00B17862" w:rsidRPr="00561029">
        <w:rPr>
          <w:color w:val="000000"/>
          <w:lang w:val="en-US"/>
        </w:rPr>
        <w:t xml:space="preserve"> </w:t>
      </w:r>
      <w:r w:rsidR="00B17862" w:rsidRPr="00561029">
        <w:rPr>
          <w:b/>
          <w:bCs/>
          <w:color w:val="000000"/>
          <w:lang w:val="en-US"/>
        </w:rPr>
        <w:t>3</w:t>
      </w:r>
      <w:r w:rsidR="00B17862" w:rsidRPr="00561029">
        <w:rPr>
          <w:color w:val="000000"/>
          <w:lang w:val="en-US"/>
        </w:rPr>
        <w:t>, 195–208. (doi:10.1093/gbe/evr002)</w:t>
      </w:r>
    </w:p>
    <w:p w14:paraId="7AB1D761" w14:textId="2257EC21" w:rsidR="00B17862" w:rsidRPr="00561029" w:rsidRDefault="008D38E7" w:rsidP="00B17862">
      <w:pPr>
        <w:pStyle w:val="Bibliography"/>
        <w:rPr>
          <w:color w:val="000000"/>
          <w:lang w:val="en-US"/>
        </w:rPr>
      </w:pPr>
      <w:r>
        <w:rPr>
          <w:color w:val="000000"/>
          <w:lang w:val="en-US"/>
        </w:rPr>
        <w:t>5</w:t>
      </w:r>
      <w:r w:rsidR="00F261A7">
        <w:rPr>
          <w:color w:val="000000"/>
          <w:lang w:val="en-US"/>
        </w:rPr>
        <w:t>9</w:t>
      </w:r>
      <w:r w:rsidR="00B17862" w:rsidRPr="00561029">
        <w:rPr>
          <w:color w:val="000000"/>
          <w:lang w:val="en-US"/>
        </w:rPr>
        <w:t>.</w:t>
      </w:r>
      <w:r w:rsidR="00B17862" w:rsidRPr="00561029">
        <w:rPr>
          <w:color w:val="000000"/>
          <w:lang w:val="en-US"/>
        </w:rPr>
        <w:tab/>
        <w:t xml:space="preserve">Tamas I, Klasson L, Canbäck B, Näslund AK, Eriksson A-S, Wernegreen JJ, Sandström JP, Moran NA, Andersson SGE. 2002 50 million years of genomic stasis in endosymbiotic bacteria. </w:t>
      </w:r>
      <w:r w:rsidR="00B17862" w:rsidRPr="00561029">
        <w:rPr>
          <w:i/>
          <w:iCs/>
          <w:color w:val="000000"/>
          <w:lang w:val="en-US"/>
        </w:rPr>
        <w:t>Science</w:t>
      </w:r>
      <w:r w:rsidR="00B17862" w:rsidRPr="00561029">
        <w:rPr>
          <w:color w:val="000000"/>
          <w:lang w:val="en-US"/>
        </w:rPr>
        <w:t xml:space="preserve"> </w:t>
      </w:r>
      <w:r w:rsidR="00B17862" w:rsidRPr="00561029">
        <w:rPr>
          <w:b/>
          <w:bCs/>
          <w:color w:val="000000"/>
          <w:lang w:val="en-US"/>
        </w:rPr>
        <w:t>296</w:t>
      </w:r>
      <w:r w:rsidR="00B17862" w:rsidRPr="00561029">
        <w:rPr>
          <w:color w:val="000000"/>
          <w:lang w:val="en-US"/>
        </w:rPr>
        <w:t>, 2376–2379. (doi:10.1126/science.1071278)</w:t>
      </w:r>
    </w:p>
    <w:p w14:paraId="630D0167" w14:textId="0B244E86" w:rsidR="000B39A4" w:rsidRPr="000B39A4" w:rsidRDefault="007E5FD2" w:rsidP="000B39A4">
      <w:pPr>
        <w:pStyle w:val="Bibliography"/>
        <w:rPr>
          <w:color w:val="000000"/>
          <w:lang w:val="en-US"/>
        </w:rPr>
      </w:pPr>
      <w:r>
        <w:rPr>
          <w:lang w:val="en-US"/>
        </w:rPr>
        <w:t>6</w:t>
      </w:r>
      <w:r w:rsidR="00F261A7">
        <w:rPr>
          <w:lang w:val="en-US"/>
        </w:rPr>
        <w:t>0</w:t>
      </w:r>
      <w:r w:rsidR="000B39A4">
        <w:rPr>
          <w:lang w:val="en-US"/>
        </w:rPr>
        <w:t xml:space="preserve">. </w:t>
      </w:r>
      <w:r w:rsidR="000B39A4" w:rsidRPr="000B39A4">
        <w:rPr>
          <w:lang w:val="en-US"/>
        </w:rPr>
        <w:t xml:space="preserve">Peek AS, Vrijenhoek RC, Gaut BS. </w:t>
      </w:r>
      <w:r w:rsidR="00B17862">
        <w:rPr>
          <w:lang w:val="en-US"/>
        </w:rPr>
        <w:t xml:space="preserve">1998 </w:t>
      </w:r>
      <w:r w:rsidR="000B39A4" w:rsidRPr="000B39A4">
        <w:rPr>
          <w:lang w:val="en-US"/>
        </w:rPr>
        <w:t xml:space="preserve">Accelerated evolutionary rate in sulfur-oxidizing endosymbiotic bacteria associated with the mode of symbiont transmission. </w:t>
      </w:r>
      <w:r w:rsidR="000B39A4" w:rsidRPr="00B17862">
        <w:rPr>
          <w:i/>
          <w:lang w:val="en-US"/>
        </w:rPr>
        <w:t>Mol Biol Evol</w:t>
      </w:r>
      <w:r w:rsidR="00B17862">
        <w:rPr>
          <w:lang w:val="en-US"/>
        </w:rPr>
        <w:t xml:space="preserve"> </w:t>
      </w:r>
      <w:r w:rsidR="000B39A4" w:rsidRPr="00B17862">
        <w:rPr>
          <w:b/>
          <w:lang w:val="en-US"/>
        </w:rPr>
        <w:t>15(11)</w:t>
      </w:r>
      <w:r w:rsidR="00B17862">
        <w:rPr>
          <w:lang w:val="en-US"/>
        </w:rPr>
        <w:t xml:space="preserve">, </w:t>
      </w:r>
      <w:r w:rsidR="000B39A4" w:rsidRPr="000B39A4">
        <w:rPr>
          <w:lang w:val="en-US"/>
        </w:rPr>
        <w:t>1514</w:t>
      </w:r>
      <w:r w:rsidR="00B17862">
        <w:rPr>
          <w:lang w:val="en-US"/>
        </w:rPr>
        <w:t>–15</w:t>
      </w:r>
      <w:r w:rsidR="000B39A4" w:rsidRPr="000B39A4">
        <w:rPr>
          <w:lang w:val="en-US"/>
        </w:rPr>
        <w:t xml:space="preserve">23. </w:t>
      </w:r>
      <w:r w:rsidR="00B17862">
        <w:rPr>
          <w:lang w:val="en-US"/>
        </w:rPr>
        <w:t>(</w:t>
      </w:r>
      <w:r w:rsidR="000B39A4" w:rsidRPr="000B39A4">
        <w:rPr>
          <w:lang w:val="en-US"/>
        </w:rPr>
        <w:t>doi:10.1093/oxfordjournals.molbev.a025879</w:t>
      </w:r>
      <w:r w:rsidR="00B17862">
        <w:rPr>
          <w:lang w:val="en-US"/>
        </w:rPr>
        <w:t>)</w:t>
      </w:r>
    </w:p>
    <w:p w14:paraId="6C5E22B2" w14:textId="06602EBD" w:rsidR="00BA3777" w:rsidRPr="00BA3777" w:rsidRDefault="007E5FD2" w:rsidP="00BA3777">
      <w:pPr>
        <w:pStyle w:val="Bibliography"/>
        <w:rPr>
          <w:color w:val="000000"/>
          <w:lang w:val="en-US"/>
        </w:rPr>
      </w:pPr>
      <w:r>
        <w:rPr>
          <w:color w:val="000000"/>
          <w:lang w:val="en-US"/>
        </w:rPr>
        <w:t>6</w:t>
      </w:r>
      <w:r w:rsidR="00F261A7">
        <w:rPr>
          <w:color w:val="000000"/>
          <w:lang w:val="en-US"/>
        </w:rPr>
        <w:t>1</w:t>
      </w:r>
      <w:r w:rsidR="00BA3777" w:rsidRPr="00BA3777">
        <w:rPr>
          <w:color w:val="000000"/>
          <w:lang w:val="en-US"/>
        </w:rPr>
        <w:t>.</w:t>
      </w:r>
      <w:r w:rsidR="00BA3777" w:rsidRPr="00BA3777">
        <w:rPr>
          <w:color w:val="000000"/>
          <w:lang w:val="en-US"/>
        </w:rPr>
        <w:tab/>
        <w:t>Hill WG</w:t>
      </w:r>
      <w:r w:rsidR="00BA3777">
        <w:rPr>
          <w:color w:val="000000"/>
          <w:lang w:val="en-US"/>
        </w:rPr>
        <w:t xml:space="preserve">, </w:t>
      </w:r>
      <w:r w:rsidR="00BA3777" w:rsidRPr="00BA3777">
        <w:rPr>
          <w:color w:val="000000"/>
          <w:lang w:val="en-US"/>
        </w:rPr>
        <w:t xml:space="preserve">Robertson A. 1966 The effect of linkage on limits to artificial selection. </w:t>
      </w:r>
      <w:r w:rsidR="00BA3777" w:rsidRPr="00BA3777">
        <w:rPr>
          <w:i/>
          <w:iCs/>
          <w:color w:val="000000"/>
          <w:lang w:val="en-US"/>
        </w:rPr>
        <w:t>Genet Res</w:t>
      </w:r>
      <w:r w:rsidR="00BA3777" w:rsidRPr="00BA3777">
        <w:rPr>
          <w:color w:val="000000"/>
          <w:lang w:val="en-US"/>
        </w:rPr>
        <w:t xml:space="preserve"> </w:t>
      </w:r>
      <w:r w:rsidR="00BA3777" w:rsidRPr="00BA3777">
        <w:rPr>
          <w:b/>
          <w:bCs/>
          <w:color w:val="000000"/>
          <w:lang w:val="en-US"/>
        </w:rPr>
        <w:t>8</w:t>
      </w:r>
      <w:r w:rsidR="00BA3777">
        <w:rPr>
          <w:color w:val="000000"/>
          <w:lang w:val="en-US"/>
        </w:rPr>
        <w:t xml:space="preserve">, </w:t>
      </w:r>
      <w:r w:rsidR="00BA3777" w:rsidRPr="00BA3777">
        <w:rPr>
          <w:color w:val="000000"/>
          <w:lang w:val="en-US"/>
        </w:rPr>
        <w:t>269–294.</w:t>
      </w:r>
    </w:p>
    <w:p w14:paraId="7265E525" w14:textId="633E130F" w:rsidR="00BA3777" w:rsidRPr="00BA3777" w:rsidRDefault="00556D6C" w:rsidP="00BA3777">
      <w:pPr>
        <w:pStyle w:val="Bibliography"/>
        <w:rPr>
          <w:color w:val="000000"/>
          <w:lang w:val="en-US"/>
        </w:rPr>
      </w:pPr>
      <w:r>
        <w:rPr>
          <w:color w:val="000000"/>
          <w:lang w:val="en-US"/>
        </w:rPr>
        <w:lastRenderedPageBreak/>
        <w:t>6</w:t>
      </w:r>
      <w:r w:rsidR="00F261A7">
        <w:rPr>
          <w:color w:val="000000"/>
          <w:lang w:val="en-US"/>
        </w:rPr>
        <w:t>2</w:t>
      </w:r>
      <w:r w:rsidR="00BA3777" w:rsidRPr="00BA3777">
        <w:rPr>
          <w:color w:val="000000"/>
          <w:lang w:val="en-US"/>
        </w:rPr>
        <w:t>.</w:t>
      </w:r>
      <w:r w:rsidR="00BA3777" w:rsidRPr="00BA3777">
        <w:rPr>
          <w:color w:val="000000"/>
          <w:lang w:val="en-US"/>
        </w:rPr>
        <w:tab/>
        <w:t xml:space="preserve">Muller HJ. 1964 The relation of recombination to mutational advance. </w:t>
      </w:r>
      <w:r w:rsidR="00BA3777" w:rsidRPr="00BA3777">
        <w:rPr>
          <w:i/>
          <w:iCs/>
          <w:color w:val="000000"/>
          <w:lang w:val="en-US"/>
        </w:rPr>
        <w:t>Mutat Res</w:t>
      </w:r>
      <w:r w:rsidR="00E465AB">
        <w:rPr>
          <w:i/>
          <w:iCs/>
          <w:color w:val="000000"/>
          <w:lang w:val="en-US"/>
        </w:rPr>
        <w:t xml:space="preserve"> </w:t>
      </w:r>
      <w:r w:rsidR="00BA3777" w:rsidRPr="00BA3777">
        <w:rPr>
          <w:i/>
          <w:iCs/>
          <w:color w:val="000000"/>
          <w:lang w:val="en-US"/>
        </w:rPr>
        <w:t>Fund</w:t>
      </w:r>
      <w:r w:rsidR="00E465AB">
        <w:rPr>
          <w:i/>
          <w:iCs/>
          <w:color w:val="000000"/>
          <w:lang w:val="en-US"/>
        </w:rPr>
        <w:t>am</w:t>
      </w:r>
      <w:r w:rsidR="00BA3777" w:rsidRPr="00BA3777">
        <w:rPr>
          <w:i/>
          <w:iCs/>
          <w:color w:val="000000"/>
          <w:lang w:val="en-US"/>
        </w:rPr>
        <w:t xml:space="preserve"> Mol Mech Mutagen</w:t>
      </w:r>
      <w:r w:rsidR="00BA3777" w:rsidRPr="00BA3777">
        <w:rPr>
          <w:color w:val="000000"/>
          <w:lang w:val="en-US"/>
        </w:rPr>
        <w:t xml:space="preserve"> </w:t>
      </w:r>
      <w:r w:rsidR="00BA3777" w:rsidRPr="00BA3777">
        <w:rPr>
          <w:b/>
          <w:bCs/>
          <w:color w:val="000000"/>
          <w:lang w:val="en-US"/>
        </w:rPr>
        <w:t>1</w:t>
      </w:r>
      <w:r w:rsidR="00BA3777">
        <w:rPr>
          <w:color w:val="000000"/>
          <w:lang w:val="en-US"/>
        </w:rPr>
        <w:t xml:space="preserve">, </w:t>
      </w:r>
      <w:r w:rsidR="00BA3777" w:rsidRPr="00BA3777">
        <w:rPr>
          <w:color w:val="000000"/>
          <w:lang w:val="en-US"/>
        </w:rPr>
        <w:t>2–9. (doi:10.1016/0027-5107(64)90047-8)</w:t>
      </w:r>
    </w:p>
    <w:p w14:paraId="18E09454" w14:textId="569D70F6" w:rsidR="00BA3777" w:rsidRPr="00BA3777" w:rsidRDefault="00556D6C" w:rsidP="00BA3777">
      <w:pPr>
        <w:pStyle w:val="Bibliography"/>
        <w:rPr>
          <w:color w:val="000000"/>
          <w:lang w:val="en-US"/>
        </w:rPr>
      </w:pPr>
      <w:r>
        <w:rPr>
          <w:color w:val="000000"/>
          <w:lang w:val="en-US"/>
        </w:rPr>
        <w:t>6</w:t>
      </w:r>
      <w:r w:rsidR="00F261A7">
        <w:rPr>
          <w:color w:val="000000"/>
          <w:lang w:val="en-US"/>
        </w:rPr>
        <w:t>3</w:t>
      </w:r>
      <w:r w:rsidR="00BA3777" w:rsidRPr="00BA3777">
        <w:rPr>
          <w:color w:val="000000"/>
          <w:lang w:val="en-US"/>
        </w:rPr>
        <w:t>.</w:t>
      </w:r>
      <w:r w:rsidR="00BA3777" w:rsidRPr="00BA3777">
        <w:rPr>
          <w:color w:val="000000"/>
          <w:lang w:val="en-US"/>
        </w:rPr>
        <w:tab/>
        <w:t>Charlesworth B. 1994 The effect of background selection against deleterious mutations on weakly selected</w:t>
      </w:r>
      <w:r w:rsidR="00BA3777">
        <w:rPr>
          <w:color w:val="000000"/>
          <w:lang w:val="en-US"/>
        </w:rPr>
        <w:t xml:space="preserve">, </w:t>
      </w:r>
      <w:r w:rsidR="00BA3777" w:rsidRPr="00BA3777">
        <w:rPr>
          <w:color w:val="000000"/>
          <w:lang w:val="en-US"/>
        </w:rPr>
        <w:t xml:space="preserve">linked variants. </w:t>
      </w:r>
      <w:r w:rsidR="00BA3777" w:rsidRPr="00BA3777">
        <w:rPr>
          <w:i/>
          <w:iCs/>
          <w:color w:val="000000"/>
          <w:lang w:val="en-US"/>
        </w:rPr>
        <w:t>Genet Res</w:t>
      </w:r>
      <w:r w:rsidR="00BA3777" w:rsidRPr="00BA3777">
        <w:rPr>
          <w:color w:val="000000"/>
          <w:lang w:val="en-US"/>
        </w:rPr>
        <w:t xml:space="preserve"> </w:t>
      </w:r>
      <w:r w:rsidR="00BA3777" w:rsidRPr="00BA3777">
        <w:rPr>
          <w:b/>
          <w:bCs/>
          <w:color w:val="000000"/>
          <w:lang w:val="en-US"/>
        </w:rPr>
        <w:t>63</w:t>
      </w:r>
      <w:r w:rsidR="00BA3777">
        <w:rPr>
          <w:color w:val="000000"/>
          <w:lang w:val="en-US"/>
        </w:rPr>
        <w:t xml:space="preserve">, </w:t>
      </w:r>
      <w:r w:rsidR="00BA3777" w:rsidRPr="00BA3777">
        <w:rPr>
          <w:color w:val="000000"/>
          <w:lang w:val="en-US"/>
        </w:rPr>
        <w:t>213–227. (doi:10.1017/S0016672300032365)</w:t>
      </w:r>
    </w:p>
    <w:p w14:paraId="77FB61FB" w14:textId="767BEE5D" w:rsidR="00BA3777" w:rsidRPr="00BA3777" w:rsidRDefault="00556D6C" w:rsidP="00BA3777">
      <w:pPr>
        <w:pStyle w:val="Bibliography"/>
        <w:rPr>
          <w:color w:val="000000"/>
          <w:lang w:val="en-US"/>
        </w:rPr>
      </w:pPr>
      <w:r>
        <w:rPr>
          <w:color w:val="000000"/>
          <w:lang w:val="en-US"/>
        </w:rPr>
        <w:t>6</w:t>
      </w:r>
      <w:r w:rsidR="00F261A7">
        <w:rPr>
          <w:color w:val="000000"/>
          <w:lang w:val="en-US"/>
        </w:rPr>
        <w:t>4</w:t>
      </w:r>
      <w:r w:rsidR="00BA3777" w:rsidRPr="00BA3777">
        <w:rPr>
          <w:color w:val="000000"/>
          <w:lang w:val="en-US"/>
        </w:rPr>
        <w:t>.</w:t>
      </w:r>
      <w:r w:rsidR="00BA3777" w:rsidRPr="00BA3777">
        <w:rPr>
          <w:color w:val="000000"/>
          <w:lang w:val="en-US"/>
        </w:rPr>
        <w:tab/>
        <w:t xml:space="preserve">Gillespie JH. 2000 Genetic </w:t>
      </w:r>
      <w:r w:rsidR="00E465AB" w:rsidRPr="00BA3777">
        <w:rPr>
          <w:color w:val="000000"/>
          <w:lang w:val="en-US"/>
        </w:rPr>
        <w:t>drift in an infinite population: the pseudohitchhiking mode</w:t>
      </w:r>
      <w:r w:rsidR="00BA3777" w:rsidRPr="00BA3777">
        <w:rPr>
          <w:color w:val="000000"/>
          <w:lang w:val="en-US"/>
        </w:rPr>
        <w:t xml:space="preserve">l. </w:t>
      </w:r>
      <w:r w:rsidR="00BA3777" w:rsidRPr="00BA3777">
        <w:rPr>
          <w:i/>
          <w:iCs/>
          <w:color w:val="000000"/>
          <w:lang w:val="en-US"/>
        </w:rPr>
        <w:t>Genetics</w:t>
      </w:r>
      <w:r w:rsidR="00BA3777" w:rsidRPr="00BA3777">
        <w:rPr>
          <w:color w:val="000000"/>
          <w:lang w:val="en-US"/>
        </w:rPr>
        <w:t xml:space="preserve"> </w:t>
      </w:r>
      <w:r w:rsidR="00BA3777" w:rsidRPr="00BA3777">
        <w:rPr>
          <w:b/>
          <w:bCs/>
          <w:color w:val="000000"/>
          <w:lang w:val="en-US"/>
        </w:rPr>
        <w:t>155</w:t>
      </w:r>
      <w:r w:rsidR="00BA3777">
        <w:rPr>
          <w:color w:val="000000"/>
          <w:lang w:val="en-US"/>
        </w:rPr>
        <w:t xml:space="preserve">, </w:t>
      </w:r>
      <w:r w:rsidR="00BA3777" w:rsidRPr="00BA3777">
        <w:rPr>
          <w:color w:val="000000"/>
          <w:lang w:val="en-US"/>
        </w:rPr>
        <w:t>909–919. (doi:10.1093/genetics/155.2.909)</w:t>
      </w:r>
    </w:p>
    <w:p w14:paraId="01EAE448" w14:textId="673B7F89" w:rsidR="00BA3777" w:rsidRPr="00BA3777" w:rsidRDefault="00556D6C" w:rsidP="00BA3777">
      <w:pPr>
        <w:pStyle w:val="Bibliography"/>
        <w:rPr>
          <w:color w:val="000000"/>
          <w:lang w:val="en-US"/>
        </w:rPr>
      </w:pPr>
      <w:r>
        <w:rPr>
          <w:color w:val="000000"/>
          <w:lang w:val="en-US"/>
        </w:rPr>
        <w:t>6</w:t>
      </w:r>
      <w:r w:rsidR="00F261A7">
        <w:rPr>
          <w:color w:val="000000"/>
          <w:lang w:val="en-US"/>
        </w:rPr>
        <w:t>5</w:t>
      </w:r>
      <w:r w:rsidR="00BA3777" w:rsidRPr="00BA3777">
        <w:rPr>
          <w:color w:val="000000"/>
          <w:lang w:val="en-US"/>
        </w:rPr>
        <w:t>.</w:t>
      </w:r>
      <w:r w:rsidR="00BA3777" w:rsidRPr="00BA3777">
        <w:rPr>
          <w:color w:val="000000"/>
          <w:lang w:val="en-US"/>
        </w:rPr>
        <w:tab/>
        <w:t xml:space="preserve">Felsenstein J. 1974 The evolutionary advantage of recombination. </w:t>
      </w:r>
      <w:r w:rsidR="00BA3777" w:rsidRPr="00BA3777">
        <w:rPr>
          <w:i/>
          <w:iCs/>
          <w:color w:val="000000"/>
          <w:lang w:val="en-US"/>
        </w:rPr>
        <w:t>Genetics</w:t>
      </w:r>
      <w:r w:rsidR="00BA3777" w:rsidRPr="00BA3777">
        <w:rPr>
          <w:color w:val="000000"/>
          <w:lang w:val="en-US"/>
        </w:rPr>
        <w:t xml:space="preserve"> </w:t>
      </w:r>
      <w:r w:rsidR="00BA3777" w:rsidRPr="00BA3777">
        <w:rPr>
          <w:b/>
          <w:bCs/>
          <w:color w:val="000000"/>
          <w:lang w:val="en-US"/>
        </w:rPr>
        <w:t>78</w:t>
      </w:r>
      <w:r w:rsidR="00BA3777">
        <w:rPr>
          <w:color w:val="000000"/>
          <w:lang w:val="en-US"/>
        </w:rPr>
        <w:t xml:space="preserve">, </w:t>
      </w:r>
      <w:r w:rsidR="00BA3777" w:rsidRPr="00BA3777">
        <w:rPr>
          <w:color w:val="000000"/>
          <w:lang w:val="en-US"/>
        </w:rPr>
        <w:t>737–756.</w:t>
      </w:r>
    </w:p>
    <w:p w14:paraId="2B4448A4" w14:textId="146D7BE4" w:rsidR="00BA3777" w:rsidRPr="00BA3777" w:rsidRDefault="009C1280" w:rsidP="00BA3777">
      <w:pPr>
        <w:pStyle w:val="Bibliography"/>
        <w:rPr>
          <w:color w:val="000000"/>
          <w:lang w:val="en-US"/>
        </w:rPr>
      </w:pPr>
      <w:r>
        <w:rPr>
          <w:color w:val="000000"/>
          <w:lang w:val="en-US"/>
        </w:rPr>
        <w:t>6</w:t>
      </w:r>
      <w:r w:rsidR="00F261A7">
        <w:rPr>
          <w:color w:val="000000"/>
          <w:lang w:val="en-US"/>
        </w:rPr>
        <w:t>6</w:t>
      </w:r>
      <w:r w:rsidR="00BA3777" w:rsidRPr="00BA3777">
        <w:rPr>
          <w:color w:val="000000"/>
          <w:lang w:val="en-US"/>
        </w:rPr>
        <w:t>.</w:t>
      </w:r>
      <w:r w:rsidR="00BA3777" w:rsidRPr="00BA3777">
        <w:rPr>
          <w:color w:val="000000"/>
          <w:lang w:val="en-US"/>
        </w:rPr>
        <w:tab/>
      </w:r>
      <w:r w:rsidR="00293A75" w:rsidRPr="00293A75">
        <w:rPr>
          <w:color w:val="000000"/>
          <w:lang w:val="en-US"/>
        </w:rPr>
        <w:t>Castellano D, Coronado-Zamora M, Campos JL, Barbadilla A, Eyre-Walker A.</w:t>
      </w:r>
      <w:r w:rsidR="00293A75">
        <w:rPr>
          <w:color w:val="000000"/>
          <w:lang w:val="en-US"/>
        </w:rPr>
        <w:t xml:space="preserve"> 2016</w:t>
      </w:r>
      <w:r w:rsidR="00293A75" w:rsidRPr="00293A75">
        <w:rPr>
          <w:color w:val="000000"/>
          <w:lang w:val="en-US"/>
        </w:rPr>
        <w:t xml:space="preserve"> Adaptive evolution is substantially impeded by Hill-Robertson </w:t>
      </w:r>
      <w:r w:rsidR="00293A75">
        <w:rPr>
          <w:color w:val="000000"/>
          <w:lang w:val="en-US"/>
        </w:rPr>
        <w:t>i</w:t>
      </w:r>
      <w:r w:rsidR="00293A75" w:rsidRPr="00293A75">
        <w:rPr>
          <w:color w:val="000000"/>
          <w:lang w:val="en-US"/>
        </w:rPr>
        <w:t xml:space="preserve">nterference in </w:t>
      </w:r>
      <w:r w:rsidR="00293A75" w:rsidRPr="00293A75">
        <w:rPr>
          <w:i/>
          <w:color w:val="000000"/>
          <w:lang w:val="en-US"/>
        </w:rPr>
        <w:t>Drosophila</w:t>
      </w:r>
      <w:r w:rsidR="00293A75" w:rsidRPr="00293A75">
        <w:rPr>
          <w:color w:val="000000"/>
          <w:lang w:val="en-US"/>
        </w:rPr>
        <w:t xml:space="preserve">. </w:t>
      </w:r>
      <w:r w:rsidR="00293A75" w:rsidRPr="00293A75">
        <w:rPr>
          <w:i/>
          <w:color w:val="000000"/>
          <w:lang w:val="en-US"/>
        </w:rPr>
        <w:t>Mol Biol Evol</w:t>
      </w:r>
      <w:r w:rsidR="00293A75" w:rsidRPr="00293A75">
        <w:rPr>
          <w:color w:val="000000"/>
          <w:lang w:val="en-US"/>
        </w:rPr>
        <w:t xml:space="preserve"> </w:t>
      </w:r>
      <w:r w:rsidR="00293A75" w:rsidRPr="00293A75">
        <w:rPr>
          <w:b/>
          <w:color w:val="000000"/>
          <w:lang w:val="en-US"/>
        </w:rPr>
        <w:t>33(2)</w:t>
      </w:r>
      <w:r w:rsidR="00293A75">
        <w:rPr>
          <w:color w:val="000000"/>
          <w:lang w:val="en-US"/>
        </w:rPr>
        <w:t xml:space="preserve">, </w:t>
      </w:r>
      <w:r w:rsidR="00293A75" w:rsidRPr="00293A75">
        <w:rPr>
          <w:color w:val="000000"/>
          <w:lang w:val="en-US"/>
        </w:rPr>
        <w:t>442</w:t>
      </w:r>
      <w:r w:rsidR="00293A75">
        <w:rPr>
          <w:color w:val="000000"/>
          <w:lang w:val="en-US"/>
        </w:rPr>
        <w:t>–4</w:t>
      </w:r>
      <w:r w:rsidR="00293A75" w:rsidRPr="00293A75">
        <w:rPr>
          <w:color w:val="000000"/>
          <w:lang w:val="en-US"/>
        </w:rPr>
        <w:t xml:space="preserve">55. </w:t>
      </w:r>
      <w:r w:rsidR="00293A75">
        <w:rPr>
          <w:color w:val="000000"/>
          <w:lang w:val="en-US"/>
        </w:rPr>
        <w:t>(</w:t>
      </w:r>
      <w:r w:rsidR="00293A75" w:rsidRPr="00293A75">
        <w:rPr>
          <w:color w:val="000000"/>
          <w:lang w:val="en-US"/>
        </w:rPr>
        <w:t>doi:10.1093/molbev/msv236</w:t>
      </w:r>
      <w:r w:rsidR="00293A75">
        <w:rPr>
          <w:color w:val="000000"/>
          <w:lang w:val="en-US"/>
        </w:rPr>
        <w:t>)</w:t>
      </w:r>
      <w:r w:rsidR="00BA3777" w:rsidRPr="00BA3777">
        <w:rPr>
          <w:color w:val="000000"/>
          <w:lang w:val="en-US"/>
        </w:rPr>
        <w:t xml:space="preserve"> </w:t>
      </w:r>
    </w:p>
    <w:p w14:paraId="667C43BA" w14:textId="18133A4C" w:rsidR="00BA3777" w:rsidRPr="00BA3777" w:rsidRDefault="009C1280" w:rsidP="00775FFF">
      <w:pPr>
        <w:pStyle w:val="Bibliography"/>
        <w:rPr>
          <w:color w:val="000000"/>
          <w:lang w:val="en-US"/>
        </w:rPr>
      </w:pPr>
      <w:r>
        <w:rPr>
          <w:color w:val="000000"/>
          <w:lang w:val="en-US"/>
        </w:rPr>
        <w:t>6</w:t>
      </w:r>
      <w:r w:rsidR="00F261A7">
        <w:rPr>
          <w:color w:val="000000"/>
          <w:lang w:val="en-US"/>
        </w:rPr>
        <w:t>7</w:t>
      </w:r>
      <w:r w:rsidR="00BA3777" w:rsidRPr="00BA3777">
        <w:rPr>
          <w:color w:val="000000"/>
          <w:lang w:val="en-US"/>
        </w:rPr>
        <w:t>.</w:t>
      </w:r>
      <w:r w:rsidR="00BA3777" w:rsidRPr="00BA3777">
        <w:rPr>
          <w:color w:val="000000"/>
          <w:lang w:val="en-US"/>
        </w:rPr>
        <w:tab/>
        <w:t>Gerrish PJ</w:t>
      </w:r>
      <w:r w:rsidR="00BA3777">
        <w:rPr>
          <w:color w:val="000000"/>
          <w:lang w:val="en-US"/>
        </w:rPr>
        <w:t xml:space="preserve">, </w:t>
      </w:r>
      <w:r w:rsidR="00BA3777" w:rsidRPr="00BA3777">
        <w:rPr>
          <w:color w:val="000000"/>
          <w:lang w:val="en-US"/>
        </w:rPr>
        <w:t xml:space="preserve">Lenski RE. 1998 The fate of competing beneficial mutations in an asexual population. </w:t>
      </w:r>
      <w:r w:rsidR="00BA3777" w:rsidRPr="00BA3777">
        <w:rPr>
          <w:i/>
          <w:iCs/>
          <w:color w:val="000000"/>
          <w:lang w:val="en-US"/>
        </w:rPr>
        <w:t>Genetica</w:t>
      </w:r>
      <w:r w:rsidR="00BA3777" w:rsidRPr="00BA3777">
        <w:rPr>
          <w:color w:val="000000"/>
          <w:lang w:val="en-US"/>
        </w:rPr>
        <w:t xml:space="preserve"> </w:t>
      </w:r>
      <w:r w:rsidR="00BA3777" w:rsidRPr="00BA3777">
        <w:rPr>
          <w:b/>
          <w:bCs/>
          <w:color w:val="000000"/>
          <w:lang w:val="en-US"/>
        </w:rPr>
        <w:t>102</w:t>
      </w:r>
      <w:r w:rsidR="00BA3777">
        <w:rPr>
          <w:color w:val="000000"/>
          <w:lang w:val="en-US"/>
        </w:rPr>
        <w:t xml:space="preserve">, </w:t>
      </w:r>
      <w:r w:rsidR="00BA3777" w:rsidRPr="00BA3777">
        <w:rPr>
          <w:color w:val="000000"/>
          <w:lang w:val="en-US"/>
        </w:rPr>
        <w:t>127. (doi:10.1023/A:1017067816551)</w:t>
      </w:r>
    </w:p>
    <w:p w14:paraId="483F2A1C" w14:textId="7D8FE89E" w:rsidR="00BA3777" w:rsidRPr="00BA3777" w:rsidRDefault="00F261A7" w:rsidP="00BA3777">
      <w:pPr>
        <w:pStyle w:val="Bibliography"/>
        <w:rPr>
          <w:color w:val="000000"/>
          <w:lang w:val="en-US"/>
        </w:rPr>
      </w:pPr>
      <w:r>
        <w:rPr>
          <w:color w:val="000000"/>
          <w:lang w:val="en-US"/>
        </w:rPr>
        <w:t>6</w:t>
      </w:r>
      <w:r w:rsidR="008D38E7">
        <w:rPr>
          <w:color w:val="000000"/>
          <w:lang w:val="en-US"/>
        </w:rPr>
        <w:t>8</w:t>
      </w:r>
      <w:r w:rsidR="00BA3777" w:rsidRPr="00BA3777">
        <w:rPr>
          <w:color w:val="000000"/>
          <w:lang w:val="en-US"/>
        </w:rPr>
        <w:t>.</w:t>
      </w:r>
      <w:r w:rsidR="00BA3777" w:rsidRPr="00BA3777">
        <w:rPr>
          <w:color w:val="000000"/>
          <w:lang w:val="en-US"/>
        </w:rPr>
        <w:tab/>
        <w:t>Sudakaran S</w:t>
      </w:r>
      <w:r w:rsidR="00BA3777">
        <w:rPr>
          <w:color w:val="000000"/>
          <w:lang w:val="en-US"/>
        </w:rPr>
        <w:t xml:space="preserve">, </w:t>
      </w:r>
      <w:r w:rsidR="00BA3777" w:rsidRPr="00BA3777">
        <w:rPr>
          <w:color w:val="000000"/>
          <w:lang w:val="en-US"/>
        </w:rPr>
        <w:t>Kost C</w:t>
      </w:r>
      <w:r w:rsidR="00BA3777">
        <w:rPr>
          <w:color w:val="000000"/>
          <w:lang w:val="en-US"/>
        </w:rPr>
        <w:t xml:space="preserve">, </w:t>
      </w:r>
      <w:r w:rsidR="00BA3777" w:rsidRPr="00BA3777">
        <w:rPr>
          <w:color w:val="000000"/>
          <w:lang w:val="en-US"/>
        </w:rPr>
        <w:t xml:space="preserve">Kaltenpoth M. 2017 Symbiont </w:t>
      </w:r>
      <w:r w:rsidR="002B3B78" w:rsidRPr="00BA3777">
        <w:rPr>
          <w:color w:val="000000"/>
          <w:lang w:val="en-US"/>
        </w:rPr>
        <w:t>acquisition and replacement as a source of ecological innovatio</w:t>
      </w:r>
      <w:r w:rsidR="00BA3777" w:rsidRPr="00BA3777">
        <w:rPr>
          <w:color w:val="000000"/>
          <w:lang w:val="en-US"/>
        </w:rPr>
        <w:t xml:space="preserve">n. </w:t>
      </w:r>
      <w:r w:rsidR="00BA3777" w:rsidRPr="00BA3777">
        <w:rPr>
          <w:i/>
          <w:iCs/>
          <w:color w:val="000000"/>
          <w:lang w:val="en-US"/>
        </w:rPr>
        <w:t>Trends Microbiol</w:t>
      </w:r>
      <w:r w:rsidR="00BA3777" w:rsidRPr="00BA3777">
        <w:rPr>
          <w:color w:val="000000"/>
          <w:lang w:val="en-US"/>
        </w:rPr>
        <w:t xml:space="preserve"> </w:t>
      </w:r>
      <w:r w:rsidR="00BA3777" w:rsidRPr="00BA3777">
        <w:rPr>
          <w:b/>
          <w:bCs/>
          <w:color w:val="000000"/>
          <w:lang w:val="en-US"/>
        </w:rPr>
        <w:t>25</w:t>
      </w:r>
      <w:r w:rsidR="00BA3777">
        <w:rPr>
          <w:color w:val="000000"/>
          <w:lang w:val="en-US"/>
        </w:rPr>
        <w:t xml:space="preserve">, </w:t>
      </w:r>
      <w:r w:rsidR="00BA3777" w:rsidRPr="00BA3777">
        <w:rPr>
          <w:color w:val="000000"/>
          <w:lang w:val="en-US"/>
        </w:rPr>
        <w:t>375–390. (doi:10.1016/j.tim.2017.02.014)</w:t>
      </w:r>
    </w:p>
    <w:p w14:paraId="65AF482D" w14:textId="2A9467B8" w:rsidR="004E738B" w:rsidRPr="00561029" w:rsidRDefault="008D38E7" w:rsidP="004E738B">
      <w:pPr>
        <w:pStyle w:val="Bibliography"/>
        <w:rPr>
          <w:color w:val="000000"/>
          <w:lang w:val="en-US"/>
        </w:rPr>
      </w:pPr>
      <w:r>
        <w:rPr>
          <w:color w:val="000000"/>
          <w:lang w:val="en-US"/>
        </w:rPr>
        <w:t>69</w:t>
      </w:r>
      <w:r w:rsidR="004E738B" w:rsidRPr="00561029">
        <w:rPr>
          <w:color w:val="000000"/>
          <w:lang w:val="en-US"/>
        </w:rPr>
        <w:t>.</w:t>
      </w:r>
      <w:r w:rsidR="004E738B" w:rsidRPr="00561029">
        <w:rPr>
          <w:color w:val="000000"/>
          <w:lang w:val="en-US"/>
        </w:rPr>
        <w:tab/>
        <w:t xml:space="preserve">Chong RA, Moran NA. 2018 Evolutionary loss and replacement of </w:t>
      </w:r>
      <w:r w:rsidR="004E738B" w:rsidRPr="001D546C">
        <w:rPr>
          <w:i/>
          <w:color w:val="000000"/>
          <w:lang w:val="en-US"/>
        </w:rPr>
        <w:t>Buchner</w:t>
      </w:r>
      <w:r w:rsidR="004E738B" w:rsidRPr="00561029">
        <w:rPr>
          <w:color w:val="000000"/>
          <w:lang w:val="en-US"/>
        </w:rPr>
        <w:t xml:space="preserve">a, the obligate endosymbiont of aphids. </w:t>
      </w:r>
      <w:r w:rsidR="004E738B" w:rsidRPr="00561029">
        <w:rPr>
          <w:i/>
          <w:iCs/>
          <w:color w:val="000000"/>
          <w:lang w:val="en-US"/>
        </w:rPr>
        <w:t>ISME J</w:t>
      </w:r>
      <w:r w:rsidR="004E738B" w:rsidRPr="00561029">
        <w:rPr>
          <w:color w:val="000000"/>
          <w:lang w:val="en-US"/>
        </w:rPr>
        <w:t xml:space="preserve"> </w:t>
      </w:r>
      <w:r w:rsidR="004E738B" w:rsidRPr="00561029">
        <w:rPr>
          <w:b/>
          <w:bCs/>
          <w:color w:val="000000"/>
          <w:lang w:val="en-US"/>
        </w:rPr>
        <w:t>12</w:t>
      </w:r>
      <w:r w:rsidR="004E738B" w:rsidRPr="00561029">
        <w:rPr>
          <w:color w:val="000000"/>
          <w:lang w:val="en-US"/>
        </w:rPr>
        <w:t>, 898. (doi:10.1038/s41396-017-0024-6)</w:t>
      </w:r>
    </w:p>
    <w:p w14:paraId="1070DACA" w14:textId="626D536F" w:rsidR="004E738B" w:rsidRPr="00561029" w:rsidRDefault="00556D6C" w:rsidP="004E738B">
      <w:pPr>
        <w:pStyle w:val="Bibliography"/>
        <w:rPr>
          <w:color w:val="000000"/>
          <w:lang w:val="en-US"/>
        </w:rPr>
      </w:pPr>
      <w:r>
        <w:rPr>
          <w:color w:val="000000"/>
          <w:lang w:val="en-US"/>
        </w:rPr>
        <w:t>7</w:t>
      </w:r>
      <w:r w:rsidR="008D38E7">
        <w:rPr>
          <w:color w:val="000000"/>
          <w:lang w:val="en-US"/>
        </w:rPr>
        <w:t>0</w:t>
      </w:r>
      <w:r w:rsidR="004E738B" w:rsidRPr="00561029">
        <w:rPr>
          <w:color w:val="000000"/>
          <w:lang w:val="en-US"/>
        </w:rPr>
        <w:t>.</w:t>
      </w:r>
      <w:r w:rsidR="004E738B" w:rsidRPr="00561029">
        <w:rPr>
          <w:color w:val="000000"/>
          <w:lang w:val="en-US"/>
        </w:rPr>
        <w:tab/>
        <w:t xml:space="preserve">Brownlie JC, Adamski M, Slatko B, McGraw EA. 2007 Diversifying selection and host adaptation in two endosymbiont genomes. </w:t>
      </w:r>
      <w:r w:rsidR="004E738B" w:rsidRPr="00561029">
        <w:rPr>
          <w:i/>
          <w:iCs/>
          <w:color w:val="000000"/>
          <w:lang w:val="en-US"/>
        </w:rPr>
        <w:t>BMC Evol Biol</w:t>
      </w:r>
      <w:r w:rsidR="004E738B" w:rsidRPr="00561029">
        <w:rPr>
          <w:color w:val="000000"/>
          <w:lang w:val="en-US"/>
        </w:rPr>
        <w:t xml:space="preserve"> </w:t>
      </w:r>
      <w:r w:rsidR="004E738B" w:rsidRPr="00561029">
        <w:rPr>
          <w:b/>
          <w:bCs/>
          <w:color w:val="000000"/>
          <w:lang w:val="en-US"/>
        </w:rPr>
        <w:t>7</w:t>
      </w:r>
      <w:r w:rsidR="004E738B" w:rsidRPr="00561029">
        <w:rPr>
          <w:color w:val="000000"/>
          <w:lang w:val="en-US"/>
        </w:rPr>
        <w:t>, 68. (doi:10.1186/1471-2148-7-68)</w:t>
      </w:r>
    </w:p>
    <w:p w14:paraId="3BB3B9BF" w14:textId="0D76367B" w:rsidR="004E738B" w:rsidRPr="00561029" w:rsidRDefault="00556D6C" w:rsidP="004E738B">
      <w:pPr>
        <w:pStyle w:val="Bibliography"/>
        <w:rPr>
          <w:color w:val="000000"/>
          <w:lang w:val="en-US"/>
        </w:rPr>
      </w:pPr>
      <w:r>
        <w:rPr>
          <w:color w:val="000000"/>
          <w:lang w:val="en-US"/>
        </w:rPr>
        <w:t>7</w:t>
      </w:r>
      <w:r w:rsidR="008D38E7">
        <w:rPr>
          <w:color w:val="000000"/>
          <w:lang w:val="en-US"/>
        </w:rPr>
        <w:t>1</w:t>
      </w:r>
      <w:r w:rsidR="004E738B" w:rsidRPr="00561029">
        <w:rPr>
          <w:color w:val="000000"/>
          <w:lang w:val="en-US"/>
        </w:rPr>
        <w:t>.</w:t>
      </w:r>
      <w:r w:rsidR="004E738B" w:rsidRPr="00561029">
        <w:rPr>
          <w:color w:val="000000"/>
          <w:lang w:val="en-US"/>
        </w:rPr>
        <w:tab/>
        <w:t xml:space="preserve">Dale C, Moran NA. 2006 Molecular interactions between bacterial symbionts and their hosts. </w:t>
      </w:r>
      <w:r w:rsidR="004E738B" w:rsidRPr="00561029">
        <w:rPr>
          <w:i/>
          <w:iCs/>
          <w:color w:val="000000"/>
          <w:lang w:val="en-US"/>
        </w:rPr>
        <w:t>Cell</w:t>
      </w:r>
      <w:r w:rsidR="004E738B" w:rsidRPr="00561029">
        <w:rPr>
          <w:color w:val="000000"/>
          <w:lang w:val="en-US"/>
        </w:rPr>
        <w:t xml:space="preserve"> </w:t>
      </w:r>
      <w:r w:rsidR="004E738B" w:rsidRPr="00561029">
        <w:rPr>
          <w:b/>
          <w:bCs/>
          <w:color w:val="000000"/>
          <w:lang w:val="en-US"/>
        </w:rPr>
        <w:t>126</w:t>
      </w:r>
      <w:r w:rsidR="004E738B" w:rsidRPr="00561029">
        <w:rPr>
          <w:color w:val="000000"/>
          <w:lang w:val="en-US"/>
        </w:rPr>
        <w:t>, 453–465. (doi:10.1016/j.cell.2006.07.014)</w:t>
      </w:r>
    </w:p>
    <w:p w14:paraId="537E012D" w14:textId="381DF031" w:rsidR="004E738B" w:rsidRPr="00561029" w:rsidRDefault="00556D6C" w:rsidP="004E738B">
      <w:pPr>
        <w:pStyle w:val="Bibliography"/>
        <w:rPr>
          <w:color w:val="000000"/>
          <w:lang w:val="en-US"/>
        </w:rPr>
      </w:pPr>
      <w:r>
        <w:rPr>
          <w:color w:val="000000"/>
          <w:lang w:val="en-US"/>
        </w:rPr>
        <w:t>7</w:t>
      </w:r>
      <w:r w:rsidR="008D38E7">
        <w:rPr>
          <w:color w:val="000000"/>
          <w:lang w:val="en-US"/>
        </w:rPr>
        <w:t>2</w:t>
      </w:r>
      <w:r w:rsidR="004E738B" w:rsidRPr="00561029">
        <w:rPr>
          <w:color w:val="000000"/>
          <w:lang w:val="en-US"/>
        </w:rPr>
        <w:t>.</w:t>
      </w:r>
      <w:r w:rsidR="004E738B" w:rsidRPr="00561029">
        <w:rPr>
          <w:color w:val="000000"/>
          <w:lang w:val="en-US"/>
        </w:rPr>
        <w:tab/>
        <w:t xml:space="preserve">Howe DK, Denver DR. 2008 Muller’s Ratchet and compensatory mutation in </w:t>
      </w:r>
      <w:r w:rsidR="004E738B" w:rsidRPr="001D546C">
        <w:rPr>
          <w:i/>
          <w:color w:val="000000"/>
          <w:lang w:val="en-US"/>
        </w:rPr>
        <w:t>Caenorhabditis briggsae</w:t>
      </w:r>
      <w:r w:rsidR="004E738B" w:rsidRPr="00561029">
        <w:rPr>
          <w:color w:val="000000"/>
          <w:lang w:val="en-US"/>
        </w:rPr>
        <w:t xml:space="preserve"> mitochondrial genome evolution. </w:t>
      </w:r>
      <w:r w:rsidR="004E738B" w:rsidRPr="00561029">
        <w:rPr>
          <w:i/>
          <w:iCs/>
          <w:color w:val="000000"/>
          <w:lang w:val="en-US"/>
        </w:rPr>
        <w:t>BMC Evol Biol</w:t>
      </w:r>
      <w:r w:rsidR="004E738B" w:rsidRPr="00561029">
        <w:rPr>
          <w:color w:val="000000"/>
          <w:lang w:val="en-US"/>
        </w:rPr>
        <w:t xml:space="preserve"> </w:t>
      </w:r>
      <w:r w:rsidR="004E738B" w:rsidRPr="00561029">
        <w:rPr>
          <w:b/>
          <w:bCs/>
          <w:color w:val="000000"/>
          <w:lang w:val="en-US"/>
        </w:rPr>
        <w:t>8</w:t>
      </w:r>
      <w:r w:rsidR="004E738B" w:rsidRPr="00561029">
        <w:rPr>
          <w:color w:val="000000"/>
          <w:lang w:val="en-US"/>
        </w:rPr>
        <w:t>, 62. (doi:10.1186/1471-2148-8-62)</w:t>
      </w:r>
    </w:p>
    <w:p w14:paraId="24000FA3" w14:textId="40047BDD" w:rsidR="004E738B" w:rsidRPr="00561029" w:rsidRDefault="009C1280" w:rsidP="0005732F">
      <w:pPr>
        <w:pStyle w:val="Bibliography"/>
        <w:rPr>
          <w:color w:val="000000"/>
          <w:lang w:val="en-US"/>
        </w:rPr>
      </w:pPr>
      <w:r>
        <w:rPr>
          <w:color w:val="000000"/>
          <w:lang w:val="en-US"/>
        </w:rPr>
        <w:t>7</w:t>
      </w:r>
      <w:r w:rsidR="008D38E7">
        <w:rPr>
          <w:color w:val="000000"/>
          <w:lang w:val="en-US"/>
        </w:rPr>
        <w:t>3</w:t>
      </w:r>
      <w:r w:rsidR="004E738B" w:rsidRPr="00561029">
        <w:rPr>
          <w:color w:val="000000"/>
          <w:lang w:val="en-US"/>
        </w:rPr>
        <w:t>.</w:t>
      </w:r>
      <w:r w:rsidR="004E738B" w:rsidRPr="00561029">
        <w:rPr>
          <w:color w:val="000000"/>
          <w:lang w:val="en-US"/>
        </w:rPr>
        <w:tab/>
        <w:t xml:space="preserve">Castillo DM, Pawlowska TE. 2010 Molecular evolution in bacterial endosymbionts of fungi. </w:t>
      </w:r>
      <w:r w:rsidR="004E738B" w:rsidRPr="00561029">
        <w:rPr>
          <w:i/>
          <w:iCs/>
          <w:color w:val="000000"/>
          <w:lang w:val="en-US"/>
        </w:rPr>
        <w:t>Mol Biol Evol</w:t>
      </w:r>
      <w:r w:rsidR="004E738B" w:rsidRPr="00561029">
        <w:rPr>
          <w:color w:val="000000"/>
          <w:lang w:val="en-US"/>
        </w:rPr>
        <w:t xml:space="preserve"> </w:t>
      </w:r>
      <w:r w:rsidR="004E738B" w:rsidRPr="00561029">
        <w:rPr>
          <w:b/>
          <w:bCs/>
          <w:color w:val="000000"/>
          <w:lang w:val="en-US"/>
        </w:rPr>
        <w:t>27</w:t>
      </w:r>
      <w:r w:rsidR="004E738B" w:rsidRPr="00561029">
        <w:rPr>
          <w:color w:val="000000"/>
          <w:lang w:val="en-US"/>
        </w:rPr>
        <w:t>, 622–636. (doi:10.1093/molbev/msp280)</w:t>
      </w:r>
    </w:p>
    <w:p w14:paraId="3164B675" w14:textId="717E3BC2" w:rsidR="004E738B" w:rsidRPr="00561029" w:rsidRDefault="009C1280" w:rsidP="004E738B">
      <w:pPr>
        <w:pStyle w:val="Bibliography"/>
        <w:rPr>
          <w:color w:val="000000"/>
          <w:lang w:val="en-US"/>
        </w:rPr>
      </w:pPr>
      <w:r>
        <w:rPr>
          <w:color w:val="000000"/>
          <w:lang w:val="en-US"/>
        </w:rPr>
        <w:t>7</w:t>
      </w:r>
      <w:r w:rsidR="008D38E7">
        <w:rPr>
          <w:color w:val="000000"/>
          <w:lang w:val="en-US"/>
        </w:rPr>
        <w:t>4</w:t>
      </w:r>
      <w:r w:rsidR="004E738B" w:rsidRPr="00561029">
        <w:rPr>
          <w:color w:val="000000"/>
          <w:lang w:val="en-US"/>
        </w:rPr>
        <w:t>.</w:t>
      </w:r>
      <w:r w:rsidR="004E738B" w:rsidRPr="00561029">
        <w:rPr>
          <w:color w:val="000000"/>
          <w:lang w:val="en-US"/>
        </w:rPr>
        <w:tab/>
        <w:t xml:space="preserve">Lambert JD, Moran NA. 1998 Deleterious mutations destabilize ribosomal RNA in endosymbiotic bacteria. </w:t>
      </w:r>
      <w:r w:rsidR="004E738B" w:rsidRPr="00561029">
        <w:rPr>
          <w:i/>
          <w:iCs/>
          <w:color w:val="000000"/>
          <w:lang w:val="en-US"/>
        </w:rPr>
        <w:t>P</w:t>
      </w:r>
      <w:r w:rsidR="004E738B">
        <w:rPr>
          <w:i/>
          <w:iCs/>
          <w:color w:val="000000"/>
          <w:lang w:val="en-US"/>
        </w:rPr>
        <w:t xml:space="preserve">NAS </w:t>
      </w:r>
      <w:r w:rsidR="004E738B" w:rsidRPr="00561029">
        <w:rPr>
          <w:b/>
          <w:bCs/>
          <w:color w:val="000000"/>
          <w:lang w:val="en-US"/>
        </w:rPr>
        <w:t>95</w:t>
      </w:r>
      <w:r w:rsidR="004E738B" w:rsidRPr="00561029">
        <w:rPr>
          <w:color w:val="000000"/>
          <w:lang w:val="en-US"/>
        </w:rPr>
        <w:t>, 4458–4462.</w:t>
      </w:r>
    </w:p>
    <w:p w14:paraId="7FB882F6" w14:textId="09AAA4D5" w:rsidR="004E738B" w:rsidRDefault="003F1B95" w:rsidP="004E738B">
      <w:pPr>
        <w:pStyle w:val="Bibliography"/>
        <w:rPr>
          <w:color w:val="000000"/>
          <w:lang w:val="en-US"/>
        </w:rPr>
      </w:pPr>
      <w:r>
        <w:rPr>
          <w:color w:val="000000"/>
          <w:lang w:val="en-US"/>
        </w:rPr>
        <w:t>7</w:t>
      </w:r>
      <w:r w:rsidR="008D38E7">
        <w:rPr>
          <w:color w:val="000000"/>
          <w:lang w:val="en-US"/>
        </w:rPr>
        <w:t>5</w:t>
      </w:r>
      <w:r w:rsidR="004E738B" w:rsidRPr="00561029">
        <w:rPr>
          <w:color w:val="000000"/>
          <w:lang w:val="en-US"/>
        </w:rPr>
        <w:t>.</w:t>
      </w:r>
      <w:r w:rsidR="004E738B" w:rsidRPr="00561029">
        <w:rPr>
          <w:color w:val="000000"/>
          <w:lang w:val="en-US"/>
        </w:rPr>
        <w:tab/>
        <w:t xml:space="preserve">González JC, Banerjee RV, Huang S, Sumner JS, Matthews RG. 1992 Comparison of cobalamin-independent and cobalamin-dependent methionine synthases from </w:t>
      </w:r>
      <w:r w:rsidR="004E738B" w:rsidRPr="001D546C">
        <w:rPr>
          <w:i/>
          <w:color w:val="000000"/>
          <w:lang w:val="en-US"/>
        </w:rPr>
        <w:t>Escherichia coli</w:t>
      </w:r>
      <w:r w:rsidR="004E738B" w:rsidRPr="00561029">
        <w:rPr>
          <w:color w:val="000000"/>
          <w:lang w:val="en-US"/>
        </w:rPr>
        <w:t xml:space="preserve">: two solutions to the same chemical problem. </w:t>
      </w:r>
      <w:r w:rsidR="004E738B" w:rsidRPr="00561029">
        <w:rPr>
          <w:i/>
          <w:iCs/>
          <w:color w:val="000000"/>
          <w:lang w:val="en-US"/>
        </w:rPr>
        <w:t>Biochemistry</w:t>
      </w:r>
      <w:r w:rsidR="004E738B" w:rsidRPr="00561029">
        <w:rPr>
          <w:color w:val="000000"/>
          <w:lang w:val="en-US"/>
        </w:rPr>
        <w:t xml:space="preserve"> </w:t>
      </w:r>
      <w:r w:rsidR="004E738B" w:rsidRPr="00561029">
        <w:rPr>
          <w:b/>
          <w:bCs/>
          <w:color w:val="000000"/>
          <w:lang w:val="en-US"/>
        </w:rPr>
        <w:t>31</w:t>
      </w:r>
      <w:r w:rsidR="004E738B" w:rsidRPr="00561029">
        <w:rPr>
          <w:color w:val="000000"/>
          <w:lang w:val="en-US"/>
        </w:rPr>
        <w:t>, 6045–6056. (doi:10.1021/bi00141a013)</w:t>
      </w:r>
    </w:p>
    <w:p w14:paraId="59B5F736" w14:textId="0FF2D810" w:rsidR="00BA3777" w:rsidRPr="00BA3777" w:rsidRDefault="0005732F" w:rsidP="00BA3777">
      <w:pPr>
        <w:pStyle w:val="Bibliography"/>
        <w:rPr>
          <w:color w:val="000000"/>
          <w:lang w:val="en-US"/>
        </w:rPr>
      </w:pPr>
      <w:r>
        <w:rPr>
          <w:color w:val="000000"/>
          <w:lang w:val="en-US"/>
        </w:rPr>
        <w:lastRenderedPageBreak/>
        <w:t>7</w:t>
      </w:r>
      <w:r w:rsidR="008D38E7">
        <w:rPr>
          <w:color w:val="000000"/>
          <w:lang w:val="en-US"/>
        </w:rPr>
        <w:t>6</w:t>
      </w:r>
      <w:r w:rsidR="00BA3777" w:rsidRPr="00BA3777">
        <w:rPr>
          <w:color w:val="000000"/>
          <w:lang w:val="en-US"/>
        </w:rPr>
        <w:t>.</w:t>
      </w:r>
      <w:r w:rsidR="00BA3777" w:rsidRPr="00BA3777">
        <w:rPr>
          <w:color w:val="000000"/>
          <w:lang w:val="en-US"/>
        </w:rPr>
        <w:tab/>
        <w:t>Barry JP</w:t>
      </w:r>
      <w:r w:rsidR="00BA3777">
        <w:rPr>
          <w:color w:val="000000"/>
          <w:lang w:val="en-US"/>
        </w:rPr>
        <w:t xml:space="preserve">, </w:t>
      </w:r>
      <w:r w:rsidR="00BA3777" w:rsidRPr="00BA3777">
        <w:rPr>
          <w:color w:val="000000"/>
          <w:lang w:val="en-US"/>
        </w:rPr>
        <w:t xml:space="preserve">Kochevar RE. 1998 A tale of two clams: differing chemosynthetic life styles among vesicomyids in Monterey Bay cold seeps. </w:t>
      </w:r>
      <w:r w:rsidR="00BA3777" w:rsidRPr="00BA3777">
        <w:rPr>
          <w:i/>
          <w:iCs/>
          <w:color w:val="000000"/>
          <w:lang w:val="en-US"/>
        </w:rPr>
        <w:t>Cah Biol Mar</w:t>
      </w:r>
      <w:r w:rsidR="00BA3777" w:rsidRPr="00BA3777">
        <w:rPr>
          <w:color w:val="000000"/>
          <w:lang w:val="en-US"/>
        </w:rPr>
        <w:t xml:space="preserve"> </w:t>
      </w:r>
      <w:r w:rsidR="00BA3777" w:rsidRPr="00BA3777">
        <w:rPr>
          <w:b/>
          <w:bCs/>
          <w:color w:val="000000"/>
          <w:lang w:val="en-US"/>
        </w:rPr>
        <w:t>39</w:t>
      </w:r>
      <w:r w:rsidR="00BA3777">
        <w:rPr>
          <w:color w:val="000000"/>
          <w:lang w:val="en-US"/>
        </w:rPr>
        <w:t xml:space="preserve">, </w:t>
      </w:r>
      <w:r w:rsidR="00BA3777" w:rsidRPr="00BA3777">
        <w:rPr>
          <w:color w:val="000000"/>
          <w:lang w:val="en-US"/>
        </w:rPr>
        <w:t>329–331.</w:t>
      </w:r>
    </w:p>
    <w:p w14:paraId="34D9C961" w14:textId="70D5FC9D" w:rsidR="00BA3777" w:rsidRPr="00BA3777" w:rsidRDefault="0005732F" w:rsidP="00BA3777">
      <w:pPr>
        <w:pStyle w:val="Bibliography"/>
        <w:rPr>
          <w:color w:val="000000"/>
          <w:lang w:val="en-US"/>
        </w:rPr>
      </w:pPr>
      <w:r>
        <w:rPr>
          <w:color w:val="000000"/>
          <w:lang w:val="en-US"/>
        </w:rPr>
        <w:t>7</w:t>
      </w:r>
      <w:r w:rsidR="008D38E7">
        <w:rPr>
          <w:color w:val="000000"/>
          <w:lang w:val="en-US"/>
        </w:rPr>
        <w:t>7</w:t>
      </w:r>
      <w:r w:rsidR="00BA3777" w:rsidRPr="00BA3777">
        <w:rPr>
          <w:color w:val="000000"/>
          <w:lang w:val="en-US"/>
        </w:rPr>
        <w:t>.</w:t>
      </w:r>
      <w:r w:rsidR="00BA3777" w:rsidRPr="00BA3777">
        <w:rPr>
          <w:color w:val="000000"/>
          <w:lang w:val="en-US"/>
        </w:rPr>
        <w:tab/>
        <w:t>Shelton AN</w:t>
      </w:r>
      <w:r w:rsidR="00BA3777">
        <w:rPr>
          <w:color w:val="000000"/>
          <w:lang w:val="en-US"/>
        </w:rPr>
        <w:t xml:space="preserve">, </w:t>
      </w:r>
      <w:r w:rsidR="00BA3777" w:rsidRPr="00BA3777">
        <w:rPr>
          <w:color w:val="000000"/>
          <w:lang w:val="en-US"/>
        </w:rPr>
        <w:t>Seth EC</w:t>
      </w:r>
      <w:r w:rsidR="00BA3777">
        <w:rPr>
          <w:color w:val="000000"/>
          <w:lang w:val="en-US"/>
        </w:rPr>
        <w:t xml:space="preserve">, </w:t>
      </w:r>
      <w:r w:rsidR="00BA3777" w:rsidRPr="00BA3777">
        <w:rPr>
          <w:color w:val="000000"/>
          <w:lang w:val="en-US"/>
        </w:rPr>
        <w:t>Mok KC</w:t>
      </w:r>
      <w:r w:rsidR="00BA3777">
        <w:rPr>
          <w:color w:val="000000"/>
          <w:lang w:val="en-US"/>
        </w:rPr>
        <w:t xml:space="preserve">, </w:t>
      </w:r>
      <w:r w:rsidR="00BA3777" w:rsidRPr="00BA3777">
        <w:rPr>
          <w:color w:val="000000"/>
          <w:lang w:val="en-US"/>
        </w:rPr>
        <w:t>Han AW</w:t>
      </w:r>
      <w:r w:rsidR="00BA3777">
        <w:rPr>
          <w:color w:val="000000"/>
          <w:lang w:val="en-US"/>
        </w:rPr>
        <w:t xml:space="preserve">, </w:t>
      </w:r>
      <w:r w:rsidR="00BA3777" w:rsidRPr="00BA3777">
        <w:rPr>
          <w:color w:val="000000"/>
          <w:lang w:val="en-US"/>
        </w:rPr>
        <w:t>Jackson SN</w:t>
      </w:r>
      <w:r w:rsidR="00BA3777">
        <w:rPr>
          <w:color w:val="000000"/>
          <w:lang w:val="en-US"/>
        </w:rPr>
        <w:t xml:space="preserve">, </w:t>
      </w:r>
      <w:r w:rsidR="00BA3777" w:rsidRPr="00BA3777">
        <w:rPr>
          <w:color w:val="000000"/>
          <w:lang w:val="en-US"/>
        </w:rPr>
        <w:t>Haft DR</w:t>
      </w:r>
      <w:r w:rsidR="00BA3777">
        <w:rPr>
          <w:color w:val="000000"/>
          <w:lang w:val="en-US"/>
        </w:rPr>
        <w:t xml:space="preserve">, </w:t>
      </w:r>
      <w:r w:rsidR="00BA3777" w:rsidRPr="00BA3777">
        <w:rPr>
          <w:color w:val="000000"/>
          <w:lang w:val="en-US"/>
        </w:rPr>
        <w:t xml:space="preserve">Taga ME. 2019 Uneven distribution of cobamide biosynthesis and dependence in bacteria predicted by comparative genomics. </w:t>
      </w:r>
      <w:r w:rsidR="00BA3777" w:rsidRPr="00BA3777">
        <w:rPr>
          <w:i/>
          <w:iCs/>
          <w:color w:val="000000"/>
          <w:lang w:val="en-US"/>
        </w:rPr>
        <w:t>ISME J</w:t>
      </w:r>
      <w:r w:rsidR="00BA3777" w:rsidRPr="00BA3777">
        <w:rPr>
          <w:color w:val="000000"/>
          <w:lang w:val="en-US"/>
        </w:rPr>
        <w:t xml:space="preserve"> </w:t>
      </w:r>
      <w:r w:rsidR="00BA3777" w:rsidRPr="00BA3777">
        <w:rPr>
          <w:b/>
          <w:bCs/>
          <w:color w:val="000000"/>
          <w:lang w:val="en-US"/>
        </w:rPr>
        <w:t>13</w:t>
      </w:r>
      <w:r w:rsidR="00BA3777">
        <w:rPr>
          <w:color w:val="000000"/>
          <w:lang w:val="en-US"/>
        </w:rPr>
        <w:t xml:space="preserve">, </w:t>
      </w:r>
      <w:r w:rsidR="00BA3777" w:rsidRPr="00BA3777">
        <w:rPr>
          <w:color w:val="000000"/>
          <w:lang w:val="en-US"/>
        </w:rPr>
        <w:t>789–804. (doi:10.1038/s41396-018-0304-9)</w:t>
      </w:r>
    </w:p>
    <w:p w14:paraId="220F6442" w14:textId="23499842" w:rsidR="00BA3777" w:rsidRPr="00BA3777" w:rsidRDefault="00BE47D6" w:rsidP="00BA3777">
      <w:pPr>
        <w:pStyle w:val="Bibliography"/>
        <w:rPr>
          <w:color w:val="000000"/>
          <w:lang w:val="en-US"/>
        </w:rPr>
      </w:pPr>
      <w:r>
        <w:rPr>
          <w:color w:val="000000"/>
          <w:lang w:val="en-US"/>
        </w:rPr>
        <w:t>7</w:t>
      </w:r>
      <w:r w:rsidR="008D38E7">
        <w:rPr>
          <w:color w:val="000000"/>
          <w:lang w:val="en-US"/>
        </w:rPr>
        <w:t>8</w:t>
      </w:r>
      <w:r w:rsidR="00BA3777" w:rsidRPr="00BA3777">
        <w:rPr>
          <w:color w:val="000000"/>
          <w:lang w:val="en-US"/>
        </w:rPr>
        <w:t>.</w:t>
      </w:r>
      <w:r w:rsidR="00BA3777" w:rsidRPr="00BA3777">
        <w:rPr>
          <w:color w:val="000000"/>
          <w:lang w:val="en-US"/>
        </w:rPr>
        <w:tab/>
        <w:t xml:space="preserve">Torrents E. 2014 Ribonucleotide reductases: essential enzymes for bacterial life. </w:t>
      </w:r>
      <w:r w:rsidR="00BA3777" w:rsidRPr="00BA3777">
        <w:rPr>
          <w:i/>
          <w:iCs/>
          <w:color w:val="000000"/>
          <w:lang w:val="en-US"/>
        </w:rPr>
        <w:t>Front Cell Infect Microbiol</w:t>
      </w:r>
      <w:r w:rsidR="00BA3777" w:rsidRPr="00BA3777">
        <w:rPr>
          <w:color w:val="000000"/>
          <w:lang w:val="en-US"/>
        </w:rPr>
        <w:t xml:space="preserve"> </w:t>
      </w:r>
      <w:r w:rsidR="00BA3777" w:rsidRPr="00BA3777">
        <w:rPr>
          <w:b/>
          <w:bCs/>
          <w:color w:val="000000"/>
          <w:lang w:val="en-US"/>
        </w:rPr>
        <w:t>4</w:t>
      </w:r>
      <w:r w:rsidR="00BA3777">
        <w:rPr>
          <w:color w:val="000000"/>
          <w:lang w:val="en-US"/>
        </w:rPr>
        <w:t xml:space="preserve">, </w:t>
      </w:r>
      <w:r w:rsidR="00BA3777" w:rsidRPr="00BA3777">
        <w:rPr>
          <w:color w:val="000000"/>
          <w:lang w:val="en-US"/>
        </w:rPr>
        <w:t>52. (doi:10.3389/fcimb.2014.00052)</w:t>
      </w:r>
    </w:p>
    <w:p w14:paraId="7CABD94D" w14:textId="50E772B2" w:rsidR="004E738B" w:rsidRDefault="008D38E7" w:rsidP="004E738B">
      <w:pPr>
        <w:pStyle w:val="Bibliography"/>
        <w:rPr>
          <w:color w:val="000000"/>
          <w:lang w:val="en-US"/>
        </w:rPr>
      </w:pPr>
      <w:r>
        <w:rPr>
          <w:color w:val="000000"/>
          <w:lang w:val="en-US"/>
        </w:rPr>
        <w:t>79</w:t>
      </w:r>
      <w:r w:rsidR="004E738B" w:rsidRPr="00561029">
        <w:rPr>
          <w:color w:val="000000"/>
          <w:lang w:val="en-US"/>
        </w:rPr>
        <w:t>.</w:t>
      </w:r>
      <w:r w:rsidR="004E738B" w:rsidRPr="00561029">
        <w:rPr>
          <w:color w:val="000000"/>
          <w:lang w:val="en-US"/>
        </w:rPr>
        <w:tab/>
        <w:t xml:space="preserve">Borovok I, Gorovitz B, Schreiber R, Aharonowitz Y, Cohen G. 2006 Coenzyme B12 controls transcription of the </w:t>
      </w:r>
      <w:r w:rsidR="004E738B" w:rsidRPr="007A14DD">
        <w:rPr>
          <w:i/>
          <w:color w:val="000000"/>
          <w:lang w:val="en-US"/>
        </w:rPr>
        <w:t>Streptomyces</w:t>
      </w:r>
      <w:r w:rsidR="004E738B" w:rsidRPr="00561029">
        <w:rPr>
          <w:color w:val="000000"/>
          <w:lang w:val="en-US"/>
        </w:rPr>
        <w:t xml:space="preserve"> class Ia ribonucleotide reductase nrdABS operon via a riboswitch mechanism. </w:t>
      </w:r>
      <w:r w:rsidR="004E738B" w:rsidRPr="00561029">
        <w:rPr>
          <w:i/>
          <w:iCs/>
          <w:color w:val="000000"/>
          <w:lang w:val="en-US"/>
        </w:rPr>
        <w:t>J Bacteriol</w:t>
      </w:r>
      <w:r w:rsidR="004E738B" w:rsidRPr="00561029">
        <w:rPr>
          <w:color w:val="000000"/>
          <w:lang w:val="en-US"/>
        </w:rPr>
        <w:t xml:space="preserve"> </w:t>
      </w:r>
      <w:r w:rsidR="004E738B" w:rsidRPr="00561029">
        <w:rPr>
          <w:b/>
          <w:bCs/>
          <w:color w:val="000000"/>
          <w:lang w:val="en-US"/>
        </w:rPr>
        <w:t>188</w:t>
      </w:r>
      <w:r w:rsidR="004E738B" w:rsidRPr="00561029">
        <w:rPr>
          <w:color w:val="000000"/>
          <w:lang w:val="en-US"/>
        </w:rPr>
        <w:t>, 2512–2520. (doi:10.1128/JB.188.7.2512-2520.2006)</w:t>
      </w:r>
    </w:p>
    <w:p w14:paraId="2607616A" w14:textId="002AC92B" w:rsidR="00E35007" w:rsidRPr="007A14DD" w:rsidRDefault="00556D6C" w:rsidP="00E35007">
      <w:pPr>
        <w:pStyle w:val="Bibliography"/>
        <w:rPr>
          <w:color w:val="000000"/>
          <w:lang w:val="en-US"/>
        </w:rPr>
      </w:pPr>
      <w:r>
        <w:rPr>
          <w:lang w:val="en-US"/>
        </w:rPr>
        <w:t>8</w:t>
      </w:r>
      <w:r w:rsidR="008D38E7">
        <w:rPr>
          <w:lang w:val="en-US"/>
        </w:rPr>
        <w:t>0</w:t>
      </w:r>
      <w:r w:rsidR="00E35007">
        <w:rPr>
          <w:lang w:val="en-US"/>
        </w:rPr>
        <w:t xml:space="preserve">. </w:t>
      </w:r>
      <w:r w:rsidR="00E35007" w:rsidRPr="007A14DD">
        <w:rPr>
          <w:lang w:val="en-US"/>
        </w:rPr>
        <w:t xml:space="preserve">Boer JL, Mulrooney SB, Hausinger RP. </w:t>
      </w:r>
      <w:r w:rsidR="00E35007">
        <w:rPr>
          <w:lang w:val="en-US"/>
        </w:rPr>
        <w:t xml:space="preserve">2014 </w:t>
      </w:r>
      <w:r w:rsidR="00E35007" w:rsidRPr="00883B66">
        <w:rPr>
          <w:lang w:val="en-US"/>
        </w:rPr>
        <w:t xml:space="preserve">Nickel-dependent metalloenzymes. </w:t>
      </w:r>
      <w:r w:rsidR="00E35007" w:rsidRPr="00883B66">
        <w:rPr>
          <w:i/>
          <w:lang w:val="en-US"/>
        </w:rPr>
        <w:t>Arch Biochem Biophys.</w:t>
      </w:r>
      <w:r w:rsidR="00E35007" w:rsidRPr="00883B66">
        <w:rPr>
          <w:lang w:val="en-US"/>
        </w:rPr>
        <w:t xml:space="preserve"> </w:t>
      </w:r>
      <w:r w:rsidR="00E35007" w:rsidRPr="007A14DD">
        <w:rPr>
          <w:b/>
          <w:lang w:val="en-US"/>
        </w:rPr>
        <w:t>0</w:t>
      </w:r>
      <w:r w:rsidR="00E35007">
        <w:rPr>
          <w:lang w:val="en-US"/>
        </w:rPr>
        <w:t>,</w:t>
      </w:r>
      <w:r w:rsidR="00E35007" w:rsidRPr="007A14DD">
        <w:rPr>
          <w:lang w:val="en-US"/>
        </w:rPr>
        <w:t xml:space="preserve"> 142–152.</w:t>
      </w:r>
      <w:r w:rsidR="00E35007">
        <w:rPr>
          <w:lang w:val="en-US"/>
        </w:rPr>
        <w:t xml:space="preserve"> (</w:t>
      </w:r>
      <w:r w:rsidR="00E35007" w:rsidRPr="002A0276">
        <w:rPr>
          <w:lang w:val="en-US"/>
        </w:rPr>
        <w:t>doi:10.1016/j.abb.2013.09.002</w:t>
      </w:r>
      <w:r w:rsidR="00E35007">
        <w:rPr>
          <w:lang w:val="en-US"/>
        </w:rPr>
        <w:t>)</w:t>
      </w:r>
    </w:p>
    <w:p w14:paraId="50D20C90" w14:textId="6DA22074" w:rsidR="009E7325" w:rsidRDefault="00556D6C" w:rsidP="009E7325">
      <w:pPr>
        <w:pStyle w:val="Bibliography"/>
        <w:spacing w:after="0"/>
        <w:ind w:left="386" w:hanging="386"/>
        <w:rPr>
          <w:color w:val="000000"/>
          <w:lang w:val="en-US"/>
        </w:rPr>
      </w:pPr>
      <w:r>
        <w:rPr>
          <w:color w:val="000000"/>
          <w:lang w:val="en-US"/>
        </w:rPr>
        <w:t>8</w:t>
      </w:r>
      <w:r w:rsidR="008D38E7">
        <w:rPr>
          <w:color w:val="000000"/>
          <w:lang w:val="en-US"/>
        </w:rPr>
        <w:t>1</w:t>
      </w:r>
      <w:r w:rsidR="00E35007" w:rsidRPr="00561029">
        <w:rPr>
          <w:color w:val="000000"/>
          <w:lang w:val="en-US"/>
        </w:rPr>
        <w:t>.</w:t>
      </w:r>
      <w:r w:rsidR="00E35007" w:rsidRPr="00561029">
        <w:rPr>
          <w:color w:val="000000"/>
          <w:lang w:val="en-US"/>
        </w:rPr>
        <w:tab/>
        <w:t xml:space="preserve">Brand GL, Horak RV, Bris NL, Goffredi SK, Carney SL, Govenar B, Yancey PH. 2007 Hypotaurine and thiotaurine as indicators of sulfide exposure in bivalves and vestimentiferans from hydrothermal vents and cold seeps. </w:t>
      </w:r>
      <w:r w:rsidR="00E35007" w:rsidRPr="00561029">
        <w:rPr>
          <w:i/>
          <w:iCs/>
          <w:color w:val="000000"/>
          <w:lang w:val="en-US"/>
        </w:rPr>
        <w:t>Mar Ecol</w:t>
      </w:r>
      <w:r w:rsidR="00E35007" w:rsidRPr="00561029">
        <w:rPr>
          <w:color w:val="000000"/>
          <w:lang w:val="en-US"/>
        </w:rPr>
        <w:t xml:space="preserve"> </w:t>
      </w:r>
      <w:r w:rsidR="00E35007" w:rsidRPr="00561029">
        <w:rPr>
          <w:b/>
          <w:bCs/>
          <w:color w:val="000000"/>
          <w:lang w:val="en-US"/>
        </w:rPr>
        <w:t>28</w:t>
      </w:r>
      <w:r w:rsidR="00E35007" w:rsidRPr="00561029">
        <w:rPr>
          <w:color w:val="000000"/>
          <w:lang w:val="en-US"/>
        </w:rPr>
        <w:t>, 208–218.</w:t>
      </w:r>
    </w:p>
    <w:p w14:paraId="2A547D8C" w14:textId="257439D4" w:rsidR="00067BEC" w:rsidRPr="009E7325" w:rsidRDefault="00067BEC" w:rsidP="009E7325">
      <w:pPr>
        <w:pStyle w:val="Bibliography"/>
        <w:ind w:left="0" w:firstLine="0"/>
        <w:rPr>
          <w:color w:val="000000"/>
          <w:lang w:val="en-US"/>
        </w:rPr>
      </w:pPr>
    </w:p>
    <w:p w14:paraId="123A436F" w14:textId="28D81D22" w:rsidR="00A34EC8" w:rsidRPr="00D16A84" w:rsidRDefault="00282DE2" w:rsidP="00C25C6D">
      <w:pPr>
        <w:pStyle w:val="Heading1"/>
        <w:rPr>
          <w:lang w:val="en-US"/>
        </w:rPr>
      </w:pPr>
      <w:r w:rsidRPr="00D16A84">
        <w:rPr>
          <w:lang w:val="en-US"/>
        </w:rPr>
        <w:t>Figure</w:t>
      </w:r>
      <w:r w:rsidR="00382E14" w:rsidRPr="00D16A84">
        <w:rPr>
          <w:lang w:val="en-US"/>
        </w:rPr>
        <w:t xml:space="preserve"> C</w:t>
      </w:r>
      <w:r w:rsidR="00F711B6" w:rsidRPr="00D16A84">
        <w:rPr>
          <w:lang w:val="en-US"/>
        </w:rPr>
        <w:t>aptions</w:t>
      </w:r>
    </w:p>
    <w:p w14:paraId="657922C3" w14:textId="538C9F12" w:rsidR="00A34EC8" w:rsidRPr="00D16A84" w:rsidRDefault="00A34EC8" w:rsidP="00C238BB">
      <w:pPr>
        <w:pStyle w:val="Caption"/>
        <w:spacing w:after="0" w:line="360" w:lineRule="auto"/>
        <w:rPr>
          <w:color w:val="000000" w:themeColor="text1"/>
          <w:lang w:val="en-US"/>
        </w:rPr>
      </w:pPr>
      <w:bookmarkStart w:id="1" w:name="_Ref65526564"/>
      <w:r w:rsidRPr="00D16A84">
        <w:rPr>
          <w:b/>
          <w:color w:val="000000" w:themeColor="text1"/>
          <w:lang w:val="en-US"/>
        </w:rPr>
        <w:t xml:space="preserve">Figure </w:t>
      </w:r>
      <w:bookmarkEnd w:id="1"/>
      <w:r w:rsidR="00C238BB" w:rsidRPr="00D16A84">
        <w:rPr>
          <w:b/>
          <w:color w:val="000000" w:themeColor="text1"/>
          <w:lang w:val="en-US"/>
        </w:rPr>
        <w:t>1</w:t>
      </w:r>
      <w:r w:rsidRPr="00D16A84">
        <w:rPr>
          <w:color w:val="000000" w:themeColor="text1"/>
          <w:lang w:val="en-US"/>
        </w:rPr>
        <w:t xml:space="preserve"> Global distribution of </w:t>
      </w:r>
      <w:r w:rsidR="0025736F" w:rsidRPr="00D16A84">
        <w:rPr>
          <w:color w:val="000000" w:themeColor="text1"/>
          <w:lang w:val="en-US"/>
        </w:rPr>
        <w:t>bacterial</w:t>
      </w:r>
      <w:r w:rsidRPr="00D16A84">
        <w:rPr>
          <w:color w:val="000000" w:themeColor="text1"/>
          <w:lang w:val="en-US"/>
        </w:rPr>
        <w:t xml:space="preserve"> species compared in this study</w:t>
      </w:r>
      <w:r w:rsidR="009F755F" w:rsidRPr="00D16A84">
        <w:rPr>
          <w:color w:val="000000" w:themeColor="text1"/>
          <w:lang w:val="en-US"/>
        </w:rPr>
        <w:t>.</w:t>
      </w:r>
    </w:p>
    <w:p w14:paraId="0D6BEF7F" w14:textId="77777777" w:rsidR="009F755F" w:rsidRPr="00D16A84" w:rsidRDefault="009F755F" w:rsidP="009F755F">
      <w:pPr>
        <w:spacing w:line="360" w:lineRule="auto"/>
        <w:rPr>
          <w:lang w:val="en-US"/>
        </w:rPr>
      </w:pPr>
    </w:p>
    <w:p w14:paraId="22243ACD" w14:textId="73D7F011" w:rsidR="00991295" w:rsidRPr="00DC47BC" w:rsidRDefault="00A34EC8" w:rsidP="00DC47BC">
      <w:pPr>
        <w:spacing w:line="360" w:lineRule="auto"/>
        <w:rPr>
          <w:lang w:val="en-US"/>
        </w:rPr>
      </w:pPr>
      <w:bookmarkStart w:id="2" w:name="_Ref65526638"/>
      <w:r w:rsidRPr="00D16A84">
        <w:rPr>
          <w:b/>
          <w:lang w:val="en-US"/>
        </w:rPr>
        <w:t xml:space="preserve">Figure </w:t>
      </w:r>
      <w:bookmarkEnd w:id="2"/>
      <w:r w:rsidR="00C238BB" w:rsidRPr="00D16A84">
        <w:rPr>
          <w:b/>
          <w:lang w:val="en-US"/>
        </w:rPr>
        <w:t>2</w:t>
      </w:r>
      <w:r w:rsidR="00C238BB" w:rsidRPr="00D16A84">
        <w:rPr>
          <w:lang w:val="en-US"/>
        </w:rPr>
        <w:t xml:space="preserve"> </w:t>
      </w:r>
      <w:r w:rsidRPr="00D16A84">
        <w:rPr>
          <w:lang w:val="en-US"/>
        </w:rPr>
        <w:t xml:space="preserve">Genome-wide host mitochondrial (left) and symbiont (right) </w:t>
      </w:r>
      <w:r w:rsidR="00025688">
        <w:rPr>
          <w:lang w:val="en-US"/>
        </w:rPr>
        <w:t>trees</w:t>
      </w:r>
      <w:r w:rsidRPr="00D16A84">
        <w:rPr>
          <w:lang w:val="en-US"/>
        </w:rPr>
        <w:t xml:space="preserve">. </w:t>
      </w:r>
      <w:r w:rsidR="0062684F">
        <w:rPr>
          <w:lang w:val="en-US"/>
        </w:rPr>
        <w:t>P</w:t>
      </w:r>
      <w:r w:rsidR="00025688">
        <w:rPr>
          <w:lang w:val="en-US"/>
        </w:rPr>
        <w:t>hylogenies</w:t>
      </w:r>
      <w:r w:rsidRPr="00D16A84">
        <w:rPr>
          <w:lang w:val="en-US"/>
        </w:rPr>
        <w:t xml:space="preserve"> represent the Bayesian majority-rule consensus of 2</w:t>
      </w:r>
      <w:r w:rsidR="00BA3777">
        <w:rPr>
          <w:lang w:val="en-US"/>
        </w:rPr>
        <w:t xml:space="preserve">, </w:t>
      </w:r>
      <w:r w:rsidRPr="00D16A84">
        <w:rPr>
          <w:lang w:val="en-US"/>
        </w:rPr>
        <w:t xml:space="preserve">000 independent </w:t>
      </w:r>
      <w:r w:rsidR="009B1143">
        <w:rPr>
          <w:lang w:val="en-US"/>
        </w:rPr>
        <w:t>trees</w:t>
      </w:r>
      <w:r w:rsidR="005A6546">
        <w:rPr>
          <w:lang w:val="en-US"/>
        </w:rPr>
        <w:t xml:space="preserve"> </w:t>
      </w:r>
      <w:r w:rsidR="005A6546" w:rsidRPr="005A6546">
        <w:rPr>
          <w:highlight w:val="yellow"/>
          <w:lang w:val="en-US"/>
        </w:rPr>
        <w:t>(</w:t>
      </w:r>
      <w:r w:rsidR="005A6546">
        <w:rPr>
          <w:highlight w:val="yellow"/>
          <w:lang w:val="en-US"/>
        </w:rPr>
        <w:t>GTR</w:t>
      </w:r>
      <w:r w:rsidR="004F6BF8">
        <w:rPr>
          <w:highlight w:val="yellow"/>
          <w:lang w:val="en-US"/>
        </w:rPr>
        <w:t xml:space="preserve"> </w:t>
      </w:r>
      <w:r w:rsidR="005A6546">
        <w:rPr>
          <w:highlight w:val="yellow"/>
          <w:lang w:val="en-US"/>
        </w:rPr>
        <w:t>+</w:t>
      </w:r>
      <w:r w:rsidR="004F6BF8">
        <w:rPr>
          <w:highlight w:val="yellow"/>
          <w:lang w:val="en-US"/>
        </w:rPr>
        <w:t xml:space="preserve"> G + I model</w:t>
      </w:r>
      <w:r w:rsidR="005A6546" w:rsidRPr="005A6546">
        <w:rPr>
          <w:highlight w:val="yellow"/>
          <w:lang w:val="en-US"/>
        </w:rPr>
        <w:t>)</w:t>
      </w:r>
      <w:r w:rsidRPr="00D16A84">
        <w:rPr>
          <w:lang w:val="en-US"/>
        </w:rPr>
        <w:t xml:space="preserve">. Left: Consensus tree and </w:t>
      </w:r>
      <w:r w:rsidR="0082088D">
        <w:rPr>
          <w:lang w:val="en-US"/>
        </w:rPr>
        <w:t xml:space="preserve">branch </w:t>
      </w:r>
      <w:r w:rsidR="00DC47BC" w:rsidRPr="00DC47BC">
        <w:rPr>
          <w:lang w:val="en-US"/>
        </w:rPr>
        <w:t xml:space="preserve">posterior probabilities </w:t>
      </w:r>
      <w:r w:rsidRPr="00D16A84">
        <w:rPr>
          <w:lang w:val="en-US"/>
        </w:rPr>
        <w:t xml:space="preserve">from the concatenated alignment of 13 core </w:t>
      </w:r>
      <w:r w:rsidR="00BA4A64">
        <w:rPr>
          <w:lang w:val="en-US"/>
        </w:rPr>
        <w:t>mitochondrial</w:t>
      </w:r>
      <w:r w:rsidRPr="00D16A84">
        <w:rPr>
          <w:lang w:val="en-US"/>
        </w:rPr>
        <w:t xml:space="preserve"> genes. Right: Consensus tree from the concatenated alignment of syntenic blocs shared between the symbiont (Clade I</w:t>
      </w:r>
      <w:r w:rsidR="00D146EE" w:rsidRPr="00D16A84">
        <w:rPr>
          <w:lang w:val="en-US"/>
        </w:rPr>
        <w:t xml:space="preserve">: </w:t>
      </w:r>
      <w:r w:rsidRPr="00D16A84">
        <w:rPr>
          <w:lang w:val="en-US"/>
        </w:rPr>
        <w:t>blue; Clade II</w:t>
      </w:r>
      <w:r w:rsidR="00D146EE" w:rsidRPr="00D16A84">
        <w:rPr>
          <w:lang w:val="en-US"/>
        </w:rPr>
        <w:t xml:space="preserve">: </w:t>
      </w:r>
      <w:r w:rsidRPr="00D16A84">
        <w:rPr>
          <w:lang w:val="en-US"/>
        </w:rPr>
        <w:t xml:space="preserve">green) and </w:t>
      </w:r>
      <w:r w:rsidR="00740F8C">
        <w:rPr>
          <w:lang w:val="en-US"/>
        </w:rPr>
        <w:t xml:space="preserve">outgroup </w:t>
      </w:r>
      <w:r w:rsidRPr="00D16A84">
        <w:rPr>
          <w:lang w:val="en-US"/>
        </w:rPr>
        <w:t>(</w:t>
      </w:r>
      <w:r w:rsidR="00D146EE" w:rsidRPr="00D16A84">
        <w:rPr>
          <w:lang w:val="en-US"/>
        </w:rPr>
        <w:t xml:space="preserve">light </w:t>
      </w:r>
      <w:r w:rsidRPr="00D16A84">
        <w:rPr>
          <w:lang w:val="en-US"/>
        </w:rPr>
        <w:t xml:space="preserve">red) genomes. Chromosome schemes showing genome inversions and assembly fragmentation are displayed at the end of the branches (blue: inversions between </w:t>
      </w:r>
      <w:proofErr w:type="spellStart"/>
      <w:r w:rsidRPr="00D16A84">
        <w:rPr>
          <w:lang w:val="en-US"/>
        </w:rPr>
        <w:t>TufA</w:t>
      </w:r>
      <w:proofErr w:type="spellEnd"/>
      <w:r w:rsidRPr="00D16A84">
        <w:rPr>
          <w:lang w:val="en-US"/>
        </w:rPr>
        <w:t>/B paralogs; green</w:t>
      </w:r>
      <w:r w:rsidR="00BA3777">
        <w:rPr>
          <w:lang w:val="en-US"/>
        </w:rPr>
        <w:t xml:space="preserve">, </w:t>
      </w:r>
      <w:r w:rsidRPr="00D16A84">
        <w:rPr>
          <w:lang w:val="en-US"/>
        </w:rPr>
        <w:t>orange and magenta: other inversions). Numbers in red are the genome-wide mean covariance factors</w:t>
      </w:r>
      <w:r w:rsidR="00BA3777">
        <w:rPr>
          <w:lang w:val="en-US"/>
        </w:rPr>
        <w:t xml:space="preserve">, </w:t>
      </w:r>
      <w:r w:rsidR="0025736F" w:rsidRPr="00D16A84">
        <w:rPr>
          <w:lang w:val="en-US"/>
        </w:rPr>
        <w:t>which</w:t>
      </w:r>
      <w:r w:rsidRPr="00D16A84">
        <w:rPr>
          <w:lang w:val="en-US"/>
        </w:rPr>
        <w:t xml:space="preserve"> represent the percentage of non-recombining syntenic blocs supporting each split of the phylogeny.</w:t>
      </w:r>
      <w:r w:rsidR="00991295" w:rsidRPr="00D16A84">
        <w:rPr>
          <w:lang w:val="en-US"/>
        </w:rPr>
        <w:t xml:space="preserve"> </w:t>
      </w:r>
    </w:p>
    <w:p w14:paraId="290241D3" w14:textId="4C433EA7" w:rsidR="006F2091" w:rsidRDefault="006F2091" w:rsidP="00570DDB">
      <w:pPr>
        <w:spacing w:line="360" w:lineRule="auto"/>
        <w:rPr>
          <w:lang w:val="en-US"/>
        </w:rPr>
      </w:pPr>
    </w:p>
    <w:p w14:paraId="79ABA8BF" w14:textId="657CB76D" w:rsidR="006F2091" w:rsidRPr="00D16A84" w:rsidRDefault="006F2091" w:rsidP="00FF0E0A">
      <w:pPr>
        <w:pStyle w:val="Caption"/>
        <w:spacing w:after="0" w:line="360" w:lineRule="auto"/>
        <w:rPr>
          <w:color w:val="000000" w:themeColor="text1"/>
          <w:lang w:val="en-US"/>
        </w:rPr>
      </w:pPr>
      <w:r w:rsidRPr="00D16A84">
        <w:rPr>
          <w:b/>
          <w:color w:val="000000" w:themeColor="text1"/>
          <w:lang w:val="en-US"/>
        </w:rPr>
        <w:lastRenderedPageBreak/>
        <w:t xml:space="preserve">Figure </w:t>
      </w:r>
      <w:r w:rsidR="00104F7C">
        <w:rPr>
          <w:b/>
          <w:color w:val="000000" w:themeColor="text1"/>
          <w:lang w:val="en-US"/>
        </w:rPr>
        <w:t>3</w:t>
      </w:r>
      <w:r w:rsidRPr="00D16A84">
        <w:rPr>
          <w:color w:val="000000" w:themeColor="text1"/>
          <w:lang w:val="en-US"/>
        </w:rPr>
        <w:t xml:space="preserve"> </w:t>
      </w:r>
      <w:r w:rsidRPr="00D16A84">
        <w:rPr>
          <w:bCs/>
          <w:color w:val="000000" w:themeColor="text1"/>
          <w:lang w:val="en-US"/>
        </w:rPr>
        <w:t xml:space="preserve">Codon usage bias in </w:t>
      </w:r>
      <w:r w:rsidR="0062684F">
        <w:rPr>
          <w:bCs/>
          <w:color w:val="000000" w:themeColor="text1"/>
          <w:lang w:val="en-US"/>
        </w:rPr>
        <w:t xml:space="preserve">clam </w:t>
      </w:r>
      <w:r w:rsidRPr="00D16A84">
        <w:rPr>
          <w:bCs/>
          <w:color w:val="000000" w:themeColor="text1"/>
          <w:lang w:val="en-US"/>
        </w:rPr>
        <w:t xml:space="preserve">symbionts and </w:t>
      </w:r>
      <w:r w:rsidR="0062684F">
        <w:rPr>
          <w:bCs/>
          <w:color w:val="000000" w:themeColor="text1"/>
          <w:lang w:val="en-US"/>
        </w:rPr>
        <w:t>outgroup bacterial relatives</w:t>
      </w:r>
      <w:r w:rsidRPr="00D16A84">
        <w:rPr>
          <w:bCs/>
          <w:color w:val="000000" w:themeColor="text1"/>
          <w:lang w:val="en-US"/>
        </w:rPr>
        <w:t xml:space="preserve">. </w:t>
      </w:r>
      <w:r w:rsidRPr="00D16A84">
        <w:rPr>
          <w:color w:val="000000" w:themeColor="text1"/>
          <w:lang w:val="en-US"/>
        </w:rPr>
        <w:t xml:space="preserve">A) Codon Deviation Coefficient (CDC) spectra for each genome within the </w:t>
      </w:r>
      <w:r w:rsidR="00740F8C">
        <w:rPr>
          <w:color w:val="000000" w:themeColor="text1"/>
          <w:lang w:val="en-US"/>
        </w:rPr>
        <w:t>outgroup</w:t>
      </w:r>
      <w:r w:rsidR="00E279A7">
        <w:rPr>
          <w:color w:val="000000" w:themeColor="text1"/>
          <w:lang w:val="en-US"/>
        </w:rPr>
        <w:t>;</w:t>
      </w:r>
      <w:r w:rsidR="00BA3777">
        <w:rPr>
          <w:color w:val="000000" w:themeColor="text1"/>
          <w:lang w:val="en-US"/>
        </w:rPr>
        <w:t xml:space="preserve"> </w:t>
      </w:r>
      <w:r w:rsidRPr="00D16A84">
        <w:rPr>
          <w:color w:val="000000" w:themeColor="text1"/>
          <w:lang w:val="en-US"/>
        </w:rPr>
        <w:t xml:space="preserve">yellow: </w:t>
      </w:r>
      <w:r w:rsidRPr="00D16A84">
        <w:rPr>
          <w:i/>
          <w:color w:val="000000" w:themeColor="text1"/>
          <w:lang w:val="en-US"/>
        </w:rPr>
        <w:t>B. thermophilus</w:t>
      </w:r>
      <w:r w:rsidRPr="00D16A84">
        <w:rPr>
          <w:color w:val="000000" w:themeColor="text1"/>
          <w:lang w:val="en-US"/>
        </w:rPr>
        <w:t xml:space="preserve"> symbiont; red: </w:t>
      </w:r>
      <w:r w:rsidRPr="00D16A84">
        <w:rPr>
          <w:i/>
          <w:iCs/>
          <w:color w:val="000000" w:themeColor="text1"/>
          <w:lang w:val="en-US"/>
        </w:rPr>
        <w:t>Ca.</w:t>
      </w:r>
      <w:r w:rsidRPr="00D16A84">
        <w:rPr>
          <w:color w:val="000000" w:themeColor="text1"/>
          <w:lang w:val="en-US"/>
        </w:rPr>
        <w:t xml:space="preserve"> T. </w:t>
      </w:r>
      <w:proofErr w:type="spellStart"/>
      <w:r w:rsidRPr="00D16A84">
        <w:rPr>
          <w:color w:val="000000" w:themeColor="text1"/>
          <w:lang w:val="en-US"/>
        </w:rPr>
        <w:t>autotrophicus</w:t>
      </w:r>
      <w:proofErr w:type="spellEnd"/>
      <w:r w:rsidRPr="00D16A84">
        <w:rPr>
          <w:color w:val="000000" w:themeColor="text1"/>
          <w:lang w:val="en-US"/>
        </w:rPr>
        <w:t xml:space="preserve">. B) Correlation between the average CDC of </w:t>
      </w:r>
      <w:r w:rsidR="00E279A7">
        <w:rPr>
          <w:color w:val="000000" w:themeColor="text1"/>
          <w:lang w:val="en-US"/>
        </w:rPr>
        <w:t xml:space="preserve">the </w:t>
      </w:r>
      <w:r w:rsidR="00740F8C">
        <w:rPr>
          <w:color w:val="000000" w:themeColor="text1"/>
          <w:lang w:val="en-US"/>
        </w:rPr>
        <w:t>outgroup</w:t>
      </w:r>
      <w:r w:rsidR="00BA3777">
        <w:rPr>
          <w:color w:val="000000" w:themeColor="text1"/>
          <w:lang w:val="en-US"/>
        </w:rPr>
        <w:t xml:space="preserve">, </w:t>
      </w:r>
      <w:r w:rsidRPr="00D16A84">
        <w:rPr>
          <w:iCs/>
          <w:color w:val="000000" w:themeColor="text1"/>
          <w:lang w:val="en-US"/>
        </w:rPr>
        <w:t>Clade I</w:t>
      </w:r>
      <w:r w:rsidRPr="00D16A84">
        <w:rPr>
          <w:color w:val="000000" w:themeColor="text1"/>
          <w:lang w:val="en-US"/>
        </w:rPr>
        <w:t xml:space="preserve"> (blue) and Clade II (green) based on 555 core genes. CDC values vary from 0 (no bias) to 1 (maximum bias). C) </w:t>
      </w:r>
      <w:r w:rsidR="00E279A7">
        <w:rPr>
          <w:color w:val="000000" w:themeColor="text1"/>
          <w:lang w:val="en-US"/>
        </w:rPr>
        <w:t>Log-scaled s</w:t>
      </w:r>
      <w:r w:rsidRPr="00D16A84">
        <w:rPr>
          <w:color w:val="000000" w:themeColor="text1"/>
          <w:lang w:val="en-US"/>
        </w:rPr>
        <w:t xml:space="preserve">election parameter (k) spectra of core genes for which a significant change in selection was detected. </w:t>
      </w:r>
      <w:r w:rsidR="005A2AD0" w:rsidRPr="00C91973">
        <w:rPr>
          <w:color w:val="000000" w:themeColor="text1"/>
          <w:highlight w:val="yellow"/>
          <w:lang w:val="en-US"/>
        </w:rPr>
        <w:t xml:space="preserve">CDC </w:t>
      </w:r>
      <w:r w:rsidR="00FF0E0A" w:rsidRPr="00C91973">
        <w:rPr>
          <w:color w:val="000000" w:themeColor="text1"/>
          <w:highlight w:val="yellow"/>
          <w:lang w:val="en-US"/>
        </w:rPr>
        <w:t>values</w:t>
      </w:r>
      <w:r w:rsidR="005A2AD0" w:rsidRPr="00C91973">
        <w:rPr>
          <w:color w:val="000000" w:themeColor="text1"/>
          <w:highlight w:val="yellow"/>
          <w:lang w:val="en-US"/>
        </w:rPr>
        <w:t xml:space="preserve"> were significantly lower in </w:t>
      </w:r>
      <w:r w:rsidR="00FF0E0A" w:rsidRPr="00C91973">
        <w:rPr>
          <w:color w:val="000000" w:themeColor="text1"/>
          <w:highlight w:val="yellow"/>
          <w:lang w:val="en-US"/>
        </w:rPr>
        <w:t>Clade I compared to Clade II</w:t>
      </w:r>
      <w:r w:rsidR="00BA3777" w:rsidRPr="00C91973">
        <w:rPr>
          <w:color w:val="000000" w:themeColor="text1"/>
          <w:highlight w:val="yellow"/>
          <w:lang w:val="en-US"/>
        </w:rPr>
        <w:t xml:space="preserve">, </w:t>
      </w:r>
      <w:r w:rsidR="00FF0E0A" w:rsidRPr="00C91973">
        <w:rPr>
          <w:color w:val="000000" w:themeColor="text1"/>
          <w:highlight w:val="yellow"/>
          <w:lang w:val="en-US"/>
        </w:rPr>
        <w:t xml:space="preserve">and CDC and k values were significantly lower in </w:t>
      </w:r>
      <w:r w:rsidR="005A2AD0" w:rsidRPr="00C91973">
        <w:rPr>
          <w:color w:val="000000" w:themeColor="text1"/>
          <w:highlight w:val="yellow"/>
          <w:lang w:val="en-US"/>
        </w:rPr>
        <w:t xml:space="preserve">Clade I and Clade II </w:t>
      </w:r>
      <w:r w:rsidR="00FF0E0A" w:rsidRPr="00C91973">
        <w:rPr>
          <w:color w:val="000000" w:themeColor="text1"/>
          <w:highlight w:val="yellow"/>
          <w:lang w:val="en-US"/>
        </w:rPr>
        <w:t>with respect</w:t>
      </w:r>
      <w:r w:rsidR="005A2AD0" w:rsidRPr="00C91973">
        <w:rPr>
          <w:color w:val="000000" w:themeColor="text1"/>
          <w:highlight w:val="yellow"/>
          <w:lang w:val="en-US"/>
        </w:rPr>
        <w:t xml:space="preserve"> to </w:t>
      </w:r>
      <w:r w:rsidR="00FF0E0A" w:rsidRPr="00C91973">
        <w:rPr>
          <w:color w:val="000000" w:themeColor="text1"/>
          <w:highlight w:val="yellow"/>
          <w:lang w:val="en-US"/>
        </w:rPr>
        <w:t xml:space="preserve">the </w:t>
      </w:r>
      <w:r w:rsidR="00740F8C" w:rsidRPr="00C91973">
        <w:rPr>
          <w:color w:val="000000" w:themeColor="text1"/>
          <w:highlight w:val="yellow"/>
          <w:lang w:val="en-US"/>
        </w:rPr>
        <w:t xml:space="preserve">outgroup </w:t>
      </w:r>
      <w:r w:rsidR="00FF0E0A" w:rsidRPr="00C91973">
        <w:rPr>
          <w:color w:val="000000" w:themeColor="text1"/>
          <w:highlight w:val="yellow"/>
          <w:lang w:val="en-US"/>
        </w:rPr>
        <w:t>(</w:t>
      </w:r>
      <w:r w:rsidR="00D96FBB" w:rsidRPr="00C91973">
        <w:rPr>
          <w:color w:val="000000" w:themeColor="text1"/>
          <w:highlight w:val="yellow"/>
          <w:lang w:val="en-US"/>
        </w:rPr>
        <w:t xml:space="preserve">paired </w:t>
      </w:r>
      <w:r w:rsidR="00FF0E0A" w:rsidRPr="00C91973">
        <w:rPr>
          <w:color w:val="000000" w:themeColor="text1"/>
          <w:highlight w:val="yellow"/>
          <w:lang w:val="en-US"/>
        </w:rPr>
        <w:t>Wilcoxon-Mann Whitney test p-value &lt; 0.01).</w:t>
      </w:r>
      <w:r w:rsidR="00FF0E0A">
        <w:rPr>
          <w:color w:val="000000" w:themeColor="text1"/>
          <w:lang w:val="en-US"/>
        </w:rPr>
        <w:t xml:space="preserve"> </w:t>
      </w:r>
    </w:p>
    <w:p w14:paraId="493C1D37" w14:textId="77777777" w:rsidR="006F2091" w:rsidRPr="00D16A84" w:rsidRDefault="006F2091" w:rsidP="006F2091">
      <w:pPr>
        <w:spacing w:line="360" w:lineRule="auto"/>
        <w:rPr>
          <w:lang w:val="en-US"/>
        </w:rPr>
      </w:pPr>
    </w:p>
    <w:p w14:paraId="22399BE0" w14:textId="6F20C288" w:rsidR="006F2091" w:rsidRPr="00D16A84" w:rsidRDefault="006F2091" w:rsidP="006F2091">
      <w:pPr>
        <w:pStyle w:val="Caption"/>
        <w:spacing w:after="0" w:line="360" w:lineRule="auto"/>
        <w:rPr>
          <w:color w:val="000000" w:themeColor="text1"/>
          <w:lang w:val="en-US"/>
        </w:rPr>
      </w:pPr>
      <w:r w:rsidRPr="00D16A84">
        <w:rPr>
          <w:b/>
          <w:color w:val="000000" w:themeColor="text1"/>
          <w:lang w:val="en-US"/>
        </w:rPr>
        <w:t xml:space="preserve">Figure </w:t>
      </w:r>
      <w:r w:rsidR="004E0C98">
        <w:rPr>
          <w:b/>
          <w:color w:val="000000" w:themeColor="text1"/>
          <w:lang w:val="en-US"/>
        </w:rPr>
        <w:t>4</w:t>
      </w:r>
      <w:r w:rsidRPr="00D16A84">
        <w:rPr>
          <w:color w:val="000000" w:themeColor="text1"/>
          <w:lang w:val="en-US"/>
        </w:rPr>
        <w:t xml:space="preserve"> </w:t>
      </w:r>
      <w:r w:rsidRPr="00D16A84">
        <w:rPr>
          <w:bCs/>
          <w:color w:val="000000" w:themeColor="text1"/>
          <w:lang w:val="en-US"/>
        </w:rPr>
        <w:t>SEED category distribution of core genes under episodic diversifying selection within phylogenetic clades (A</w:t>
      </w:r>
      <w:r w:rsidR="00BA3777">
        <w:rPr>
          <w:bCs/>
          <w:color w:val="000000" w:themeColor="text1"/>
          <w:lang w:val="en-US"/>
        </w:rPr>
        <w:t xml:space="preserve">, </w:t>
      </w:r>
      <w:r w:rsidRPr="00D16A84">
        <w:rPr>
          <w:bCs/>
          <w:color w:val="000000" w:themeColor="text1"/>
          <w:lang w:val="en-US"/>
        </w:rPr>
        <w:t>B</w:t>
      </w:r>
      <w:r w:rsidR="00BA3777">
        <w:rPr>
          <w:bCs/>
          <w:color w:val="000000" w:themeColor="text1"/>
          <w:lang w:val="en-US"/>
        </w:rPr>
        <w:t xml:space="preserve">, </w:t>
      </w:r>
      <w:r w:rsidRPr="00D16A84">
        <w:rPr>
          <w:bCs/>
          <w:color w:val="000000" w:themeColor="text1"/>
          <w:lang w:val="en-US"/>
        </w:rPr>
        <w:t>C</w:t>
      </w:r>
      <w:r w:rsidR="00BA3777">
        <w:rPr>
          <w:bCs/>
          <w:color w:val="000000" w:themeColor="text1"/>
          <w:lang w:val="en-US"/>
        </w:rPr>
        <w:t xml:space="preserve">, </w:t>
      </w:r>
      <w:r w:rsidRPr="00D16A84">
        <w:rPr>
          <w:bCs/>
          <w:color w:val="000000" w:themeColor="text1"/>
          <w:lang w:val="en-US"/>
        </w:rPr>
        <w:t>D)</w:t>
      </w:r>
      <w:r w:rsidR="00BA3777">
        <w:rPr>
          <w:bCs/>
          <w:color w:val="000000" w:themeColor="text1"/>
          <w:lang w:val="en-US"/>
        </w:rPr>
        <w:t xml:space="preserve">, </w:t>
      </w:r>
      <w:r w:rsidRPr="00D16A84">
        <w:rPr>
          <w:bCs/>
          <w:color w:val="000000" w:themeColor="text1"/>
          <w:lang w:val="en-US"/>
        </w:rPr>
        <w:t>and on partitioning branches (</w:t>
      </w:r>
      <w:r w:rsidR="00A80D98">
        <w:rPr>
          <w:bCs/>
          <w:color w:val="000000" w:themeColor="text1"/>
          <w:lang w:val="en-US"/>
        </w:rPr>
        <w:t>E</w:t>
      </w:r>
      <w:r w:rsidR="00BA3777">
        <w:rPr>
          <w:bCs/>
          <w:color w:val="000000" w:themeColor="text1"/>
          <w:lang w:val="en-US"/>
        </w:rPr>
        <w:t xml:space="preserve">, </w:t>
      </w:r>
      <w:r w:rsidR="00A80D98">
        <w:rPr>
          <w:bCs/>
          <w:color w:val="000000" w:themeColor="text1"/>
          <w:lang w:val="en-US"/>
        </w:rPr>
        <w:t>F</w:t>
      </w:r>
      <w:r w:rsidR="00BA3777">
        <w:rPr>
          <w:bCs/>
          <w:color w:val="000000" w:themeColor="text1"/>
          <w:lang w:val="en-US"/>
        </w:rPr>
        <w:t xml:space="preserve">, </w:t>
      </w:r>
      <w:r w:rsidR="00A80D98">
        <w:rPr>
          <w:bCs/>
          <w:color w:val="000000" w:themeColor="text1"/>
          <w:lang w:val="en-US"/>
        </w:rPr>
        <w:t>G</w:t>
      </w:r>
      <w:r w:rsidR="00BA3777">
        <w:rPr>
          <w:bCs/>
          <w:color w:val="000000" w:themeColor="text1"/>
          <w:lang w:val="en-US"/>
        </w:rPr>
        <w:t xml:space="preserve">, </w:t>
      </w:r>
      <w:r w:rsidR="00A80D98">
        <w:rPr>
          <w:bCs/>
          <w:color w:val="000000" w:themeColor="text1"/>
          <w:lang w:val="en-US"/>
        </w:rPr>
        <w:t>H</w:t>
      </w:r>
      <w:r w:rsidRPr="00D16A84">
        <w:rPr>
          <w:bCs/>
          <w:color w:val="000000" w:themeColor="text1"/>
          <w:lang w:val="en-US"/>
        </w:rPr>
        <w:t xml:space="preserve">). </w:t>
      </w:r>
      <w:r w:rsidRPr="00D16A84">
        <w:rPr>
          <w:color w:val="000000" w:themeColor="text1"/>
          <w:lang w:val="en-US"/>
        </w:rPr>
        <w:t>A) Distribution of all non-recombining core genes (dark grey</w:t>
      </w:r>
      <w:r w:rsidR="00BA3777">
        <w:rPr>
          <w:color w:val="000000" w:themeColor="text1"/>
          <w:lang w:val="en-US"/>
        </w:rPr>
        <w:t xml:space="preserve">, </w:t>
      </w:r>
      <w:r w:rsidRPr="00D16A84">
        <w:rPr>
          <w:color w:val="000000" w:themeColor="text1"/>
          <w:lang w:val="en-US"/>
        </w:rPr>
        <w:t xml:space="preserve">555 loci) and loci under selection within </w:t>
      </w:r>
      <w:r w:rsidR="00740F8C">
        <w:rPr>
          <w:color w:val="000000" w:themeColor="text1"/>
          <w:lang w:val="en-US"/>
        </w:rPr>
        <w:t>the outgroup</w:t>
      </w:r>
      <w:r w:rsidR="00BA3777">
        <w:rPr>
          <w:color w:val="000000" w:themeColor="text1"/>
          <w:lang w:val="en-US"/>
        </w:rPr>
        <w:t xml:space="preserve">, </w:t>
      </w:r>
      <w:r w:rsidRPr="00D16A84">
        <w:rPr>
          <w:iCs/>
          <w:color w:val="000000" w:themeColor="text1"/>
          <w:lang w:val="en-US"/>
        </w:rPr>
        <w:t>Clade I and Clade II</w:t>
      </w:r>
      <w:r w:rsidRPr="00D16A84">
        <w:rPr>
          <w:color w:val="000000" w:themeColor="text1"/>
          <w:lang w:val="en-US"/>
        </w:rPr>
        <w:t xml:space="preserve"> (light grey</w:t>
      </w:r>
      <w:r w:rsidR="00BA3777">
        <w:rPr>
          <w:color w:val="000000" w:themeColor="text1"/>
          <w:lang w:val="en-US"/>
        </w:rPr>
        <w:t xml:space="preserve">, </w:t>
      </w:r>
      <w:r w:rsidRPr="00D16A84">
        <w:rPr>
          <w:color w:val="000000" w:themeColor="text1"/>
          <w:lang w:val="en-US"/>
        </w:rPr>
        <w:t xml:space="preserve">114 loci). The number of loci selected within each clade is presented in the inset. B) Genes under selection within the </w:t>
      </w:r>
      <w:r w:rsidR="00740F8C">
        <w:rPr>
          <w:color w:val="000000" w:themeColor="text1"/>
          <w:lang w:val="en-US"/>
        </w:rPr>
        <w:t>outgroup</w:t>
      </w:r>
      <w:r w:rsidRPr="00D16A84">
        <w:rPr>
          <w:color w:val="000000" w:themeColor="text1"/>
          <w:lang w:val="en-US"/>
        </w:rPr>
        <w:t xml:space="preserve">. C) Genes under selection within </w:t>
      </w:r>
      <w:r w:rsidRPr="00D16A84">
        <w:rPr>
          <w:iCs/>
          <w:color w:val="000000" w:themeColor="text1"/>
          <w:lang w:val="en-US"/>
        </w:rPr>
        <w:t>Clade II</w:t>
      </w:r>
      <w:r w:rsidRPr="00D16A84">
        <w:rPr>
          <w:color w:val="000000" w:themeColor="text1"/>
          <w:lang w:val="en-US"/>
        </w:rPr>
        <w:t>. D) Genes under selection within Clade I. E) Distribution of all non-recombining core genes (dark grey</w:t>
      </w:r>
      <w:r w:rsidR="00BA3777">
        <w:rPr>
          <w:color w:val="000000" w:themeColor="text1"/>
          <w:lang w:val="en-US"/>
        </w:rPr>
        <w:t xml:space="preserve">, </w:t>
      </w:r>
      <w:r w:rsidRPr="00D16A84">
        <w:rPr>
          <w:color w:val="000000" w:themeColor="text1"/>
          <w:lang w:val="en-US"/>
        </w:rPr>
        <w:t>555 loci) and loci under selection on all partitioning branches (light grey</w:t>
      </w:r>
      <w:r w:rsidR="00BA3777">
        <w:rPr>
          <w:color w:val="000000" w:themeColor="text1"/>
          <w:lang w:val="en-US"/>
        </w:rPr>
        <w:t xml:space="preserve">, </w:t>
      </w:r>
      <w:r w:rsidRPr="00D16A84">
        <w:rPr>
          <w:color w:val="000000" w:themeColor="text1"/>
          <w:lang w:val="en-US"/>
        </w:rPr>
        <w:t>71 loci). The number of loci selected on each branch is presented in the inset. F) Genes under selection on branch a. G) Genes under selection on branch b. H) Genes under selection on branch c. Note that genes may be present in multiple functional categories and multiple clades or branches. SEED categories significantly overrepresented (in red) and underrepresented (in blue) in the groups compared to the core genome are highlighted. NA: no functional annotation.</w:t>
      </w:r>
    </w:p>
    <w:p w14:paraId="5AAC1156" w14:textId="40C92027" w:rsidR="0025736F" w:rsidRPr="00D16A84" w:rsidRDefault="0025736F" w:rsidP="00570DDB">
      <w:pPr>
        <w:spacing w:line="360" w:lineRule="auto"/>
        <w:rPr>
          <w:lang w:val="en-US"/>
        </w:rPr>
      </w:pPr>
    </w:p>
    <w:p w14:paraId="66CBED44" w14:textId="022BB0B6" w:rsidR="009F755F" w:rsidRDefault="0025736F" w:rsidP="00914D71">
      <w:pPr>
        <w:pStyle w:val="Heading1"/>
        <w:rPr>
          <w:lang w:val="en-US"/>
        </w:rPr>
      </w:pPr>
      <w:r w:rsidRPr="00D16A84">
        <w:rPr>
          <w:lang w:val="en-US"/>
        </w:rPr>
        <w:t>Supplementary Figure</w:t>
      </w:r>
      <w:bookmarkStart w:id="3" w:name="_Ref66199181"/>
      <w:r w:rsidR="00787055" w:rsidRPr="00D16A84">
        <w:rPr>
          <w:lang w:val="en-US"/>
        </w:rPr>
        <w:t xml:space="preserve"> Captions</w:t>
      </w:r>
      <w:bookmarkEnd w:id="3"/>
    </w:p>
    <w:p w14:paraId="6126F1D5" w14:textId="067A3C50" w:rsidR="00A9694B" w:rsidRDefault="00A9694B" w:rsidP="00A9694B">
      <w:pPr>
        <w:spacing w:line="360" w:lineRule="auto"/>
        <w:rPr>
          <w:lang w:val="en-US"/>
        </w:rPr>
      </w:pPr>
      <w:r w:rsidRPr="00F46555">
        <w:rPr>
          <w:b/>
          <w:bCs/>
          <w:lang w:val="en-US"/>
        </w:rPr>
        <w:t xml:space="preserve">Figure </w:t>
      </w:r>
      <w:r w:rsidR="007A7CD9">
        <w:rPr>
          <w:b/>
          <w:bCs/>
          <w:lang w:val="en-US"/>
        </w:rPr>
        <w:t>S</w:t>
      </w:r>
      <w:r w:rsidR="00567212">
        <w:rPr>
          <w:b/>
          <w:bCs/>
          <w:lang w:val="en-US"/>
        </w:rPr>
        <w:t>1</w:t>
      </w:r>
      <w:r>
        <w:rPr>
          <w:lang w:val="en-US"/>
        </w:rPr>
        <w:t xml:space="preserve"> Multiple sequence alignments for the mitochondrial </w:t>
      </w:r>
      <w:r w:rsidRPr="000C60C3">
        <w:rPr>
          <w:i/>
          <w:iCs/>
          <w:lang w:val="en-US"/>
        </w:rPr>
        <w:t>cox2</w:t>
      </w:r>
      <w:r>
        <w:rPr>
          <w:lang w:val="en-US"/>
        </w:rPr>
        <w:t xml:space="preserve"> gene.</w:t>
      </w:r>
    </w:p>
    <w:p w14:paraId="11686E33" w14:textId="741B040D" w:rsidR="00567212" w:rsidRDefault="00567212" w:rsidP="00A9694B">
      <w:pPr>
        <w:spacing w:line="360" w:lineRule="auto"/>
        <w:rPr>
          <w:lang w:val="en-US"/>
        </w:rPr>
      </w:pPr>
    </w:p>
    <w:p w14:paraId="73DC0A22" w14:textId="06708E58" w:rsidR="00567212" w:rsidRDefault="00567212" w:rsidP="00567212">
      <w:pPr>
        <w:spacing w:line="360" w:lineRule="auto"/>
        <w:rPr>
          <w:lang w:val="en-US"/>
        </w:rPr>
      </w:pPr>
      <w:r w:rsidRPr="00F46555">
        <w:rPr>
          <w:b/>
          <w:bCs/>
          <w:lang w:val="en-US"/>
        </w:rPr>
        <w:t xml:space="preserve">Figure </w:t>
      </w:r>
      <w:r>
        <w:rPr>
          <w:b/>
          <w:bCs/>
          <w:lang w:val="en-US"/>
        </w:rPr>
        <w:t>S2</w:t>
      </w:r>
      <w:r>
        <w:rPr>
          <w:lang w:val="en-US"/>
        </w:rPr>
        <w:t xml:space="preserve"> Variant frequency distributions for the intra-host symbiont populations sequenced in this study</w:t>
      </w:r>
      <w:r w:rsidR="00A10FB9">
        <w:rPr>
          <w:lang w:val="en-US"/>
        </w:rPr>
        <w:t xml:space="preserve"> (20 bin histograms)</w:t>
      </w:r>
      <w:r>
        <w:rPr>
          <w:lang w:val="en-US"/>
        </w:rPr>
        <w:t>. S</w:t>
      </w:r>
      <w:r w:rsidR="00273D53">
        <w:rPr>
          <w:lang w:val="en-US"/>
        </w:rPr>
        <w:t>ingle nucleotide polymorphism</w:t>
      </w:r>
      <w:r>
        <w:rPr>
          <w:lang w:val="en-US"/>
        </w:rPr>
        <w:t xml:space="preserve"> frequencies </w:t>
      </w:r>
      <w:r>
        <w:rPr>
          <w:lang w:val="en-US"/>
        </w:rPr>
        <w:lastRenderedPageBreak/>
        <w:t xml:space="preserve">were computed from the raw symbiont genome coverage </w:t>
      </w:r>
      <w:r w:rsidR="00952905">
        <w:rPr>
          <w:lang w:val="en-US"/>
        </w:rPr>
        <w:t xml:space="preserve">for each species. </w:t>
      </w:r>
      <w:r w:rsidR="00F152B2">
        <w:rPr>
          <w:lang w:val="en-US"/>
        </w:rPr>
        <w:t>R</w:t>
      </w:r>
      <w:r>
        <w:rPr>
          <w:lang w:val="en-US"/>
        </w:rPr>
        <w:t xml:space="preserve">eads </w:t>
      </w:r>
      <w:r w:rsidR="00952905">
        <w:rPr>
          <w:lang w:val="en-US"/>
        </w:rPr>
        <w:t xml:space="preserve">were </w:t>
      </w:r>
      <w:r>
        <w:rPr>
          <w:lang w:val="en-US"/>
        </w:rPr>
        <w:t xml:space="preserve">mapped to </w:t>
      </w:r>
      <w:r w:rsidR="00952905">
        <w:rPr>
          <w:lang w:val="en-US"/>
        </w:rPr>
        <w:t xml:space="preserve">the </w:t>
      </w:r>
      <w:r>
        <w:rPr>
          <w:lang w:val="en-US"/>
        </w:rPr>
        <w:t xml:space="preserve">reference with </w:t>
      </w:r>
      <w:r w:rsidR="00740F8C">
        <w:rPr>
          <w:rFonts w:eastAsia="Arial Unicode MS"/>
          <w:smallCaps/>
          <w:bdr w:val="nil"/>
          <w:lang w:val="en-US"/>
        </w:rPr>
        <w:t>Bowtie2</w:t>
      </w:r>
      <w:r w:rsidR="00952905">
        <w:rPr>
          <w:lang w:val="en-US"/>
        </w:rPr>
        <w:t xml:space="preserve"> </w:t>
      </w:r>
      <w:r w:rsidR="00273D53">
        <w:rPr>
          <w:lang w:val="en-US"/>
        </w:rPr>
        <w:t xml:space="preserve">using the </w:t>
      </w:r>
      <w:r w:rsidR="00740F8C">
        <w:rPr>
          <w:lang w:val="en-US"/>
        </w:rPr>
        <w:t>--</w:t>
      </w:r>
      <w:r w:rsidR="00952905">
        <w:rPr>
          <w:lang w:val="en-US"/>
        </w:rPr>
        <w:t>very-sensitive-local parameter</w:t>
      </w:r>
      <w:r>
        <w:rPr>
          <w:lang w:val="en-US"/>
        </w:rPr>
        <w:t>.</w:t>
      </w:r>
    </w:p>
    <w:p w14:paraId="367C57EA" w14:textId="77777777" w:rsidR="00A9694B" w:rsidRPr="00A9694B" w:rsidRDefault="00A9694B" w:rsidP="00A9694B">
      <w:pPr>
        <w:spacing w:line="360" w:lineRule="auto"/>
        <w:rPr>
          <w:lang w:val="en-US"/>
        </w:rPr>
      </w:pPr>
    </w:p>
    <w:p w14:paraId="2DF8B150" w14:textId="725D1251" w:rsidR="00A34EC8" w:rsidRDefault="00B75C40" w:rsidP="00570DDB">
      <w:pPr>
        <w:spacing w:line="360" w:lineRule="auto"/>
        <w:rPr>
          <w:lang w:val="en-US"/>
        </w:rPr>
      </w:pPr>
      <w:bookmarkStart w:id="4" w:name="_Ref66191251"/>
      <w:r w:rsidRPr="00D16A84">
        <w:rPr>
          <w:b/>
          <w:lang w:val="en-US"/>
        </w:rPr>
        <w:t xml:space="preserve">Figure </w:t>
      </w:r>
      <w:bookmarkEnd w:id="4"/>
      <w:r w:rsidR="007A7CD9">
        <w:rPr>
          <w:b/>
          <w:lang w:val="en-US"/>
        </w:rPr>
        <w:t>S3</w:t>
      </w:r>
      <w:r w:rsidRPr="00D16A84">
        <w:rPr>
          <w:lang w:val="en-US"/>
        </w:rPr>
        <w:t xml:space="preserve"> </w:t>
      </w:r>
      <w:r w:rsidR="00642FF1" w:rsidRPr="00D16A84">
        <w:rPr>
          <w:lang w:val="en-US"/>
        </w:rPr>
        <w:t>Discrimination of symbiont genomes based on A) functional characteristics (SEED categories) and B) relatedness indices. The two clades segregate largely into two groups</w:t>
      </w:r>
      <w:r w:rsidR="00BA3777">
        <w:rPr>
          <w:lang w:val="en-US"/>
        </w:rPr>
        <w:t xml:space="preserve">, </w:t>
      </w:r>
      <w:r w:rsidR="00642FF1" w:rsidRPr="00D16A84">
        <w:rPr>
          <w:lang w:val="en-US"/>
        </w:rPr>
        <w:t>with symbiont genomes of Clade I being more homogenous than those of Clade II.</w:t>
      </w:r>
    </w:p>
    <w:p w14:paraId="57EF4275" w14:textId="4FE43CBE" w:rsidR="00104F7C" w:rsidRDefault="00104F7C" w:rsidP="00570DDB">
      <w:pPr>
        <w:spacing w:line="360" w:lineRule="auto"/>
        <w:rPr>
          <w:lang w:val="en-US"/>
        </w:rPr>
      </w:pPr>
    </w:p>
    <w:p w14:paraId="23D780AE" w14:textId="5210129E" w:rsidR="003A7B12" w:rsidRPr="00A9694B" w:rsidRDefault="003A7B12" w:rsidP="003A7B12">
      <w:pPr>
        <w:pStyle w:val="Caption"/>
        <w:spacing w:after="0" w:line="360" w:lineRule="auto"/>
        <w:rPr>
          <w:color w:val="000000" w:themeColor="text1"/>
          <w:lang w:val="en-US"/>
        </w:rPr>
      </w:pPr>
      <w:bookmarkStart w:id="5" w:name="_Ref66191385"/>
      <w:r w:rsidRPr="00D16A84">
        <w:rPr>
          <w:b/>
          <w:color w:val="000000" w:themeColor="text1"/>
          <w:lang w:val="en-US"/>
        </w:rPr>
        <w:t xml:space="preserve">Figure </w:t>
      </w:r>
      <w:bookmarkEnd w:id="5"/>
      <w:r w:rsidR="007A7CD9">
        <w:rPr>
          <w:b/>
          <w:color w:val="000000" w:themeColor="text1"/>
          <w:lang w:val="en-US"/>
        </w:rPr>
        <w:t>S4</w:t>
      </w:r>
      <w:r w:rsidRPr="00D16A84">
        <w:rPr>
          <w:color w:val="000000" w:themeColor="text1"/>
          <w:lang w:val="en-US"/>
        </w:rPr>
        <w:t xml:space="preserve"> Jaccard distance-based neighbor-joining trees established from A) the presence/absence of syntenic blocs (LCBs &gt; 100bp) and B) the presence/absence of positionally orthologous genes. Numbers above branches are bootstrap support values.</w:t>
      </w:r>
    </w:p>
    <w:p w14:paraId="01FB1EB7" w14:textId="75D55F63" w:rsidR="003A7B12" w:rsidRDefault="003A7B12" w:rsidP="00570DDB">
      <w:pPr>
        <w:spacing w:line="360" w:lineRule="auto"/>
        <w:rPr>
          <w:lang w:val="en-US"/>
        </w:rPr>
      </w:pPr>
    </w:p>
    <w:p w14:paraId="06D4BD3D" w14:textId="10F43314" w:rsidR="002931CC" w:rsidRDefault="002931CC" w:rsidP="002931CC">
      <w:pPr>
        <w:spacing w:line="360" w:lineRule="auto"/>
        <w:rPr>
          <w:lang w:val="en-US"/>
        </w:rPr>
      </w:pPr>
      <w:r>
        <w:rPr>
          <w:b/>
          <w:lang w:val="en-US"/>
        </w:rPr>
        <w:t>Figure S5</w:t>
      </w:r>
      <w:r w:rsidRPr="00D16A84">
        <w:rPr>
          <w:b/>
          <w:lang w:val="en-US"/>
        </w:rPr>
        <w:t xml:space="preserve"> </w:t>
      </w:r>
      <w:r w:rsidRPr="00D16A84">
        <w:rPr>
          <w:lang w:val="en-US"/>
        </w:rPr>
        <w:t>A)</w:t>
      </w:r>
      <w:r w:rsidRPr="00D16A84">
        <w:rPr>
          <w:b/>
          <w:lang w:val="en-US"/>
        </w:rPr>
        <w:t xml:space="preserve"> </w:t>
      </w:r>
      <w:r w:rsidRPr="00D16A84">
        <w:rPr>
          <w:lang w:val="en-US"/>
        </w:rPr>
        <w:t>Heatmap of gene presence/absence</w:t>
      </w:r>
      <w:r w:rsidR="00BA3777">
        <w:rPr>
          <w:lang w:val="en-US"/>
        </w:rPr>
        <w:t xml:space="preserve">, </w:t>
      </w:r>
      <w:r w:rsidRPr="00D16A84">
        <w:rPr>
          <w:lang w:val="en-US"/>
        </w:rPr>
        <w:t xml:space="preserve">duplication and pseudogenization patterns in symbiont and </w:t>
      </w:r>
      <w:r>
        <w:rPr>
          <w:lang w:val="en-US"/>
        </w:rPr>
        <w:t>outgroup</w:t>
      </w:r>
      <w:r w:rsidRPr="00D16A84">
        <w:rPr>
          <w:lang w:val="en-US"/>
        </w:rPr>
        <w:t xml:space="preserve"> genomes based on Manhattan distances and complete clustering. Clade I</w:t>
      </w:r>
      <w:r w:rsidR="00BA3777">
        <w:rPr>
          <w:lang w:val="en-US"/>
        </w:rPr>
        <w:t xml:space="preserve">, </w:t>
      </w:r>
      <w:r w:rsidRPr="00D16A84">
        <w:rPr>
          <w:lang w:val="en-US"/>
        </w:rPr>
        <w:t>Clade II and their relatives from three separate groups based on these genomic characteristics</w:t>
      </w:r>
      <w:r w:rsidR="00BA3777">
        <w:rPr>
          <w:lang w:val="en-US"/>
        </w:rPr>
        <w:t xml:space="preserve">, </w:t>
      </w:r>
      <w:r w:rsidRPr="00D16A84">
        <w:rPr>
          <w:lang w:val="en-US"/>
        </w:rPr>
        <w:t xml:space="preserve">although </w:t>
      </w:r>
      <w:r w:rsidRPr="00D16A84">
        <w:rPr>
          <w:i/>
          <w:lang w:val="en-US"/>
        </w:rPr>
        <w:t>Ca</w:t>
      </w:r>
      <w:r w:rsidRPr="00D16A84">
        <w:rPr>
          <w:lang w:val="en-US"/>
        </w:rPr>
        <w:t xml:space="preserve">. R. </w:t>
      </w:r>
      <w:proofErr w:type="spellStart"/>
      <w:r w:rsidRPr="00D16A84">
        <w:rPr>
          <w:lang w:val="en-US"/>
        </w:rPr>
        <w:t>magnifica</w:t>
      </w:r>
      <w:proofErr w:type="spellEnd"/>
      <w:r w:rsidRPr="00D16A84">
        <w:rPr>
          <w:lang w:val="en-US"/>
        </w:rPr>
        <w:t xml:space="preserve"> assumes an intermediate position between symbiont clades. The presence of pseudogenes is more pronounced in Clade II compared to Clade I</w:t>
      </w:r>
      <w:r w:rsidR="00BA3777">
        <w:rPr>
          <w:lang w:val="en-US"/>
        </w:rPr>
        <w:t xml:space="preserve">, </w:t>
      </w:r>
      <w:r w:rsidRPr="00D16A84">
        <w:rPr>
          <w:lang w:val="en-US"/>
        </w:rPr>
        <w:t>in agreement with the less advanced state of genome reduction in this symbiont group. Gene duplications are almost completely absent in the symbiont genomes. B) Overview of gene presence/absence</w:t>
      </w:r>
      <w:r w:rsidR="00BA3777">
        <w:rPr>
          <w:lang w:val="en-US"/>
        </w:rPr>
        <w:t xml:space="preserve">, </w:t>
      </w:r>
      <w:r w:rsidRPr="00D16A84">
        <w:rPr>
          <w:lang w:val="en-US"/>
        </w:rPr>
        <w:t>duplication and pseudogenization patterns for genes that were differentially preserved between the two symbiont clades.</w:t>
      </w:r>
    </w:p>
    <w:p w14:paraId="15B93E59" w14:textId="77777777" w:rsidR="002931CC" w:rsidRDefault="002931CC" w:rsidP="00570DDB">
      <w:pPr>
        <w:spacing w:line="360" w:lineRule="auto"/>
        <w:rPr>
          <w:lang w:val="en-US"/>
        </w:rPr>
      </w:pPr>
    </w:p>
    <w:p w14:paraId="2FD1F8D1" w14:textId="03584895" w:rsidR="00104F7C" w:rsidRPr="00104F7C" w:rsidRDefault="00104F7C" w:rsidP="00104F7C">
      <w:pPr>
        <w:pStyle w:val="Caption"/>
        <w:spacing w:after="0" w:line="360" w:lineRule="auto"/>
        <w:rPr>
          <w:color w:val="000000" w:themeColor="text1"/>
          <w:lang w:val="en-US"/>
        </w:rPr>
      </w:pPr>
      <w:bookmarkStart w:id="6" w:name="_Ref65527110"/>
      <w:r w:rsidRPr="00D16A84">
        <w:rPr>
          <w:b/>
          <w:color w:val="000000" w:themeColor="text1"/>
          <w:lang w:val="en-US"/>
        </w:rPr>
        <w:t xml:space="preserve">Figure </w:t>
      </w:r>
      <w:bookmarkEnd w:id="6"/>
      <w:r w:rsidR="007A7CD9">
        <w:rPr>
          <w:b/>
          <w:color w:val="000000" w:themeColor="text1"/>
          <w:lang w:val="en-US"/>
        </w:rPr>
        <w:t>S</w:t>
      </w:r>
      <w:r w:rsidR="002931CC">
        <w:rPr>
          <w:b/>
          <w:color w:val="000000" w:themeColor="text1"/>
          <w:lang w:val="en-US"/>
        </w:rPr>
        <w:t>6</w:t>
      </w:r>
      <w:r w:rsidRPr="00D16A84">
        <w:rPr>
          <w:color w:val="000000" w:themeColor="text1"/>
          <w:lang w:val="en-US"/>
        </w:rPr>
        <w:t xml:space="preserve"> </w:t>
      </w:r>
      <w:r w:rsidRPr="00D16A84">
        <w:rPr>
          <w:bCs/>
          <w:color w:val="000000" w:themeColor="text1"/>
          <w:lang w:val="en-US"/>
        </w:rPr>
        <w:t xml:space="preserve">Relationship between symbiont and mitochondrial divergence. </w:t>
      </w:r>
      <w:r w:rsidRPr="00D16A84">
        <w:rPr>
          <w:color w:val="000000" w:themeColor="text1"/>
          <w:lang w:val="en-US"/>
        </w:rPr>
        <w:t>For each holobiont species</w:t>
      </w:r>
      <w:r w:rsidR="00BA3777">
        <w:rPr>
          <w:color w:val="000000" w:themeColor="text1"/>
          <w:lang w:val="en-US"/>
        </w:rPr>
        <w:t xml:space="preserve">, </w:t>
      </w:r>
      <w:r w:rsidRPr="00D16A84">
        <w:rPr>
          <w:color w:val="000000" w:themeColor="text1"/>
          <w:lang w:val="en-US"/>
        </w:rPr>
        <w:t>host and symbiont divergences are expressed as genome-wide pairwise synonymous substitutions rates (</w:t>
      </w:r>
      <w:proofErr w:type="spellStart"/>
      <w:r w:rsidRPr="00D16A84">
        <w:rPr>
          <w:color w:val="000000" w:themeColor="text1"/>
          <w:lang w:val="en-US"/>
        </w:rPr>
        <w:t>dS</w:t>
      </w:r>
      <w:proofErr w:type="spellEnd"/>
      <w:r w:rsidRPr="00D16A84">
        <w:rPr>
          <w:color w:val="000000" w:themeColor="text1"/>
          <w:lang w:val="en-US"/>
        </w:rPr>
        <w:t xml:space="preserve">) in their respective genomes. </w:t>
      </w:r>
      <w:proofErr w:type="spellStart"/>
      <w:r w:rsidRPr="00D16A84">
        <w:rPr>
          <w:color w:val="000000" w:themeColor="text1"/>
          <w:lang w:val="en-US"/>
        </w:rPr>
        <w:t>dS</w:t>
      </w:r>
      <w:proofErr w:type="spellEnd"/>
      <w:r w:rsidRPr="00D16A84">
        <w:rPr>
          <w:color w:val="000000" w:themeColor="text1"/>
          <w:lang w:val="en-US"/>
        </w:rPr>
        <w:t xml:space="preserve"> values were estimated from the concatenated alignments of 13 mitochondrial and 555 symbiont protein coding genes. Putative pseudogenes and non-core protein coding genes were excluded from the analyses. </w:t>
      </w:r>
      <w:r w:rsidRPr="00D16A84">
        <w:rPr>
          <w:rFonts w:ascii="Arial Unicode MS" w:eastAsia="Arial Unicode MS" w:hAnsi="Arial Unicode MS" w:cs="Arial Unicode MS"/>
          <w:color w:val="000000" w:themeColor="text1"/>
          <w:sz w:val="18"/>
          <w:szCs w:val="18"/>
          <w:lang w:val="en-US"/>
        </w:rPr>
        <w:t xml:space="preserve">〇 </w:t>
      </w:r>
      <w:r w:rsidRPr="00D16A84">
        <w:rPr>
          <w:rFonts w:eastAsia="Arial Unicode MS"/>
          <w:color w:val="000000" w:themeColor="text1"/>
          <w:lang w:val="en-US"/>
        </w:rPr>
        <w:t xml:space="preserve">indicates </w:t>
      </w:r>
      <w:r w:rsidRPr="00D16A84">
        <w:rPr>
          <w:color w:val="000000" w:themeColor="text1"/>
          <w:lang w:val="en-US"/>
        </w:rPr>
        <w:t>mitochondrial and symbiont genomes isolated from a single individual.</w:t>
      </w:r>
    </w:p>
    <w:p w14:paraId="22622122" w14:textId="05D6765C" w:rsidR="00104F7C" w:rsidRDefault="00104F7C" w:rsidP="00104F7C">
      <w:pPr>
        <w:rPr>
          <w:lang w:val="en-US"/>
        </w:rPr>
      </w:pPr>
    </w:p>
    <w:p w14:paraId="402A4BDC" w14:textId="494120E2" w:rsidR="00E26412" w:rsidRDefault="00E26412" w:rsidP="00E26412">
      <w:pPr>
        <w:spacing w:line="360" w:lineRule="auto"/>
        <w:rPr>
          <w:lang w:val="en-US"/>
        </w:rPr>
      </w:pPr>
      <w:r w:rsidRPr="00F46555">
        <w:rPr>
          <w:b/>
          <w:bCs/>
          <w:lang w:val="en-US"/>
        </w:rPr>
        <w:lastRenderedPageBreak/>
        <w:t>Figure S</w:t>
      </w:r>
      <w:r w:rsidR="002931CC">
        <w:rPr>
          <w:b/>
          <w:bCs/>
          <w:lang w:val="en-US"/>
        </w:rPr>
        <w:t>7</w:t>
      </w:r>
      <w:r>
        <w:rPr>
          <w:lang w:val="en-US"/>
        </w:rPr>
        <w:t xml:space="preserve"> Genome inversions between </w:t>
      </w:r>
      <w:r w:rsidRPr="00273D53">
        <w:rPr>
          <w:i/>
          <w:lang w:val="en-US"/>
        </w:rPr>
        <w:t>Ca</w:t>
      </w:r>
      <w:r>
        <w:rPr>
          <w:lang w:val="en-US"/>
        </w:rPr>
        <w:t xml:space="preserve">. R </w:t>
      </w:r>
      <w:proofErr w:type="spellStart"/>
      <w:r>
        <w:rPr>
          <w:lang w:val="en-US"/>
        </w:rPr>
        <w:t>magnifica</w:t>
      </w:r>
      <w:proofErr w:type="spellEnd"/>
      <w:r>
        <w:rPr>
          <w:lang w:val="en-US"/>
        </w:rPr>
        <w:t xml:space="preserve"> and other bacteria. Optimal inversion scenarios were computed by </w:t>
      </w:r>
      <w:r w:rsidRPr="00C61310">
        <w:rPr>
          <w:rFonts w:eastAsia="Arial Unicode MS"/>
          <w:smallCaps/>
          <w:bdr w:val="nil"/>
          <w:lang w:val="en-US"/>
        </w:rPr>
        <w:t xml:space="preserve">GRIMM </w:t>
      </w:r>
      <w:r w:rsidRPr="00C61310">
        <w:rPr>
          <w:lang w:val="en-US"/>
        </w:rPr>
        <w:t>f</w:t>
      </w:r>
      <w:r>
        <w:rPr>
          <w:lang w:val="en-US"/>
        </w:rPr>
        <w:t>rom the permutation maps exported from the whole-genome alignments</w:t>
      </w:r>
      <w:r w:rsidR="00C61310">
        <w:rPr>
          <w:rFonts w:eastAsia="Arial Unicode MS"/>
          <w:smallCaps/>
          <w:bdr w:val="nil"/>
          <w:lang w:val="en-US"/>
        </w:rPr>
        <w:t>.</w:t>
      </w:r>
    </w:p>
    <w:p w14:paraId="54929C67" w14:textId="77777777" w:rsidR="00A9694B" w:rsidRDefault="00A9694B" w:rsidP="00E26412">
      <w:pPr>
        <w:spacing w:line="360" w:lineRule="auto"/>
        <w:rPr>
          <w:lang w:val="en-US"/>
        </w:rPr>
      </w:pPr>
    </w:p>
    <w:p w14:paraId="298A7B78" w14:textId="79FD90B5" w:rsidR="00E26412" w:rsidRDefault="00E26412" w:rsidP="00E26412">
      <w:pPr>
        <w:spacing w:line="360" w:lineRule="auto"/>
        <w:rPr>
          <w:lang w:val="en-US"/>
        </w:rPr>
      </w:pPr>
      <w:r w:rsidRPr="00F46555">
        <w:rPr>
          <w:b/>
          <w:bCs/>
          <w:lang w:val="en-US"/>
        </w:rPr>
        <w:t xml:space="preserve">Figure </w:t>
      </w:r>
      <w:r w:rsidR="007A7CD9">
        <w:rPr>
          <w:b/>
          <w:bCs/>
          <w:lang w:val="en-US"/>
        </w:rPr>
        <w:t>S</w:t>
      </w:r>
      <w:r w:rsidR="002931CC">
        <w:rPr>
          <w:b/>
          <w:bCs/>
          <w:lang w:val="en-US"/>
        </w:rPr>
        <w:t>8</w:t>
      </w:r>
      <w:r w:rsidRPr="00F46555">
        <w:rPr>
          <w:b/>
          <w:bCs/>
          <w:lang w:val="en-US"/>
        </w:rPr>
        <w:t xml:space="preserve"> </w:t>
      </w:r>
      <w:r w:rsidRPr="000C60C3">
        <w:rPr>
          <w:lang w:val="en-US"/>
        </w:rPr>
        <w:t>Cumulative genome representation by tree topologies</w:t>
      </w:r>
      <w:r>
        <w:rPr>
          <w:lang w:val="en-US"/>
        </w:rPr>
        <w:t xml:space="preserve"> as estimated by </w:t>
      </w:r>
      <w:r w:rsidR="00C61310" w:rsidRPr="00491B00">
        <w:rPr>
          <w:rFonts w:eastAsia="Arial Unicode MS"/>
          <w:smallCaps/>
          <w:bdr w:val="nil"/>
          <w:lang w:val="en-US"/>
        </w:rPr>
        <w:t>Bucky</w:t>
      </w:r>
      <w:r>
        <w:rPr>
          <w:lang w:val="en-US"/>
        </w:rPr>
        <w:t>.</w:t>
      </w:r>
    </w:p>
    <w:p w14:paraId="215AD921" w14:textId="5FE6ED07" w:rsidR="004E0C98" w:rsidRDefault="004E0C98" w:rsidP="00104F7C">
      <w:pPr>
        <w:spacing w:line="360" w:lineRule="auto"/>
        <w:rPr>
          <w:lang w:val="en-US"/>
        </w:rPr>
      </w:pPr>
    </w:p>
    <w:p w14:paraId="3D8C07F0" w14:textId="60A2D488" w:rsidR="00F46555" w:rsidRDefault="007A7CD9" w:rsidP="00104F7C">
      <w:pPr>
        <w:spacing w:line="360" w:lineRule="auto"/>
        <w:rPr>
          <w:lang w:val="en-US"/>
        </w:rPr>
      </w:pPr>
      <w:r>
        <w:rPr>
          <w:b/>
          <w:lang w:val="en-US"/>
        </w:rPr>
        <w:t xml:space="preserve">Figure S9 </w:t>
      </w:r>
      <w:r w:rsidR="004E0C98" w:rsidRPr="00D16A84">
        <w:rPr>
          <w:bCs/>
          <w:lang w:val="en-US"/>
        </w:rPr>
        <w:t xml:space="preserve">SEED category distribution of core genes under relaxed or intensified selection. </w:t>
      </w:r>
      <w:r w:rsidR="004E0C98" w:rsidRPr="00D16A84">
        <w:rPr>
          <w:lang w:val="en-US"/>
        </w:rPr>
        <w:t>Insets show the test (bright yellow) and reference (dark yellow) branches for each analysis. A) Distribution of all non-recombining core genes (dark grey</w:t>
      </w:r>
      <w:r w:rsidR="00BA3777">
        <w:rPr>
          <w:lang w:val="en-US"/>
        </w:rPr>
        <w:t xml:space="preserve">, </w:t>
      </w:r>
      <w:r w:rsidR="004E0C98" w:rsidRPr="00D16A84">
        <w:rPr>
          <w:lang w:val="en-US"/>
        </w:rPr>
        <w:t>555 loci) and loci under relaxed (grey</w:t>
      </w:r>
      <w:r w:rsidR="00BA3777">
        <w:rPr>
          <w:lang w:val="en-US"/>
        </w:rPr>
        <w:t xml:space="preserve">, </w:t>
      </w:r>
      <w:r w:rsidR="004E0C98" w:rsidRPr="00D16A84">
        <w:rPr>
          <w:lang w:val="en-US"/>
        </w:rPr>
        <w:t>346 loci) or intensified selection (light grey</w:t>
      </w:r>
      <w:r w:rsidR="00BA3777">
        <w:rPr>
          <w:lang w:val="en-US"/>
        </w:rPr>
        <w:t xml:space="preserve">, </w:t>
      </w:r>
      <w:r w:rsidR="004E0C98" w:rsidRPr="00D16A84">
        <w:rPr>
          <w:lang w:val="en-US"/>
        </w:rPr>
        <w:t xml:space="preserve">83 loci) within all symbiont clades. B) Genes with significant change in selection intensity in the symbionts compared to the </w:t>
      </w:r>
      <w:r w:rsidR="00273D53">
        <w:rPr>
          <w:lang w:val="en-US"/>
        </w:rPr>
        <w:t>outgroup</w:t>
      </w:r>
      <w:r w:rsidR="004E0C98" w:rsidRPr="00D16A84">
        <w:rPr>
          <w:lang w:val="en-US"/>
        </w:rPr>
        <w:t xml:space="preserve">. C) Genes with significant change in selection intensity in Clade II compared to the </w:t>
      </w:r>
      <w:r w:rsidR="00273D53">
        <w:rPr>
          <w:lang w:val="en-US"/>
        </w:rPr>
        <w:t>outgroup</w:t>
      </w:r>
      <w:r w:rsidR="004E0C98" w:rsidRPr="00D16A84">
        <w:rPr>
          <w:lang w:val="en-US"/>
        </w:rPr>
        <w:t xml:space="preserve">. D) Genes with significant change in selection intensity in Clade I compared to the </w:t>
      </w:r>
      <w:r w:rsidR="00273D53">
        <w:rPr>
          <w:lang w:val="en-US"/>
        </w:rPr>
        <w:t>outgroup</w:t>
      </w:r>
      <w:r w:rsidR="004E0C98" w:rsidRPr="00D16A84">
        <w:rPr>
          <w:lang w:val="en-US"/>
        </w:rPr>
        <w:t>. Note that genes may be present in multiple functional categories. SEED categories significantly overrepresented (in red) and underrepresented (in blue) in the groups compared to the core genome are highlighted. Refer to text for further breakdown of these categories. NA: no functional annotation.</w:t>
      </w:r>
    </w:p>
    <w:sectPr w:rsidR="00F46555" w:rsidSect="00C238BB">
      <w:footerReference w:type="even" r:id="rId10"/>
      <w:footerReference w:type="default" r:id="rId11"/>
      <w:pgSz w:w="12240" w:h="15840" w:code="1"/>
      <w:pgMar w:top="1440" w:right="1800" w:bottom="1440" w:left="1800"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16D99C" w14:textId="77777777" w:rsidR="00766DF9" w:rsidRDefault="00766DF9" w:rsidP="002871E7">
      <w:pPr>
        <w:spacing w:line="240" w:lineRule="auto"/>
      </w:pPr>
      <w:r>
        <w:separator/>
      </w:r>
    </w:p>
  </w:endnote>
  <w:endnote w:type="continuationSeparator" w:id="0">
    <w:p w14:paraId="72DD965E" w14:textId="77777777" w:rsidR="00766DF9" w:rsidRDefault="00766DF9" w:rsidP="002871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panose1 w:val="020B0600040502020204"/>
    <w:charset w:val="00"/>
    <w:family w:val="swiss"/>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73467771"/>
      <w:docPartObj>
        <w:docPartGallery w:val="Page Numbers (Bottom of Page)"/>
        <w:docPartUnique/>
      </w:docPartObj>
    </w:sdtPr>
    <w:sdtEndPr>
      <w:rPr>
        <w:rStyle w:val="PageNumber"/>
      </w:rPr>
    </w:sdtEndPr>
    <w:sdtContent>
      <w:p w14:paraId="274A2F0E" w14:textId="3424894F" w:rsidR="00620500" w:rsidRDefault="00620500" w:rsidP="00614AE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CEA65A4" w14:textId="77777777" w:rsidR="00620500" w:rsidRDefault="006205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57494705"/>
      <w:docPartObj>
        <w:docPartGallery w:val="Page Numbers (Bottom of Page)"/>
        <w:docPartUnique/>
      </w:docPartObj>
    </w:sdtPr>
    <w:sdtEndPr>
      <w:rPr>
        <w:rStyle w:val="PageNumber"/>
      </w:rPr>
    </w:sdtEndPr>
    <w:sdtContent>
      <w:p w14:paraId="37720176" w14:textId="4F2AAD15" w:rsidR="00620500" w:rsidRDefault="00620500" w:rsidP="00614AE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1BF6AD3" w14:textId="77777777" w:rsidR="00620500" w:rsidRDefault="006205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0C9972" w14:textId="77777777" w:rsidR="00766DF9" w:rsidRDefault="00766DF9" w:rsidP="002871E7">
      <w:pPr>
        <w:spacing w:line="240" w:lineRule="auto"/>
      </w:pPr>
      <w:r>
        <w:separator/>
      </w:r>
    </w:p>
  </w:footnote>
  <w:footnote w:type="continuationSeparator" w:id="0">
    <w:p w14:paraId="22C8ABA3" w14:textId="77777777" w:rsidR="00766DF9" w:rsidRDefault="00766DF9" w:rsidP="002871E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913B4"/>
    <w:multiLevelType w:val="hybridMultilevel"/>
    <w:tmpl w:val="3F0C0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696BDB"/>
    <w:multiLevelType w:val="hybridMultilevel"/>
    <w:tmpl w:val="DC0EAA94"/>
    <w:lvl w:ilvl="0" w:tplc="12D49030">
      <w:start w:val="1"/>
      <w:numFmt w:val="decimal"/>
      <w:lvlText w:val="%1."/>
      <w:lvlJc w:val="left"/>
      <w:pPr>
        <w:ind w:left="720" w:hanging="360"/>
      </w:pPr>
      <w:rPr>
        <w:rFonts w:hint="default"/>
        <w:b/>
        <w:bCs/>
        <w:i w:val="0"/>
        <w:iCs w:val="0"/>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6422502"/>
    <w:multiLevelType w:val="hybridMultilevel"/>
    <w:tmpl w:val="04DE22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5C28D0"/>
    <w:multiLevelType w:val="multilevel"/>
    <w:tmpl w:val="888498F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29F5CD3"/>
    <w:multiLevelType w:val="hybridMultilevel"/>
    <w:tmpl w:val="B172E2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D53D63"/>
    <w:multiLevelType w:val="hybridMultilevel"/>
    <w:tmpl w:val="9E1E896C"/>
    <w:lvl w:ilvl="0" w:tplc="7A5ECB7A">
      <w:start w:val="1"/>
      <w:numFmt w:val="decimal"/>
      <w:lvlText w:val="%1."/>
      <w:lvlJc w:val="left"/>
      <w:pPr>
        <w:tabs>
          <w:tab w:val="num" w:pos="1920"/>
        </w:tabs>
        <w:ind w:left="1920" w:hanging="360"/>
      </w:pPr>
    </w:lvl>
    <w:lvl w:ilvl="1" w:tplc="B69E6908" w:tentative="1">
      <w:start w:val="1"/>
      <w:numFmt w:val="decimal"/>
      <w:lvlText w:val="%2."/>
      <w:lvlJc w:val="left"/>
      <w:pPr>
        <w:tabs>
          <w:tab w:val="num" w:pos="2640"/>
        </w:tabs>
        <w:ind w:left="2640" w:hanging="360"/>
      </w:pPr>
    </w:lvl>
    <w:lvl w:ilvl="2" w:tplc="CAE09152" w:tentative="1">
      <w:start w:val="1"/>
      <w:numFmt w:val="decimal"/>
      <w:lvlText w:val="%3."/>
      <w:lvlJc w:val="left"/>
      <w:pPr>
        <w:tabs>
          <w:tab w:val="num" w:pos="3360"/>
        </w:tabs>
        <w:ind w:left="3360" w:hanging="360"/>
      </w:pPr>
    </w:lvl>
    <w:lvl w:ilvl="3" w:tplc="607626A0" w:tentative="1">
      <w:start w:val="1"/>
      <w:numFmt w:val="decimal"/>
      <w:lvlText w:val="%4."/>
      <w:lvlJc w:val="left"/>
      <w:pPr>
        <w:tabs>
          <w:tab w:val="num" w:pos="4080"/>
        </w:tabs>
        <w:ind w:left="4080" w:hanging="360"/>
      </w:pPr>
    </w:lvl>
    <w:lvl w:ilvl="4" w:tplc="2446DFBA" w:tentative="1">
      <w:start w:val="1"/>
      <w:numFmt w:val="decimal"/>
      <w:lvlText w:val="%5."/>
      <w:lvlJc w:val="left"/>
      <w:pPr>
        <w:tabs>
          <w:tab w:val="num" w:pos="4800"/>
        </w:tabs>
        <w:ind w:left="4800" w:hanging="360"/>
      </w:pPr>
    </w:lvl>
    <w:lvl w:ilvl="5" w:tplc="9322EB30" w:tentative="1">
      <w:start w:val="1"/>
      <w:numFmt w:val="decimal"/>
      <w:lvlText w:val="%6."/>
      <w:lvlJc w:val="left"/>
      <w:pPr>
        <w:tabs>
          <w:tab w:val="num" w:pos="5520"/>
        </w:tabs>
        <w:ind w:left="5520" w:hanging="360"/>
      </w:pPr>
    </w:lvl>
    <w:lvl w:ilvl="6" w:tplc="2A74249C" w:tentative="1">
      <w:start w:val="1"/>
      <w:numFmt w:val="decimal"/>
      <w:lvlText w:val="%7."/>
      <w:lvlJc w:val="left"/>
      <w:pPr>
        <w:tabs>
          <w:tab w:val="num" w:pos="6240"/>
        </w:tabs>
        <w:ind w:left="6240" w:hanging="360"/>
      </w:pPr>
    </w:lvl>
    <w:lvl w:ilvl="7" w:tplc="E904BE72" w:tentative="1">
      <w:start w:val="1"/>
      <w:numFmt w:val="decimal"/>
      <w:lvlText w:val="%8."/>
      <w:lvlJc w:val="left"/>
      <w:pPr>
        <w:tabs>
          <w:tab w:val="num" w:pos="6960"/>
        </w:tabs>
        <w:ind w:left="6960" w:hanging="360"/>
      </w:pPr>
    </w:lvl>
    <w:lvl w:ilvl="8" w:tplc="A3AA5DE0" w:tentative="1">
      <w:start w:val="1"/>
      <w:numFmt w:val="decimal"/>
      <w:lvlText w:val="%9."/>
      <w:lvlJc w:val="left"/>
      <w:pPr>
        <w:tabs>
          <w:tab w:val="num" w:pos="7680"/>
        </w:tabs>
        <w:ind w:left="7680" w:hanging="360"/>
      </w:pPr>
    </w:lvl>
  </w:abstractNum>
  <w:abstractNum w:abstractNumId="6" w15:restartNumberingAfterBreak="0">
    <w:nsid w:val="34A96AAE"/>
    <w:multiLevelType w:val="hybridMultilevel"/>
    <w:tmpl w:val="D9F65F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D5A77D6"/>
    <w:multiLevelType w:val="hybridMultilevel"/>
    <w:tmpl w:val="2ADEF4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FD978FF"/>
    <w:multiLevelType w:val="hybridMultilevel"/>
    <w:tmpl w:val="6EE83D7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74B2C42"/>
    <w:multiLevelType w:val="hybridMultilevel"/>
    <w:tmpl w:val="293C43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8877461"/>
    <w:multiLevelType w:val="hybridMultilevel"/>
    <w:tmpl w:val="CFBE282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0C65923"/>
    <w:multiLevelType w:val="multilevel"/>
    <w:tmpl w:val="FA1A5506"/>
    <w:lvl w:ilvl="0">
      <w:start w:val="1"/>
      <w:numFmt w:val="decimal"/>
      <w:lvlText w:val="%1."/>
      <w:lvlJc w:val="left"/>
      <w:pPr>
        <w:ind w:left="360" w:hanging="360"/>
      </w:pPr>
      <w:rPr>
        <w:sz w:val="22"/>
        <w:szCs w:val="22"/>
      </w:rPr>
    </w:lvl>
    <w:lvl w:ilvl="1">
      <w:start w:val="1"/>
      <w:numFmt w:val="bullet"/>
      <w:lvlText w:val=""/>
      <w:lvlJc w:val="left"/>
      <w:pPr>
        <w:ind w:left="720" w:hanging="360"/>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D196A9B"/>
    <w:multiLevelType w:val="hybridMultilevel"/>
    <w:tmpl w:val="DC82EC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3"/>
  </w:num>
  <w:num w:numId="3">
    <w:abstractNumId w:val="1"/>
  </w:num>
  <w:num w:numId="4">
    <w:abstractNumId w:val="8"/>
  </w:num>
  <w:num w:numId="5">
    <w:abstractNumId w:val="9"/>
  </w:num>
  <w:num w:numId="6">
    <w:abstractNumId w:val="2"/>
  </w:num>
  <w:num w:numId="7">
    <w:abstractNumId w:val="7"/>
  </w:num>
  <w:num w:numId="8">
    <w:abstractNumId w:val="6"/>
  </w:num>
  <w:num w:numId="9">
    <w:abstractNumId w:val="5"/>
  </w:num>
  <w:num w:numId="10">
    <w:abstractNumId w:val="0"/>
  </w:num>
  <w:num w:numId="11">
    <w:abstractNumId w:val="10"/>
  </w:num>
  <w:num w:numId="12">
    <w:abstractNumId w:val="4"/>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838"/>
    <w:rsid w:val="000001C1"/>
    <w:rsid w:val="000005C4"/>
    <w:rsid w:val="0000092C"/>
    <w:rsid w:val="00000FAD"/>
    <w:rsid w:val="000014B4"/>
    <w:rsid w:val="00001901"/>
    <w:rsid w:val="00001E85"/>
    <w:rsid w:val="00002DF1"/>
    <w:rsid w:val="000038DD"/>
    <w:rsid w:val="00003C1B"/>
    <w:rsid w:val="000043B7"/>
    <w:rsid w:val="00005044"/>
    <w:rsid w:val="0000600C"/>
    <w:rsid w:val="0000706B"/>
    <w:rsid w:val="00007602"/>
    <w:rsid w:val="000078A9"/>
    <w:rsid w:val="0001043D"/>
    <w:rsid w:val="000114B7"/>
    <w:rsid w:val="00012083"/>
    <w:rsid w:val="00013EC6"/>
    <w:rsid w:val="000140E3"/>
    <w:rsid w:val="0001494E"/>
    <w:rsid w:val="00014B08"/>
    <w:rsid w:val="00015974"/>
    <w:rsid w:val="0001680A"/>
    <w:rsid w:val="00016F31"/>
    <w:rsid w:val="00021EAD"/>
    <w:rsid w:val="000229A3"/>
    <w:rsid w:val="000242C3"/>
    <w:rsid w:val="00024A8A"/>
    <w:rsid w:val="00024B99"/>
    <w:rsid w:val="00024CFF"/>
    <w:rsid w:val="00025201"/>
    <w:rsid w:val="00025547"/>
    <w:rsid w:val="00025688"/>
    <w:rsid w:val="00025D73"/>
    <w:rsid w:val="00026442"/>
    <w:rsid w:val="00026556"/>
    <w:rsid w:val="0002694C"/>
    <w:rsid w:val="00026C5A"/>
    <w:rsid w:val="00026D62"/>
    <w:rsid w:val="000278EB"/>
    <w:rsid w:val="00027B6A"/>
    <w:rsid w:val="0003006A"/>
    <w:rsid w:val="00030407"/>
    <w:rsid w:val="00030476"/>
    <w:rsid w:val="00030965"/>
    <w:rsid w:val="00031FB7"/>
    <w:rsid w:val="00032375"/>
    <w:rsid w:val="00032484"/>
    <w:rsid w:val="00033CD6"/>
    <w:rsid w:val="00034806"/>
    <w:rsid w:val="00035F04"/>
    <w:rsid w:val="000363CC"/>
    <w:rsid w:val="0003643C"/>
    <w:rsid w:val="0003652B"/>
    <w:rsid w:val="00037B9A"/>
    <w:rsid w:val="000408A8"/>
    <w:rsid w:val="00040C77"/>
    <w:rsid w:val="0004193F"/>
    <w:rsid w:val="00041A98"/>
    <w:rsid w:val="00042324"/>
    <w:rsid w:val="00043D31"/>
    <w:rsid w:val="000440E7"/>
    <w:rsid w:val="000441FC"/>
    <w:rsid w:val="00044235"/>
    <w:rsid w:val="0004427B"/>
    <w:rsid w:val="000446FB"/>
    <w:rsid w:val="00044B42"/>
    <w:rsid w:val="0004581D"/>
    <w:rsid w:val="00045E9A"/>
    <w:rsid w:val="000472B3"/>
    <w:rsid w:val="000474BE"/>
    <w:rsid w:val="00050094"/>
    <w:rsid w:val="000512FF"/>
    <w:rsid w:val="00051547"/>
    <w:rsid w:val="00052759"/>
    <w:rsid w:val="00052C99"/>
    <w:rsid w:val="00052DD3"/>
    <w:rsid w:val="00052EF2"/>
    <w:rsid w:val="000535A4"/>
    <w:rsid w:val="000541C3"/>
    <w:rsid w:val="00055100"/>
    <w:rsid w:val="00055BDF"/>
    <w:rsid w:val="00055D10"/>
    <w:rsid w:val="0005732F"/>
    <w:rsid w:val="0005773A"/>
    <w:rsid w:val="00057B1B"/>
    <w:rsid w:val="00057FBF"/>
    <w:rsid w:val="00064857"/>
    <w:rsid w:val="00064DB6"/>
    <w:rsid w:val="000671A7"/>
    <w:rsid w:val="000677E6"/>
    <w:rsid w:val="00067A52"/>
    <w:rsid w:val="00067BEC"/>
    <w:rsid w:val="00070027"/>
    <w:rsid w:val="0007031B"/>
    <w:rsid w:val="000706C3"/>
    <w:rsid w:val="0007111D"/>
    <w:rsid w:val="00071689"/>
    <w:rsid w:val="00071717"/>
    <w:rsid w:val="0007206E"/>
    <w:rsid w:val="000725B2"/>
    <w:rsid w:val="00072B03"/>
    <w:rsid w:val="00073415"/>
    <w:rsid w:val="00073AEB"/>
    <w:rsid w:val="000745BD"/>
    <w:rsid w:val="0007531A"/>
    <w:rsid w:val="00076610"/>
    <w:rsid w:val="00076B28"/>
    <w:rsid w:val="0007744E"/>
    <w:rsid w:val="00077659"/>
    <w:rsid w:val="00080493"/>
    <w:rsid w:val="00081818"/>
    <w:rsid w:val="00081C1F"/>
    <w:rsid w:val="00082AF1"/>
    <w:rsid w:val="00083286"/>
    <w:rsid w:val="000839DD"/>
    <w:rsid w:val="00084B2B"/>
    <w:rsid w:val="000857B1"/>
    <w:rsid w:val="000864AB"/>
    <w:rsid w:val="0008681D"/>
    <w:rsid w:val="0008685F"/>
    <w:rsid w:val="00086A24"/>
    <w:rsid w:val="00091B18"/>
    <w:rsid w:val="00092069"/>
    <w:rsid w:val="00092340"/>
    <w:rsid w:val="000934AC"/>
    <w:rsid w:val="00093533"/>
    <w:rsid w:val="00094EB8"/>
    <w:rsid w:val="00094F01"/>
    <w:rsid w:val="00096A09"/>
    <w:rsid w:val="00096F78"/>
    <w:rsid w:val="00097D70"/>
    <w:rsid w:val="000A0AC8"/>
    <w:rsid w:val="000A0B85"/>
    <w:rsid w:val="000A13D9"/>
    <w:rsid w:val="000A14C4"/>
    <w:rsid w:val="000A192A"/>
    <w:rsid w:val="000A2975"/>
    <w:rsid w:val="000A372E"/>
    <w:rsid w:val="000A3E3C"/>
    <w:rsid w:val="000A50EA"/>
    <w:rsid w:val="000A5A23"/>
    <w:rsid w:val="000A6351"/>
    <w:rsid w:val="000A6CDC"/>
    <w:rsid w:val="000A7281"/>
    <w:rsid w:val="000A75FA"/>
    <w:rsid w:val="000A7E36"/>
    <w:rsid w:val="000B2BBC"/>
    <w:rsid w:val="000B39A4"/>
    <w:rsid w:val="000B3C3B"/>
    <w:rsid w:val="000B434B"/>
    <w:rsid w:val="000B570B"/>
    <w:rsid w:val="000B5B84"/>
    <w:rsid w:val="000B66A3"/>
    <w:rsid w:val="000B7542"/>
    <w:rsid w:val="000C0C1A"/>
    <w:rsid w:val="000C2041"/>
    <w:rsid w:val="000C237A"/>
    <w:rsid w:val="000C2EEF"/>
    <w:rsid w:val="000C2FD3"/>
    <w:rsid w:val="000C35FE"/>
    <w:rsid w:val="000C3B25"/>
    <w:rsid w:val="000C60C3"/>
    <w:rsid w:val="000C6D5B"/>
    <w:rsid w:val="000C7087"/>
    <w:rsid w:val="000D03CF"/>
    <w:rsid w:val="000D05BC"/>
    <w:rsid w:val="000D1013"/>
    <w:rsid w:val="000D115C"/>
    <w:rsid w:val="000D1C1A"/>
    <w:rsid w:val="000D23B4"/>
    <w:rsid w:val="000D2FC0"/>
    <w:rsid w:val="000D3BAB"/>
    <w:rsid w:val="000D4079"/>
    <w:rsid w:val="000D4876"/>
    <w:rsid w:val="000D531F"/>
    <w:rsid w:val="000D5FC2"/>
    <w:rsid w:val="000D616E"/>
    <w:rsid w:val="000E03DF"/>
    <w:rsid w:val="000E1933"/>
    <w:rsid w:val="000E2168"/>
    <w:rsid w:val="000E270D"/>
    <w:rsid w:val="000E35BC"/>
    <w:rsid w:val="000E369C"/>
    <w:rsid w:val="000E4136"/>
    <w:rsid w:val="000E4E58"/>
    <w:rsid w:val="000E56C8"/>
    <w:rsid w:val="000E6B60"/>
    <w:rsid w:val="000E7714"/>
    <w:rsid w:val="000F00EA"/>
    <w:rsid w:val="000F01A1"/>
    <w:rsid w:val="000F0219"/>
    <w:rsid w:val="000F0A14"/>
    <w:rsid w:val="000F1222"/>
    <w:rsid w:val="000F1D58"/>
    <w:rsid w:val="000F274B"/>
    <w:rsid w:val="000F3886"/>
    <w:rsid w:val="000F3F70"/>
    <w:rsid w:val="000F4C12"/>
    <w:rsid w:val="000F51E4"/>
    <w:rsid w:val="000F54F9"/>
    <w:rsid w:val="000F5582"/>
    <w:rsid w:val="000F790F"/>
    <w:rsid w:val="00100D55"/>
    <w:rsid w:val="001011D9"/>
    <w:rsid w:val="00101F71"/>
    <w:rsid w:val="00102425"/>
    <w:rsid w:val="00102B2D"/>
    <w:rsid w:val="00104338"/>
    <w:rsid w:val="00104C33"/>
    <w:rsid w:val="00104F7C"/>
    <w:rsid w:val="00105D72"/>
    <w:rsid w:val="0010616B"/>
    <w:rsid w:val="00107678"/>
    <w:rsid w:val="00111D22"/>
    <w:rsid w:val="00111D76"/>
    <w:rsid w:val="00111FFA"/>
    <w:rsid w:val="0011201E"/>
    <w:rsid w:val="00112C66"/>
    <w:rsid w:val="00112D9C"/>
    <w:rsid w:val="001134DA"/>
    <w:rsid w:val="00113ADC"/>
    <w:rsid w:val="00113EF0"/>
    <w:rsid w:val="001156E8"/>
    <w:rsid w:val="00115C03"/>
    <w:rsid w:val="001161AB"/>
    <w:rsid w:val="0011717D"/>
    <w:rsid w:val="00117FD6"/>
    <w:rsid w:val="00120838"/>
    <w:rsid w:val="00120852"/>
    <w:rsid w:val="00121371"/>
    <w:rsid w:val="00121ABA"/>
    <w:rsid w:val="00121D98"/>
    <w:rsid w:val="00121DE5"/>
    <w:rsid w:val="00121F6A"/>
    <w:rsid w:val="00122B09"/>
    <w:rsid w:val="00123005"/>
    <w:rsid w:val="0012506E"/>
    <w:rsid w:val="0012518A"/>
    <w:rsid w:val="00126B64"/>
    <w:rsid w:val="00126E0F"/>
    <w:rsid w:val="00127349"/>
    <w:rsid w:val="001273F2"/>
    <w:rsid w:val="00130326"/>
    <w:rsid w:val="001305B2"/>
    <w:rsid w:val="00130E8B"/>
    <w:rsid w:val="001315C5"/>
    <w:rsid w:val="00131FFB"/>
    <w:rsid w:val="0013240C"/>
    <w:rsid w:val="001337A4"/>
    <w:rsid w:val="00133A1A"/>
    <w:rsid w:val="00133DED"/>
    <w:rsid w:val="001342B9"/>
    <w:rsid w:val="00135273"/>
    <w:rsid w:val="00135F26"/>
    <w:rsid w:val="001369B9"/>
    <w:rsid w:val="00136C03"/>
    <w:rsid w:val="00136FC3"/>
    <w:rsid w:val="0013713E"/>
    <w:rsid w:val="00142057"/>
    <w:rsid w:val="00142373"/>
    <w:rsid w:val="00142A15"/>
    <w:rsid w:val="00142A94"/>
    <w:rsid w:val="00144801"/>
    <w:rsid w:val="00144FA6"/>
    <w:rsid w:val="001468BD"/>
    <w:rsid w:val="00146921"/>
    <w:rsid w:val="0014760B"/>
    <w:rsid w:val="001511EA"/>
    <w:rsid w:val="00152232"/>
    <w:rsid w:val="00152F46"/>
    <w:rsid w:val="0015539C"/>
    <w:rsid w:val="00155BEC"/>
    <w:rsid w:val="00155CC9"/>
    <w:rsid w:val="00155DF2"/>
    <w:rsid w:val="00160CD1"/>
    <w:rsid w:val="0016111A"/>
    <w:rsid w:val="00161B16"/>
    <w:rsid w:val="00161DC4"/>
    <w:rsid w:val="0016243D"/>
    <w:rsid w:val="00162D3A"/>
    <w:rsid w:val="00162F2B"/>
    <w:rsid w:val="001634ED"/>
    <w:rsid w:val="0016440C"/>
    <w:rsid w:val="0016457C"/>
    <w:rsid w:val="001652CA"/>
    <w:rsid w:val="0016586E"/>
    <w:rsid w:val="00166B42"/>
    <w:rsid w:val="0016728B"/>
    <w:rsid w:val="00167565"/>
    <w:rsid w:val="001677A0"/>
    <w:rsid w:val="001702EC"/>
    <w:rsid w:val="00170DC4"/>
    <w:rsid w:val="00172123"/>
    <w:rsid w:val="0017227B"/>
    <w:rsid w:val="0017243D"/>
    <w:rsid w:val="00172475"/>
    <w:rsid w:val="00172821"/>
    <w:rsid w:val="00172CE3"/>
    <w:rsid w:val="00175681"/>
    <w:rsid w:val="001761B7"/>
    <w:rsid w:val="00176D36"/>
    <w:rsid w:val="00176F4B"/>
    <w:rsid w:val="00177411"/>
    <w:rsid w:val="001779DE"/>
    <w:rsid w:val="00181837"/>
    <w:rsid w:val="00182831"/>
    <w:rsid w:val="00183603"/>
    <w:rsid w:val="0018375D"/>
    <w:rsid w:val="0018411A"/>
    <w:rsid w:val="0018428D"/>
    <w:rsid w:val="00185B56"/>
    <w:rsid w:val="00187044"/>
    <w:rsid w:val="00187476"/>
    <w:rsid w:val="0018782A"/>
    <w:rsid w:val="00190B1D"/>
    <w:rsid w:val="00190BC7"/>
    <w:rsid w:val="00192D9A"/>
    <w:rsid w:val="00193473"/>
    <w:rsid w:val="00195944"/>
    <w:rsid w:val="001960EF"/>
    <w:rsid w:val="0019762D"/>
    <w:rsid w:val="001979CF"/>
    <w:rsid w:val="001A0650"/>
    <w:rsid w:val="001A1302"/>
    <w:rsid w:val="001A2197"/>
    <w:rsid w:val="001A2348"/>
    <w:rsid w:val="001A2A2F"/>
    <w:rsid w:val="001A420B"/>
    <w:rsid w:val="001A4A6B"/>
    <w:rsid w:val="001A5B95"/>
    <w:rsid w:val="001A5FD5"/>
    <w:rsid w:val="001A697C"/>
    <w:rsid w:val="001A6CC3"/>
    <w:rsid w:val="001A6F2E"/>
    <w:rsid w:val="001B0B24"/>
    <w:rsid w:val="001B1FAA"/>
    <w:rsid w:val="001B23CC"/>
    <w:rsid w:val="001B2A50"/>
    <w:rsid w:val="001B30F2"/>
    <w:rsid w:val="001B381A"/>
    <w:rsid w:val="001B39EB"/>
    <w:rsid w:val="001B6414"/>
    <w:rsid w:val="001B666B"/>
    <w:rsid w:val="001B7771"/>
    <w:rsid w:val="001C0680"/>
    <w:rsid w:val="001C1167"/>
    <w:rsid w:val="001C15F2"/>
    <w:rsid w:val="001C2926"/>
    <w:rsid w:val="001C3327"/>
    <w:rsid w:val="001C42DE"/>
    <w:rsid w:val="001C4626"/>
    <w:rsid w:val="001C642A"/>
    <w:rsid w:val="001C6661"/>
    <w:rsid w:val="001C741C"/>
    <w:rsid w:val="001D0135"/>
    <w:rsid w:val="001D1386"/>
    <w:rsid w:val="001D297F"/>
    <w:rsid w:val="001D2D41"/>
    <w:rsid w:val="001D41FF"/>
    <w:rsid w:val="001D546C"/>
    <w:rsid w:val="001D58C0"/>
    <w:rsid w:val="001D5CD2"/>
    <w:rsid w:val="001D5F91"/>
    <w:rsid w:val="001D68AC"/>
    <w:rsid w:val="001D7144"/>
    <w:rsid w:val="001D7591"/>
    <w:rsid w:val="001E1623"/>
    <w:rsid w:val="001E18E4"/>
    <w:rsid w:val="001E1A84"/>
    <w:rsid w:val="001E2748"/>
    <w:rsid w:val="001E35D5"/>
    <w:rsid w:val="001E3A0E"/>
    <w:rsid w:val="001E3F89"/>
    <w:rsid w:val="001E43AB"/>
    <w:rsid w:val="001E578A"/>
    <w:rsid w:val="001F16D3"/>
    <w:rsid w:val="001F1927"/>
    <w:rsid w:val="001F2713"/>
    <w:rsid w:val="001F2EDE"/>
    <w:rsid w:val="001F47DD"/>
    <w:rsid w:val="001F4C5A"/>
    <w:rsid w:val="001F5799"/>
    <w:rsid w:val="001F595A"/>
    <w:rsid w:val="001F6872"/>
    <w:rsid w:val="001F6A91"/>
    <w:rsid w:val="001F6DD4"/>
    <w:rsid w:val="001F74D0"/>
    <w:rsid w:val="001F76CB"/>
    <w:rsid w:val="001F772E"/>
    <w:rsid w:val="00200003"/>
    <w:rsid w:val="00200409"/>
    <w:rsid w:val="00200F07"/>
    <w:rsid w:val="0020126A"/>
    <w:rsid w:val="0020135A"/>
    <w:rsid w:val="00203010"/>
    <w:rsid w:val="002030AC"/>
    <w:rsid w:val="00203807"/>
    <w:rsid w:val="002039B1"/>
    <w:rsid w:val="00203B64"/>
    <w:rsid w:val="0020479E"/>
    <w:rsid w:val="00206E67"/>
    <w:rsid w:val="0020735C"/>
    <w:rsid w:val="00207362"/>
    <w:rsid w:val="00207C43"/>
    <w:rsid w:val="00210367"/>
    <w:rsid w:val="00210481"/>
    <w:rsid w:val="00210CA6"/>
    <w:rsid w:val="00210DD5"/>
    <w:rsid w:val="00211A53"/>
    <w:rsid w:val="00212080"/>
    <w:rsid w:val="0021271D"/>
    <w:rsid w:val="002128B5"/>
    <w:rsid w:val="00213B33"/>
    <w:rsid w:val="00213EEA"/>
    <w:rsid w:val="0021447D"/>
    <w:rsid w:val="002145EF"/>
    <w:rsid w:val="00214BB8"/>
    <w:rsid w:val="0021567C"/>
    <w:rsid w:val="00215C29"/>
    <w:rsid w:val="00215FCD"/>
    <w:rsid w:val="0021643C"/>
    <w:rsid w:val="00217636"/>
    <w:rsid w:val="002206AC"/>
    <w:rsid w:val="00221D4C"/>
    <w:rsid w:val="00221E2E"/>
    <w:rsid w:val="0022234F"/>
    <w:rsid w:val="00222C33"/>
    <w:rsid w:val="00223DA7"/>
    <w:rsid w:val="00224EAC"/>
    <w:rsid w:val="00226BE6"/>
    <w:rsid w:val="00226C5B"/>
    <w:rsid w:val="00226CDC"/>
    <w:rsid w:val="00227102"/>
    <w:rsid w:val="0022758A"/>
    <w:rsid w:val="00227DDF"/>
    <w:rsid w:val="0023163A"/>
    <w:rsid w:val="00231FB9"/>
    <w:rsid w:val="002320C6"/>
    <w:rsid w:val="00232700"/>
    <w:rsid w:val="00232836"/>
    <w:rsid w:val="00232DF6"/>
    <w:rsid w:val="00232ECF"/>
    <w:rsid w:val="002334BB"/>
    <w:rsid w:val="00233BD2"/>
    <w:rsid w:val="00233CB5"/>
    <w:rsid w:val="0023463B"/>
    <w:rsid w:val="00234B95"/>
    <w:rsid w:val="002356EC"/>
    <w:rsid w:val="002358D4"/>
    <w:rsid w:val="00236760"/>
    <w:rsid w:val="002405FD"/>
    <w:rsid w:val="0024078E"/>
    <w:rsid w:val="002409B9"/>
    <w:rsid w:val="002430A7"/>
    <w:rsid w:val="0024334D"/>
    <w:rsid w:val="00245170"/>
    <w:rsid w:val="0024613C"/>
    <w:rsid w:val="00246AB1"/>
    <w:rsid w:val="002471EF"/>
    <w:rsid w:val="00247839"/>
    <w:rsid w:val="00247D3A"/>
    <w:rsid w:val="00250C5F"/>
    <w:rsid w:val="00251324"/>
    <w:rsid w:val="00252026"/>
    <w:rsid w:val="00252997"/>
    <w:rsid w:val="00252BCE"/>
    <w:rsid w:val="00255AF8"/>
    <w:rsid w:val="00256B85"/>
    <w:rsid w:val="0025736F"/>
    <w:rsid w:val="0025785B"/>
    <w:rsid w:val="00257A59"/>
    <w:rsid w:val="00260D46"/>
    <w:rsid w:val="00261150"/>
    <w:rsid w:val="002615D6"/>
    <w:rsid w:val="002622A5"/>
    <w:rsid w:val="00262F7B"/>
    <w:rsid w:val="002634F7"/>
    <w:rsid w:val="00263FE3"/>
    <w:rsid w:val="00264275"/>
    <w:rsid w:val="00265CEC"/>
    <w:rsid w:val="00266054"/>
    <w:rsid w:val="00266480"/>
    <w:rsid w:val="00266D54"/>
    <w:rsid w:val="0026775A"/>
    <w:rsid w:val="0026793B"/>
    <w:rsid w:val="00271D76"/>
    <w:rsid w:val="00273D53"/>
    <w:rsid w:val="0027453A"/>
    <w:rsid w:val="002748CE"/>
    <w:rsid w:val="002749DD"/>
    <w:rsid w:val="00274B0F"/>
    <w:rsid w:val="00275178"/>
    <w:rsid w:val="00275D06"/>
    <w:rsid w:val="00276763"/>
    <w:rsid w:val="00277756"/>
    <w:rsid w:val="00277C86"/>
    <w:rsid w:val="0028110F"/>
    <w:rsid w:val="00281DD6"/>
    <w:rsid w:val="00282DE2"/>
    <w:rsid w:val="0028307C"/>
    <w:rsid w:val="00283F6C"/>
    <w:rsid w:val="00284B3A"/>
    <w:rsid w:val="00286767"/>
    <w:rsid w:val="002871E7"/>
    <w:rsid w:val="00290826"/>
    <w:rsid w:val="00290866"/>
    <w:rsid w:val="00290A49"/>
    <w:rsid w:val="002922A1"/>
    <w:rsid w:val="00292848"/>
    <w:rsid w:val="002931C8"/>
    <w:rsid w:val="002931CC"/>
    <w:rsid w:val="00293A75"/>
    <w:rsid w:val="00294F88"/>
    <w:rsid w:val="002955F6"/>
    <w:rsid w:val="002957A6"/>
    <w:rsid w:val="0029678E"/>
    <w:rsid w:val="00296BD9"/>
    <w:rsid w:val="002A021B"/>
    <w:rsid w:val="002A0276"/>
    <w:rsid w:val="002A02D2"/>
    <w:rsid w:val="002A29BB"/>
    <w:rsid w:val="002A2CD3"/>
    <w:rsid w:val="002A314A"/>
    <w:rsid w:val="002A379E"/>
    <w:rsid w:val="002A4681"/>
    <w:rsid w:val="002A4AB0"/>
    <w:rsid w:val="002A4FAC"/>
    <w:rsid w:val="002A51E4"/>
    <w:rsid w:val="002B0548"/>
    <w:rsid w:val="002B1CC1"/>
    <w:rsid w:val="002B1D56"/>
    <w:rsid w:val="002B21D1"/>
    <w:rsid w:val="002B323D"/>
    <w:rsid w:val="002B35B2"/>
    <w:rsid w:val="002B3B78"/>
    <w:rsid w:val="002B3E08"/>
    <w:rsid w:val="002B4149"/>
    <w:rsid w:val="002B4765"/>
    <w:rsid w:val="002B51A0"/>
    <w:rsid w:val="002B544B"/>
    <w:rsid w:val="002B7647"/>
    <w:rsid w:val="002B7CF5"/>
    <w:rsid w:val="002B7E08"/>
    <w:rsid w:val="002C0A78"/>
    <w:rsid w:val="002C0D62"/>
    <w:rsid w:val="002C13D6"/>
    <w:rsid w:val="002C1970"/>
    <w:rsid w:val="002C2B85"/>
    <w:rsid w:val="002C68A4"/>
    <w:rsid w:val="002D03E0"/>
    <w:rsid w:val="002D0BE9"/>
    <w:rsid w:val="002D285E"/>
    <w:rsid w:val="002D45DD"/>
    <w:rsid w:val="002D5507"/>
    <w:rsid w:val="002D5E60"/>
    <w:rsid w:val="002D63B5"/>
    <w:rsid w:val="002D72A6"/>
    <w:rsid w:val="002E14AA"/>
    <w:rsid w:val="002E189A"/>
    <w:rsid w:val="002E330D"/>
    <w:rsid w:val="002E3432"/>
    <w:rsid w:val="002E3748"/>
    <w:rsid w:val="002E3EE8"/>
    <w:rsid w:val="002E4526"/>
    <w:rsid w:val="002E5B62"/>
    <w:rsid w:val="002E7B1A"/>
    <w:rsid w:val="002F05CA"/>
    <w:rsid w:val="002F1A9A"/>
    <w:rsid w:val="002F1B19"/>
    <w:rsid w:val="002F224A"/>
    <w:rsid w:val="002F2D38"/>
    <w:rsid w:val="002F319A"/>
    <w:rsid w:val="002F3FDE"/>
    <w:rsid w:val="002F3FF2"/>
    <w:rsid w:val="002F64FF"/>
    <w:rsid w:val="002F77DB"/>
    <w:rsid w:val="0030135B"/>
    <w:rsid w:val="003021BA"/>
    <w:rsid w:val="00303A5E"/>
    <w:rsid w:val="003042C6"/>
    <w:rsid w:val="0030457F"/>
    <w:rsid w:val="00304B11"/>
    <w:rsid w:val="00305208"/>
    <w:rsid w:val="0030694E"/>
    <w:rsid w:val="00310E82"/>
    <w:rsid w:val="00310EEF"/>
    <w:rsid w:val="00310F27"/>
    <w:rsid w:val="00310FE2"/>
    <w:rsid w:val="003124C5"/>
    <w:rsid w:val="00314235"/>
    <w:rsid w:val="00314F88"/>
    <w:rsid w:val="00315313"/>
    <w:rsid w:val="00315545"/>
    <w:rsid w:val="003155B6"/>
    <w:rsid w:val="003155E5"/>
    <w:rsid w:val="0031587E"/>
    <w:rsid w:val="003158DE"/>
    <w:rsid w:val="00316A9E"/>
    <w:rsid w:val="00316C01"/>
    <w:rsid w:val="00317CCA"/>
    <w:rsid w:val="00321241"/>
    <w:rsid w:val="00323030"/>
    <w:rsid w:val="00323D15"/>
    <w:rsid w:val="00323D75"/>
    <w:rsid w:val="0032570F"/>
    <w:rsid w:val="00326142"/>
    <w:rsid w:val="003261C8"/>
    <w:rsid w:val="003267A1"/>
    <w:rsid w:val="00327657"/>
    <w:rsid w:val="00327737"/>
    <w:rsid w:val="003305CD"/>
    <w:rsid w:val="00330EBF"/>
    <w:rsid w:val="00331E38"/>
    <w:rsid w:val="0033204D"/>
    <w:rsid w:val="00332424"/>
    <w:rsid w:val="0033267C"/>
    <w:rsid w:val="00332C61"/>
    <w:rsid w:val="003334CF"/>
    <w:rsid w:val="00333AB0"/>
    <w:rsid w:val="00333D38"/>
    <w:rsid w:val="00335DDE"/>
    <w:rsid w:val="00335FB9"/>
    <w:rsid w:val="00337F3F"/>
    <w:rsid w:val="003408FD"/>
    <w:rsid w:val="00341633"/>
    <w:rsid w:val="00342006"/>
    <w:rsid w:val="00342FB3"/>
    <w:rsid w:val="00343845"/>
    <w:rsid w:val="00343B08"/>
    <w:rsid w:val="00343D54"/>
    <w:rsid w:val="00344760"/>
    <w:rsid w:val="003471C7"/>
    <w:rsid w:val="003476E0"/>
    <w:rsid w:val="00347CB9"/>
    <w:rsid w:val="00350CCA"/>
    <w:rsid w:val="00353D53"/>
    <w:rsid w:val="00354702"/>
    <w:rsid w:val="00356201"/>
    <w:rsid w:val="003568A1"/>
    <w:rsid w:val="00356A43"/>
    <w:rsid w:val="00356B1E"/>
    <w:rsid w:val="00357869"/>
    <w:rsid w:val="003578CB"/>
    <w:rsid w:val="00361BB9"/>
    <w:rsid w:val="00361D76"/>
    <w:rsid w:val="00363B48"/>
    <w:rsid w:val="00363C1A"/>
    <w:rsid w:val="00364091"/>
    <w:rsid w:val="00364648"/>
    <w:rsid w:val="003652D1"/>
    <w:rsid w:val="003660F6"/>
    <w:rsid w:val="00366C0A"/>
    <w:rsid w:val="00366ED0"/>
    <w:rsid w:val="003673C1"/>
    <w:rsid w:val="003678A8"/>
    <w:rsid w:val="003708B7"/>
    <w:rsid w:val="00370E82"/>
    <w:rsid w:val="00371DBD"/>
    <w:rsid w:val="00371EBA"/>
    <w:rsid w:val="00372B02"/>
    <w:rsid w:val="0037372A"/>
    <w:rsid w:val="00375808"/>
    <w:rsid w:val="0037589B"/>
    <w:rsid w:val="00376B4A"/>
    <w:rsid w:val="003807EF"/>
    <w:rsid w:val="00380D1A"/>
    <w:rsid w:val="00381154"/>
    <w:rsid w:val="003811CB"/>
    <w:rsid w:val="00381C3A"/>
    <w:rsid w:val="00381FB1"/>
    <w:rsid w:val="00382E14"/>
    <w:rsid w:val="003841D6"/>
    <w:rsid w:val="00384F38"/>
    <w:rsid w:val="0038584D"/>
    <w:rsid w:val="00386117"/>
    <w:rsid w:val="00386314"/>
    <w:rsid w:val="00386F70"/>
    <w:rsid w:val="00387AA0"/>
    <w:rsid w:val="00387C23"/>
    <w:rsid w:val="0039026F"/>
    <w:rsid w:val="00391774"/>
    <w:rsid w:val="00392811"/>
    <w:rsid w:val="003932D5"/>
    <w:rsid w:val="00393CF3"/>
    <w:rsid w:val="00394860"/>
    <w:rsid w:val="00395342"/>
    <w:rsid w:val="00395C43"/>
    <w:rsid w:val="003966D0"/>
    <w:rsid w:val="003969B0"/>
    <w:rsid w:val="003A11F0"/>
    <w:rsid w:val="003A2636"/>
    <w:rsid w:val="003A3AB9"/>
    <w:rsid w:val="003A483D"/>
    <w:rsid w:val="003A58D7"/>
    <w:rsid w:val="003A5D79"/>
    <w:rsid w:val="003A5EB0"/>
    <w:rsid w:val="003A7B12"/>
    <w:rsid w:val="003B026A"/>
    <w:rsid w:val="003B03D9"/>
    <w:rsid w:val="003B0A81"/>
    <w:rsid w:val="003B0ABD"/>
    <w:rsid w:val="003B14D3"/>
    <w:rsid w:val="003B1732"/>
    <w:rsid w:val="003B1F0E"/>
    <w:rsid w:val="003B2EDC"/>
    <w:rsid w:val="003B4DD3"/>
    <w:rsid w:val="003B5D1A"/>
    <w:rsid w:val="003B6860"/>
    <w:rsid w:val="003C04FF"/>
    <w:rsid w:val="003C1428"/>
    <w:rsid w:val="003C1495"/>
    <w:rsid w:val="003C1A93"/>
    <w:rsid w:val="003C1DC1"/>
    <w:rsid w:val="003C23C4"/>
    <w:rsid w:val="003C246C"/>
    <w:rsid w:val="003C2C71"/>
    <w:rsid w:val="003C3853"/>
    <w:rsid w:val="003C407E"/>
    <w:rsid w:val="003C4556"/>
    <w:rsid w:val="003C4645"/>
    <w:rsid w:val="003C4AE2"/>
    <w:rsid w:val="003C4CE5"/>
    <w:rsid w:val="003C4D81"/>
    <w:rsid w:val="003C4EE5"/>
    <w:rsid w:val="003C501C"/>
    <w:rsid w:val="003C53DF"/>
    <w:rsid w:val="003C76A3"/>
    <w:rsid w:val="003C7E13"/>
    <w:rsid w:val="003D0A6F"/>
    <w:rsid w:val="003D2048"/>
    <w:rsid w:val="003D2481"/>
    <w:rsid w:val="003D3B41"/>
    <w:rsid w:val="003D3E91"/>
    <w:rsid w:val="003D4DC2"/>
    <w:rsid w:val="003D543B"/>
    <w:rsid w:val="003D5E42"/>
    <w:rsid w:val="003D72DC"/>
    <w:rsid w:val="003D74FF"/>
    <w:rsid w:val="003D7E17"/>
    <w:rsid w:val="003E1CB6"/>
    <w:rsid w:val="003E1F9E"/>
    <w:rsid w:val="003E363B"/>
    <w:rsid w:val="003E3D3F"/>
    <w:rsid w:val="003E4C3E"/>
    <w:rsid w:val="003E6916"/>
    <w:rsid w:val="003F0721"/>
    <w:rsid w:val="003F08F2"/>
    <w:rsid w:val="003F1190"/>
    <w:rsid w:val="003F1B95"/>
    <w:rsid w:val="003F1D8C"/>
    <w:rsid w:val="003F23A4"/>
    <w:rsid w:val="003F285A"/>
    <w:rsid w:val="003F3F67"/>
    <w:rsid w:val="003F4C90"/>
    <w:rsid w:val="003F5D0A"/>
    <w:rsid w:val="003F63EB"/>
    <w:rsid w:val="004006DA"/>
    <w:rsid w:val="0040081B"/>
    <w:rsid w:val="0040172C"/>
    <w:rsid w:val="00401CAC"/>
    <w:rsid w:val="00403AA9"/>
    <w:rsid w:val="00405842"/>
    <w:rsid w:val="00405D77"/>
    <w:rsid w:val="00406979"/>
    <w:rsid w:val="004100BF"/>
    <w:rsid w:val="004102D6"/>
    <w:rsid w:val="00410775"/>
    <w:rsid w:val="00410BCE"/>
    <w:rsid w:val="00410D22"/>
    <w:rsid w:val="004116F4"/>
    <w:rsid w:val="00412336"/>
    <w:rsid w:val="00412F24"/>
    <w:rsid w:val="0041328F"/>
    <w:rsid w:val="00413E6F"/>
    <w:rsid w:val="00414030"/>
    <w:rsid w:val="004141AE"/>
    <w:rsid w:val="00415A1B"/>
    <w:rsid w:val="00416AC6"/>
    <w:rsid w:val="004172FF"/>
    <w:rsid w:val="0041773A"/>
    <w:rsid w:val="00420071"/>
    <w:rsid w:val="00420332"/>
    <w:rsid w:val="004207AB"/>
    <w:rsid w:val="00420ADB"/>
    <w:rsid w:val="00420E74"/>
    <w:rsid w:val="00420FDA"/>
    <w:rsid w:val="0042110A"/>
    <w:rsid w:val="0042198F"/>
    <w:rsid w:val="00422104"/>
    <w:rsid w:val="00423034"/>
    <w:rsid w:val="00423552"/>
    <w:rsid w:val="00423B19"/>
    <w:rsid w:val="00424A5A"/>
    <w:rsid w:val="00424B81"/>
    <w:rsid w:val="00425998"/>
    <w:rsid w:val="0042630C"/>
    <w:rsid w:val="004310DC"/>
    <w:rsid w:val="00431278"/>
    <w:rsid w:val="004338A7"/>
    <w:rsid w:val="00435F4B"/>
    <w:rsid w:val="0044100D"/>
    <w:rsid w:val="00441A2B"/>
    <w:rsid w:val="0044241D"/>
    <w:rsid w:val="00442875"/>
    <w:rsid w:val="00443610"/>
    <w:rsid w:val="0044416F"/>
    <w:rsid w:val="00445D1C"/>
    <w:rsid w:val="00445E67"/>
    <w:rsid w:val="004462C8"/>
    <w:rsid w:val="00447797"/>
    <w:rsid w:val="004479C9"/>
    <w:rsid w:val="00450EC0"/>
    <w:rsid w:val="00450F76"/>
    <w:rsid w:val="00450FEE"/>
    <w:rsid w:val="00455370"/>
    <w:rsid w:val="00457FE5"/>
    <w:rsid w:val="00460826"/>
    <w:rsid w:val="00461059"/>
    <w:rsid w:val="004620A2"/>
    <w:rsid w:val="00462B65"/>
    <w:rsid w:val="00462D4E"/>
    <w:rsid w:val="00463515"/>
    <w:rsid w:val="00464E65"/>
    <w:rsid w:val="00465526"/>
    <w:rsid w:val="00465D68"/>
    <w:rsid w:val="00465ECA"/>
    <w:rsid w:val="0046729C"/>
    <w:rsid w:val="00467738"/>
    <w:rsid w:val="004678FF"/>
    <w:rsid w:val="0047068E"/>
    <w:rsid w:val="0047078D"/>
    <w:rsid w:val="00470E15"/>
    <w:rsid w:val="00471989"/>
    <w:rsid w:val="0047204A"/>
    <w:rsid w:val="00472864"/>
    <w:rsid w:val="00473680"/>
    <w:rsid w:val="00474617"/>
    <w:rsid w:val="0047498B"/>
    <w:rsid w:val="004757AE"/>
    <w:rsid w:val="00475E12"/>
    <w:rsid w:val="0047605E"/>
    <w:rsid w:val="004769B6"/>
    <w:rsid w:val="004771B0"/>
    <w:rsid w:val="00477F60"/>
    <w:rsid w:val="00477FD7"/>
    <w:rsid w:val="004802CF"/>
    <w:rsid w:val="00480CE8"/>
    <w:rsid w:val="00481DAA"/>
    <w:rsid w:val="00482405"/>
    <w:rsid w:val="004826B3"/>
    <w:rsid w:val="00482BB5"/>
    <w:rsid w:val="00482E62"/>
    <w:rsid w:val="00482FCB"/>
    <w:rsid w:val="004830AC"/>
    <w:rsid w:val="004847E0"/>
    <w:rsid w:val="00484A07"/>
    <w:rsid w:val="00484E00"/>
    <w:rsid w:val="00485B87"/>
    <w:rsid w:val="00485DCB"/>
    <w:rsid w:val="00487498"/>
    <w:rsid w:val="00487B3D"/>
    <w:rsid w:val="0049039D"/>
    <w:rsid w:val="00491228"/>
    <w:rsid w:val="0049252E"/>
    <w:rsid w:val="00492B41"/>
    <w:rsid w:val="00494B44"/>
    <w:rsid w:val="00495AC6"/>
    <w:rsid w:val="00496BDC"/>
    <w:rsid w:val="004A053C"/>
    <w:rsid w:val="004A06D8"/>
    <w:rsid w:val="004A0FB7"/>
    <w:rsid w:val="004A1794"/>
    <w:rsid w:val="004A1F02"/>
    <w:rsid w:val="004A243A"/>
    <w:rsid w:val="004A276E"/>
    <w:rsid w:val="004A3171"/>
    <w:rsid w:val="004A58E9"/>
    <w:rsid w:val="004A6D51"/>
    <w:rsid w:val="004A7060"/>
    <w:rsid w:val="004A7877"/>
    <w:rsid w:val="004B00C3"/>
    <w:rsid w:val="004B324C"/>
    <w:rsid w:val="004B4063"/>
    <w:rsid w:val="004B54C5"/>
    <w:rsid w:val="004B5E3D"/>
    <w:rsid w:val="004B6079"/>
    <w:rsid w:val="004B6651"/>
    <w:rsid w:val="004C0C4B"/>
    <w:rsid w:val="004C17CF"/>
    <w:rsid w:val="004C3FC8"/>
    <w:rsid w:val="004C42EC"/>
    <w:rsid w:val="004C4402"/>
    <w:rsid w:val="004C4ED4"/>
    <w:rsid w:val="004C57EB"/>
    <w:rsid w:val="004C5ED0"/>
    <w:rsid w:val="004D1978"/>
    <w:rsid w:val="004D1D4F"/>
    <w:rsid w:val="004D2F7E"/>
    <w:rsid w:val="004D3562"/>
    <w:rsid w:val="004D3887"/>
    <w:rsid w:val="004D38ED"/>
    <w:rsid w:val="004D3B00"/>
    <w:rsid w:val="004D3EFF"/>
    <w:rsid w:val="004D48E4"/>
    <w:rsid w:val="004D5038"/>
    <w:rsid w:val="004D5378"/>
    <w:rsid w:val="004D58BE"/>
    <w:rsid w:val="004D6C67"/>
    <w:rsid w:val="004D7C10"/>
    <w:rsid w:val="004E0C98"/>
    <w:rsid w:val="004E0F29"/>
    <w:rsid w:val="004E2094"/>
    <w:rsid w:val="004E2161"/>
    <w:rsid w:val="004E2687"/>
    <w:rsid w:val="004E26B2"/>
    <w:rsid w:val="004E286B"/>
    <w:rsid w:val="004E2DDB"/>
    <w:rsid w:val="004E32C8"/>
    <w:rsid w:val="004E41C0"/>
    <w:rsid w:val="004E5D1E"/>
    <w:rsid w:val="004E63A9"/>
    <w:rsid w:val="004E6458"/>
    <w:rsid w:val="004E67E0"/>
    <w:rsid w:val="004E6AE7"/>
    <w:rsid w:val="004E738B"/>
    <w:rsid w:val="004E7D2E"/>
    <w:rsid w:val="004F09BD"/>
    <w:rsid w:val="004F15D7"/>
    <w:rsid w:val="004F277B"/>
    <w:rsid w:val="004F27F6"/>
    <w:rsid w:val="004F3959"/>
    <w:rsid w:val="004F44AA"/>
    <w:rsid w:val="004F453C"/>
    <w:rsid w:val="004F5927"/>
    <w:rsid w:val="004F6941"/>
    <w:rsid w:val="004F6BF8"/>
    <w:rsid w:val="004F6E48"/>
    <w:rsid w:val="004F778C"/>
    <w:rsid w:val="004F77FF"/>
    <w:rsid w:val="00500E06"/>
    <w:rsid w:val="005028FA"/>
    <w:rsid w:val="0050355B"/>
    <w:rsid w:val="00503F22"/>
    <w:rsid w:val="005052AE"/>
    <w:rsid w:val="005052E3"/>
    <w:rsid w:val="005057A4"/>
    <w:rsid w:val="005069DA"/>
    <w:rsid w:val="00511F35"/>
    <w:rsid w:val="00512372"/>
    <w:rsid w:val="00512A04"/>
    <w:rsid w:val="00512A91"/>
    <w:rsid w:val="00512DB9"/>
    <w:rsid w:val="00512EB6"/>
    <w:rsid w:val="0051422F"/>
    <w:rsid w:val="005148ED"/>
    <w:rsid w:val="0051686D"/>
    <w:rsid w:val="005170B8"/>
    <w:rsid w:val="00517396"/>
    <w:rsid w:val="0051754C"/>
    <w:rsid w:val="00517738"/>
    <w:rsid w:val="00517C11"/>
    <w:rsid w:val="0052128C"/>
    <w:rsid w:val="005222BC"/>
    <w:rsid w:val="00524378"/>
    <w:rsid w:val="005249AC"/>
    <w:rsid w:val="0052515B"/>
    <w:rsid w:val="005253E2"/>
    <w:rsid w:val="00525FF8"/>
    <w:rsid w:val="00526B46"/>
    <w:rsid w:val="005307B8"/>
    <w:rsid w:val="005331B6"/>
    <w:rsid w:val="00533B6F"/>
    <w:rsid w:val="00534199"/>
    <w:rsid w:val="00537870"/>
    <w:rsid w:val="00537B50"/>
    <w:rsid w:val="00540904"/>
    <w:rsid w:val="00540D9A"/>
    <w:rsid w:val="0054171D"/>
    <w:rsid w:val="0054226A"/>
    <w:rsid w:val="005434F9"/>
    <w:rsid w:val="00544639"/>
    <w:rsid w:val="0054513D"/>
    <w:rsid w:val="005452B1"/>
    <w:rsid w:val="00545562"/>
    <w:rsid w:val="0054592C"/>
    <w:rsid w:val="005459CE"/>
    <w:rsid w:val="00545B69"/>
    <w:rsid w:val="00545CB3"/>
    <w:rsid w:val="00545D2F"/>
    <w:rsid w:val="005501D8"/>
    <w:rsid w:val="00552E94"/>
    <w:rsid w:val="0055301A"/>
    <w:rsid w:val="00553762"/>
    <w:rsid w:val="00553A41"/>
    <w:rsid w:val="00554079"/>
    <w:rsid w:val="00556251"/>
    <w:rsid w:val="00556D6C"/>
    <w:rsid w:val="00561029"/>
    <w:rsid w:val="00564382"/>
    <w:rsid w:val="00564718"/>
    <w:rsid w:val="0056485C"/>
    <w:rsid w:val="00564876"/>
    <w:rsid w:val="00565036"/>
    <w:rsid w:val="0056531C"/>
    <w:rsid w:val="00566D4F"/>
    <w:rsid w:val="0056714E"/>
    <w:rsid w:val="00567212"/>
    <w:rsid w:val="00570DDB"/>
    <w:rsid w:val="00571065"/>
    <w:rsid w:val="00571DB6"/>
    <w:rsid w:val="005725CE"/>
    <w:rsid w:val="00572FB3"/>
    <w:rsid w:val="00573404"/>
    <w:rsid w:val="00574B8F"/>
    <w:rsid w:val="005802E9"/>
    <w:rsid w:val="0058048C"/>
    <w:rsid w:val="00580AFB"/>
    <w:rsid w:val="0058139F"/>
    <w:rsid w:val="005822D5"/>
    <w:rsid w:val="00583B3F"/>
    <w:rsid w:val="00583DE6"/>
    <w:rsid w:val="00583E9D"/>
    <w:rsid w:val="0058456D"/>
    <w:rsid w:val="0058615F"/>
    <w:rsid w:val="00586855"/>
    <w:rsid w:val="005874C8"/>
    <w:rsid w:val="00590B39"/>
    <w:rsid w:val="00590F33"/>
    <w:rsid w:val="005915B4"/>
    <w:rsid w:val="005916BE"/>
    <w:rsid w:val="00591D81"/>
    <w:rsid w:val="005932F6"/>
    <w:rsid w:val="0059331D"/>
    <w:rsid w:val="005954D3"/>
    <w:rsid w:val="005978E7"/>
    <w:rsid w:val="005A033B"/>
    <w:rsid w:val="005A0AD9"/>
    <w:rsid w:val="005A0BC1"/>
    <w:rsid w:val="005A2AD0"/>
    <w:rsid w:val="005A2AE4"/>
    <w:rsid w:val="005A2D41"/>
    <w:rsid w:val="005A390B"/>
    <w:rsid w:val="005A3D9E"/>
    <w:rsid w:val="005A46D5"/>
    <w:rsid w:val="005A51D9"/>
    <w:rsid w:val="005A5E20"/>
    <w:rsid w:val="005A6546"/>
    <w:rsid w:val="005A667A"/>
    <w:rsid w:val="005A6881"/>
    <w:rsid w:val="005A6FF6"/>
    <w:rsid w:val="005A77AF"/>
    <w:rsid w:val="005B0937"/>
    <w:rsid w:val="005B09F9"/>
    <w:rsid w:val="005B0A58"/>
    <w:rsid w:val="005B1794"/>
    <w:rsid w:val="005B1A88"/>
    <w:rsid w:val="005B2B32"/>
    <w:rsid w:val="005B3204"/>
    <w:rsid w:val="005B34B9"/>
    <w:rsid w:val="005B34CD"/>
    <w:rsid w:val="005B3584"/>
    <w:rsid w:val="005B3B86"/>
    <w:rsid w:val="005B44D8"/>
    <w:rsid w:val="005B46CB"/>
    <w:rsid w:val="005B57A6"/>
    <w:rsid w:val="005B57CE"/>
    <w:rsid w:val="005B5834"/>
    <w:rsid w:val="005B59F0"/>
    <w:rsid w:val="005B5AEE"/>
    <w:rsid w:val="005B6DB8"/>
    <w:rsid w:val="005C074E"/>
    <w:rsid w:val="005C0FEC"/>
    <w:rsid w:val="005C1143"/>
    <w:rsid w:val="005C13CD"/>
    <w:rsid w:val="005C28CD"/>
    <w:rsid w:val="005C3050"/>
    <w:rsid w:val="005C3918"/>
    <w:rsid w:val="005C3D22"/>
    <w:rsid w:val="005C4D93"/>
    <w:rsid w:val="005C5CC3"/>
    <w:rsid w:val="005C5DC2"/>
    <w:rsid w:val="005C67EA"/>
    <w:rsid w:val="005C6A5C"/>
    <w:rsid w:val="005C70AE"/>
    <w:rsid w:val="005C76E4"/>
    <w:rsid w:val="005D0860"/>
    <w:rsid w:val="005D0AF3"/>
    <w:rsid w:val="005D186F"/>
    <w:rsid w:val="005D264A"/>
    <w:rsid w:val="005D3953"/>
    <w:rsid w:val="005D468B"/>
    <w:rsid w:val="005E0125"/>
    <w:rsid w:val="005E192A"/>
    <w:rsid w:val="005E23F1"/>
    <w:rsid w:val="005E2BE6"/>
    <w:rsid w:val="005E2E50"/>
    <w:rsid w:val="005E313E"/>
    <w:rsid w:val="005E3B59"/>
    <w:rsid w:val="005E4D44"/>
    <w:rsid w:val="005E662B"/>
    <w:rsid w:val="005E7165"/>
    <w:rsid w:val="005E7C9D"/>
    <w:rsid w:val="005F02D5"/>
    <w:rsid w:val="005F10E4"/>
    <w:rsid w:val="005F154A"/>
    <w:rsid w:val="005F1D5F"/>
    <w:rsid w:val="005F330D"/>
    <w:rsid w:val="005F4099"/>
    <w:rsid w:val="005F412B"/>
    <w:rsid w:val="005F4763"/>
    <w:rsid w:val="005F504D"/>
    <w:rsid w:val="005F521A"/>
    <w:rsid w:val="005F52CC"/>
    <w:rsid w:val="005F5EA7"/>
    <w:rsid w:val="005F6102"/>
    <w:rsid w:val="005F73B5"/>
    <w:rsid w:val="00600129"/>
    <w:rsid w:val="00600776"/>
    <w:rsid w:val="00600928"/>
    <w:rsid w:val="006018FF"/>
    <w:rsid w:val="00601D8A"/>
    <w:rsid w:val="00603299"/>
    <w:rsid w:val="00605D26"/>
    <w:rsid w:val="00606347"/>
    <w:rsid w:val="006066D9"/>
    <w:rsid w:val="00606889"/>
    <w:rsid w:val="00606B76"/>
    <w:rsid w:val="00606C3E"/>
    <w:rsid w:val="00606CB9"/>
    <w:rsid w:val="006073FC"/>
    <w:rsid w:val="00607507"/>
    <w:rsid w:val="00607DC6"/>
    <w:rsid w:val="00610A7E"/>
    <w:rsid w:val="006112A0"/>
    <w:rsid w:val="0061132D"/>
    <w:rsid w:val="00611957"/>
    <w:rsid w:val="00612866"/>
    <w:rsid w:val="00613159"/>
    <w:rsid w:val="006136D3"/>
    <w:rsid w:val="00614059"/>
    <w:rsid w:val="00614781"/>
    <w:rsid w:val="00614AE2"/>
    <w:rsid w:val="00615691"/>
    <w:rsid w:val="006162C8"/>
    <w:rsid w:val="006165D1"/>
    <w:rsid w:val="006177F6"/>
    <w:rsid w:val="006179E7"/>
    <w:rsid w:val="00620500"/>
    <w:rsid w:val="00620890"/>
    <w:rsid w:val="006208F5"/>
    <w:rsid w:val="006216D2"/>
    <w:rsid w:val="00621F5D"/>
    <w:rsid w:val="006224AD"/>
    <w:rsid w:val="00622E1F"/>
    <w:rsid w:val="00623280"/>
    <w:rsid w:val="00623746"/>
    <w:rsid w:val="00623D70"/>
    <w:rsid w:val="006252C6"/>
    <w:rsid w:val="00625922"/>
    <w:rsid w:val="00625C1A"/>
    <w:rsid w:val="00626176"/>
    <w:rsid w:val="0062684F"/>
    <w:rsid w:val="00626E8E"/>
    <w:rsid w:val="00627557"/>
    <w:rsid w:val="00631018"/>
    <w:rsid w:val="00631B49"/>
    <w:rsid w:val="006334E4"/>
    <w:rsid w:val="006334FE"/>
    <w:rsid w:val="00633C36"/>
    <w:rsid w:val="006359CA"/>
    <w:rsid w:val="00635F1C"/>
    <w:rsid w:val="00636128"/>
    <w:rsid w:val="00637D1C"/>
    <w:rsid w:val="0064032E"/>
    <w:rsid w:val="00641D20"/>
    <w:rsid w:val="00642049"/>
    <w:rsid w:val="00642B55"/>
    <w:rsid w:val="00642FF1"/>
    <w:rsid w:val="00644E8D"/>
    <w:rsid w:val="00645140"/>
    <w:rsid w:val="00645F88"/>
    <w:rsid w:val="00646D2E"/>
    <w:rsid w:val="00647F24"/>
    <w:rsid w:val="00650F55"/>
    <w:rsid w:val="0065113A"/>
    <w:rsid w:val="0065240B"/>
    <w:rsid w:val="0065267D"/>
    <w:rsid w:val="00653E34"/>
    <w:rsid w:val="00654C8A"/>
    <w:rsid w:val="00654DC9"/>
    <w:rsid w:val="00654E68"/>
    <w:rsid w:val="00655064"/>
    <w:rsid w:val="006574DD"/>
    <w:rsid w:val="00661CA1"/>
    <w:rsid w:val="00661D3B"/>
    <w:rsid w:val="00663735"/>
    <w:rsid w:val="00663794"/>
    <w:rsid w:val="00664178"/>
    <w:rsid w:val="00667090"/>
    <w:rsid w:val="00670450"/>
    <w:rsid w:val="00670A9B"/>
    <w:rsid w:val="00670DAD"/>
    <w:rsid w:val="00672BCF"/>
    <w:rsid w:val="00673264"/>
    <w:rsid w:val="00673FCF"/>
    <w:rsid w:val="006740C6"/>
    <w:rsid w:val="0067464F"/>
    <w:rsid w:val="0067501B"/>
    <w:rsid w:val="006751EA"/>
    <w:rsid w:val="006753FE"/>
    <w:rsid w:val="00675620"/>
    <w:rsid w:val="006763C2"/>
    <w:rsid w:val="00676B05"/>
    <w:rsid w:val="00677CB1"/>
    <w:rsid w:val="00677D7F"/>
    <w:rsid w:val="006801A4"/>
    <w:rsid w:val="00681083"/>
    <w:rsid w:val="00681F90"/>
    <w:rsid w:val="0068414B"/>
    <w:rsid w:val="00684975"/>
    <w:rsid w:val="006860FE"/>
    <w:rsid w:val="00691DCD"/>
    <w:rsid w:val="0069268F"/>
    <w:rsid w:val="006928CD"/>
    <w:rsid w:val="00693BCE"/>
    <w:rsid w:val="00695FE9"/>
    <w:rsid w:val="006969C7"/>
    <w:rsid w:val="00697A95"/>
    <w:rsid w:val="006A04FF"/>
    <w:rsid w:val="006A102A"/>
    <w:rsid w:val="006A16EC"/>
    <w:rsid w:val="006A1C84"/>
    <w:rsid w:val="006A3979"/>
    <w:rsid w:val="006A417B"/>
    <w:rsid w:val="006A508B"/>
    <w:rsid w:val="006A5E6F"/>
    <w:rsid w:val="006A681E"/>
    <w:rsid w:val="006A6F44"/>
    <w:rsid w:val="006A7572"/>
    <w:rsid w:val="006B13D2"/>
    <w:rsid w:val="006B154C"/>
    <w:rsid w:val="006B1784"/>
    <w:rsid w:val="006B23D7"/>
    <w:rsid w:val="006B2538"/>
    <w:rsid w:val="006B2B71"/>
    <w:rsid w:val="006B6261"/>
    <w:rsid w:val="006B674E"/>
    <w:rsid w:val="006B7032"/>
    <w:rsid w:val="006B7C54"/>
    <w:rsid w:val="006B7CD6"/>
    <w:rsid w:val="006B7F87"/>
    <w:rsid w:val="006C0659"/>
    <w:rsid w:val="006C3C3F"/>
    <w:rsid w:val="006C3D3D"/>
    <w:rsid w:val="006C3F90"/>
    <w:rsid w:val="006C4017"/>
    <w:rsid w:val="006C42C1"/>
    <w:rsid w:val="006C43C5"/>
    <w:rsid w:val="006C47CF"/>
    <w:rsid w:val="006C5851"/>
    <w:rsid w:val="006C5D0B"/>
    <w:rsid w:val="006C5EAF"/>
    <w:rsid w:val="006C73B1"/>
    <w:rsid w:val="006C7B90"/>
    <w:rsid w:val="006D0DC5"/>
    <w:rsid w:val="006D0FE3"/>
    <w:rsid w:val="006D1048"/>
    <w:rsid w:val="006D24D8"/>
    <w:rsid w:val="006D3304"/>
    <w:rsid w:val="006D4956"/>
    <w:rsid w:val="006D70F3"/>
    <w:rsid w:val="006D7A3D"/>
    <w:rsid w:val="006E08B1"/>
    <w:rsid w:val="006E08DD"/>
    <w:rsid w:val="006E25B2"/>
    <w:rsid w:val="006E3953"/>
    <w:rsid w:val="006E5246"/>
    <w:rsid w:val="006E7260"/>
    <w:rsid w:val="006E7763"/>
    <w:rsid w:val="006E794F"/>
    <w:rsid w:val="006F03D6"/>
    <w:rsid w:val="006F2091"/>
    <w:rsid w:val="006F24F8"/>
    <w:rsid w:val="006F2BAD"/>
    <w:rsid w:val="006F2C84"/>
    <w:rsid w:val="006F3174"/>
    <w:rsid w:val="006F31CC"/>
    <w:rsid w:val="006F3686"/>
    <w:rsid w:val="006F3822"/>
    <w:rsid w:val="006F4417"/>
    <w:rsid w:val="006F5DF2"/>
    <w:rsid w:val="006F7B35"/>
    <w:rsid w:val="006F7D6F"/>
    <w:rsid w:val="006F7FB9"/>
    <w:rsid w:val="007000B2"/>
    <w:rsid w:val="0070021D"/>
    <w:rsid w:val="00701968"/>
    <w:rsid w:val="00702574"/>
    <w:rsid w:val="00702A3C"/>
    <w:rsid w:val="00702ED7"/>
    <w:rsid w:val="00703601"/>
    <w:rsid w:val="007042A2"/>
    <w:rsid w:val="00705811"/>
    <w:rsid w:val="00705A6E"/>
    <w:rsid w:val="0070640E"/>
    <w:rsid w:val="00707510"/>
    <w:rsid w:val="00707539"/>
    <w:rsid w:val="00707578"/>
    <w:rsid w:val="00710606"/>
    <w:rsid w:val="00710F3E"/>
    <w:rsid w:val="0071145F"/>
    <w:rsid w:val="007120B7"/>
    <w:rsid w:val="007149FC"/>
    <w:rsid w:val="00714EC1"/>
    <w:rsid w:val="00715AFA"/>
    <w:rsid w:val="00715C8B"/>
    <w:rsid w:val="007164F9"/>
    <w:rsid w:val="00716995"/>
    <w:rsid w:val="00716E8A"/>
    <w:rsid w:val="00720EE3"/>
    <w:rsid w:val="007212FB"/>
    <w:rsid w:val="00722C1E"/>
    <w:rsid w:val="00723E7E"/>
    <w:rsid w:val="00724976"/>
    <w:rsid w:val="00724F70"/>
    <w:rsid w:val="007258D1"/>
    <w:rsid w:val="00725C3B"/>
    <w:rsid w:val="0073026C"/>
    <w:rsid w:val="00730371"/>
    <w:rsid w:val="007307AF"/>
    <w:rsid w:val="007310F8"/>
    <w:rsid w:val="007320B8"/>
    <w:rsid w:val="00732A96"/>
    <w:rsid w:val="007330B5"/>
    <w:rsid w:val="00733D8A"/>
    <w:rsid w:val="00735D94"/>
    <w:rsid w:val="0073652F"/>
    <w:rsid w:val="00736809"/>
    <w:rsid w:val="00736A46"/>
    <w:rsid w:val="00737A2D"/>
    <w:rsid w:val="00737D6C"/>
    <w:rsid w:val="00740F8C"/>
    <w:rsid w:val="007427E3"/>
    <w:rsid w:val="007432A3"/>
    <w:rsid w:val="00743C28"/>
    <w:rsid w:val="00744115"/>
    <w:rsid w:val="0074412F"/>
    <w:rsid w:val="0074552F"/>
    <w:rsid w:val="00747809"/>
    <w:rsid w:val="00750576"/>
    <w:rsid w:val="0075192E"/>
    <w:rsid w:val="00751B29"/>
    <w:rsid w:val="00751E64"/>
    <w:rsid w:val="0075298E"/>
    <w:rsid w:val="0075308C"/>
    <w:rsid w:val="0075466D"/>
    <w:rsid w:val="00755F4A"/>
    <w:rsid w:val="00757E0F"/>
    <w:rsid w:val="00760399"/>
    <w:rsid w:val="00760600"/>
    <w:rsid w:val="00761652"/>
    <w:rsid w:val="007619A2"/>
    <w:rsid w:val="00761C24"/>
    <w:rsid w:val="007622C1"/>
    <w:rsid w:val="00762D97"/>
    <w:rsid w:val="007644DA"/>
    <w:rsid w:val="007648C7"/>
    <w:rsid w:val="00764A38"/>
    <w:rsid w:val="007659F9"/>
    <w:rsid w:val="00765DA9"/>
    <w:rsid w:val="00766587"/>
    <w:rsid w:val="00766D4F"/>
    <w:rsid w:val="00766DF9"/>
    <w:rsid w:val="00767020"/>
    <w:rsid w:val="007674B5"/>
    <w:rsid w:val="00767D8A"/>
    <w:rsid w:val="00771542"/>
    <w:rsid w:val="00771B81"/>
    <w:rsid w:val="00772E6F"/>
    <w:rsid w:val="00772EBB"/>
    <w:rsid w:val="007742E7"/>
    <w:rsid w:val="00775FFF"/>
    <w:rsid w:val="007766E6"/>
    <w:rsid w:val="00777454"/>
    <w:rsid w:val="00777876"/>
    <w:rsid w:val="007815AF"/>
    <w:rsid w:val="0078259C"/>
    <w:rsid w:val="007826CF"/>
    <w:rsid w:val="00782A28"/>
    <w:rsid w:val="00782DD0"/>
    <w:rsid w:val="00783EAA"/>
    <w:rsid w:val="00784A08"/>
    <w:rsid w:val="0078568B"/>
    <w:rsid w:val="0078598D"/>
    <w:rsid w:val="00785D12"/>
    <w:rsid w:val="00787055"/>
    <w:rsid w:val="00787C46"/>
    <w:rsid w:val="00787DC7"/>
    <w:rsid w:val="00790D95"/>
    <w:rsid w:val="0079202E"/>
    <w:rsid w:val="00795123"/>
    <w:rsid w:val="00795D9C"/>
    <w:rsid w:val="00797353"/>
    <w:rsid w:val="00797EB9"/>
    <w:rsid w:val="00797F9E"/>
    <w:rsid w:val="007A08A4"/>
    <w:rsid w:val="007A09CA"/>
    <w:rsid w:val="007A14DD"/>
    <w:rsid w:val="007A158C"/>
    <w:rsid w:val="007A17B4"/>
    <w:rsid w:val="007A400E"/>
    <w:rsid w:val="007A4C94"/>
    <w:rsid w:val="007A587E"/>
    <w:rsid w:val="007A6ECF"/>
    <w:rsid w:val="007A7310"/>
    <w:rsid w:val="007A7CD9"/>
    <w:rsid w:val="007B014E"/>
    <w:rsid w:val="007B22D9"/>
    <w:rsid w:val="007B2A26"/>
    <w:rsid w:val="007B2FE7"/>
    <w:rsid w:val="007B3BE0"/>
    <w:rsid w:val="007B569C"/>
    <w:rsid w:val="007B631B"/>
    <w:rsid w:val="007B6B77"/>
    <w:rsid w:val="007B707F"/>
    <w:rsid w:val="007B710C"/>
    <w:rsid w:val="007B718F"/>
    <w:rsid w:val="007B7644"/>
    <w:rsid w:val="007B7649"/>
    <w:rsid w:val="007C0122"/>
    <w:rsid w:val="007C0552"/>
    <w:rsid w:val="007C31A3"/>
    <w:rsid w:val="007C3A1A"/>
    <w:rsid w:val="007C45A3"/>
    <w:rsid w:val="007C4BA8"/>
    <w:rsid w:val="007C5548"/>
    <w:rsid w:val="007C613E"/>
    <w:rsid w:val="007C6A03"/>
    <w:rsid w:val="007D0075"/>
    <w:rsid w:val="007D0999"/>
    <w:rsid w:val="007D14BE"/>
    <w:rsid w:val="007D2101"/>
    <w:rsid w:val="007D39A8"/>
    <w:rsid w:val="007D6085"/>
    <w:rsid w:val="007D6778"/>
    <w:rsid w:val="007D68CD"/>
    <w:rsid w:val="007D6C4E"/>
    <w:rsid w:val="007E1846"/>
    <w:rsid w:val="007E2058"/>
    <w:rsid w:val="007E259D"/>
    <w:rsid w:val="007E26D9"/>
    <w:rsid w:val="007E2A3E"/>
    <w:rsid w:val="007E2A6E"/>
    <w:rsid w:val="007E51A5"/>
    <w:rsid w:val="007E5495"/>
    <w:rsid w:val="007E5FD2"/>
    <w:rsid w:val="007E6D4F"/>
    <w:rsid w:val="007E7C21"/>
    <w:rsid w:val="007F03A8"/>
    <w:rsid w:val="007F09E8"/>
    <w:rsid w:val="007F11E4"/>
    <w:rsid w:val="007F2151"/>
    <w:rsid w:val="007F3437"/>
    <w:rsid w:val="007F3D53"/>
    <w:rsid w:val="007F4082"/>
    <w:rsid w:val="007F5301"/>
    <w:rsid w:val="007F6E56"/>
    <w:rsid w:val="00800018"/>
    <w:rsid w:val="00800D92"/>
    <w:rsid w:val="00801352"/>
    <w:rsid w:val="0080209C"/>
    <w:rsid w:val="0080233F"/>
    <w:rsid w:val="008028DE"/>
    <w:rsid w:val="008029F3"/>
    <w:rsid w:val="00802A6B"/>
    <w:rsid w:val="00802C92"/>
    <w:rsid w:val="0080488A"/>
    <w:rsid w:val="00804E15"/>
    <w:rsid w:val="00805EBE"/>
    <w:rsid w:val="00806304"/>
    <w:rsid w:val="00807713"/>
    <w:rsid w:val="00807864"/>
    <w:rsid w:val="008114E5"/>
    <w:rsid w:val="00811DF7"/>
    <w:rsid w:val="0081261B"/>
    <w:rsid w:val="00813C42"/>
    <w:rsid w:val="00815256"/>
    <w:rsid w:val="00816210"/>
    <w:rsid w:val="008162B0"/>
    <w:rsid w:val="00816A33"/>
    <w:rsid w:val="00817826"/>
    <w:rsid w:val="0082088D"/>
    <w:rsid w:val="0082119E"/>
    <w:rsid w:val="0082141C"/>
    <w:rsid w:val="00821659"/>
    <w:rsid w:val="008224F9"/>
    <w:rsid w:val="00822CE9"/>
    <w:rsid w:val="0082303E"/>
    <w:rsid w:val="008230D9"/>
    <w:rsid w:val="00823250"/>
    <w:rsid w:val="00823CF2"/>
    <w:rsid w:val="00824F92"/>
    <w:rsid w:val="008254E0"/>
    <w:rsid w:val="00826636"/>
    <w:rsid w:val="0083037D"/>
    <w:rsid w:val="0083049F"/>
    <w:rsid w:val="00830FA0"/>
    <w:rsid w:val="00832554"/>
    <w:rsid w:val="00833911"/>
    <w:rsid w:val="00833A26"/>
    <w:rsid w:val="00834055"/>
    <w:rsid w:val="00836D4A"/>
    <w:rsid w:val="00837474"/>
    <w:rsid w:val="008400EC"/>
    <w:rsid w:val="00840137"/>
    <w:rsid w:val="0084036C"/>
    <w:rsid w:val="008403A0"/>
    <w:rsid w:val="00841F7E"/>
    <w:rsid w:val="00841F8F"/>
    <w:rsid w:val="00842857"/>
    <w:rsid w:val="00842994"/>
    <w:rsid w:val="0084309C"/>
    <w:rsid w:val="00843E43"/>
    <w:rsid w:val="008443B4"/>
    <w:rsid w:val="0084548F"/>
    <w:rsid w:val="00845608"/>
    <w:rsid w:val="008459FD"/>
    <w:rsid w:val="00847144"/>
    <w:rsid w:val="00851F51"/>
    <w:rsid w:val="00852D1E"/>
    <w:rsid w:val="0085410C"/>
    <w:rsid w:val="00854BC5"/>
    <w:rsid w:val="00857787"/>
    <w:rsid w:val="00857D3D"/>
    <w:rsid w:val="008600E5"/>
    <w:rsid w:val="0086102B"/>
    <w:rsid w:val="008615B4"/>
    <w:rsid w:val="008619A2"/>
    <w:rsid w:val="008637E9"/>
    <w:rsid w:val="0086469C"/>
    <w:rsid w:val="0086547C"/>
    <w:rsid w:val="00870CA4"/>
    <w:rsid w:val="0087277A"/>
    <w:rsid w:val="008727B8"/>
    <w:rsid w:val="0087319B"/>
    <w:rsid w:val="00873204"/>
    <w:rsid w:val="008738BF"/>
    <w:rsid w:val="00873D89"/>
    <w:rsid w:val="00874627"/>
    <w:rsid w:val="00874FBC"/>
    <w:rsid w:val="008750BD"/>
    <w:rsid w:val="008758B4"/>
    <w:rsid w:val="0087621C"/>
    <w:rsid w:val="008770B1"/>
    <w:rsid w:val="00881003"/>
    <w:rsid w:val="008812BC"/>
    <w:rsid w:val="00881ADE"/>
    <w:rsid w:val="00881FA4"/>
    <w:rsid w:val="008822E8"/>
    <w:rsid w:val="00882DB9"/>
    <w:rsid w:val="00883B66"/>
    <w:rsid w:val="008849A2"/>
    <w:rsid w:val="00885F61"/>
    <w:rsid w:val="00887DE1"/>
    <w:rsid w:val="0089089F"/>
    <w:rsid w:val="008909F8"/>
    <w:rsid w:val="00890BF7"/>
    <w:rsid w:val="00892336"/>
    <w:rsid w:val="00893A8E"/>
    <w:rsid w:val="00894329"/>
    <w:rsid w:val="00894842"/>
    <w:rsid w:val="00896312"/>
    <w:rsid w:val="00896805"/>
    <w:rsid w:val="008968CA"/>
    <w:rsid w:val="00896F37"/>
    <w:rsid w:val="008977E7"/>
    <w:rsid w:val="008A0136"/>
    <w:rsid w:val="008A0D82"/>
    <w:rsid w:val="008A1830"/>
    <w:rsid w:val="008A1A0A"/>
    <w:rsid w:val="008A41A4"/>
    <w:rsid w:val="008A687F"/>
    <w:rsid w:val="008B066E"/>
    <w:rsid w:val="008B2A73"/>
    <w:rsid w:val="008B482D"/>
    <w:rsid w:val="008B4E2E"/>
    <w:rsid w:val="008B6102"/>
    <w:rsid w:val="008B619B"/>
    <w:rsid w:val="008B7AC6"/>
    <w:rsid w:val="008C0D44"/>
    <w:rsid w:val="008C1477"/>
    <w:rsid w:val="008C1969"/>
    <w:rsid w:val="008C1E9C"/>
    <w:rsid w:val="008C2ACC"/>
    <w:rsid w:val="008C4839"/>
    <w:rsid w:val="008C4C7D"/>
    <w:rsid w:val="008C5DFB"/>
    <w:rsid w:val="008C63AD"/>
    <w:rsid w:val="008C697A"/>
    <w:rsid w:val="008C7668"/>
    <w:rsid w:val="008C7812"/>
    <w:rsid w:val="008C78AD"/>
    <w:rsid w:val="008D1143"/>
    <w:rsid w:val="008D23B5"/>
    <w:rsid w:val="008D2786"/>
    <w:rsid w:val="008D345F"/>
    <w:rsid w:val="008D3782"/>
    <w:rsid w:val="008D38E7"/>
    <w:rsid w:val="008D3B8B"/>
    <w:rsid w:val="008D3CE4"/>
    <w:rsid w:val="008D3EFB"/>
    <w:rsid w:val="008D4265"/>
    <w:rsid w:val="008D5760"/>
    <w:rsid w:val="008D5CCB"/>
    <w:rsid w:val="008D603F"/>
    <w:rsid w:val="008D73C2"/>
    <w:rsid w:val="008E0B85"/>
    <w:rsid w:val="008E11B1"/>
    <w:rsid w:val="008E1D14"/>
    <w:rsid w:val="008E1E82"/>
    <w:rsid w:val="008E23FF"/>
    <w:rsid w:val="008E364E"/>
    <w:rsid w:val="008E6CC3"/>
    <w:rsid w:val="008E7513"/>
    <w:rsid w:val="008F003F"/>
    <w:rsid w:val="008F10BF"/>
    <w:rsid w:val="008F2669"/>
    <w:rsid w:val="008F3912"/>
    <w:rsid w:val="008F4CDB"/>
    <w:rsid w:val="008F4FCB"/>
    <w:rsid w:val="008F5982"/>
    <w:rsid w:val="008F59BF"/>
    <w:rsid w:val="008F5EC5"/>
    <w:rsid w:val="008F618B"/>
    <w:rsid w:val="008F6DCE"/>
    <w:rsid w:val="00900820"/>
    <w:rsid w:val="009010A1"/>
    <w:rsid w:val="00901BD1"/>
    <w:rsid w:val="00902E3B"/>
    <w:rsid w:val="00903B23"/>
    <w:rsid w:val="009043F8"/>
    <w:rsid w:val="0090512D"/>
    <w:rsid w:val="009052FA"/>
    <w:rsid w:val="00905555"/>
    <w:rsid w:val="0090560D"/>
    <w:rsid w:val="00905CF4"/>
    <w:rsid w:val="009060E7"/>
    <w:rsid w:val="00910304"/>
    <w:rsid w:val="00910305"/>
    <w:rsid w:val="009106FD"/>
    <w:rsid w:val="009129F5"/>
    <w:rsid w:val="00912EA2"/>
    <w:rsid w:val="00913365"/>
    <w:rsid w:val="00913E04"/>
    <w:rsid w:val="00914D71"/>
    <w:rsid w:val="00915010"/>
    <w:rsid w:val="00915A8C"/>
    <w:rsid w:val="00915F29"/>
    <w:rsid w:val="00916398"/>
    <w:rsid w:val="00920526"/>
    <w:rsid w:val="00920B29"/>
    <w:rsid w:val="00920DE5"/>
    <w:rsid w:val="00920EBF"/>
    <w:rsid w:val="00921FF2"/>
    <w:rsid w:val="00922F05"/>
    <w:rsid w:val="00923E4A"/>
    <w:rsid w:val="00925A21"/>
    <w:rsid w:val="00925A3E"/>
    <w:rsid w:val="00926BD6"/>
    <w:rsid w:val="00926DC5"/>
    <w:rsid w:val="00927BDD"/>
    <w:rsid w:val="00927C60"/>
    <w:rsid w:val="00927E4B"/>
    <w:rsid w:val="00930A35"/>
    <w:rsid w:val="009311C8"/>
    <w:rsid w:val="0093239B"/>
    <w:rsid w:val="009325CA"/>
    <w:rsid w:val="009325D0"/>
    <w:rsid w:val="009325DD"/>
    <w:rsid w:val="009342AF"/>
    <w:rsid w:val="00934557"/>
    <w:rsid w:val="0093569D"/>
    <w:rsid w:val="00935EA7"/>
    <w:rsid w:val="00936444"/>
    <w:rsid w:val="00936BEB"/>
    <w:rsid w:val="00937613"/>
    <w:rsid w:val="0093766B"/>
    <w:rsid w:val="00937E7A"/>
    <w:rsid w:val="00940253"/>
    <w:rsid w:val="0094073E"/>
    <w:rsid w:val="009413B1"/>
    <w:rsid w:val="00941C4A"/>
    <w:rsid w:val="00942808"/>
    <w:rsid w:val="00942821"/>
    <w:rsid w:val="009452E6"/>
    <w:rsid w:val="00945C50"/>
    <w:rsid w:val="00947E5C"/>
    <w:rsid w:val="00950A5A"/>
    <w:rsid w:val="00950B08"/>
    <w:rsid w:val="00951B56"/>
    <w:rsid w:val="00952905"/>
    <w:rsid w:val="00953B01"/>
    <w:rsid w:val="00954059"/>
    <w:rsid w:val="00957ADF"/>
    <w:rsid w:val="009608FF"/>
    <w:rsid w:val="00961626"/>
    <w:rsid w:val="00961F8B"/>
    <w:rsid w:val="0096244A"/>
    <w:rsid w:val="00963295"/>
    <w:rsid w:val="0096404E"/>
    <w:rsid w:val="00964B00"/>
    <w:rsid w:val="00965134"/>
    <w:rsid w:val="009675CF"/>
    <w:rsid w:val="00967E77"/>
    <w:rsid w:val="0097035E"/>
    <w:rsid w:val="009708FF"/>
    <w:rsid w:val="00971918"/>
    <w:rsid w:val="00975380"/>
    <w:rsid w:val="00975C00"/>
    <w:rsid w:val="00976027"/>
    <w:rsid w:val="00976B2C"/>
    <w:rsid w:val="009777D9"/>
    <w:rsid w:val="00977B0E"/>
    <w:rsid w:val="00982287"/>
    <w:rsid w:val="00982A78"/>
    <w:rsid w:val="009832CB"/>
    <w:rsid w:val="00983A83"/>
    <w:rsid w:val="00984E00"/>
    <w:rsid w:val="0098538F"/>
    <w:rsid w:val="009856EA"/>
    <w:rsid w:val="0098629F"/>
    <w:rsid w:val="00987EF3"/>
    <w:rsid w:val="00990C0A"/>
    <w:rsid w:val="00990C5F"/>
    <w:rsid w:val="0099103F"/>
    <w:rsid w:val="00991295"/>
    <w:rsid w:val="009914BC"/>
    <w:rsid w:val="00993283"/>
    <w:rsid w:val="00993348"/>
    <w:rsid w:val="00993421"/>
    <w:rsid w:val="009938F1"/>
    <w:rsid w:val="00994834"/>
    <w:rsid w:val="0099593B"/>
    <w:rsid w:val="009967B9"/>
    <w:rsid w:val="00996DB6"/>
    <w:rsid w:val="00996E3A"/>
    <w:rsid w:val="009978A2"/>
    <w:rsid w:val="00997D94"/>
    <w:rsid w:val="009A2B35"/>
    <w:rsid w:val="009A3731"/>
    <w:rsid w:val="009A3B62"/>
    <w:rsid w:val="009A56A1"/>
    <w:rsid w:val="009A69E0"/>
    <w:rsid w:val="009A71AB"/>
    <w:rsid w:val="009B093C"/>
    <w:rsid w:val="009B1143"/>
    <w:rsid w:val="009B1759"/>
    <w:rsid w:val="009B2304"/>
    <w:rsid w:val="009B3494"/>
    <w:rsid w:val="009B3E9F"/>
    <w:rsid w:val="009B588F"/>
    <w:rsid w:val="009B58FC"/>
    <w:rsid w:val="009B5E17"/>
    <w:rsid w:val="009B7341"/>
    <w:rsid w:val="009C0A39"/>
    <w:rsid w:val="009C1280"/>
    <w:rsid w:val="009C1770"/>
    <w:rsid w:val="009C1EB4"/>
    <w:rsid w:val="009C3E9B"/>
    <w:rsid w:val="009C42E8"/>
    <w:rsid w:val="009C4407"/>
    <w:rsid w:val="009C48E7"/>
    <w:rsid w:val="009C61D5"/>
    <w:rsid w:val="009C6A9E"/>
    <w:rsid w:val="009D0FAD"/>
    <w:rsid w:val="009D11F7"/>
    <w:rsid w:val="009D1C20"/>
    <w:rsid w:val="009D29EC"/>
    <w:rsid w:val="009D639F"/>
    <w:rsid w:val="009E1886"/>
    <w:rsid w:val="009E1CE7"/>
    <w:rsid w:val="009E4615"/>
    <w:rsid w:val="009E5AB5"/>
    <w:rsid w:val="009E5E2F"/>
    <w:rsid w:val="009E7325"/>
    <w:rsid w:val="009F00C0"/>
    <w:rsid w:val="009F0DB2"/>
    <w:rsid w:val="009F10A1"/>
    <w:rsid w:val="009F21F3"/>
    <w:rsid w:val="009F46E9"/>
    <w:rsid w:val="009F56E6"/>
    <w:rsid w:val="009F5BB8"/>
    <w:rsid w:val="009F755F"/>
    <w:rsid w:val="009F7DF4"/>
    <w:rsid w:val="00A00E39"/>
    <w:rsid w:val="00A01F6E"/>
    <w:rsid w:val="00A02B48"/>
    <w:rsid w:val="00A034D9"/>
    <w:rsid w:val="00A05155"/>
    <w:rsid w:val="00A05ED5"/>
    <w:rsid w:val="00A064CD"/>
    <w:rsid w:val="00A0700A"/>
    <w:rsid w:val="00A105AD"/>
    <w:rsid w:val="00A10FB9"/>
    <w:rsid w:val="00A124C6"/>
    <w:rsid w:val="00A125D8"/>
    <w:rsid w:val="00A127BD"/>
    <w:rsid w:val="00A13230"/>
    <w:rsid w:val="00A16237"/>
    <w:rsid w:val="00A1625A"/>
    <w:rsid w:val="00A16470"/>
    <w:rsid w:val="00A1661B"/>
    <w:rsid w:val="00A1694A"/>
    <w:rsid w:val="00A17082"/>
    <w:rsid w:val="00A173A2"/>
    <w:rsid w:val="00A17624"/>
    <w:rsid w:val="00A17FD0"/>
    <w:rsid w:val="00A22211"/>
    <w:rsid w:val="00A22A1F"/>
    <w:rsid w:val="00A235AC"/>
    <w:rsid w:val="00A25247"/>
    <w:rsid w:val="00A253D6"/>
    <w:rsid w:val="00A25CBF"/>
    <w:rsid w:val="00A26602"/>
    <w:rsid w:val="00A272CD"/>
    <w:rsid w:val="00A273D4"/>
    <w:rsid w:val="00A278BB"/>
    <w:rsid w:val="00A30305"/>
    <w:rsid w:val="00A303EC"/>
    <w:rsid w:val="00A30DC6"/>
    <w:rsid w:val="00A31D6C"/>
    <w:rsid w:val="00A322EC"/>
    <w:rsid w:val="00A337A1"/>
    <w:rsid w:val="00A338B1"/>
    <w:rsid w:val="00A33A76"/>
    <w:rsid w:val="00A34EC8"/>
    <w:rsid w:val="00A354DD"/>
    <w:rsid w:val="00A35C08"/>
    <w:rsid w:val="00A37C0E"/>
    <w:rsid w:val="00A411C0"/>
    <w:rsid w:val="00A41AD3"/>
    <w:rsid w:val="00A41B4E"/>
    <w:rsid w:val="00A41E8C"/>
    <w:rsid w:val="00A42384"/>
    <w:rsid w:val="00A423AA"/>
    <w:rsid w:val="00A424CF"/>
    <w:rsid w:val="00A427ED"/>
    <w:rsid w:val="00A42B47"/>
    <w:rsid w:val="00A42CB7"/>
    <w:rsid w:val="00A46326"/>
    <w:rsid w:val="00A4636E"/>
    <w:rsid w:val="00A465D5"/>
    <w:rsid w:val="00A4660A"/>
    <w:rsid w:val="00A4710F"/>
    <w:rsid w:val="00A47430"/>
    <w:rsid w:val="00A474AE"/>
    <w:rsid w:val="00A51816"/>
    <w:rsid w:val="00A5334E"/>
    <w:rsid w:val="00A53FFB"/>
    <w:rsid w:val="00A54063"/>
    <w:rsid w:val="00A54B53"/>
    <w:rsid w:val="00A57601"/>
    <w:rsid w:val="00A57672"/>
    <w:rsid w:val="00A61C5E"/>
    <w:rsid w:val="00A62C1A"/>
    <w:rsid w:val="00A63530"/>
    <w:rsid w:val="00A6372A"/>
    <w:rsid w:val="00A63DFA"/>
    <w:rsid w:val="00A650F3"/>
    <w:rsid w:val="00A65FB0"/>
    <w:rsid w:val="00A676B6"/>
    <w:rsid w:val="00A705D4"/>
    <w:rsid w:val="00A70BE6"/>
    <w:rsid w:val="00A71281"/>
    <w:rsid w:val="00A7152B"/>
    <w:rsid w:val="00A71D58"/>
    <w:rsid w:val="00A7210A"/>
    <w:rsid w:val="00A72B12"/>
    <w:rsid w:val="00A72F74"/>
    <w:rsid w:val="00A73DEE"/>
    <w:rsid w:val="00A74C78"/>
    <w:rsid w:val="00A75483"/>
    <w:rsid w:val="00A756A9"/>
    <w:rsid w:val="00A763A1"/>
    <w:rsid w:val="00A765EC"/>
    <w:rsid w:val="00A76B05"/>
    <w:rsid w:val="00A76BD7"/>
    <w:rsid w:val="00A775BC"/>
    <w:rsid w:val="00A80D98"/>
    <w:rsid w:val="00A81DB9"/>
    <w:rsid w:val="00A82306"/>
    <w:rsid w:val="00A82B09"/>
    <w:rsid w:val="00A84783"/>
    <w:rsid w:val="00A84B92"/>
    <w:rsid w:val="00A872FB"/>
    <w:rsid w:val="00A87326"/>
    <w:rsid w:val="00A87583"/>
    <w:rsid w:val="00A900D3"/>
    <w:rsid w:val="00A91B16"/>
    <w:rsid w:val="00A92CB6"/>
    <w:rsid w:val="00A92D8D"/>
    <w:rsid w:val="00A95A0F"/>
    <w:rsid w:val="00A95E9A"/>
    <w:rsid w:val="00A9694B"/>
    <w:rsid w:val="00AA17E5"/>
    <w:rsid w:val="00AA185F"/>
    <w:rsid w:val="00AA2A60"/>
    <w:rsid w:val="00AA3DAD"/>
    <w:rsid w:val="00AA473E"/>
    <w:rsid w:val="00AA5433"/>
    <w:rsid w:val="00AA58C9"/>
    <w:rsid w:val="00AA70DC"/>
    <w:rsid w:val="00AB01E9"/>
    <w:rsid w:val="00AB17BB"/>
    <w:rsid w:val="00AB17BE"/>
    <w:rsid w:val="00AB1D66"/>
    <w:rsid w:val="00AB2B2C"/>
    <w:rsid w:val="00AB2D74"/>
    <w:rsid w:val="00AB2F76"/>
    <w:rsid w:val="00AB413C"/>
    <w:rsid w:val="00AB4246"/>
    <w:rsid w:val="00AB4547"/>
    <w:rsid w:val="00AB4DBA"/>
    <w:rsid w:val="00AB5228"/>
    <w:rsid w:val="00AB6465"/>
    <w:rsid w:val="00AB78A0"/>
    <w:rsid w:val="00AB797C"/>
    <w:rsid w:val="00AB7A0A"/>
    <w:rsid w:val="00AC0271"/>
    <w:rsid w:val="00AC0332"/>
    <w:rsid w:val="00AC10F9"/>
    <w:rsid w:val="00AC31DC"/>
    <w:rsid w:val="00AC3994"/>
    <w:rsid w:val="00AC4EB7"/>
    <w:rsid w:val="00AC523C"/>
    <w:rsid w:val="00AC6185"/>
    <w:rsid w:val="00AC636D"/>
    <w:rsid w:val="00AC6514"/>
    <w:rsid w:val="00AC6A76"/>
    <w:rsid w:val="00AC6BF4"/>
    <w:rsid w:val="00AD0596"/>
    <w:rsid w:val="00AD128D"/>
    <w:rsid w:val="00AD1F23"/>
    <w:rsid w:val="00AD342C"/>
    <w:rsid w:val="00AD349F"/>
    <w:rsid w:val="00AD3C3B"/>
    <w:rsid w:val="00AD4A32"/>
    <w:rsid w:val="00AD5541"/>
    <w:rsid w:val="00AD641C"/>
    <w:rsid w:val="00AD721C"/>
    <w:rsid w:val="00AD74C6"/>
    <w:rsid w:val="00AD7A67"/>
    <w:rsid w:val="00AE0000"/>
    <w:rsid w:val="00AE35C3"/>
    <w:rsid w:val="00AE3C02"/>
    <w:rsid w:val="00AE4410"/>
    <w:rsid w:val="00AE4F51"/>
    <w:rsid w:val="00AE6DBB"/>
    <w:rsid w:val="00AE6EFB"/>
    <w:rsid w:val="00AE75B8"/>
    <w:rsid w:val="00AE77B6"/>
    <w:rsid w:val="00AF0334"/>
    <w:rsid w:val="00AF0554"/>
    <w:rsid w:val="00AF14AC"/>
    <w:rsid w:val="00AF15E9"/>
    <w:rsid w:val="00AF19CE"/>
    <w:rsid w:val="00AF234B"/>
    <w:rsid w:val="00AF26EB"/>
    <w:rsid w:val="00AF2EB2"/>
    <w:rsid w:val="00AF4DAB"/>
    <w:rsid w:val="00AF537C"/>
    <w:rsid w:val="00AF5ECA"/>
    <w:rsid w:val="00AF6E22"/>
    <w:rsid w:val="00B00472"/>
    <w:rsid w:val="00B00569"/>
    <w:rsid w:val="00B00D2A"/>
    <w:rsid w:val="00B00F56"/>
    <w:rsid w:val="00B011C5"/>
    <w:rsid w:val="00B0129F"/>
    <w:rsid w:val="00B013EC"/>
    <w:rsid w:val="00B02905"/>
    <w:rsid w:val="00B0337F"/>
    <w:rsid w:val="00B03CE1"/>
    <w:rsid w:val="00B03DCC"/>
    <w:rsid w:val="00B07BEE"/>
    <w:rsid w:val="00B13C25"/>
    <w:rsid w:val="00B150C0"/>
    <w:rsid w:val="00B154C1"/>
    <w:rsid w:val="00B16871"/>
    <w:rsid w:val="00B17862"/>
    <w:rsid w:val="00B17ECD"/>
    <w:rsid w:val="00B212FD"/>
    <w:rsid w:val="00B2153A"/>
    <w:rsid w:val="00B216C9"/>
    <w:rsid w:val="00B22586"/>
    <w:rsid w:val="00B22624"/>
    <w:rsid w:val="00B2300D"/>
    <w:rsid w:val="00B23AA1"/>
    <w:rsid w:val="00B24241"/>
    <w:rsid w:val="00B244E5"/>
    <w:rsid w:val="00B247D8"/>
    <w:rsid w:val="00B24D9C"/>
    <w:rsid w:val="00B2546F"/>
    <w:rsid w:val="00B254B6"/>
    <w:rsid w:val="00B2659A"/>
    <w:rsid w:val="00B27397"/>
    <w:rsid w:val="00B30648"/>
    <w:rsid w:val="00B31272"/>
    <w:rsid w:val="00B31516"/>
    <w:rsid w:val="00B326BB"/>
    <w:rsid w:val="00B32E58"/>
    <w:rsid w:val="00B33430"/>
    <w:rsid w:val="00B33952"/>
    <w:rsid w:val="00B34432"/>
    <w:rsid w:val="00B35424"/>
    <w:rsid w:val="00B35A12"/>
    <w:rsid w:val="00B35F7A"/>
    <w:rsid w:val="00B37251"/>
    <w:rsid w:val="00B37316"/>
    <w:rsid w:val="00B40742"/>
    <w:rsid w:val="00B47F88"/>
    <w:rsid w:val="00B500D8"/>
    <w:rsid w:val="00B52D1B"/>
    <w:rsid w:val="00B52F7C"/>
    <w:rsid w:val="00B53397"/>
    <w:rsid w:val="00B5351E"/>
    <w:rsid w:val="00B549CD"/>
    <w:rsid w:val="00B56421"/>
    <w:rsid w:val="00B56C2D"/>
    <w:rsid w:val="00B57DCB"/>
    <w:rsid w:val="00B57E2C"/>
    <w:rsid w:val="00B60132"/>
    <w:rsid w:val="00B6179E"/>
    <w:rsid w:val="00B61AF0"/>
    <w:rsid w:val="00B62303"/>
    <w:rsid w:val="00B626A2"/>
    <w:rsid w:val="00B62D13"/>
    <w:rsid w:val="00B6380D"/>
    <w:rsid w:val="00B639A9"/>
    <w:rsid w:val="00B63A3A"/>
    <w:rsid w:val="00B63A89"/>
    <w:rsid w:val="00B63B18"/>
    <w:rsid w:val="00B64AED"/>
    <w:rsid w:val="00B64C5D"/>
    <w:rsid w:val="00B65B68"/>
    <w:rsid w:val="00B65FE3"/>
    <w:rsid w:val="00B6657C"/>
    <w:rsid w:val="00B6667F"/>
    <w:rsid w:val="00B6691A"/>
    <w:rsid w:val="00B66B5E"/>
    <w:rsid w:val="00B672B6"/>
    <w:rsid w:val="00B677FC"/>
    <w:rsid w:val="00B70E70"/>
    <w:rsid w:val="00B716B3"/>
    <w:rsid w:val="00B726C3"/>
    <w:rsid w:val="00B72933"/>
    <w:rsid w:val="00B72AAF"/>
    <w:rsid w:val="00B734C7"/>
    <w:rsid w:val="00B7469F"/>
    <w:rsid w:val="00B74DBD"/>
    <w:rsid w:val="00B7575F"/>
    <w:rsid w:val="00B75C40"/>
    <w:rsid w:val="00B76A20"/>
    <w:rsid w:val="00B80257"/>
    <w:rsid w:val="00B80F8E"/>
    <w:rsid w:val="00B83727"/>
    <w:rsid w:val="00B86761"/>
    <w:rsid w:val="00B90A79"/>
    <w:rsid w:val="00B91C69"/>
    <w:rsid w:val="00B92237"/>
    <w:rsid w:val="00B924B2"/>
    <w:rsid w:val="00B9263F"/>
    <w:rsid w:val="00B92688"/>
    <w:rsid w:val="00B92B22"/>
    <w:rsid w:val="00B92D5F"/>
    <w:rsid w:val="00B93A40"/>
    <w:rsid w:val="00B942AD"/>
    <w:rsid w:val="00B9457F"/>
    <w:rsid w:val="00B94606"/>
    <w:rsid w:val="00B9482F"/>
    <w:rsid w:val="00B950DD"/>
    <w:rsid w:val="00B9530E"/>
    <w:rsid w:val="00B9547E"/>
    <w:rsid w:val="00B95BF0"/>
    <w:rsid w:val="00B95C25"/>
    <w:rsid w:val="00B96854"/>
    <w:rsid w:val="00B97791"/>
    <w:rsid w:val="00BA124A"/>
    <w:rsid w:val="00BA1ED2"/>
    <w:rsid w:val="00BA2D62"/>
    <w:rsid w:val="00BA2E2F"/>
    <w:rsid w:val="00BA2E87"/>
    <w:rsid w:val="00BA35C9"/>
    <w:rsid w:val="00BA3777"/>
    <w:rsid w:val="00BA3980"/>
    <w:rsid w:val="00BA4A64"/>
    <w:rsid w:val="00BA53FE"/>
    <w:rsid w:val="00BA5AC6"/>
    <w:rsid w:val="00BA64EB"/>
    <w:rsid w:val="00BA6A57"/>
    <w:rsid w:val="00BA6EDA"/>
    <w:rsid w:val="00BA7C24"/>
    <w:rsid w:val="00BB0CE3"/>
    <w:rsid w:val="00BB0E9C"/>
    <w:rsid w:val="00BB20F6"/>
    <w:rsid w:val="00BB3DF1"/>
    <w:rsid w:val="00BB49A2"/>
    <w:rsid w:val="00BB56EF"/>
    <w:rsid w:val="00BB6061"/>
    <w:rsid w:val="00BC05A7"/>
    <w:rsid w:val="00BC0746"/>
    <w:rsid w:val="00BC11AC"/>
    <w:rsid w:val="00BC1B52"/>
    <w:rsid w:val="00BC1C09"/>
    <w:rsid w:val="00BC5274"/>
    <w:rsid w:val="00BC5CFE"/>
    <w:rsid w:val="00BC6E19"/>
    <w:rsid w:val="00BC718F"/>
    <w:rsid w:val="00BC7898"/>
    <w:rsid w:val="00BD05A1"/>
    <w:rsid w:val="00BD071A"/>
    <w:rsid w:val="00BD0FCF"/>
    <w:rsid w:val="00BD38A8"/>
    <w:rsid w:val="00BD42F3"/>
    <w:rsid w:val="00BD446B"/>
    <w:rsid w:val="00BD6107"/>
    <w:rsid w:val="00BD66AD"/>
    <w:rsid w:val="00BD6A6B"/>
    <w:rsid w:val="00BE0941"/>
    <w:rsid w:val="00BE0FB5"/>
    <w:rsid w:val="00BE1013"/>
    <w:rsid w:val="00BE18AC"/>
    <w:rsid w:val="00BE1961"/>
    <w:rsid w:val="00BE1DA4"/>
    <w:rsid w:val="00BE1E6B"/>
    <w:rsid w:val="00BE47D6"/>
    <w:rsid w:val="00BE5DBD"/>
    <w:rsid w:val="00BE5FC4"/>
    <w:rsid w:val="00BE6845"/>
    <w:rsid w:val="00BE70E4"/>
    <w:rsid w:val="00BE7594"/>
    <w:rsid w:val="00BF0113"/>
    <w:rsid w:val="00BF027B"/>
    <w:rsid w:val="00BF0C0A"/>
    <w:rsid w:val="00BF1838"/>
    <w:rsid w:val="00BF1B89"/>
    <w:rsid w:val="00BF21CC"/>
    <w:rsid w:val="00BF305F"/>
    <w:rsid w:val="00BF33D8"/>
    <w:rsid w:val="00BF3581"/>
    <w:rsid w:val="00BF3977"/>
    <w:rsid w:val="00BF54F5"/>
    <w:rsid w:val="00BF5814"/>
    <w:rsid w:val="00BF5C86"/>
    <w:rsid w:val="00BF5F12"/>
    <w:rsid w:val="00BF65FB"/>
    <w:rsid w:val="00BF6662"/>
    <w:rsid w:val="00C0014B"/>
    <w:rsid w:val="00C00C7F"/>
    <w:rsid w:val="00C01A09"/>
    <w:rsid w:val="00C02262"/>
    <w:rsid w:val="00C0367F"/>
    <w:rsid w:val="00C04520"/>
    <w:rsid w:val="00C05DE1"/>
    <w:rsid w:val="00C07626"/>
    <w:rsid w:val="00C07A10"/>
    <w:rsid w:val="00C07C4C"/>
    <w:rsid w:val="00C119E3"/>
    <w:rsid w:val="00C12132"/>
    <w:rsid w:val="00C128A7"/>
    <w:rsid w:val="00C12CE7"/>
    <w:rsid w:val="00C13159"/>
    <w:rsid w:val="00C15DC2"/>
    <w:rsid w:val="00C16145"/>
    <w:rsid w:val="00C16B37"/>
    <w:rsid w:val="00C17C8F"/>
    <w:rsid w:val="00C214DF"/>
    <w:rsid w:val="00C22048"/>
    <w:rsid w:val="00C238BB"/>
    <w:rsid w:val="00C25C6D"/>
    <w:rsid w:val="00C25DF5"/>
    <w:rsid w:val="00C26972"/>
    <w:rsid w:val="00C30498"/>
    <w:rsid w:val="00C31187"/>
    <w:rsid w:val="00C31B42"/>
    <w:rsid w:val="00C322CC"/>
    <w:rsid w:val="00C33515"/>
    <w:rsid w:val="00C34149"/>
    <w:rsid w:val="00C34700"/>
    <w:rsid w:val="00C34FDF"/>
    <w:rsid w:val="00C3532E"/>
    <w:rsid w:val="00C3561E"/>
    <w:rsid w:val="00C375B3"/>
    <w:rsid w:val="00C37E66"/>
    <w:rsid w:val="00C40362"/>
    <w:rsid w:val="00C4094A"/>
    <w:rsid w:val="00C40996"/>
    <w:rsid w:val="00C40BE4"/>
    <w:rsid w:val="00C40CAE"/>
    <w:rsid w:val="00C41769"/>
    <w:rsid w:val="00C4257D"/>
    <w:rsid w:val="00C43323"/>
    <w:rsid w:val="00C434B8"/>
    <w:rsid w:val="00C44E4D"/>
    <w:rsid w:val="00C45476"/>
    <w:rsid w:val="00C456FC"/>
    <w:rsid w:val="00C47109"/>
    <w:rsid w:val="00C4787F"/>
    <w:rsid w:val="00C507C8"/>
    <w:rsid w:val="00C5097F"/>
    <w:rsid w:val="00C51E47"/>
    <w:rsid w:val="00C5244D"/>
    <w:rsid w:val="00C52DF8"/>
    <w:rsid w:val="00C5341F"/>
    <w:rsid w:val="00C5372B"/>
    <w:rsid w:val="00C53990"/>
    <w:rsid w:val="00C54C82"/>
    <w:rsid w:val="00C560D3"/>
    <w:rsid w:val="00C56A36"/>
    <w:rsid w:val="00C57725"/>
    <w:rsid w:val="00C57F11"/>
    <w:rsid w:val="00C60ECD"/>
    <w:rsid w:val="00C60F6F"/>
    <w:rsid w:val="00C61310"/>
    <w:rsid w:val="00C62C44"/>
    <w:rsid w:val="00C637BF"/>
    <w:rsid w:val="00C6569F"/>
    <w:rsid w:val="00C66AFF"/>
    <w:rsid w:val="00C66C89"/>
    <w:rsid w:val="00C66CC5"/>
    <w:rsid w:val="00C7057E"/>
    <w:rsid w:val="00C710E3"/>
    <w:rsid w:val="00C71169"/>
    <w:rsid w:val="00C71D76"/>
    <w:rsid w:val="00C72B83"/>
    <w:rsid w:val="00C73CEA"/>
    <w:rsid w:val="00C74624"/>
    <w:rsid w:val="00C7483D"/>
    <w:rsid w:val="00C74C43"/>
    <w:rsid w:val="00C7736A"/>
    <w:rsid w:val="00C7779A"/>
    <w:rsid w:val="00C81442"/>
    <w:rsid w:val="00C8208A"/>
    <w:rsid w:val="00C8413E"/>
    <w:rsid w:val="00C845D8"/>
    <w:rsid w:val="00C85345"/>
    <w:rsid w:val="00C8695F"/>
    <w:rsid w:val="00C87E78"/>
    <w:rsid w:val="00C87FA8"/>
    <w:rsid w:val="00C903D4"/>
    <w:rsid w:val="00C90BA2"/>
    <w:rsid w:val="00C91973"/>
    <w:rsid w:val="00C9201B"/>
    <w:rsid w:val="00C92EFB"/>
    <w:rsid w:val="00C93EB7"/>
    <w:rsid w:val="00C9526D"/>
    <w:rsid w:val="00CA038E"/>
    <w:rsid w:val="00CA0593"/>
    <w:rsid w:val="00CA1661"/>
    <w:rsid w:val="00CA1996"/>
    <w:rsid w:val="00CA2073"/>
    <w:rsid w:val="00CA3496"/>
    <w:rsid w:val="00CA40A1"/>
    <w:rsid w:val="00CA539E"/>
    <w:rsid w:val="00CA6431"/>
    <w:rsid w:val="00CA6C57"/>
    <w:rsid w:val="00CA7AFF"/>
    <w:rsid w:val="00CB0D1A"/>
    <w:rsid w:val="00CB106F"/>
    <w:rsid w:val="00CB3491"/>
    <w:rsid w:val="00CB35E1"/>
    <w:rsid w:val="00CB458B"/>
    <w:rsid w:val="00CB7498"/>
    <w:rsid w:val="00CC210A"/>
    <w:rsid w:val="00CC287D"/>
    <w:rsid w:val="00CC2E8E"/>
    <w:rsid w:val="00CC404A"/>
    <w:rsid w:val="00CC42B0"/>
    <w:rsid w:val="00CC53E8"/>
    <w:rsid w:val="00CC57B2"/>
    <w:rsid w:val="00CC5C9B"/>
    <w:rsid w:val="00CC6525"/>
    <w:rsid w:val="00CC7E8F"/>
    <w:rsid w:val="00CD0DF2"/>
    <w:rsid w:val="00CD1284"/>
    <w:rsid w:val="00CD184D"/>
    <w:rsid w:val="00CD1ED0"/>
    <w:rsid w:val="00CD24D8"/>
    <w:rsid w:val="00CD2B14"/>
    <w:rsid w:val="00CD3FDC"/>
    <w:rsid w:val="00CD40CD"/>
    <w:rsid w:val="00CD556E"/>
    <w:rsid w:val="00CD56EF"/>
    <w:rsid w:val="00CD633F"/>
    <w:rsid w:val="00CD695B"/>
    <w:rsid w:val="00CD7B74"/>
    <w:rsid w:val="00CE2068"/>
    <w:rsid w:val="00CE20A0"/>
    <w:rsid w:val="00CE2E9A"/>
    <w:rsid w:val="00CE3167"/>
    <w:rsid w:val="00CE33D1"/>
    <w:rsid w:val="00CE3977"/>
    <w:rsid w:val="00CE3CB1"/>
    <w:rsid w:val="00CE3FC7"/>
    <w:rsid w:val="00CE6976"/>
    <w:rsid w:val="00CE6E7F"/>
    <w:rsid w:val="00CE6FA3"/>
    <w:rsid w:val="00CE73CE"/>
    <w:rsid w:val="00CF0286"/>
    <w:rsid w:val="00CF0E12"/>
    <w:rsid w:val="00CF12BD"/>
    <w:rsid w:val="00CF1D79"/>
    <w:rsid w:val="00CF2178"/>
    <w:rsid w:val="00CF2EFD"/>
    <w:rsid w:val="00CF359C"/>
    <w:rsid w:val="00CF5030"/>
    <w:rsid w:val="00CF5ADE"/>
    <w:rsid w:val="00CF69E6"/>
    <w:rsid w:val="00CF6E0D"/>
    <w:rsid w:val="00CF6FD2"/>
    <w:rsid w:val="00D0003B"/>
    <w:rsid w:val="00D00B52"/>
    <w:rsid w:val="00D0120C"/>
    <w:rsid w:val="00D0134F"/>
    <w:rsid w:val="00D01AD6"/>
    <w:rsid w:val="00D02093"/>
    <w:rsid w:val="00D0280A"/>
    <w:rsid w:val="00D02DC7"/>
    <w:rsid w:val="00D02F4E"/>
    <w:rsid w:val="00D04058"/>
    <w:rsid w:val="00D048DB"/>
    <w:rsid w:val="00D04F2F"/>
    <w:rsid w:val="00D066C7"/>
    <w:rsid w:val="00D06BB6"/>
    <w:rsid w:val="00D075C3"/>
    <w:rsid w:val="00D105B1"/>
    <w:rsid w:val="00D10623"/>
    <w:rsid w:val="00D11F78"/>
    <w:rsid w:val="00D11FD7"/>
    <w:rsid w:val="00D126B8"/>
    <w:rsid w:val="00D130BB"/>
    <w:rsid w:val="00D13EA0"/>
    <w:rsid w:val="00D146EE"/>
    <w:rsid w:val="00D1490D"/>
    <w:rsid w:val="00D158E3"/>
    <w:rsid w:val="00D16A84"/>
    <w:rsid w:val="00D16ECB"/>
    <w:rsid w:val="00D16FC5"/>
    <w:rsid w:val="00D2042F"/>
    <w:rsid w:val="00D21269"/>
    <w:rsid w:val="00D22801"/>
    <w:rsid w:val="00D23198"/>
    <w:rsid w:val="00D23CBD"/>
    <w:rsid w:val="00D25E27"/>
    <w:rsid w:val="00D2702D"/>
    <w:rsid w:val="00D272D2"/>
    <w:rsid w:val="00D27CB3"/>
    <w:rsid w:val="00D302AE"/>
    <w:rsid w:val="00D30941"/>
    <w:rsid w:val="00D31174"/>
    <w:rsid w:val="00D31C20"/>
    <w:rsid w:val="00D31FFC"/>
    <w:rsid w:val="00D325C3"/>
    <w:rsid w:val="00D33C4D"/>
    <w:rsid w:val="00D33C50"/>
    <w:rsid w:val="00D35712"/>
    <w:rsid w:val="00D35836"/>
    <w:rsid w:val="00D35A68"/>
    <w:rsid w:val="00D35F41"/>
    <w:rsid w:val="00D36E6A"/>
    <w:rsid w:val="00D37222"/>
    <w:rsid w:val="00D37BDD"/>
    <w:rsid w:val="00D4140A"/>
    <w:rsid w:val="00D423D7"/>
    <w:rsid w:val="00D4323A"/>
    <w:rsid w:val="00D43D02"/>
    <w:rsid w:val="00D44CF4"/>
    <w:rsid w:val="00D44FC6"/>
    <w:rsid w:val="00D474C2"/>
    <w:rsid w:val="00D503D1"/>
    <w:rsid w:val="00D51C7C"/>
    <w:rsid w:val="00D52537"/>
    <w:rsid w:val="00D5380D"/>
    <w:rsid w:val="00D53ACB"/>
    <w:rsid w:val="00D53E22"/>
    <w:rsid w:val="00D54020"/>
    <w:rsid w:val="00D540C4"/>
    <w:rsid w:val="00D553ED"/>
    <w:rsid w:val="00D56801"/>
    <w:rsid w:val="00D56D3A"/>
    <w:rsid w:val="00D57736"/>
    <w:rsid w:val="00D579F2"/>
    <w:rsid w:val="00D57D43"/>
    <w:rsid w:val="00D60AC1"/>
    <w:rsid w:val="00D611AC"/>
    <w:rsid w:val="00D63399"/>
    <w:rsid w:val="00D63BEB"/>
    <w:rsid w:val="00D64521"/>
    <w:rsid w:val="00D64EF9"/>
    <w:rsid w:val="00D64FC3"/>
    <w:rsid w:val="00D652B7"/>
    <w:rsid w:val="00D65AE6"/>
    <w:rsid w:val="00D65B39"/>
    <w:rsid w:val="00D66A32"/>
    <w:rsid w:val="00D66AB0"/>
    <w:rsid w:val="00D6755F"/>
    <w:rsid w:val="00D6764C"/>
    <w:rsid w:val="00D67B26"/>
    <w:rsid w:val="00D72209"/>
    <w:rsid w:val="00D72E9D"/>
    <w:rsid w:val="00D73C5A"/>
    <w:rsid w:val="00D76C6B"/>
    <w:rsid w:val="00D77328"/>
    <w:rsid w:val="00D7795C"/>
    <w:rsid w:val="00D82012"/>
    <w:rsid w:val="00D8252D"/>
    <w:rsid w:val="00D83500"/>
    <w:rsid w:val="00D8464D"/>
    <w:rsid w:val="00D84D2D"/>
    <w:rsid w:val="00D85581"/>
    <w:rsid w:val="00D85D59"/>
    <w:rsid w:val="00D86A8F"/>
    <w:rsid w:val="00D879B8"/>
    <w:rsid w:val="00D87AB4"/>
    <w:rsid w:val="00D909E6"/>
    <w:rsid w:val="00D91039"/>
    <w:rsid w:val="00D91AB3"/>
    <w:rsid w:val="00D91C77"/>
    <w:rsid w:val="00D92591"/>
    <w:rsid w:val="00D92A35"/>
    <w:rsid w:val="00D92E52"/>
    <w:rsid w:val="00D93385"/>
    <w:rsid w:val="00D938C5"/>
    <w:rsid w:val="00D93B12"/>
    <w:rsid w:val="00D93C4E"/>
    <w:rsid w:val="00D93E9F"/>
    <w:rsid w:val="00D94298"/>
    <w:rsid w:val="00D948B4"/>
    <w:rsid w:val="00D94E4E"/>
    <w:rsid w:val="00D94EFD"/>
    <w:rsid w:val="00D95153"/>
    <w:rsid w:val="00D958C3"/>
    <w:rsid w:val="00D95DC5"/>
    <w:rsid w:val="00D96287"/>
    <w:rsid w:val="00D96312"/>
    <w:rsid w:val="00D96FBB"/>
    <w:rsid w:val="00D97D17"/>
    <w:rsid w:val="00DA02A2"/>
    <w:rsid w:val="00DA0E12"/>
    <w:rsid w:val="00DA1120"/>
    <w:rsid w:val="00DA2331"/>
    <w:rsid w:val="00DA26F6"/>
    <w:rsid w:val="00DA2BEE"/>
    <w:rsid w:val="00DA2E4A"/>
    <w:rsid w:val="00DA3652"/>
    <w:rsid w:val="00DA62F3"/>
    <w:rsid w:val="00DA64F6"/>
    <w:rsid w:val="00DA6690"/>
    <w:rsid w:val="00DA6CC4"/>
    <w:rsid w:val="00DA7312"/>
    <w:rsid w:val="00DA76CC"/>
    <w:rsid w:val="00DA7F8D"/>
    <w:rsid w:val="00DB0247"/>
    <w:rsid w:val="00DB112E"/>
    <w:rsid w:val="00DB1553"/>
    <w:rsid w:val="00DB1A24"/>
    <w:rsid w:val="00DB3086"/>
    <w:rsid w:val="00DB4E40"/>
    <w:rsid w:val="00DB566B"/>
    <w:rsid w:val="00DB6D13"/>
    <w:rsid w:val="00DB7DC3"/>
    <w:rsid w:val="00DC05E8"/>
    <w:rsid w:val="00DC1389"/>
    <w:rsid w:val="00DC15CB"/>
    <w:rsid w:val="00DC17E5"/>
    <w:rsid w:val="00DC18F0"/>
    <w:rsid w:val="00DC1D67"/>
    <w:rsid w:val="00DC1E66"/>
    <w:rsid w:val="00DC229A"/>
    <w:rsid w:val="00DC2509"/>
    <w:rsid w:val="00DC3092"/>
    <w:rsid w:val="00DC3739"/>
    <w:rsid w:val="00DC47BC"/>
    <w:rsid w:val="00DC6BDC"/>
    <w:rsid w:val="00DC7703"/>
    <w:rsid w:val="00DC7CA8"/>
    <w:rsid w:val="00DD0520"/>
    <w:rsid w:val="00DD1717"/>
    <w:rsid w:val="00DD1FD7"/>
    <w:rsid w:val="00DD26AD"/>
    <w:rsid w:val="00DD2930"/>
    <w:rsid w:val="00DD2D15"/>
    <w:rsid w:val="00DD396B"/>
    <w:rsid w:val="00DD413E"/>
    <w:rsid w:val="00DD4ED5"/>
    <w:rsid w:val="00DD520F"/>
    <w:rsid w:val="00DD7124"/>
    <w:rsid w:val="00DD755A"/>
    <w:rsid w:val="00DE01C5"/>
    <w:rsid w:val="00DE0624"/>
    <w:rsid w:val="00DE1AD7"/>
    <w:rsid w:val="00DE3137"/>
    <w:rsid w:val="00DE61E8"/>
    <w:rsid w:val="00DF11B8"/>
    <w:rsid w:val="00DF2324"/>
    <w:rsid w:val="00DF3E4A"/>
    <w:rsid w:val="00DF530B"/>
    <w:rsid w:val="00DF5569"/>
    <w:rsid w:val="00DF5829"/>
    <w:rsid w:val="00DF6130"/>
    <w:rsid w:val="00DF6220"/>
    <w:rsid w:val="00DF7363"/>
    <w:rsid w:val="00DF7CC2"/>
    <w:rsid w:val="00E00E09"/>
    <w:rsid w:val="00E014F9"/>
    <w:rsid w:val="00E01C1E"/>
    <w:rsid w:val="00E02588"/>
    <w:rsid w:val="00E026A8"/>
    <w:rsid w:val="00E0272B"/>
    <w:rsid w:val="00E03770"/>
    <w:rsid w:val="00E04F72"/>
    <w:rsid w:val="00E05203"/>
    <w:rsid w:val="00E07480"/>
    <w:rsid w:val="00E07E0D"/>
    <w:rsid w:val="00E07FEA"/>
    <w:rsid w:val="00E12D1F"/>
    <w:rsid w:val="00E12EBC"/>
    <w:rsid w:val="00E13B08"/>
    <w:rsid w:val="00E13ECF"/>
    <w:rsid w:val="00E14355"/>
    <w:rsid w:val="00E14B3A"/>
    <w:rsid w:val="00E16399"/>
    <w:rsid w:val="00E16E94"/>
    <w:rsid w:val="00E17B93"/>
    <w:rsid w:val="00E200CA"/>
    <w:rsid w:val="00E203F2"/>
    <w:rsid w:val="00E204C0"/>
    <w:rsid w:val="00E21D44"/>
    <w:rsid w:val="00E221C3"/>
    <w:rsid w:val="00E24C63"/>
    <w:rsid w:val="00E26412"/>
    <w:rsid w:val="00E279A7"/>
    <w:rsid w:val="00E3095F"/>
    <w:rsid w:val="00E3137E"/>
    <w:rsid w:val="00E319B5"/>
    <w:rsid w:val="00E31FEE"/>
    <w:rsid w:val="00E32231"/>
    <w:rsid w:val="00E32AAF"/>
    <w:rsid w:val="00E333F1"/>
    <w:rsid w:val="00E33AD4"/>
    <w:rsid w:val="00E33D7B"/>
    <w:rsid w:val="00E344C9"/>
    <w:rsid w:val="00E34F2C"/>
    <w:rsid w:val="00E35007"/>
    <w:rsid w:val="00E365AC"/>
    <w:rsid w:val="00E371D5"/>
    <w:rsid w:val="00E37766"/>
    <w:rsid w:val="00E377DF"/>
    <w:rsid w:val="00E40027"/>
    <w:rsid w:val="00E411AC"/>
    <w:rsid w:val="00E425B2"/>
    <w:rsid w:val="00E4376B"/>
    <w:rsid w:val="00E44759"/>
    <w:rsid w:val="00E455EE"/>
    <w:rsid w:val="00E45750"/>
    <w:rsid w:val="00E465AB"/>
    <w:rsid w:val="00E46686"/>
    <w:rsid w:val="00E47BE6"/>
    <w:rsid w:val="00E505F3"/>
    <w:rsid w:val="00E50F33"/>
    <w:rsid w:val="00E517C4"/>
    <w:rsid w:val="00E52043"/>
    <w:rsid w:val="00E52CA3"/>
    <w:rsid w:val="00E53675"/>
    <w:rsid w:val="00E53781"/>
    <w:rsid w:val="00E54A17"/>
    <w:rsid w:val="00E552E2"/>
    <w:rsid w:val="00E565EF"/>
    <w:rsid w:val="00E57147"/>
    <w:rsid w:val="00E616A6"/>
    <w:rsid w:val="00E6463B"/>
    <w:rsid w:val="00E65FCD"/>
    <w:rsid w:val="00E66A32"/>
    <w:rsid w:val="00E66DC1"/>
    <w:rsid w:val="00E671ED"/>
    <w:rsid w:val="00E679A8"/>
    <w:rsid w:val="00E704D4"/>
    <w:rsid w:val="00E70FDD"/>
    <w:rsid w:val="00E71950"/>
    <w:rsid w:val="00E72DE4"/>
    <w:rsid w:val="00E7481A"/>
    <w:rsid w:val="00E763C1"/>
    <w:rsid w:val="00E77125"/>
    <w:rsid w:val="00E77BBA"/>
    <w:rsid w:val="00E77CD7"/>
    <w:rsid w:val="00E80258"/>
    <w:rsid w:val="00E80805"/>
    <w:rsid w:val="00E81091"/>
    <w:rsid w:val="00E82EB7"/>
    <w:rsid w:val="00E82F94"/>
    <w:rsid w:val="00E82FCD"/>
    <w:rsid w:val="00E83BC4"/>
    <w:rsid w:val="00E84476"/>
    <w:rsid w:val="00E84BD7"/>
    <w:rsid w:val="00E857CF"/>
    <w:rsid w:val="00E85AD6"/>
    <w:rsid w:val="00E86F5F"/>
    <w:rsid w:val="00E87CCB"/>
    <w:rsid w:val="00E87DDC"/>
    <w:rsid w:val="00E95B96"/>
    <w:rsid w:val="00E95C4F"/>
    <w:rsid w:val="00E96DC0"/>
    <w:rsid w:val="00E97F0B"/>
    <w:rsid w:val="00E97F16"/>
    <w:rsid w:val="00EA0353"/>
    <w:rsid w:val="00EA0634"/>
    <w:rsid w:val="00EA16D6"/>
    <w:rsid w:val="00EA1716"/>
    <w:rsid w:val="00EA23CA"/>
    <w:rsid w:val="00EA371D"/>
    <w:rsid w:val="00EA3806"/>
    <w:rsid w:val="00EA5FE0"/>
    <w:rsid w:val="00EA6260"/>
    <w:rsid w:val="00EA697F"/>
    <w:rsid w:val="00EA7B10"/>
    <w:rsid w:val="00EA7D7C"/>
    <w:rsid w:val="00EA7FD7"/>
    <w:rsid w:val="00EB017A"/>
    <w:rsid w:val="00EB0774"/>
    <w:rsid w:val="00EB25E1"/>
    <w:rsid w:val="00EB365A"/>
    <w:rsid w:val="00EB4780"/>
    <w:rsid w:val="00EB4AFA"/>
    <w:rsid w:val="00EB51B3"/>
    <w:rsid w:val="00EB74EE"/>
    <w:rsid w:val="00EC00D7"/>
    <w:rsid w:val="00EC0C9F"/>
    <w:rsid w:val="00EC1218"/>
    <w:rsid w:val="00EC2E3A"/>
    <w:rsid w:val="00EC4269"/>
    <w:rsid w:val="00EC491D"/>
    <w:rsid w:val="00EC4ED7"/>
    <w:rsid w:val="00EC55EC"/>
    <w:rsid w:val="00EC5CE8"/>
    <w:rsid w:val="00EC66F4"/>
    <w:rsid w:val="00EC67C3"/>
    <w:rsid w:val="00EC7BF0"/>
    <w:rsid w:val="00ED1FBE"/>
    <w:rsid w:val="00ED29DD"/>
    <w:rsid w:val="00ED2BD1"/>
    <w:rsid w:val="00ED31BB"/>
    <w:rsid w:val="00ED3222"/>
    <w:rsid w:val="00ED3331"/>
    <w:rsid w:val="00ED3615"/>
    <w:rsid w:val="00ED3851"/>
    <w:rsid w:val="00ED45DC"/>
    <w:rsid w:val="00ED6B56"/>
    <w:rsid w:val="00ED7CE7"/>
    <w:rsid w:val="00EE029E"/>
    <w:rsid w:val="00EE0552"/>
    <w:rsid w:val="00EE0D11"/>
    <w:rsid w:val="00EE1169"/>
    <w:rsid w:val="00EE15DC"/>
    <w:rsid w:val="00EE1B68"/>
    <w:rsid w:val="00EE42A9"/>
    <w:rsid w:val="00EE4D14"/>
    <w:rsid w:val="00EE55CD"/>
    <w:rsid w:val="00EE5A06"/>
    <w:rsid w:val="00EE6766"/>
    <w:rsid w:val="00EE6AEF"/>
    <w:rsid w:val="00EF04F1"/>
    <w:rsid w:val="00EF0BA4"/>
    <w:rsid w:val="00EF17EB"/>
    <w:rsid w:val="00EF241C"/>
    <w:rsid w:val="00EF252D"/>
    <w:rsid w:val="00EF28AA"/>
    <w:rsid w:val="00EF379A"/>
    <w:rsid w:val="00EF4075"/>
    <w:rsid w:val="00EF48F7"/>
    <w:rsid w:val="00EF500C"/>
    <w:rsid w:val="00EF6FAA"/>
    <w:rsid w:val="00EF7ECE"/>
    <w:rsid w:val="00F022E5"/>
    <w:rsid w:val="00F0236F"/>
    <w:rsid w:val="00F04C63"/>
    <w:rsid w:val="00F05852"/>
    <w:rsid w:val="00F05C22"/>
    <w:rsid w:val="00F065BB"/>
    <w:rsid w:val="00F0677A"/>
    <w:rsid w:val="00F06815"/>
    <w:rsid w:val="00F12949"/>
    <w:rsid w:val="00F12EA5"/>
    <w:rsid w:val="00F152B2"/>
    <w:rsid w:val="00F15E91"/>
    <w:rsid w:val="00F163D6"/>
    <w:rsid w:val="00F1798E"/>
    <w:rsid w:val="00F17C29"/>
    <w:rsid w:val="00F220F7"/>
    <w:rsid w:val="00F23A9A"/>
    <w:rsid w:val="00F24075"/>
    <w:rsid w:val="00F25805"/>
    <w:rsid w:val="00F261A7"/>
    <w:rsid w:val="00F27772"/>
    <w:rsid w:val="00F27B8F"/>
    <w:rsid w:val="00F27C11"/>
    <w:rsid w:val="00F30287"/>
    <w:rsid w:val="00F3291B"/>
    <w:rsid w:val="00F330AC"/>
    <w:rsid w:val="00F336BC"/>
    <w:rsid w:val="00F35330"/>
    <w:rsid w:val="00F35F88"/>
    <w:rsid w:val="00F367A0"/>
    <w:rsid w:val="00F3760C"/>
    <w:rsid w:val="00F40464"/>
    <w:rsid w:val="00F40E5E"/>
    <w:rsid w:val="00F42081"/>
    <w:rsid w:val="00F43E7C"/>
    <w:rsid w:val="00F46555"/>
    <w:rsid w:val="00F474C2"/>
    <w:rsid w:val="00F478AA"/>
    <w:rsid w:val="00F505E3"/>
    <w:rsid w:val="00F519DD"/>
    <w:rsid w:val="00F5241D"/>
    <w:rsid w:val="00F52BCB"/>
    <w:rsid w:val="00F52D3C"/>
    <w:rsid w:val="00F5385F"/>
    <w:rsid w:val="00F543EA"/>
    <w:rsid w:val="00F55356"/>
    <w:rsid w:val="00F55742"/>
    <w:rsid w:val="00F578B7"/>
    <w:rsid w:val="00F6010C"/>
    <w:rsid w:val="00F60815"/>
    <w:rsid w:val="00F6186E"/>
    <w:rsid w:val="00F62301"/>
    <w:rsid w:val="00F629EF"/>
    <w:rsid w:val="00F65F0D"/>
    <w:rsid w:val="00F660EF"/>
    <w:rsid w:val="00F6656E"/>
    <w:rsid w:val="00F665CC"/>
    <w:rsid w:val="00F66891"/>
    <w:rsid w:val="00F66FB0"/>
    <w:rsid w:val="00F673B7"/>
    <w:rsid w:val="00F7085A"/>
    <w:rsid w:val="00F70FDA"/>
    <w:rsid w:val="00F711B6"/>
    <w:rsid w:val="00F72892"/>
    <w:rsid w:val="00F738CA"/>
    <w:rsid w:val="00F75371"/>
    <w:rsid w:val="00F756C3"/>
    <w:rsid w:val="00F759C9"/>
    <w:rsid w:val="00F75B82"/>
    <w:rsid w:val="00F767BF"/>
    <w:rsid w:val="00F7721A"/>
    <w:rsid w:val="00F8007F"/>
    <w:rsid w:val="00F815AA"/>
    <w:rsid w:val="00F824FB"/>
    <w:rsid w:val="00F82E60"/>
    <w:rsid w:val="00F84401"/>
    <w:rsid w:val="00F8488C"/>
    <w:rsid w:val="00F909A3"/>
    <w:rsid w:val="00F91113"/>
    <w:rsid w:val="00F91248"/>
    <w:rsid w:val="00F91A18"/>
    <w:rsid w:val="00F91DA5"/>
    <w:rsid w:val="00F9218F"/>
    <w:rsid w:val="00F9373F"/>
    <w:rsid w:val="00F93838"/>
    <w:rsid w:val="00F94689"/>
    <w:rsid w:val="00F9494A"/>
    <w:rsid w:val="00F94D57"/>
    <w:rsid w:val="00F950F7"/>
    <w:rsid w:val="00F95743"/>
    <w:rsid w:val="00F9594D"/>
    <w:rsid w:val="00F960DC"/>
    <w:rsid w:val="00F960F7"/>
    <w:rsid w:val="00F964F2"/>
    <w:rsid w:val="00FA0374"/>
    <w:rsid w:val="00FA03DD"/>
    <w:rsid w:val="00FA2944"/>
    <w:rsid w:val="00FA2B4B"/>
    <w:rsid w:val="00FA2E78"/>
    <w:rsid w:val="00FA3B65"/>
    <w:rsid w:val="00FA3BA8"/>
    <w:rsid w:val="00FA5138"/>
    <w:rsid w:val="00FA5940"/>
    <w:rsid w:val="00FA632F"/>
    <w:rsid w:val="00FA6421"/>
    <w:rsid w:val="00FA6F88"/>
    <w:rsid w:val="00FA7DD1"/>
    <w:rsid w:val="00FA7FB4"/>
    <w:rsid w:val="00FB04F3"/>
    <w:rsid w:val="00FB16E9"/>
    <w:rsid w:val="00FB2C84"/>
    <w:rsid w:val="00FB2F0F"/>
    <w:rsid w:val="00FB674E"/>
    <w:rsid w:val="00FB6826"/>
    <w:rsid w:val="00FB78DF"/>
    <w:rsid w:val="00FB7F3D"/>
    <w:rsid w:val="00FC05E7"/>
    <w:rsid w:val="00FC09A9"/>
    <w:rsid w:val="00FC0A4D"/>
    <w:rsid w:val="00FC11FD"/>
    <w:rsid w:val="00FC1229"/>
    <w:rsid w:val="00FC1B2A"/>
    <w:rsid w:val="00FC32E0"/>
    <w:rsid w:val="00FC615B"/>
    <w:rsid w:val="00FC7579"/>
    <w:rsid w:val="00FC7642"/>
    <w:rsid w:val="00FD2C5E"/>
    <w:rsid w:val="00FD428D"/>
    <w:rsid w:val="00FE12B9"/>
    <w:rsid w:val="00FE1D6E"/>
    <w:rsid w:val="00FE2466"/>
    <w:rsid w:val="00FE3417"/>
    <w:rsid w:val="00FE34AB"/>
    <w:rsid w:val="00FE36D7"/>
    <w:rsid w:val="00FE4485"/>
    <w:rsid w:val="00FE48C1"/>
    <w:rsid w:val="00FE63ED"/>
    <w:rsid w:val="00FE67D1"/>
    <w:rsid w:val="00FF0E0A"/>
    <w:rsid w:val="00FF2D7C"/>
    <w:rsid w:val="00FF3FD9"/>
    <w:rsid w:val="00FF40FE"/>
    <w:rsid w:val="00FF42BE"/>
    <w:rsid w:val="00FF4F80"/>
    <w:rsid w:val="00FF58B6"/>
    <w:rsid w:val="00FF5990"/>
    <w:rsid w:val="00FF5CDB"/>
    <w:rsid w:val="00FF5ED0"/>
    <w:rsid w:val="00FF61C1"/>
    <w:rsid w:val="00FF61C7"/>
    <w:rsid w:val="00FF663D"/>
    <w:rsid w:val="00FF6EEC"/>
    <w:rsid w:val="00FF753D"/>
    <w:rsid w:val="00FF7B76"/>
    <w:rsid w:val="00FF7BE1"/>
    <w:rsid w:val="4903FA55"/>
    <w:rsid w:val="60014DE6"/>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4022E6"/>
  <w14:defaultImageDpi w14:val="300"/>
  <w15:docId w15:val="{D0ED34AA-BC41-49E3-AC93-A19753BE5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804E15"/>
    <w:pPr>
      <w:spacing w:line="480" w:lineRule="auto"/>
    </w:pPr>
    <w:rPr>
      <w:rFonts w:ascii="Times New Roman" w:eastAsia="Times New Roman" w:hAnsi="Times New Roman" w:cs="Times New Roman"/>
      <w:color w:val="000000" w:themeColor="text1"/>
      <w:lang w:val="en-CA" w:eastAsia="zh-CN"/>
    </w:rPr>
  </w:style>
  <w:style w:type="paragraph" w:styleId="Heading1">
    <w:name w:val="heading 1"/>
    <w:basedOn w:val="ListParagraph"/>
    <w:next w:val="Normal"/>
    <w:link w:val="Heading1Char"/>
    <w:uiPriority w:val="9"/>
    <w:qFormat/>
    <w:rsid w:val="001B1FAA"/>
    <w:pPr>
      <w:spacing w:before="120" w:after="120"/>
      <w:ind w:left="0"/>
      <w:outlineLvl w:val="0"/>
    </w:pPr>
    <w:rPr>
      <w:b/>
      <w:bCs/>
      <w:iCs/>
      <w:sz w:val="28"/>
    </w:rPr>
  </w:style>
  <w:style w:type="paragraph" w:styleId="Heading2">
    <w:name w:val="heading 2"/>
    <w:basedOn w:val="Heading1"/>
    <w:next w:val="Normal"/>
    <w:link w:val="Heading2Char"/>
    <w:uiPriority w:val="9"/>
    <w:unhideWhenUsed/>
    <w:qFormat/>
    <w:rsid w:val="003C246C"/>
    <w:pPr>
      <w:spacing w:before="240" w:after="240"/>
      <w:outlineLvl w:val="1"/>
    </w:pPr>
    <w:rPr>
      <w:iCs w:val="0"/>
      <w:sz w:val="24"/>
    </w:rPr>
  </w:style>
  <w:style w:type="paragraph" w:styleId="Heading3">
    <w:name w:val="heading 3"/>
    <w:basedOn w:val="Normal"/>
    <w:next w:val="Normal"/>
    <w:link w:val="Heading3Char"/>
    <w:uiPriority w:val="9"/>
    <w:unhideWhenUsed/>
    <w:qFormat/>
    <w:rsid w:val="003C246C"/>
    <w:pPr>
      <w:outlineLvl w:val="2"/>
    </w:pPr>
    <w:rPr>
      <w:b/>
      <w:iCs/>
    </w:rPr>
  </w:style>
  <w:style w:type="paragraph" w:styleId="Heading4">
    <w:name w:val="heading 4"/>
    <w:basedOn w:val="Heading3"/>
    <w:next w:val="Normal"/>
    <w:link w:val="Heading4Char"/>
    <w:uiPriority w:val="9"/>
    <w:unhideWhenUsed/>
    <w:qFormat/>
    <w:rsid w:val="003D543B"/>
    <w:pPr>
      <w:outlineLvl w:val="3"/>
    </w:pPr>
  </w:style>
  <w:style w:type="paragraph" w:styleId="Heading5">
    <w:name w:val="heading 5"/>
    <w:basedOn w:val="Normal"/>
    <w:next w:val="Normal"/>
    <w:link w:val="Heading5Char"/>
    <w:uiPriority w:val="9"/>
    <w:unhideWhenUsed/>
    <w:qFormat/>
    <w:rsid w:val="009E1CE7"/>
    <w:pPr>
      <w:keepNext/>
      <w:keepLines/>
      <w:spacing w:before="40" w:line="360" w:lineRule="auto"/>
      <w:ind w:left="1008" w:hanging="1008"/>
      <w:outlineLvl w:val="4"/>
    </w:pPr>
    <w:rPr>
      <w:rFonts w:asciiTheme="majorHAnsi" w:eastAsiaTheme="majorEastAsia" w:hAnsiTheme="majorHAnsi" w:cstheme="majorBidi"/>
      <w:color w:val="365F91" w:themeColor="accent1" w:themeShade="BF"/>
      <w:sz w:val="22"/>
      <w:szCs w:val="22"/>
    </w:rPr>
  </w:style>
  <w:style w:type="paragraph" w:styleId="Heading6">
    <w:name w:val="heading 6"/>
    <w:basedOn w:val="Normal"/>
    <w:next w:val="Normal"/>
    <w:link w:val="Heading6Char"/>
    <w:uiPriority w:val="9"/>
    <w:semiHidden/>
    <w:unhideWhenUsed/>
    <w:qFormat/>
    <w:rsid w:val="009E1CE7"/>
    <w:pPr>
      <w:keepNext/>
      <w:keepLines/>
      <w:spacing w:before="40" w:line="360" w:lineRule="auto"/>
      <w:ind w:left="1152" w:hanging="1152"/>
      <w:outlineLvl w:val="5"/>
    </w:pPr>
    <w:rPr>
      <w:rFonts w:asciiTheme="majorHAnsi" w:eastAsiaTheme="majorEastAsia" w:hAnsiTheme="majorHAnsi" w:cstheme="majorBidi"/>
      <w:color w:val="243F60" w:themeColor="accent1" w:themeShade="7F"/>
      <w:sz w:val="22"/>
      <w:szCs w:val="22"/>
    </w:rPr>
  </w:style>
  <w:style w:type="paragraph" w:styleId="Heading7">
    <w:name w:val="heading 7"/>
    <w:basedOn w:val="Normal"/>
    <w:next w:val="Normal"/>
    <w:link w:val="Heading7Char"/>
    <w:uiPriority w:val="9"/>
    <w:semiHidden/>
    <w:unhideWhenUsed/>
    <w:qFormat/>
    <w:rsid w:val="009E1CE7"/>
    <w:pPr>
      <w:keepNext/>
      <w:keepLines/>
      <w:spacing w:before="40" w:line="360" w:lineRule="auto"/>
      <w:ind w:left="1296" w:hanging="1296"/>
      <w:outlineLvl w:val="6"/>
    </w:pPr>
    <w:rPr>
      <w:rFonts w:asciiTheme="majorHAnsi" w:eastAsiaTheme="majorEastAsia" w:hAnsiTheme="majorHAnsi" w:cstheme="majorBidi"/>
      <w:i/>
      <w:iCs/>
      <w:color w:val="243F60" w:themeColor="accent1" w:themeShade="7F"/>
      <w:sz w:val="22"/>
      <w:szCs w:val="22"/>
    </w:rPr>
  </w:style>
  <w:style w:type="paragraph" w:styleId="Heading8">
    <w:name w:val="heading 8"/>
    <w:basedOn w:val="Normal"/>
    <w:next w:val="Normal"/>
    <w:link w:val="Heading8Char"/>
    <w:uiPriority w:val="9"/>
    <w:semiHidden/>
    <w:unhideWhenUsed/>
    <w:qFormat/>
    <w:rsid w:val="009E1CE7"/>
    <w:pPr>
      <w:keepNext/>
      <w:keepLines/>
      <w:spacing w:before="40" w:line="360" w:lineRule="auto"/>
      <w:ind w:left="1440" w:hanging="14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E1CE7"/>
    <w:pPr>
      <w:keepNext/>
      <w:keepLines/>
      <w:spacing w:before="40" w:line="360" w:lineRule="auto"/>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93838"/>
    <w:rPr>
      <w:color w:val="0000FF"/>
      <w:u w:val="single"/>
    </w:rPr>
  </w:style>
  <w:style w:type="paragraph" w:styleId="NoSpacing">
    <w:name w:val="No Spacing"/>
    <w:uiPriority w:val="1"/>
    <w:qFormat/>
    <w:rsid w:val="00F93838"/>
  </w:style>
  <w:style w:type="paragraph" w:styleId="BalloonText">
    <w:name w:val="Balloon Text"/>
    <w:basedOn w:val="Normal"/>
    <w:link w:val="BalloonTextChar"/>
    <w:uiPriority w:val="99"/>
    <w:semiHidden/>
    <w:unhideWhenUsed/>
    <w:rsid w:val="00F9383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93838"/>
    <w:rPr>
      <w:rFonts w:ascii="Lucida Grande" w:hAnsi="Lucida Grande" w:cs="Lucida Grande"/>
      <w:sz w:val="18"/>
      <w:szCs w:val="18"/>
    </w:rPr>
  </w:style>
  <w:style w:type="character" w:customStyle="1" w:styleId="Heading1Char">
    <w:name w:val="Heading 1 Char"/>
    <w:basedOn w:val="DefaultParagraphFont"/>
    <w:link w:val="Heading1"/>
    <w:uiPriority w:val="9"/>
    <w:rsid w:val="001B1FAA"/>
    <w:rPr>
      <w:rFonts w:ascii="Times New Roman" w:eastAsia="Times New Roman" w:hAnsi="Times New Roman" w:cs="Times New Roman"/>
      <w:b/>
      <w:bCs/>
      <w:iCs/>
      <w:sz w:val="28"/>
      <w:lang w:val="en-CA" w:eastAsia="zh-CN"/>
    </w:rPr>
  </w:style>
  <w:style w:type="paragraph" w:styleId="ListParagraph">
    <w:name w:val="List Paragraph"/>
    <w:basedOn w:val="Normal"/>
    <w:uiPriority w:val="34"/>
    <w:qFormat/>
    <w:rsid w:val="00A81DB9"/>
    <w:pPr>
      <w:ind w:left="720"/>
      <w:contextualSpacing/>
    </w:pPr>
  </w:style>
  <w:style w:type="character" w:styleId="CommentReference">
    <w:name w:val="annotation reference"/>
    <w:basedOn w:val="DefaultParagraphFont"/>
    <w:uiPriority w:val="99"/>
    <w:semiHidden/>
    <w:unhideWhenUsed/>
    <w:rsid w:val="00A81DB9"/>
    <w:rPr>
      <w:sz w:val="18"/>
      <w:szCs w:val="18"/>
    </w:rPr>
  </w:style>
  <w:style w:type="paragraph" w:styleId="CommentText">
    <w:name w:val="annotation text"/>
    <w:basedOn w:val="Normal"/>
    <w:link w:val="CommentTextChar"/>
    <w:uiPriority w:val="99"/>
    <w:unhideWhenUsed/>
    <w:rsid w:val="00A81DB9"/>
  </w:style>
  <w:style w:type="character" w:customStyle="1" w:styleId="CommentTextChar">
    <w:name w:val="Comment Text Char"/>
    <w:basedOn w:val="DefaultParagraphFont"/>
    <w:link w:val="CommentText"/>
    <w:uiPriority w:val="99"/>
    <w:rsid w:val="00A81DB9"/>
  </w:style>
  <w:style w:type="paragraph" w:styleId="CommentSubject">
    <w:name w:val="annotation subject"/>
    <w:basedOn w:val="CommentText"/>
    <w:next w:val="CommentText"/>
    <w:link w:val="CommentSubjectChar"/>
    <w:uiPriority w:val="99"/>
    <w:semiHidden/>
    <w:unhideWhenUsed/>
    <w:rsid w:val="00A81DB9"/>
    <w:rPr>
      <w:b/>
      <w:bCs/>
      <w:sz w:val="20"/>
      <w:szCs w:val="20"/>
    </w:rPr>
  </w:style>
  <w:style w:type="character" w:customStyle="1" w:styleId="CommentSubjectChar">
    <w:name w:val="Comment Subject Char"/>
    <w:basedOn w:val="CommentTextChar"/>
    <w:link w:val="CommentSubject"/>
    <w:uiPriority w:val="99"/>
    <w:semiHidden/>
    <w:rsid w:val="00A81DB9"/>
    <w:rPr>
      <w:b/>
      <w:bCs/>
      <w:sz w:val="20"/>
      <w:szCs w:val="20"/>
    </w:rPr>
  </w:style>
  <w:style w:type="character" w:customStyle="1" w:styleId="Heading2Char">
    <w:name w:val="Heading 2 Char"/>
    <w:basedOn w:val="DefaultParagraphFont"/>
    <w:link w:val="Heading2"/>
    <w:uiPriority w:val="9"/>
    <w:rsid w:val="003C246C"/>
    <w:rPr>
      <w:rFonts w:ascii="Times New Roman" w:eastAsia="Times New Roman" w:hAnsi="Times New Roman" w:cs="Times New Roman"/>
      <w:b/>
      <w:bCs/>
      <w:lang w:val="en-CA" w:eastAsia="zh-CN"/>
    </w:rPr>
  </w:style>
  <w:style w:type="character" w:customStyle="1" w:styleId="Heading3Char">
    <w:name w:val="Heading 3 Char"/>
    <w:basedOn w:val="DefaultParagraphFont"/>
    <w:link w:val="Heading3"/>
    <w:uiPriority w:val="9"/>
    <w:rsid w:val="003C246C"/>
    <w:rPr>
      <w:rFonts w:ascii="Times New Roman" w:eastAsia="Times New Roman" w:hAnsi="Times New Roman" w:cs="Times New Roman"/>
      <w:b/>
      <w:iCs/>
      <w:lang w:val="en-CA" w:eastAsia="zh-CN"/>
    </w:rPr>
  </w:style>
  <w:style w:type="character" w:customStyle="1" w:styleId="Heading4Char">
    <w:name w:val="Heading 4 Char"/>
    <w:basedOn w:val="DefaultParagraphFont"/>
    <w:link w:val="Heading4"/>
    <w:uiPriority w:val="9"/>
    <w:rsid w:val="003D543B"/>
    <w:rPr>
      <w:rFonts w:ascii="Arial" w:hAnsi="Arial"/>
      <w:i/>
      <w:iCs/>
    </w:rPr>
  </w:style>
  <w:style w:type="character" w:customStyle="1" w:styleId="Heading5Char">
    <w:name w:val="Heading 5 Char"/>
    <w:basedOn w:val="DefaultParagraphFont"/>
    <w:link w:val="Heading5"/>
    <w:uiPriority w:val="9"/>
    <w:rsid w:val="009E1CE7"/>
    <w:rPr>
      <w:rFonts w:asciiTheme="majorHAnsi" w:eastAsiaTheme="majorEastAsia" w:hAnsiTheme="majorHAnsi" w:cstheme="majorBidi"/>
      <w:color w:val="365F91" w:themeColor="accent1" w:themeShade="BF"/>
      <w:sz w:val="22"/>
      <w:szCs w:val="22"/>
    </w:rPr>
  </w:style>
  <w:style w:type="character" w:customStyle="1" w:styleId="Heading6Char">
    <w:name w:val="Heading 6 Char"/>
    <w:basedOn w:val="DefaultParagraphFont"/>
    <w:link w:val="Heading6"/>
    <w:uiPriority w:val="9"/>
    <w:semiHidden/>
    <w:rsid w:val="009E1CE7"/>
    <w:rPr>
      <w:rFonts w:asciiTheme="majorHAnsi" w:eastAsiaTheme="majorEastAsia" w:hAnsiTheme="majorHAnsi" w:cstheme="majorBidi"/>
      <w:color w:val="243F60" w:themeColor="accent1" w:themeShade="7F"/>
      <w:sz w:val="22"/>
      <w:szCs w:val="22"/>
    </w:rPr>
  </w:style>
  <w:style w:type="character" w:customStyle="1" w:styleId="Heading7Char">
    <w:name w:val="Heading 7 Char"/>
    <w:basedOn w:val="DefaultParagraphFont"/>
    <w:link w:val="Heading7"/>
    <w:uiPriority w:val="9"/>
    <w:semiHidden/>
    <w:rsid w:val="009E1CE7"/>
    <w:rPr>
      <w:rFonts w:asciiTheme="majorHAnsi" w:eastAsiaTheme="majorEastAsia" w:hAnsiTheme="majorHAnsi" w:cstheme="majorBidi"/>
      <w:i/>
      <w:iCs/>
      <w:color w:val="243F60" w:themeColor="accent1" w:themeShade="7F"/>
      <w:sz w:val="22"/>
      <w:szCs w:val="22"/>
    </w:rPr>
  </w:style>
  <w:style w:type="character" w:customStyle="1" w:styleId="Heading8Char">
    <w:name w:val="Heading 8 Char"/>
    <w:basedOn w:val="DefaultParagraphFont"/>
    <w:link w:val="Heading8"/>
    <w:uiPriority w:val="9"/>
    <w:semiHidden/>
    <w:rsid w:val="009E1CE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E1CE7"/>
    <w:rPr>
      <w:rFonts w:asciiTheme="majorHAnsi" w:eastAsiaTheme="majorEastAsia" w:hAnsiTheme="majorHAnsi" w:cstheme="majorBidi"/>
      <w:i/>
      <w:iCs/>
      <w:color w:val="272727" w:themeColor="text1" w:themeTint="D8"/>
      <w:sz w:val="21"/>
      <w:szCs w:val="21"/>
    </w:rPr>
  </w:style>
  <w:style w:type="paragraph" w:styleId="Revision">
    <w:name w:val="Revision"/>
    <w:hidden/>
    <w:uiPriority w:val="99"/>
    <w:semiHidden/>
    <w:rsid w:val="00470E15"/>
  </w:style>
  <w:style w:type="character" w:styleId="Emphasis">
    <w:name w:val="Emphasis"/>
    <w:uiPriority w:val="20"/>
    <w:qFormat/>
    <w:rsid w:val="003D543B"/>
    <w:rPr>
      <w:i/>
      <w:lang w:val="en-CA"/>
    </w:rPr>
  </w:style>
  <w:style w:type="character" w:styleId="LineNumber">
    <w:name w:val="line number"/>
    <w:basedOn w:val="DefaultParagraphFont"/>
    <w:uiPriority w:val="99"/>
    <w:semiHidden/>
    <w:unhideWhenUsed/>
    <w:rsid w:val="003D543B"/>
  </w:style>
  <w:style w:type="paragraph" w:customStyle="1" w:styleId="Default">
    <w:name w:val="Default"/>
    <w:rsid w:val="00975380"/>
    <w:pPr>
      <w:autoSpaceDE w:val="0"/>
      <w:autoSpaceDN w:val="0"/>
      <w:adjustRightInd w:val="0"/>
    </w:pPr>
    <w:rPr>
      <w:rFonts w:ascii="Arial" w:hAnsi="Arial" w:cs="Arial"/>
      <w:color w:val="000000"/>
      <w:lang w:val="en-US"/>
    </w:rPr>
  </w:style>
  <w:style w:type="paragraph" w:styleId="NormalWeb">
    <w:name w:val="Normal (Web)"/>
    <w:basedOn w:val="Normal"/>
    <w:uiPriority w:val="99"/>
    <w:semiHidden/>
    <w:unhideWhenUsed/>
    <w:rsid w:val="009C48E7"/>
    <w:pPr>
      <w:spacing w:before="100" w:beforeAutospacing="1" w:after="100" w:afterAutospacing="1"/>
    </w:pPr>
  </w:style>
  <w:style w:type="paragraph" w:customStyle="1" w:styleId="BodyA">
    <w:name w:val="Body A"/>
    <w:rsid w:val="003B026A"/>
    <w:pPr>
      <w:pBdr>
        <w:top w:val="nil"/>
        <w:left w:val="nil"/>
        <w:bottom w:val="nil"/>
        <w:right w:val="nil"/>
        <w:between w:val="nil"/>
        <w:bar w:val="nil"/>
      </w:pBdr>
    </w:pPr>
    <w:rPr>
      <w:rFonts w:ascii="Helvetica" w:eastAsia="Arial Unicode MS" w:hAnsi="Helvetica" w:cs="Arial Unicode MS"/>
      <w:color w:val="000000"/>
      <w:sz w:val="22"/>
      <w:szCs w:val="22"/>
      <w:u w:color="000000"/>
      <w:bdr w:val="nil"/>
      <w:lang w:val="de-DE"/>
    </w:rPr>
  </w:style>
  <w:style w:type="paragraph" w:styleId="Caption">
    <w:name w:val="caption"/>
    <w:basedOn w:val="Normal"/>
    <w:next w:val="Normal"/>
    <w:uiPriority w:val="35"/>
    <w:unhideWhenUsed/>
    <w:qFormat/>
    <w:rsid w:val="00CA2073"/>
    <w:pPr>
      <w:spacing w:after="200"/>
    </w:pPr>
    <w:rPr>
      <w:color w:val="1F497D" w:themeColor="text2"/>
    </w:rPr>
  </w:style>
  <w:style w:type="paragraph" w:styleId="Bibliography">
    <w:name w:val="Bibliography"/>
    <w:basedOn w:val="Normal"/>
    <w:next w:val="Normal"/>
    <w:uiPriority w:val="37"/>
    <w:unhideWhenUsed/>
    <w:rsid w:val="003568A1"/>
    <w:pPr>
      <w:tabs>
        <w:tab w:val="left" w:pos="380"/>
        <w:tab w:val="left" w:pos="620"/>
      </w:tabs>
      <w:spacing w:after="240" w:line="240" w:lineRule="auto"/>
      <w:ind w:left="384" w:hanging="384"/>
    </w:pPr>
  </w:style>
  <w:style w:type="character" w:customStyle="1" w:styleId="citation">
    <w:name w:val="citation"/>
    <w:basedOn w:val="DefaultParagraphFont"/>
    <w:rsid w:val="009C1EB4"/>
  </w:style>
  <w:style w:type="character" w:customStyle="1" w:styleId="ref-journal">
    <w:name w:val="ref-journal"/>
    <w:basedOn w:val="DefaultParagraphFont"/>
    <w:rsid w:val="009C1EB4"/>
  </w:style>
  <w:style w:type="character" w:customStyle="1" w:styleId="ref-vol">
    <w:name w:val="ref-vol"/>
    <w:basedOn w:val="DefaultParagraphFont"/>
    <w:rsid w:val="009C1EB4"/>
  </w:style>
  <w:style w:type="character" w:styleId="UnresolvedMention">
    <w:name w:val="Unresolved Mention"/>
    <w:basedOn w:val="DefaultParagraphFont"/>
    <w:uiPriority w:val="99"/>
    <w:rsid w:val="00E24C63"/>
    <w:rPr>
      <w:color w:val="605E5C"/>
      <w:shd w:val="clear" w:color="auto" w:fill="E1DFDD"/>
    </w:rPr>
  </w:style>
  <w:style w:type="character" w:styleId="FollowedHyperlink">
    <w:name w:val="FollowedHyperlink"/>
    <w:basedOn w:val="DefaultParagraphFont"/>
    <w:uiPriority w:val="99"/>
    <w:semiHidden/>
    <w:unhideWhenUsed/>
    <w:rsid w:val="00E24C63"/>
    <w:rPr>
      <w:color w:val="800080" w:themeColor="followedHyperlink"/>
      <w:u w:val="single"/>
    </w:rPr>
  </w:style>
  <w:style w:type="table" w:styleId="TableGrid">
    <w:name w:val="Table Grid"/>
    <w:basedOn w:val="TableNormal"/>
    <w:uiPriority w:val="39"/>
    <w:rsid w:val="00472864"/>
    <w:rPr>
      <w:rFonts w:eastAsiaTheme="minorHAns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ne">
    <w:name w:val="None"/>
    <w:rsid w:val="003B6860"/>
  </w:style>
  <w:style w:type="character" w:customStyle="1" w:styleId="apple-converted-space">
    <w:name w:val="apple-converted-space"/>
    <w:basedOn w:val="DefaultParagraphFont"/>
    <w:rsid w:val="00122B09"/>
  </w:style>
  <w:style w:type="paragraph" w:styleId="Title">
    <w:name w:val="Title"/>
    <w:basedOn w:val="Normal"/>
    <w:next w:val="Normal"/>
    <w:link w:val="TitleChar"/>
    <w:uiPriority w:val="10"/>
    <w:qFormat/>
    <w:rsid w:val="0080135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1352"/>
    <w:rPr>
      <w:rFonts w:asciiTheme="majorHAnsi" w:eastAsiaTheme="majorEastAsia" w:hAnsiTheme="majorHAnsi" w:cstheme="majorBidi"/>
      <w:spacing w:val="-10"/>
      <w:kern w:val="28"/>
      <w:sz w:val="56"/>
      <w:szCs w:val="56"/>
      <w:lang w:val="en-CA" w:eastAsia="zh-CN"/>
    </w:rPr>
  </w:style>
  <w:style w:type="paragraph" w:customStyle="1" w:styleId="BodyAA">
    <w:name w:val="Body A A"/>
    <w:rsid w:val="005D264A"/>
    <w:pPr>
      <w:pBdr>
        <w:top w:val="nil"/>
        <w:left w:val="nil"/>
        <w:bottom w:val="nil"/>
        <w:right w:val="nil"/>
        <w:between w:val="nil"/>
        <w:bar w:val="nil"/>
      </w:pBdr>
    </w:pPr>
    <w:rPr>
      <w:rFonts w:ascii="Helvetica" w:eastAsia="Arial Unicode MS" w:hAnsi="Helvetica" w:cs="Arial Unicode MS"/>
      <w:color w:val="000000"/>
      <w:sz w:val="22"/>
      <w:szCs w:val="22"/>
      <w:u w:color="000000"/>
      <w:bdr w:val="nil"/>
      <w:lang w:val="de-DE"/>
    </w:rPr>
  </w:style>
  <w:style w:type="character" w:customStyle="1" w:styleId="Hyperlink0">
    <w:name w:val="Hyperlink.0"/>
    <w:basedOn w:val="None"/>
    <w:rsid w:val="0083037D"/>
    <w:rPr>
      <w:rFonts w:ascii="Times New Roman" w:eastAsia="Times New Roman" w:hAnsi="Times New Roman" w:cs="Times New Roman"/>
      <w:sz w:val="24"/>
      <w:szCs w:val="24"/>
      <w:u w:val="single"/>
      <w:lang w:val="en-US"/>
    </w:rPr>
  </w:style>
  <w:style w:type="paragraph" w:styleId="Header">
    <w:name w:val="header"/>
    <w:basedOn w:val="Normal"/>
    <w:link w:val="HeaderChar"/>
    <w:uiPriority w:val="99"/>
    <w:unhideWhenUsed/>
    <w:rsid w:val="002871E7"/>
    <w:pPr>
      <w:tabs>
        <w:tab w:val="center" w:pos="4703"/>
        <w:tab w:val="right" w:pos="9406"/>
      </w:tabs>
      <w:spacing w:line="240" w:lineRule="auto"/>
    </w:pPr>
  </w:style>
  <w:style w:type="character" w:customStyle="1" w:styleId="HeaderChar">
    <w:name w:val="Header Char"/>
    <w:basedOn w:val="DefaultParagraphFont"/>
    <w:link w:val="Header"/>
    <w:uiPriority w:val="99"/>
    <w:rsid w:val="002871E7"/>
    <w:rPr>
      <w:rFonts w:ascii="Times New Roman" w:eastAsia="Times New Roman" w:hAnsi="Times New Roman" w:cs="Times New Roman"/>
      <w:color w:val="000000" w:themeColor="text1"/>
      <w:lang w:val="en-CA" w:eastAsia="zh-CN"/>
    </w:rPr>
  </w:style>
  <w:style w:type="paragraph" w:styleId="Footer">
    <w:name w:val="footer"/>
    <w:basedOn w:val="Normal"/>
    <w:link w:val="FooterChar"/>
    <w:uiPriority w:val="99"/>
    <w:unhideWhenUsed/>
    <w:rsid w:val="002871E7"/>
    <w:pPr>
      <w:tabs>
        <w:tab w:val="center" w:pos="4703"/>
        <w:tab w:val="right" w:pos="9406"/>
      </w:tabs>
      <w:spacing w:line="240" w:lineRule="auto"/>
    </w:pPr>
  </w:style>
  <w:style w:type="character" w:customStyle="1" w:styleId="FooterChar">
    <w:name w:val="Footer Char"/>
    <w:basedOn w:val="DefaultParagraphFont"/>
    <w:link w:val="Footer"/>
    <w:uiPriority w:val="99"/>
    <w:rsid w:val="002871E7"/>
    <w:rPr>
      <w:rFonts w:ascii="Times New Roman" w:eastAsia="Times New Roman" w:hAnsi="Times New Roman" w:cs="Times New Roman"/>
      <w:color w:val="000000" w:themeColor="text1"/>
      <w:lang w:val="en-CA" w:eastAsia="zh-CN"/>
    </w:rPr>
  </w:style>
  <w:style w:type="character" w:styleId="PageNumber">
    <w:name w:val="page number"/>
    <w:basedOn w:val="DefaultParagraphFont"/>
    <w:uiPriority w:val="99"/>
    <w:semiHidden/>
    <w:unhideWhenUsed/>
    <w:rsid w:val="002578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1612">
      <w:bodyDiv w:val="1"/>
      <w:marLeft w:val="0"/>
      <w:marRight w:val="0"/>
      <w:marTop w:val="0"/>
      <w:marBottom w:val="0"/>
      <w:divBdr>
        <w:top w:val="none" w:sz="0" w:space="0" w:color="auto"/>
        <w:left w:val="none" w:sz="0" w:space="0" w:color="auto"/>
        <w:bottom w:val="none" w:sz="0" w:space="0" w:color="auto"/>
        <w:right w:val="none" w:sz="0" w:space="0" w:color="auto"/>
      </w:divBdr>
    </w:div>
    <w:div w:id="31614515">
      <w:bodyDiv w:val="1"/>
      <w:marLeft w:val="0"/>
      <w:marRight w:val="0"/>
      <w:marTop w:val="0"/>
      <w:marBottom w:val="0"/>
      <w:divBdr>
        <w:top w:val="none" w:sz="0" w:space="0" w:color="auto"/>
        <w:left w:val="none" w:sz="0" w:space="0" w:color="auto"/>
        <w:bottom w:val="none" w:sz="0" w:space="0" w:color="auto"/>
        <w:right w:val="none" w:sz="0" w:space="0" w:color="auto"/>
      </w:divBdr>
    </w:div>
    <w:div w:id="53550496">
      <w:bodyDiv w:val="1"/>
      <w:marLeft w:val="0"/>
      <w:marRight w:val="0"/>
      <w:marTop w:val="0"/>
      <w:marBottom w:val="0"/>
      <w:divBdr>
        <w:top w:val="none" w:sz="0" w:space="0" w:color="auto"/>
        <w:left w:val="none" w:sz="0" w:space="0" w:color="auto"/>
        <w:bottom w:val="none" w:sz="0" w:space="0" w:color="auto"/>
        <w:right w:val="none" w:sz="0" w:space="0" w:color="auto"/>
      </w:divBdr>
    </w:div>
    <w:div w:id="68844901">
      <w:bodyDiv w:val="1"/>
      <w:marLeft w:val="0"/>
      <w:marRight w:val="0"/>
      <w:marTop w:val="0"/>
      <w:marBottom w:val="0"/>
      <w:divBdr>
        <w:top w:val="none" w:sz="0" w:space="0" w:color="auto"/>
        <w:left w:val="none" w:sz="0" w:space="0" w:color="auto"/>
        <w:bottom w:val="none" w:sz="0" w:space="0" w:color="auto"/>
        <w:right w:val="none" w:sz="0" w:space="0" w:color="auto"/>
      </w:divBdr>
    </w:div>
    <w:div w:id="71246436">
      <w:bodyDiv w:val="1"/>
      <w:marLeft w:val="0"/>
      <w:marRight w:val="0"/>
      <w:marTop w:val="0"/>
      <w:marBottom w:val="0"/>
      <w:divBdr>
        <w:top w:val="none" w:sz="0" w:space="0" w:color="auto"/>
        <w:left w:val="none" w:sz="0" w:space="0" w:color="auto"/>
        <w:bottom w:val="none" w:sz="0" w:space="0" w:color="auto"/>
        <w:right w:val="none" w:sz="0" w:space="0" w:color="auto"/>
      </w:divBdr>
    </w:div>
    <w:div w:id="77950948">
      <w:bodyDiv w:val="1"/>
      <w:marLeft w:val="0"/>
      <w:marRight w:val="0"/>
      <w:marTop w:val="0"/>
      <w:marBottom w:val="0"/>
      <w:divBdr>
        <w:top w:val="none" w:sz="0" w:space="0" w:color="auto"/>
        <w:left w:val="none" w:sz="0" w:space="0" w:color="auto"/>
        <w:bottom w:val="none" w:sz="0" w:space="0" w:color="auto"/>
        <w:right w:val="none" w:sz="0" w:space="0" w:color="auto"/>
      </w:divBdr>
    </w:div>
    <w:div w:id="78523012">
      <w:bodyDiv w:val="1"/>
      <w:marLeft w:val="0"/>
      <w:marRight w:val="0"/>
      <w:marTop w:val="0"/>
      <w:marBottom w:val="0"/>
      <w:divBdr>
        <w:top w:val="none" w:sz="0" w:space="0" w:color="auto"/>
        <w:left w:val="none" w:sz="0" w:space="0" w:color="auto"/>
        <w:bottom w:val="none" w:sz="0" w:space="0" w:color="auto"/>
        <w:right w:val="none" w:sz="0" w:space="0" w:color="auto"/>
      </w:divBdr>
    </w:div>
    <w:div w:id="112285168">
      <w:bodyDiv w:val="1"/>
      <w:marLeft w:val="0"/>
      <w:marRight w:val="0"/>
      <w:marTop w:val="0"/>
      <w:marBottom w:val="0"/>
      <w:divBdr>
        <w:top w:val="none" w:sz="0" w:space="0" w:color="auto"/>
        <w:left w:val="none" w:sz="0" w:space="0" w:color="auto"/>
        <w:bottom w:val="none" w:sz="0" w:space="0" w:color="auto"/>
        <w:right w:val="none" w:sz="0" w:space="0" w:color="auto"/>
      </w:divBdr>
    </w:div>
    <w:div w:id="130514038">
      <w:bodyDiv w:val="1"/>
      <w:marLeft w:val="0"/>
      <w:marRight w:val="0"/>
      <w:marTop w:val="0"/>
      <w:marBottom w:val="0"/>
      <w:divBdr>
        <w:top w:val="none" w:sz="0" w:space="0" w:color="auto"/>
        <w:left w:val="none" w:sz="0" w:space="0" w:color="auto"/>
        <w:bottom w:val="none" w:sz="0" w:space="0" w:color="auto"/>
        <w:right w:val="none" w:sz="0" w:space="0" w:color="auto"/>
      </w:divBdr>
    </w:div>
    <w:div w:id="146555865">
      <w:bodyDiv w:val="1"/>
      <w:marLeft w:val="0"/>
      <w:marRight w:val="0"/>
      <w:marTop w:val="0"/>
      <w:marBottom w:val="0"/>
      <w:divBdr>
        <w:top w:val="none" w:sz="0" w:space="0" w:color="auto"/>
        <w:left w:val="none" w:sz="0" w:space="0" w:color="auto"/>
        <w:bottom w:val="none" w:sz="0" w:space="0" w:color="auto"/>
        <w:right w:val="none" w:sz="0" w:space="0" w:color="auto"/>
      </w:divBdr>
    </w:div>
    <w:div w:id="152569658">
      <w:bodyDiv w:val="1"/>
      <w:marLeft w:val="0"/>
      <w:marRight w:val="0"/>
      <w:marTop w:val="0"/>
      <w:marBottom w:val="0"/>
      <w:divBdr>
        <w:top w:val="none" w:sz="0" w:space="0" w:color="auto"/>
        <w:left w:val="none" w:sz="0" w:space="0" w:color="auto"/>
        <w:bottom w:val="none" w:sz="0" w:space="0" w:color="auto"/>
        <w:right w:val="none" w:sz="0" w:space="0" w:color="auto"/>
      </w:divBdr>
    </w:div>
    <w:div w:id="179777824">
      <w:bodyDiv w:val="1"/>
      <w:marLeft w:val="0"/>
      <w:marRight w:val="0"/>
      <w:marTop w:val="0"/>
      <w:marBottom w:val="0"/>
      <w:divBdr>
        <w:top w:val="none" w:sz="0" w:space="0" w:color="auto"/>
        <w:left w:val="none" w:sz="0" w:space="0" w:color="auto"/>
        <w:bottom w:val="none" w:sz="0" w:space="0" w:color="auto"/>
        <w:right w:val="none" w:sz="0" w:space="0" w:color="auto"/>
      </w:divBdr>
    </w:div>
    <w:div w:id="197016768">
      <w:bodyDiv w:val="1"/>
      <w:marLeft w:val="0"/>
      <w:marRight w:val="0"/>
      <w:marTop w:val="0"/>
      <w:marBottom w:val="0"/>
      <w:divBdr>
        <w:top w:val="none" w:sz="0" w:space="0" w:color="auto"/>
        <w:left w:val="none" w:sz="0" w:space="0" w:color="auto"/>
        <w:bottom w:val="none" w:sz="0" w:space="0" w:color="auto"/>
        <w:right w:val="none" w:sz="0" w:space="0" w:color="auto"/>
      </w:divBdr>
    </w:div>
    <w:div w:id="254557576">
      <w:bodyDiv w:val="1"/>
      <w:marLeft w:val="0"/>
      <w:marRight w:val="0"/>
      <w:marTop w:val="0"/>
      <w:marBottom w:val="0"/>
      <w:divBdr>
        <w:top w:val="none" w:sz="0" w:space="0" w:color="auto"/>
        <w:left w:val="none" w:sz="0" w:space="0" w:color="auto"/>
        <w:bottom w:val="none" w:sz="0" w:space="0" w:color="auto"/>
        <w:right w:val="none" w:sz="0" w:space="0" w:color="auto"/>
      </w:divBdr>
    </w:div>
    <w:div w:id="370543525">
      <w:bodyDiv w:val="1"/>
      <w:marLeft w:val="0"/>
      <w:marRight w:val="0"/>
      <w:marTop w:val="0"/>
      <w:marBottom w:val="0"/>
      <w:divBdr>
        <w:top w:val="none" w:sz="0" w:space="0" w:color="auto"/>
        <w:left w:val="none" w:sz="0" w:space="0" w:color="auto"/>
        <w:bottom w:val="none" w:sz="0" w:space="0" w:color="auto"/>
        <w:right w:val="none" w:sz="0" w:space="0" w:color="auto"/>
      </w:divBdr>
    </w:div>
    <w:div w:id="374238562">
      <w:bodyDiv w:val="1"/>
      <w:marLeft w:val="0"/>
      <w:marRight w:val="0"/>
      <w:marTop w:val="0"/>
      <w:marBottom w:val="0"/>
      <w:divBdr>
        <w:top w:val="none" w:sz="0" w:space="0" w:color="auto"/>
        <w:left w:val="none" w:sz="0" w:space="0" w:color="auto"/>
        <w:bottom w:val="none" w:sz="0" w:space="0" w:color="auto"/>
        <w:right w:val="none" w:sz="0" w:space="0" w:color="auto"/>
      </w:divBdr>
    </w:div>
    <w:div w:id="410004152">
      <w:bodyDiv w:val="1"/>
      <w:marLeft w:val="0"/>
      <w:marRight w:val="0"/>
      <w:marTop w:val="0"/>
      <w:marBottom w:val="0"/>
      <w:divBdr>
        <w:top w:val="none" w:sz="0" w:space="0" w:color="auto"/>
        <w:left w:val="none" w:sz="0" w:space="0" w:color="auto"/>
        <w:bottom w:val="none" w:sz="0" w:space="0" w:color="auto"/>
        <w:right w:val="none" w:sz="0" w:space="0" w:color="auto"/>
      </w:divBdr>
    </w:div>
    <w:div w:id="420949362">
      <w:bodyDiv w:val="1"/>
      <w:marLeft w:val="0"/>
      <w:marRight w:val="0"/>
      <w:marTop w:val="0"/>
      <w:marBottom w:val="0"/>
      <w:divBdr>
        <w:top w:val="none" w:sz="0" w:space="0" w:color="auto"/>
        <w:left w:val="none" w:sz="0" w:space="0" w:color="auto"/>
        <w:bottom w:val="none" w:sz="0" w:space="0" w:color="auto"/>
        <w:right w:val="none" w:sz="0" w:space="0" w:color="auto"/>
      </w:divBdr>
    </w:div>
    <w:div w:id="428477005">
      <w:bodyDiv w:val="1"/>
      <w:marLeft w:val="0"/>
      <w:marRight w:val="0"/>
      <w:marTop w:val="0"/>
      <w:marBottom w:val="0"/>
      <w:divBdr>
        <w:top w:val="none" w:sz="0" w:space="0" w:color="auto"/>
        <w:left w:val="none" w:sz="0" w:space="0" w:color="auto"/>
        <w:bottom w:val="none" w:sz="0" w:space="0" w:color="auto"/>
        <w:right w:val="none" w:sz="0" w:space="0" w:color="auto"/>
      </w:divBdr>
    </w:div>
    <w:div w:id="509294227">
      <w:bodyDiv w:val="1"/>
      <w:marLeft w:val="0"/>
      <w:marRight w:val="0"/>
      <w:marTop w:val="0"/>
      <w:marBottom w:val="0"/>
      <w:divBdr>
        <w:top w:val="none" w:sz="0" w:space="0" w:color="auto"/>
        <w:left w:val="none" w:sz="0" w:space="0" w:color="auto"/>
        <w:bottom w:val="none" w:sz="0" w:space="0" w:color="auto"/>
        <w:right w:val="none" w:sz="0" w:space="0" w:color="auto"/>
      </w:divBdr>
    </w:div>
    <w:div w:id="523791160">
      <w:bodyDiv w:val="1"/>
      <w:marLeft w:val="0"/>
      <w:marRight w:val="0"/>
      <w:marTop w:val="0"/>
      <w:marBottom w:val="0"/>
      <w:divBdr>
        <w:top w:val="none" w:sz="0" w:space="0" w:color="auto"/>
        <w:left w:val="none" w:sz="0" w:space="0" w:color="auto"/>
        <w:bottom w:val="none" w:sz="0" w:space="0" w:color="auto"/>
        <w:right w:val="none" w:sz="0" w:space="0" w:color="auto"/>
      </w:divBdr>
    </w:div>
    <w:div w:id="555510547">
      <w:bodyDiv w:val="1"/>
      <w:marLeft w:val="0"/>
      <w:marRight w:val="0"/>
      <w:marTop w:val="0"/>
      <w:marBottom w:val="0"/>
      <w:divBdr>
        <w:top w:val="none" w:sz="0" w:space="0" w:color="auto"/>
        <w:left w:val="none" w:sz="0" w:space="0" w:color="auto"/>
        <w:bottom w:val="none" w:sz="0" w:space="0" w:color="auto"/>
        <w:right w:val="none" w:sz="0" w:space="0" w:color="auto"/>
      </w:divBdr>
    </w:div>
    <w:div w:id="596137878">
      <w:bodyDiv w:val="1"/>
      <w:marLeft w:val="0"/>
      <w:marRight w:val="0"/>
      <w:marTop w:val="0"/>
      <w:marBottom w:val="0"/>
      <w:divBdr>
        <w:top w:val="none" w:sz="0" w:space="0" w:color="auto"/>
        <w:left w:val="none" w:sz="0" w:space="0" w:color="auto"/>
        <w:bottom w:val="none" w:sz="0" w:space="0" w:color="auto"/>
        <w:right w:val="none" w:sz="0" w:space="0" w:color="auto"/>
      </w:divBdr>
    </w:div>
    <w:div w:id="614140647">
      <w:bodyDiv w:val="1"/>
      <w:marLeft w:val="0"/>
      <w:marRight w:val="0"/>
      <w:marTop w:val="0"/>
      <w:marBottom w:val="0"/>
      <w:divBdr>
        <w:top w:val="none" w:sz="0" w:space="0" w:color="auto"/>
        <w:left w:val="none" w:sz="0" w:space="0" w:color="auto"/>
        <w:bottom w:val="none" w:sz="0" w:space="0" w:color="auto"/>
        <w:right w:val="none" w:sz="0" w:space="0" w:color="auto"/>
      </w:divBdr>
    </w:div>
    <w:div w:id="686948984">
      <w:bodyDiv w:val="1"/>
      <w:marLeft w:val="0"/>
      <w:marRight w:val="0"/>
      <w:marTop w:val="0"/>
      <w:marBottom w:val="0"/>
      <w:divBdr>
        <w:top w:val="none" w:sz="0" w:space="0" w:color="auto"/>
        <w:left w:val="none" w:sz="0" w:space="0" w:color="auto"/>
        <w:bottom w:val="none" w:sz="0" w:space="0" w:color="auto"/>
        <w:right w:val="none" w:sz="0" w:space="0" w:color="auto"/>
      </w:divBdr>
    </w:div>
    <w:div w:id="692616183">
      <w:bodyDiv w:val="1"/>
      <w:marLeft w:val="0"/>
      <w:marRight w:val="0"/>
      <w:marTop w:val="0"/>
      <w:marBottom w:val="0"/>
      <w:divBdr>
        <w:top w:val="none" w:sz="0" w:space="0" w:color="auto"/>
        <w:left w:val="none" w:sz="0" w:space="0" w:color="auto"/>
        <w:bottom w:val="none" w:sz="0" w:space="0" w:color="auto"/>
        <w:right w:val="none" w:sz="0" w:space="0" w:color="auto"/>
      </w:divBdr>
    </w:div>
    <w:div w:id="693118213">
      <w:bodyDiv w:val="1"/>
      <w:marLeft w:val="0"/>
      <w:marRight w:val="0"/>
      <w:marTop w:val="0"/>
      <w:marBottom w:val="0"/>
      <w:divBdr>
        <w:top w:val="none" w:sz="0" w:space="0" w:color="auto"/>
        <w:left w:val="none" w:sz="0" w:space="0" w:color="auto"/>
        <w:bottom w:val="none" w:sz="0" w:space="0" w:color="auto"/>
        <w:right w:val="none" w:sz="0" w:space="0" w:color="auto"/>
      </w:divBdr>
    </w:div>
    <w:div w:id="717700427">
      <w:bodyDiv w:val="1"/>
      <w:marLeft w:val="0"/>
      <w:marRight w:val="0"/>
      <w:marTop w:val="0"/>
      <w:marBottom w:val="0"/>
      <w:divBdr>
        <w:top w:val="none" w:sz="0" w:space="0" w:color="auto"/>
        <w:left w:val="none" w:sz="0" w:space="0" w:color="auto"/>
        <w:bottom w:val="none" w:sz="0" w:space="0" w:color="auto"/>
        <w:right w:val="none" w:sz="0" w:space="0" w:color="auto"/>
      </w:divBdr>
    </w:div>
    <w:div w:id="736977293">
      <w:bodyDiv w:val="1"/>
      <w:marLeft w:val="0"/>
      <w:marRight w:val="0"/>
      <w:marTop w:val="0"/>
      <w:marBottom w:val="0"/>
      <w:divBdr>
        <w:top w:val="none" w:sz="0" w:space="0" w:color="auto"/>
        <w:left w:val="none" w:sz="0" w:space="0" w:color="auto"/>
        <w:bottom w:val="none" w:sz="0" w:space="0" w:color="auto"/>
        <w:right w:val="none" w:sz="0" w:space="0" w:color="auto"/>
      </w:divBdr>
    </w:div>
    <w:div w:id="752319483">
      <w:bodyDiv w:val="1"/>
      <w:marLeft w:val="0"/>
      <w:marRight w:val="0"/>
      <w:marTop w:val="0"/>
      <w:marBottom w:val="0"/>
      <w:divBdr>
        <w:top w:val="none" w:sz="0" w:space="0" w:color="auto"/>
        <w:left w:val="none" w:sz="0" w:space="0" w:color="auto"/>
        <w:bottom w:val="none" w:sz="0" w:space="0" w:color="auto"/>
        <w:right w:val="none" w:sz="0" w:space="0" w:color="auto"/>
      </w:divBdr>
      <w:divsChild>
        <w:div w:id="334386176">
          <w:marLeft w:val="0"/>
          <w:marRight w:val="0"/>
          <w:marTop w:val="240"/>
          <w:marBottom w:val="240"/>
          <w:divBdr>
            <w:top w:val="none" w:sz="0" w:space="0" w:color="auto"/>
            <w:left w:val="none" w:sz="0" w:space="0" w:color="auto"/>
            <w:bottom w:val="none" w:sz="0" w:space="0" w:color="auto"/>
            <w:right w:val="none" w:sz="0" w:space="0" w:color="auto"/>
          </w:divBdr>
          <w:divsChild>
            <w:div w:id="54202413">
              <w:marLeft w:val="0"/>
              <w:marRight w:val="0"/>
              <w:marTop w:val="0"/>
              <w:marBottom w:val="0"/>
              <w:divBdr>
                <w:top w:val="none" w:sz="0" w:space="0" w:color="auto"/>
                <w:left w:val="none" w:sz="0" w:space="0" w:color="auto"/>
                <w:bottom w:val="none" w:sz="0" w:space="0" w:color="auto"/>
                <w:right w:val="none" w:sz="0" w:space="0" w:color="auto"/>
              </w:divBdr>
            </w:div>
            <w:div w:id="262155971">
              <w:marLeft w:val="0"/>
              <w:marRight w:val="0"/>
              <w:marTop w:val="0"/>
              <w:marBottom w:val="0"/>
              <w:divBdr>
                <w:top w:val="none" w:sz="0" w:space="0" w:color="auto"/>
                <w:left w:val="none" w:sz="0" w:space="0" w:color="auto"/>
                <w:bottom w:val="none" w:sz="0" w:space="0" w:color="auto"/>
                <w:right w:val="none" w:sz="0" w:space="0" w:color="auto"/>
              </w:divBdr>
              <w:divsChild>
                <w:div w:id="66382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537540">
          <w:marLeft w:val="0"/>
          <w:marRight w:val="0"/>
          <w:marTop w:val="240"/>
          <w:marBottom w:val="240"/>
          <w:divBdr>
            <w:top w:val="none" w:sz="0" w:space="0" w:color="auto"/>
            <w:left w:val="none" w:sz="0" w:space="0" w:color="auto"/>
            <w:bottom w:val="none" w:sz="0" w:space="0" w:color="auto"/>
            <w:right w:val="none" w:sz="0" w:space="0" w:color="auto"/>
          </w:divBdr>
          <w:divsChild>
            <w:div w:id="458690111">
              <w:marLeft w:val="0"/>
              <w:marRight w:val="0"/>
              <w:marTop w:val="0"/>
              <w:marBottom w:val="0"/>
              <w:divBdr>
                <w:top w:val="none" w:sz="0" w:space="0" w:color="auto"/>
                <w:left w:val="none" w:sz="0" w:space="0" w:color="auto"/>
                <w:bottom w:val="none" w:sz="0" w:space="0" w:color="auto"/>
                <w:right w:val="none" w:sz="0" w:space="0" w:color="auto"/>
              </w:divBdr>
            </w:div>
            <w:div w:id="1286693499">
              <w:marLeft w:val="0"/>
              <w:marRight w:val="0"/>
              <w:marTop w:val="0"/>
              <w:marBottom w:val="0"/>
              <w:divBdr>
                <w:top w:val="none" w:sz="0" w:space="0" w:color="auto"/>
                <w:left w:val="none" w:sz="0" w:space="0" w:color="auto"/>
                <w:bottom w:val="none" w:sz="0" w:space="0" w:color="auto"/>
                <w:right w:val="none" w:sz="0" w:space="0" w:color="auto"/>
              </w:divBdr>
              <w:divsChild>
                <w:div w:id="40018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907644">
          <w:marLeft w:val="0"/>
          <w:marRight w:val="0"/>
          <w:marTop w:val="240"/>
          <w:marBottom w:val="240"/>
          <w:divBdr>
            <w:top w:val="none" w:sz="0" w:space="0" w:color="auto"/>
            <w:left w:val="none" w:sz="0" w:space="0" w:color="auto"/>
            <w:bottom w:val="none" w:sz="0" w:space="0" w:color="auto"/>
            <w:right w:val="none" w:sz="0" w:space="0" w:color="auto"/>
          </w:divBdr>
          <w:divsChild>
            <w:div w:id="293567341">
              <w:marLeft w:val="0"/>
              <w:marRight w:val="0"/>
              <w:marTop w:val="0"/>
              <w:marBottom w:val="0"/>
              <w:divBdr>
                <w:top w:val="none" w:sz="0" w:space="0" w:color="auto"/>
                <w:left w:val="none" w:sz="0" w:space="0" w:color="auto"/>
                <w:bottom w:val="none" w:sz="0" w:space="0" w:color="auto"/>
                <w:right w:val="none" w:sz="0" w:space="0" w:color="auto"/>
              </w:divBdr>
            </w:div>
            <w:div w:id="2105420330">
              <w:marLeft w:val="0"/>
              <w:marRight w:val="0"/>
              <w:marTop w:val="0"/>
              <w:marBottom w:val="0"/>
              <w:divBdr>
                <w:top w:val="none" w:sz="0" w:space="0" w:color="auto"/>
                <w:left w:val="none" w:sz="0" w:space="0" w:color="auto"/>
                <w:bottom w:val="none" w:sz="0" w:space="0" w:color="auto"/>
                <w:right w:val="none" w:sz="0" w:space="0" w:color="auto"/>
              </w:divBdr>
              <w:divsChild>
                <w:div w:id="113366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939217">
          <w:marLeft w:val="0"/>
          <w:marRight w:val="0"/>
          <w:marTop w:val="240"/>
          <w:marBottom w:val="240"/>
          <w:divBdr>
            <w:top w:val="none" w:sz="0" w:space="0" w:color="auto"/>
            <w:left w:val="none" w:sz="0" w:space="0" w:color="auto"/>
            <w:bottom w:val="none" w:sz="0" w:space="0" w:color="auto"/>
            <w:right w:val="none" w:sz="0" w:space="0" w:color="auto"/>
          </w:divBdr>
          <w:divsChild>
            <w:div w:id="134223520">
              <w:marLeft w:val="0"/>
              <w:marRight w:val="0"/>
              <w:marTop w:val="0"/>
              <w:marBottom w:val="0"/>
              <w:divBdr>
                <w:top w:val="none" w:sz="0" w:space="0" w:color="auto"/>
                <w:left w:val="none" w:sz="0" w:space="0" w:color="auto"/>
                <w:bottom w:val="none" w:sz="0" w:space="0" w:color="auto"/>
                <w:right w:val="none" w:sz="0" w:space="0" w:color="auto"/>
              </w:divBdr>
            </w:div>
            <w:div w:id="779109980">
              <w:marLeft w:val="0"/>
              <w:marRight w:val="0"/>
              <w:marTop w:val="0"/>
              <w:marBottom w:val="0"/>
              <w:divBdr>
                <w:top w:val="none" w:sz="0" w:space="0" w:color="auto"/>
                <w:left w:val="none" w:sz="0" w:space="0" w:color="auto"/>
                <w:bottom w:val="none" w:sz="0" w:space="0" w:color="auto"/>
                <w:right w:val="none" w:sz="0" w:space="0" w:color="auto"/>
              </w:divBdr>
              <w:divsChild>
                <w:div w:id="13410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389962">
      <w:bodyDiv w:val="1"/>
      <w:marLeft w:val="0"/>
      <w:marRight w:val="0"/>
      <w:marTop w:val="0"/>
      <w:marBottom w:val="0"/>
      <w:divBdr>
        <w:top w:val="none" w:sz="0" w:space="0" w:color="auto"/>
        <w:left w:val="none" w:sz="0" w:space="0" w:color="auto"/>
        <w:bottom w:val="none" w:sz="0" w:space="0" w:color="auto"/>
        <w:right w:val="none" w:sz="0" w:space="0" w:color="auto"/>
      </w:divBdr>
    </w:div>
    <w:div w:id="804616933">
      <w:bodyDiv w:val="1"/>
      <w:marLeft w:val="0"/>
      <w:marRight w:val="0"/>
      <w:marTop w:val="0"/>
      <w:marBottom w:val="0"/>
      <w:divBdr>
        <w:top w:val="none" w:sz="0" w:space="0" w:color="auto"/>
        <w:left w:val="none" w:sz="0" w:space="0" w:color="auto"/>
        <w:bottom w:val="none" w:sz="0" w:space="0" w:color="auto"/>
        <w:right w:val="none" w:sz="0" w:space="0" w:color="auto"/>
      </w:divBdr>
    </w:div>
    <w:div w:id="818619632">
      <w:bodyDiv w:val="1"/>
      <w:marLeft w:val="0"/>
      <w:marRight w:val="0"/>
      <w:marTop w:val="0"/>
      <w:marBottom w:val="0"/>
      <w:divBdr>
        <w:top w:val="none" w:sz="0" w:space="0" w:color="auto"/>
        <w:left w:val="none" w:sz="0" w:space="0" w:color="auto"/>
        <w:bottom w:val="none" w:sz="0" w:space="0" w:color="auto"/>
        <w:right w:val="none" w:sz="0" w:space="0" w:color="auto"/>
      </w:divBdr>
    </w:div>
    <w:div w:id="867109873">
      <w:bodyDiv w:val="1"/>
      <w:marLeft w:val="0"/>
      <w:marRight w:val="0"/>
      <w:marTop w:val="0"/>
      <w:marBottom w:val="0"/>
      <w:divBdr>
        <w:top w:val="none" w:sz="0" w:space="0" w:color="auto"/>
        <w:left w:val="none" w:sz="0" w:space="0" w:color="auto"/>
        <w:bottom w:val="none" w:sz="0" w:space="0" w:color="auto"/>
        <w:right w:val="none" w:sz="0" w:space="0" w:color="auto"/>
      </w:divBdr>
    </w:div>
    <w:div w:id="875659008">
      <w:bodyDiv w:val="1"/>
      <w:marLeft w:val="0"/>
      <w:marRight w:val="0"/>
      <w:marTop w:val="0"/>
      <w:marBottom w:val="0"/>
      <w:divBdr>
        <w:top w:val="none" w:sz="0" w:space="0" w:color="auto"/>
        <w:left w:val="none" w:sz="0" w:space="0" w:color="auto"/>
        <w:bottom w:val="none" w:sz="0" w:space="0" w:color="auto"/>
        <w:right w:val="none" w:sz="0" w:space="0" w:color="auto"/>
      </w:divBdr>
    </w:div>
    <w:div w:id="883834308">
      <w:bodyDiv w:val="1"/>
      <w:marLeft w:val="0"/>
      <w:marRight w:val="0"/>
      <w:marTop w:val="0"/>
      <w:marBottom w:val="0"/>
      <w:divBdr>
        <w:top w:val="none" w:sz="0" w:space="0" w:color="auto"/>
        <w:left w:val="none" w:sz="0" w:space="0" w:color="auto"/>
        <w:bottom w:val="none" w:sz="0" w:space="0" w:color="auto"/>
        <w:right w:val="none" w:sz="0" w:space="0" w:color="auto"/>
      </w:divBdr>
    </w:div>
    <w:div w:id="897086177">
      <w:bodyDiv w:val="1"/>
      <w:marLeft w:val="0"/>
      <w:marRight w:val="0"/>
      <w:marTop w:val="0"/>
      <w:marBottom w:val="0"/>
      <w:divBdr>
        <w:top w:val="none" w:sz="0" w:space="0" w:color="auto"/>
        <w:left w:val="none" w:sz="0" w:space="0" w:color="auto"/>
        <w:bottom w:val="none" w:sz="0" w:space="0" w:color="auto"/>
        <w:right w:val="none" w:sz="0" w:space="0" w:color="auto"/>
      </w:divBdr>
    </w:div>
    <w:div w:id="903217225">
      <w:bodyDiv w:val="1"/>
      <w:marLeft w:val="0"/>
      <w:marRight w:val="0"/>
      <w:marTop w:val="0"/>
      <w:marBottom w:val="0"/>
      <w:divBdr>
        <w:top w:val="none" w:sz="0" w:space="0" w:color="auto"/>
        <w:left w:val="none" w:sz="0" w:space="0" w:color="auto"/>
        <w:bottom w:val="none" w:sz="0" w:space="0" w:color="auto"/>
        <w:right w:val="none" w:sz="0" w:space="0" w:color="auto"/>
      </w:divBdr>
    </w:div>
    <w:div w:id="956639467">
      <w:bodyDiv w:val="1"/>
      <w:marLeft w:val="0"/>
      <w:marRight w:val="0"/>
      <w:marTop w:val="0"/>
      <w:marBottom w:val="0"/>
      <w:divBdr>
        <w:top w:val="none" w:sz="0" w:space="0" w:color="auto"/>
        <w:left w:val="none" w:sz="0" w:space="0" w:color="auto"/>
        <w:bottom w:val="none" w:sz="0" w:space="0" w:color="auto"/>
        <w:right w:val="none" w:sz="0" w:space="0" w:color="auto"/>
      </w:divBdr>
    </w:div>
    <w:div w:id="962882334">
      <w:bodyDiv w:val="1"/>
      <w:marLeft w:val="0"/>
      <w:marRight w:val="0"/>
      <w:marTop w:val="0"/>
      <w:marBottom w:val="0"/>
      <w:divBdr>
        <w:top w:val="none" w:sz="0" w:space="0" w:color="auto"/>
        <w:left w:val="none" w:sz="0" w:space="0" w:color="auto"/>
        <w:bottom w:val="none" w:sz="0" w:space="0" w:color="auto"/>
        <w:right w:val="none" w:sz="0" w:space="0" w:color="auto"/>
      </w:divBdr>
    </w:div>
    <w:div w:id="984623173">
      <w:bodyDiv w:val="1"/>
      <w:marLeft w:val="0"/>
      <w:marRight w:val="0"/>
      <w:marTop w:val="0"/>
      <w:marBottom w:val="0"/>
      <w:divBdr>
        <w:top w:val="none" w:sz="0" w:space="0" w:color="auto"/>
        <w:left w:val="none" w:sz="0" w:space="0" w:color="auto"/>
        <w:bottom w:val="none" w:sz="0" w:space="0" w:color="auto"/>
        <w:right w:val="none" w:sz="0" w:space="0" w:color="auto"/>
      </w:divBdr>
    </w:div>
    <w:div w:id="1006708712">
      <w:bodyDiv w:val="1"/>
      <w:marLeft w:val="0"/>
      <w:marRight w:val="0"/>
      <w:marTop w:val="0"/>
      <w:marBottom w:val="0"/>
      <w:divBdr>
        <w:top w:val="none" w:sz="0" w:space="0" w:color="auto"/>
        <w:left w:val="none" w:sz="0" w:space="0" w:color="auto"/>
        <w:bottom w:val="none" w:sz="0" w:space="0" w:color="auto"/>
        <w:right w:val="none" w:sz="0" w:space="0" w:color="auto"/>
      </w:divBdr>
    </w:div>
    <w:div w:id="1010252586">
      <w:bodyDiv w:val="1"/>
      <w:marLeft w:val="0"/>
      <w:marRight w:val="0"/>
      <w:marTop w:val="0"/>
      <w:marBottom w:val="0"/>
      <w:divBdr>
        <w:top w:val="none" w:sz="0" w:space="0" w:color="auto"/>
        <w:left w:val="none" w:sz="0" w:space="0" w:color="auto"/>
        <w:bottom w:val="none" w:sz="0" w:space="0" w:color="auto"/>
        <w:right w:val="none" w:sz="0" w:space="0" w:color="auto"/>
      </w:divBdr>
    </w:div>
    <w:div w:id="1056784637">
      <w:bodyDiv w:val="1"/>
      <w:marLeft w:val="0"/>
      <w:marRight w:val="0"/>
      <w:marTop w:val="0"/>
      <w:marBottom w:val="0"/>
      <w:divBdr>
        <w:top w:val="none" w:sz="0" w:space="0" w:color="auto"/>
        <w:left w:val="none" w:sz="0" w:space="0" w:color="auto"/>
        <w:bottom w:val="none" w:sz="0" w:space="0" w:color="auto"/>
        <w:right w:val="none" w:sz="0" w:space="0" w:color="auto"/>
      </w:divBdr>
    </w:div>
    <w:div w:id="1081221391">
      <w:bodyDiv w:val="1"/>
      <w:marLeft w:val="0"/>
      <w:marRight w:val="0"/>
      <w:marTop w:val="0"/>
      <w:marBottom w:val="0"/>
      <w:divBdr>
        <w:top w:val="none" w:sz="0" w:space="0" w:color="auto"/>
        <w:left w:val="none" w:sz="0" w:space="0" w:color="auto"/>
        <w:bottom w:val="none" w:sz="0" w:space="0" w:color="auto"/>
        <w:right w:val="none" w:sz="0" w:space="0" w:color="auto"/>
      </w:divBdr>
    </w:div>
    <w:div w:id="1089543247">
      <w:bodyDiv w:val="1"/>
      <w:marLeft w:val="0"/>
      <w:marRight w:val="0"/>
      <w:marTop w:val="0"/>
      <w:marBottom w:val="0"/>
      <w:divBdr>
        <w:top w:val="none" w:sz="0" w:space="0" w:color="auto"/>
        <w:left w:val="none" w:sz="0" w:space="0" w:color="auto"/>
        <w:bottom w:val="none" w:sz="0" w:space="0" w:color="auto"/>
        <w:right w:val="none" w:sz="0" w:space="0" w:color="auto"/>
      </w:divBdr>
    </w:div>
    <w:div w:id="1112362451">
      <w:bodyDiv w:val="1"/>
      <w:marLeft w:val="0"/>
      <w:marRight w:val="0"/>
      <w:marTop w:val="0"/>
      <w:marBottom w:val="0"/>
      <w:divBdr>
        <w:top w:val="none" w:sz="0" w:space="0" w:color="auto"/>
        <w:left w:val="none" w:sz="0" w:space="0" w:color="auto"/>
        <w:bottom w:val="none" w:sz="0" w:space="0" w:color="auto"/>
        <w:right w:val="none" w:sz="0" w:space="0" w:color="auto"/>
      </w:divBdr>
    </w:div>
    <w:div w:id="1141340924">
      <w:bodyDiv w:val="1"/>
      <w:marLeft w:val="0"/>
      <w:marRight w:val="0"/>
      <w:marTop w:val="0"/>
      <w:marBottom w:val="0"/>
      <w:divBdr>
        <w:top w:val="none" w:sz="0" w:space="0" w:color="auto"/>
        <w:left w:val="none" w:sz="0" w:space="0" w:color="auto"/>
        <w:bottom w:val="none" w:sz="0" w:space="0" w:color="auto"/>
        <w:right w:val="none" w:sz="0" w:space="0" w:color="auto"/>
      </w:divBdr>
    </w:div>
    <w:div w:id="1183588466">
      <w:bodyDiv w:val="1"/>
      <w:marLeft w:val="0"/>
      <w:marRight w:val="0"/>
      <w:marTop w:val="0"/>
      <w:marBottom w:val="0"/>
      <w:divBdr>
        <w:top w:val="none" w:sz="0" w:space="0" w:color="auto"/>
        <w:left w:val="none" w:sz="0" w:space="0" w:color="auto"/>
        <w:bottom w:val="none" w:sz="0" w:space="0" w:color="auto"/>
        <w:right w:val="none" w:sz="0" w:space="0" w:color="auto"/>
      </w:divBdr>
    </w:div>
    <w:div w:id="1202282115">
      <w:bodyDiv w:val="1"/>
      <w:marLeft w:val="0"/>
      <w:marRight w:val="0"/>
      <w:marTop w:val="0"/>
      <w:marBottom w:val="0"/>
      <w:divBdr>
        <w:top w:val="none" w:sz="0" w:space="0" w:color="auto"/>
        <w:left w:val="none" w:sz="0" w:space="0" w:color="auto"/>
        <w:bottom w:val="none" w:sz="0" w:space="0" w:color="auto"/>
        <w:right w:val="none" w:sz="0" w:space="0" w:color="auto"/>
      </w:divBdr>
    </w:div>
    <w:div w:id="1209994571">
      <w:bodyDiv w:val="1"/>
      <w:marLeft w:val="0"/>
      <w:marRight w:val="0"/>
      <w:marTop w:val="0"/>
      <w:marBottom w:val="0"/>
      <w:divBdr>
        <w:top w:val="none" w:sz="0" w:space="0" w:color="auto"/>
        <w:left w:val="none" w:sz="0" w:space="0" w:color="auto"/>
        <w:bottom w:val="none" w:sz="0" w:space="0" w:color="auto"/>
        <w:right w:val="none" w:sz="0" w:space="0" w:color="auto"/>
      </w:divBdr>
    </w:div>
    <w:div w:id="1252935844">
      <w:bodyDiv w:val="1"/>
      <w:marLeft w:val="0"/>
      <w:marRight w:val="0"/>
      <w:marTop w:val="0"/>
      <w:marBottom w:val="0"/>
      <w:divBdr>
        <w:top w:val="none" w:sz="0" w:space="0" w:color="auto"/>
        <w:left w:val="none" w:sz="0" w:space="0" w:color="auto"/>
        <w:bottom w:val="none" w:sz="0" w:space="0" w:color="auto"/>
        <w:right w:val="none" w:sz="0" w:space="0" w:color="auto"/>
      </w:divBdr>
    </w:div>
    <w:div w:id="1285577583">
      <w:bodyDiv w:val="1"/>
      <w:marLeft w:val="0"/>
      <w:marRight w:val="0"/>
      <w:marTop w:val="0"/>
      <w:marBottom w:val="0"/>
      <w:divBdr>
        <w:top w:val="none" w:sz="0" w:space="0" w:color="auto"/>
        <w:left w:val="none" w:sz="0" w:space="0" w:color="auto"/>
        <w:bottom w:val="none" w:sz="0" w:space="0" w:color="auto"/>
        <w:right w:val="none" w:sz="0" w:space="0" w:color="auto"/>
      </w:divBdr>
    </w:div>
    <w:div w:id="1286503405">
      <w:bodyDiv w:val="1"/>
      <w:marLeft w:val="0"/>
      <w:marRight w:val="0"/>
      <w:marTop w:val="0"/>
      <w:marBottom w:val="0"/>
      <w:divBdr>
        <w:top w:val="none" w:sz="0" w:space="0" w:color="auto"/>
        <w:left w:val="none" w:sz="0" w:space="0" w:color="auto"/>
        <w:bottom w:val="none" w:sz="0" w:space="0" w:color="auto"/>
        <w:right w:val="none" w:sz="0" w:space="0" w:color="auto"/>
      </w:divBdr>
    </w:div>
    <w:div w:id="1296905674">
      <w:bodyDiv w:val="1"/>
      <w:marLeft w:val="0"/>
      <w:marRight w:val="0"/>
      <w:marTop w:val="0"/>
      <w:marBottom w:val="0"/>
      <w:divBdr>
        <w:top w:val="none" w:sz="0" w:space="0" w:color="auto"/>
        <w:left w:val="none" w:sz="0" w:space="0" w:color="auto"/>
        <w:bottom w:val="none" w:sz="0" w:space="0" w:color="auto"/>
        <w:right w:val="none" w:sz="0" w:space="0" w:color="auto"/>
      </w:divBdr>
    </w:div>
    <w:div w:id="1328942959">
      <w:bodyDiv w:val="1"/>
      <w:marLeft w:val="0"/>
      <w:marRight w:val="0"/>
      <w:marTop w:val="0"/>
      <w:marBottom w:val="0"/>
      <w:divBdr>
        <w:top w:val="none" w:sz="0" w:space="0" w:color="auto"/>
        <w:left w:val="none" w:sz="0" w:space="0" w:color="auto"/>
        <w:bottom w:val="none" w:sz="0" w:space="0" w:color="auto"/>
        <w:right w:val="none" w:sz="0" w:space="0" w:color="auto"/>
      </w:divBdr>
    </w:div>
    <w:div w:id="1351446975">
      <w:bodyDiv w:val="1"/>
      <w:marLeft w:val="0"/>
      <w:marRight w:val="0"/>
      <w:marTop w:val="0"/>
      <w:marBottom w:val="0"/>
      <w:divBdr>
        <w:top w:val="none" w:sz="0" w:space="0" w:color="auto"/>
        <w:left w:val="none" w:sz="0" w:space="0" w:color="auto"/>
        <w:bottom w:val="none" w:sz="0" w:space="0" w:color="auto"/>
        <w:right w:val="none" w:sz="0" w:space="0" w:color="auto"/>
      </w:divBdr>
    </w:div>
    <w:div w:id="1383748805">
      <w:bodyDiv w:val="1"/>
      <w:marLeft w:val="0"/>
      <w:marRight w:val="0"/>
      <w:marTop w:val="0"/>
      <w:marBottom w:val="0"/>
      <w:divBdr>
        <w:top w:val="none" w:sz="0" w:space="0" w:color="auto"/>
        <w:left w:val="none" w:sz="0" w:space="0" w:color="auto"/>
        <w:bottom w:val="none" w:sz="0" w:space="0" w:color="auto"/>
        <w:right w:val="none" w:sz="0" w:space="0" w:color="auto"/>
      </w:divBdr>
    </w:div>
    <w:div w:id="1405713212">
      <w:bodyDiv w:val="1"/>
      <w:marLeft w:val="0"/>
      <w:marRight w:val="0"/>
      <w:marTop w:val="0"/>
      <w:marBottom w:val="0"/>
      <w:divBdr>
        <w:top w:val="none" w:sz="0" w:space="0" w:color="auto"/>
        <w:left w:val="none" w:sz="0" w:space="0" w:color="auto"/>
        <w:bottom w:val="none" w:sz="0" w:space="0" w:color="auto"/>
        <w:right w:val="none" w:sz="0" w:space="0" w:color="auto"/>
      </w:divBdr>
    </w:div>
    <w:div w:id="1419136086">
      <w:bodyDiv w:val="1"/>
      <w:marLeft w:val="0"/>
      <w:marRight w:val="0"/>
      <w:marTop w:val="0"/>
      <w:marBottom w:val="0"/>
      <w:divBdr>
        <w:top w:val="none" w:sz="0" w:space="0" w:color="auto"/>
        <w:left w:val="none" w:sz="0" w:space="0" w:color="auto"/>
        <w:bottom w:val="none" w:sz="0" w:space="0" w:color="auto"/>
        <w:right w:val="none" w:sz="0" w:space="0" w:color="auto"/>
      </w:divBdr>
    </w:div>
    <w:div w:id="1422677384">
      <w:bodyDiv w:val="1"/>
      <w:marLeft w:val="0"/>
      <w:marRight w:val="0"/>
      <w:marTop w:val="0"/>
      <w:marBottom w:val="0"/>
      <w:divBdr>
        <w:top w:val="none" w:sz="0" w:space="0" w:color="auto"/>
        <w:left w:val="none" w:sz="0" w:space="0" w:color="auto"/>
        <w:bottom w:val="none" w:sz="0" w:space="0" w:color="auto"/>
        <w:right w:val="none" w:sz="0" w:space="0" w:color="auto"/>
      </w:divBdr>
    </w:div>
    <w:div w:id="1423801558">
      <w:bodyDiv w:val="1"/>
      <w:marLeft w:val="0"/>
      <w:marRight w:val="0"/>
      <w:marTop w:val="0"/>
      <w:marBottom w:val="0"/>
      <w:divBdr>
        <w:top w:val="none" w:sz="0" w:space="0" w:color="auto"/>
        <w:left w:val="none" w:sz="0" w:space="0" w:color="auto"/>
        <w:bottom w:val="none" w:sz="0" w:space="0" w:color="auto"/>
        <w:right w:val="none" w:sz="0" w:space="0" w:color="auto"/>
      </w:divBdr>
    </w:div>
    <w:div w:id="1425540027">
      <w:bodyDiv w:val="1"/>
      <w:marLeft w:val="0"/>
      <w:marRight w:val="0"/>
      <w:marTop w:val="0"/>
      <w:marBottom w:val="0"/>
      <w:divBdr>
        <w:top w:val="none" w:sz="0" w:space="0" w:color="auto"/>
        <w:left w:val="none" w:sz="0" w:space="0" w:color="auto"/>
        <w:bottom w:val="none" w:sz="0" w:space="0" w:color="auto"/>
        <w:right w:val="none" w:sz="0" w:space="0" w:color="auto"/>
      </w:divBdr>
    </w:div>
    <w:div w:id="1440833303">
      <w:bodyDiv w:val="1"/>
      <w:marLeft w:val="0"/>
      <w:marRight w:val="0"/>
      <w:marTop w:val="0"/>
      <w:marBottom w:val="0"/>
      <w:divBdr>
        <w:top w:val="none" w:sz="0" w:space="0" w:color="auto"/>
        <w:left w:val="none" w:sz="0" w:space="0" w:color="auto"/>
        <w:bottom w:val="none" w:sz="0" w:space="0" w:color="auto"/>
        <w:right w:val="none" w:sz="0" w:space="0" w:color="auto"/>
      </w:divBdr>
    </w:div>
    <w:div w:id="1446728440">
      <w:bodyDiv w:val="1"/>
      <w:marLeft w:val="0"/>
      <w:marRight w:val="0"/>
      <w:marTop w:val="0"/>
      <w:marBottom w:val="0"/>
      <w:divBdr>
        <w:top w:val="none" w:sz="0" w:space="0" w:color="auto"/>
        <w:left w:val="none" w:sz="0" w:space="0" w:color="auto"/>
        <w:bottom w:val="none" w:sz="0" w:space="0" w:color="auto"/>
        <w:right w:val="none" w:sz="0" w:space="0" w:color="auto"/>
      </w:divBdr>
    </w:div>
    <w:div w:id="1448310364">
      <w:bodyDiv w:val="1"/>
      <w:marLeft w:val="0"/>
      <w:marRight w:val="0"/>
      <w:marTop w:val="0"/>
      <w:marBottom w:val="0"/>
      <w:divBdr>
        <w:top w:val="none" w:sz="0" w:space="0" w:color="auto"/>
        <w:left w:val="none" w:sz="0" w:space="0" w:color="auto"/>
        <w:bottom w:val="none" w:sz="0" w:space="0" w:color="auto"/>
        <w:right w:val="none" w:sz="0" w:space="0" w:color="auto"/>
      </w:divBdr>
    </w:div>
    <w:div w:id="1453206701">
      <w:bodyDiv w:val="1"/>
      <w:marLeft w:val="0"/>
      <w:marRight w:val="0"/>
      <w:marTop w:val="0"/>
      <w:marBottom w:val="0"/>
      <w:divBdr>
        <w:top w:val="none" w:sz="0" w:space="0" w:color="auto"/>
        <w:left w:val="none" w:sz="0" w:space="0" w:color="auto"/>
        <w:bottom w:val="none" w:sz="0" w:space="0" w:color="auto"/>
        <w:right w:val="none" w:sz="0" w:space="0" w:color="auto"/>
      </w:divBdr>
    </w:div>
    <w:div w:id="1500805370">
      <w:bodyDiv w:val="1"/>
      <w:marLeft w:val="0"/>
      <w:marRight w:val="0"/>
      <w:marTop w:val="0"/>
      <w:marBottom w:val="0"/>
      <w:divBdr>
        <w:top w:val="none" w:sz="0" w:space="0" w:color="auto"/>
        <w:left w:val="none" w:sz="0" w:space="0" w:color="auto"/>
        <w:bottom w:val="none" w:sz="0" w:space="0" w:color="auto"/>
        <w:right w:val="none" w:sz="0" w:space="0" w:color="auto"/>
      </w:divBdr>
    </w:div>
    <w:div w:id="1545143199">
      <w:bodyDiv w:val="1"/>
      <w:marLeft w:val="0"/>
      <w:marRight w:val="0"/>
      <w:marTop w:val="0"/>
      <w:marBottom w:val="0"/>
      <w:divBdr>
        <w:top w:val="none" w:sz="0" w:space="0" w:color="auto"/>
        <w:left w:val="none" w:sz="0" w:space="0" w:color="auto"/>
        <w:bottom w:val="none" w:sz="0" w:space="0" w:color="auto"/>
        <w:right w:val="none" w:sz="0" w:space="0" w:color="auto"/>
      </w:divBdr>
    </w:div>
    <w:div w:id="1557543872">
      <w:bodyDiv w:val="1"/>
      <w:marLeft w:val="0"/>
      <w:marRight w:val="0"/>
      <w:marTop w:val="0"/>
      <w:marBottom w:val="0"/>
      <w:divBdr>
        <w:top w:val="none" w:sz="0" w:space="0" w:color="auto"/>
        <w:left w:val="none" w:sz="0" w:space="0" w:color="auto"/>
        <w:bottom w:val="none" w:sz="0" w:space="0" w:color="auto"/>
        <w:right w:val="none" w:sz="0" w:space="0" w:color="auto"/>
      </w:divBdr>
    </w:div>
    <w:div w:id="1602105516">
      <w:bodyDiv w:val="1"/>
      <w:marLeft w:val="0"/>
      <w:marRight w:val="0"/>
      <w:marTop w:val="0"/>
      <w:marBottom w:val="0"/>
      <w:divBdr>
        <w:top w:val="none" w:sz="0" w:space="0" w:color="auto"/>
        <w:left w:val="none" w:sz="0" w:space="0" w:color="auto"/>
        <w:bottom w:val="none" w:sz="0" w:space="0" w:color="auto"/>
        <w:right w:val="none" w:sz="0" w:space="0" w:color="auto"/>
      </w:divBdr>
    </w:div>
    <w:div w:id="1672099763">
      <w:bodyDiv w:val="1"/>
      <w:marLeft w:val="0"/>
      <w:marRight w:val="0"/>
      <w:marTop w:val="0"/>
      <w:marBottom w:val="0"/>
      <w:divBdr>
        <w:top w:val="none" w:sz="0" w:space="0" w:color="auto"/>
        <w:left w:val="none" w:sz="0" w:space="0" w:color="auto"/>
        <w:bottom w:val="none" w:sz="0" w:space="0" w:color="auto"/>
        <w:right w:val="none" w:sz="0" w:space="0" w:color="auto"/>
      </w:divBdr>
    </w:div>
    <w:div w:id="1672634758">
      <w:bodyDiv w:val="1"/>
      <w:marLeft w:val="0"/>
      <w:marRight w:val="0"/>
      <w:marTop w:val="0"/>
      <w:marBottom w:val="0"/>
      <w:divBdr>
        <w:top w:val="none" w:sz="0" w:space="0" w:color="auto"/>
        <w:left w:val="none" w:sz="0" w:space="0" w:color="auto"/>
        <w:bottom w:val="none" w:sz="0" w:space="0" w:color="auto"/>
        <w:right w:val="none" w:sz="0" w:space="0" w:color="auto"/>
      </w:divBdr>
    </w:div>
    <w:div w:id="1681006172">
      <w:bodyDiv w:val="1"/>
      <w:marLeft w:val="0"/>
      <w:marRight w:val="0"/>
      <w:marTop w:val="0"/>
      <w:marBottom w:val="0"/>
      <w:divBdr>
        <w:top w:val="none" w:sz="0" w:space="0" w:color="auto"/>
        <w:left w:val="none" w:sz="0" w:space="0" w:color="auto"/>
        <w:bottom w:val="none" w:sz="0" w:space="0" w:color="auto"/>
        <w:right w:val="none" w:sz="0" w:space="0" w:color="auto"/>
      </w:divBdr>
    </w:div>
    <w:div w:id="1706443272">
      <w:bodyDiv w:val="1"/>
      <w:marLeft w:val="0"/>
      <w:marRight w:val="0"/>
      <w:marTop w:val="0"/>
      <w:marBottom w:val="0"/>
      <w:divBdr>
        <w:top w:val="none" w:sz="0" w:space="0" w:color="auto"/>
        <w:left w:val="none" w:sz="0" w:space="0" w:color="auto"/>
        <w:bottom w:val="none" w:sz="0" w:space="0" w:color="auto"/>
        <w:right w:val="none" w:sz="0" w:space="0" w:color="auto"/>
      </w:divBdr>
    </w:div>
    <w:div w:id="1715233420">
      <w:bodyDiv w:val="1"/>
      <w:marLeft w:val="0"/>
      <w:marRight w:val="0"/>
      <w:marTop w:val="0"/>
      <w:marBottom w:val="0"/>
      <w:divBdr>
        <w:top w:val="none" w:sz="0" w:space="0" w:color="auto"/>
        <w:left w:val="none" w:sz="0" w:space="0" w:color="auto"/>
        <w:bottom w:val="none" w:sz="0" w:space="0" w:color="auto"/>
        <w:right w:val="none" w:sz="0" w:space="0" w:color="auto"/>
      </w:divBdr>
    </w:div>
    <w:div w:id="1722559283">
      <w:bodyDiv w:val="1"/>
      <w:marLeft w:val="0"/>
      <w:marRight w:val="0"/>
      <w:marTop w:val="0"/>
      <w:marBottom w:val="0"/>
      <w:divBdr>
        <w:top w:val="none" w:sz="0" w:space="0" w:color="auto"/>
        <w:left w:val="none" w:sz="0" w:space="0" w:color="auto"/>
        <w:bottom w:val="none" w:sz="0" w:space="0" w:color="auto"/>
        <w:right w:val="none" w:sz="0" w:space="0" w:color="auto"/>
      </w:divBdr>
    </w:div>
    <w:div w:id="1776706680">
      <w:bodyDiv w:val="1"/>
      <w:marLeft w:val="0"/>
      <w:marRight w:val="0"/>
      <w:marTop w:val="0"/>
      <w:marBottom w:val="0"/>
      <w:divBdr>
        <w:top w:val="none" w:sz="0" w:space="0" w:color="auto"/>
        <w:left w:val="none" w:sz="0" w:space="0" w:color="auto"/>
        <w:bottom w:val="none" w:sz="0" w:space="0" w:color="auto"/>
        <w:right w:val="none" w:sz="0" w:space="0" w:color="auto"/>
      </w:divBdr>
    </w:div>
    <w:div w:id="1881353286">
      <w:bodyDiv w:val="1"/>
      <w:marLeft w:val="0"/>
      <w:marRight w:val="0"/>
      <w:marTop w:val="0"/>
      <w:marBottom w:val="0"/>
      <w:divBdr>
        <w:top w:val="none" w:sz="0" w:space="0" w:color="auto"/>
        <w:left w:val="none" w:sz="0" w:space="0" w:color="auto"/>
        <w:bottom w:val="none" w:sz="0" w:space="0" w:color="auto"/>
        <w:right w:val="none" w:sz="0" w:space="0" w:color="auto"/>
      </w:divBdr>
    </w:div>
    <w:div w:id="1906376726">
      <w:bodyDiv w:val="1"/>
      <w:marLeft w:val="0"/>
      <w:marRight w:val="0"/>
      <w:marTop w:val="0"/>
      <w:marBottom w:val="0"/>
      <w:divBdr>
        <w:top w:val="none" w:sz="0" w:space="0" w:color="auto"/>
        <w:left w:val="none" w:sz="0" w:space="0" w:color="auto"/>
        <w:bottom w:val="none" w:sz="0" w:space="0" w:color="auto"/>
        <w:right w:val="none" w:sz="0" w:space="0" w:color="auto"/>
      </w:divBdr>
    </w:div>
    <w:div w:id="1907447078">
      <w:bodyDiv w:val="1"/>
      <w:marLeft w:val="0"/>
      <w:marRight w:val="0"/>
      <w:marTop w:val="0"/>
      <w:marBottom w:val="0"/>
      <w:divBdr>
        <w:top w:val="none" w:sz="0" w:space="0" w:color="auto"/>
        <w:left w:val="none" w:sz="0" w:space="0" w:color="auto"/>
        <w:bottom w:val="none" w:sz="0" w:space="0" w:color="auto"/>
        <w:right w:val="none" w:sz="0" w:space="0" w:color="auto"/>
      </w:divBdr>
    </w:div>
    <w:div w:id="1955792311">
      <w:bodyDiv w:val="1"/>
      <w:marLeft w:val="0"/>
      <w:marRight w:val="0"/>
      <w:marTop w:val="0"/>
      <w:marBottom w:val="0"/>
      <w:divBdr>
        <w:top w:val="none" w:sz="0" w:space="0" w:color="auto"/>
        <w:left w:val="none" w:sz="0" w:space="0" w:color="auto"/>
        <w:bottom w:val="none" w:sz="0" w:space="0" w:color="auto"/>
        <w:right w:val="none" w:sz="0" w:space="0" w:color="auto"/>
      </w:divBdr>
    </w:div>
    <w:div w:id="1955869733">
      <w:bodyDiv w:val="1"/>
      <w:marLeft w:val="0"/>
      <w:marRight w:val="0"/>
      <w:marTop w:val="0"/>
      <w:marBottom w:val="0"/>
      <w:divBdr>
        <w:top w:val="none" w:sz="0" w:space="0" w:color="auto"/>
        <w:left w:val="none" w:sz="0" w:space="0" w:color="auto"/>
        <w:bottom w:val="none" w:sz="0" w:space="0" w:color="auto"/>
        <w:right w:val="none" w:sz="0" w:space="0" w:color="auto"/>
      </w:divBdr>
    </w:div>
    <w:div w:id="1972009919">
      <w:bodyDiv w:val="1"/>
      <w:marLeft w:val="0"/>
      <w:marRight w:val="0"/>
      <w:marTop w:val="0"/>
      <w:marBottom w:val="0"/>
      <w:divBdr>
        <w:top w:val="none" w:sz="0" w:space="0" w:color="auto"/>
        <w:left w:val="none" w:sz="0" w:space="0" w:color="auto"/>
        <w:bottom w:val="none" w:sz="0" w:space="0" w:color="auto"/>
        <w:right w:val="none" w:sz="0" w:space="0" w:color="auto"/>
      </w:divBdr>
    </w:div>
    <w:div w:id="2033653050">
      <w:bodyDiv w:val="1"/>
      <w:marLeft w:val="0"/>
      <w:marRight w:val="0"/>
      <w:marTop w:val="0"/>
      <w:marBottom w:val="0"/>
      <w:divBdr>
        <w:top w:val="none" w:sz="0" w:space="0" w:color="auto"/>
        <w:left w:val="none" w:sz="0" w:space="0" w:color="auto"/>
        <w:bottom w:val="none" w:sz="0" w:space="0" w:color="auto"/>
        <w:right w:val="none" w:sz="0" w:space="0" w:color="auto"/>
      </w:divBdr>
    </w:div>
    <w:div w:id="2034068685">
      <w:bodyDiv w:val="1"/>
      <w:marLeft w:val="0"/>
      <w:marRight w:val="0"/>
      <w:marTop w:val="0"/>
      <w:marBottom w:val="0"/>
      <w:divBdr>
        <w:top w:val="none" w:sz="0" w:space="0" w:color="auto"/>
        <w:left w:val="none" w:sz="0" w:space="0" w:color="auto"/>
        <w:bottom w:val="none" w:sz="0" w:space="0" w:color="auto"/>
        <w:right w:val="none" w:sz="0" w:space="0" w:color="auto"/>
      </w:divBdr>
    </w:div>
    <w:div w:id="2040088398">
      <w:bodyDiv w:val="1"/>
      <w:marLeft w:val="0"/>
      <w:marRight w:val="0"/>
      <w:marTop w:val="0"/>
      <w:marBottom w:val="0"/>
      <w:divBdr>
        <w:top w:val="none" w:sz="0" w:space="0" w:color="auto"/>
        <w:left w:val="none" w:sz="0" w:space="0" w:color="auto"/>
        <w:bottom w:val="none" w:sz="0" w:space="0" w:color="auto"/>
        <w:right w:val="none" w:sz="0" w:space="0" w:color="auto"/>
      </w:divBdr>
    </w:div>
    <w:div w:id="2050565237">
      <w:bodyDiv w:val="1"/>
      <w:marLeft w:val="0"/>
      <w:marRight w:val="0"/>
      <w:marTop w:val="0"/>
      <w:marBottom w:val="0"/>
      <w:divBdr>
        <w:top w:val="none" w:sz="0" w:space="0" w:color="auto"/>
        <w:left w:val="none" w:sz="0" w:space="0" w:color="auto"/>
        <w:bottom w:val="none" w:sz="0" w:space="0" w:color="auto"/>
        <w:right w:val="none" w:sz="0" w:space="0" w:color="auto"/>
      </w:divBdr>
      <w:divsChild>
        <w:div w:id="2050297536">
          <w:marLeft w:val="0"/>
          <w:marRight w:val="0"/>
          <w:marTop w:val="0"/>
          <w:marBottom w:val="0"/>
          <w:divBdr>
            <w:top w:val="none" w:sz="0" w:space="0" w:color="auto"/>
            <w:left w:val="none" w:sz="0" w:space="0" w:color="auto"/>
            <w:bottom w:val="none" w:sz="0" w:space="0" w:color="auto"/>
            <w:right w:val="none" w:sz="0" w:space="0" w:color="auto"/>
          </w:divBdr>
          <w:divsChild>
            <w:div w:id="68887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012652">
      <w:bodyDiv w:val="1"/>
      <w:marLeft w:val="0"/>
      <w:marRight w:val="0"/>
      <w:marTop w:val="0"/>
      <w:marBottom w:val="0"/>
      <w:divBdr>
        <w:top w:val="none" w:sz="0" w:space="0" w:color="auto"/>
        <w:left w:val="none" w:sz="0" w:space="0" w:color="auto"/>
        <w:bottom w:val="none" w:sz="0" w:space="0" w:color="auto"/>
        <w:right w:val="none" w:sz="0" w:space="0" w:color="auto"/>
      </w:divBdr>
    </w:div>
    <w:div w:id="2089230513">
      <w:bodyDiv w:val="1"/>
      <w:marLeft w:val="0"/>
      <w:marRight w:val="0"/>
      <w:marTop w:val="0"/>
      <w:marBottom w:val="0"/>
      <w:divBdr>
        <w:top w:val="none" w:sz="0" w:space="0" w:color="auto"/>
        <w:left w:val="none" w:sz="0" w:space="0" w:color="auto"/>
        <w:bottom w:val="none" w:sz="0" w:space="0" w:color="auto"/>
        <w:right w:val="none" w:sz="0" w:space="0" w:color="auto"/>
      </w:divBdr>
    </w:div>
    <w:div w:id="2096586385">
      <w:bodyDiv w:val="1"/>
      <w:marLeft w:val="0"/>
      <w:marRight w:val="0"/>
      <w:marTop w:val="0"/>
      <w:marBottom w:val="0"/>
      <w:divBdr>
        <w:top w:val="none" w:sz="0" w:space="0" w:color="auto"/>
        <w:left w:val="none" w:sz="0" w:space="0" w:color="auto"/>
        <w:bottom w:val="none" w:sz="0" w:space="0" w:color="auto"/>
        <w:right w:val="none" w:sz="0" w:space="0" w:color="auto"/>
      </w:divBdr>
    </w:div>
    <w:div w:id="210209595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eva.perez@umontreal.ca"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maepz/VesicSymb_Evolu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87786E-98A8-6546-A5D7-58967E75C2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27</Pages>
  <Words>8982</Words>
  <Characters>51204</Characters>
  <Application>Microsoft Office Word</Application>
  <DocSecurity>0</DocSecurity>
  <Lines>426</Lines>
  <Paragraphs>120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60066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dc:creator>
  <cp:keywords/>
  <dc:description/>
  <cp:lastModifiedBy>Maéva Perez</cp:lastModifiedBy>
  <cp:revision>3</cp:revision>
  <cp:lastPrinted>2020-09-07T20:42:00Z</cp:lastPrinted>
  <dcterms:created xsi:type="dcterms:W3CDTF">2021-09-29T04:33:00Z</dcterms:created>
  <dcterms:modified xsi:type="dcterms:W3CDTF">2021-09-29T04:49:00Z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id="Det1Uuld"/&gt;&lt;style id="http://www.zotero.org/styles/proceedings-of-the-royal-society-b" hasBibliography="1" bibliographyStyleHasBeenSet="1"/&gt;&lt;prefs&gt;&lt;pref name="fieldType" value="Field"/&gt;&lt;pref na</vt:lpwstr>
  </property>
  <property fmtid="{D5CDD505-2E9C-101B-9397-08002B2CF9AE}" pid="3" name="ZOTERO_PREF_2">
    <vt:lpwstr>me="delayCitationUpdates" value="true"/&gt;&lt;pref name="dontAskDelayCitationUpdates" value="true"/&gt;&lt;/prefs&gt;&lt;/data&gt;</vt:lpwstr>
  </property>
</Properties>
</file>