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17A7" w14:textId="5F8004AB" w:rsidR="00E519CB" w:rsidRDefault="00E519CB">
      <w:pPr>
        <w:rPr>
          <w:rFonts w:ascii="Montserrat" w:hAnsi="Montserrat"/>
          <w:color w:val="666666"/>
          <w:shd w:val="clear" w:color="auto" w:fill="FFFFFF"/>
        </w:rPr>
      </w:pPr>
      <w:r>
        <w:rPr>
          <w:rFonts w:ascii="Montserrat" w:hAnsi="Montserrat"/>
          <w:color w:val="666666"/>
          <w:shd w:val="clear" w:color="auto" w:fill="FFFFFF"/>
        </w:rPr>
        <w:t>1</w:t>
      </w:r>
      <w:r w:rsidRPr="00E519CB">
        <w:rPr>
          <w:rFonts w:ascii="Montserrat" w:hAnsi="Montserrat"/>
          <w:color w:val="666666"/>
          <w:shd w:val="clear" w:color="auto" w:fill="FFFFFF"/>
        </w:rPr>
        <w:t>Что такое node.js</w:t>
      </w:r>
    </w:p>
    <w:p w14:paraId="735EA320" w14:textId="4D3FEC29" w:rsidR="006C0C2F" w:rsidRDefault="00E519CB">
      <w:pPr>
        <w:rPr>
          <w:rFonts w:ascii="Montserrat" w:hAnsi="Montserrat"/>
          <w:color w:val="666666"/>
          <w:shd w:val="clear" w:color="auto" w:fill="FFFFFF"/>
        </w:rPr>
      </w:pPr>
      <w:r>
        <w:rPr>
          <w:rFonts w:ascii="Montserrat" w:hAnsi="Montserrat"/>
          <w:color w:val="666666"/>
          <w:shd w:val="clear" w:color="auto" w:fill="FFFFFF"/>
        </w:rPr>
        <w:t>Node.js — это программная среда на JavaScript-движке (V8). Используется для компиляции JS-кода в машинный язык. Другими словами, эта программная платформа транслирует исходный JS непосредственно в машинный код, который и будет исполняться уже на серверной стороне.</w:t>
      </w:r>
    </w:p>
    <w:p w14:paraId="2853CB25" w14:textId="7D882697" w:rsidR="00E519CB" w:rsidRDefault="00E519CB">
      <w:pPr>
        <w:rPr>
          <w:rFonts w:ascii="Montserrat" w:hAnsi="Montserrat"/>
          <w:color w:val="666666"/>
          <w:shd w:val="clear" w:color="auto" w:fill="FFFFFF"/>
        </w:rPr>
      </w:pPr>
      <w:r>
        <w:rPr>
          <w:rFonts w:ascii="Montserrat" w:hAnsi="Montserrat"/>
          <w:color w:val="666666"/>
          <w:shd w:val="clear" w:color="auto" w:fill="FFFFFF"/>
        </w:rPr>
        <w:t>2</w:t>
      </w:r>
      <w:r w:rsidR="00A90947">
        <w:rPr>
          <w:rFonts w:ascii="Montserrat" w:hAnsi="Montserrat"/>
          <w:color w:val="666666"/>
          <w:shd w:val="clear" w:color="auto" w:fill="FFFFFF"/>
        </w:rPr>
        <w:t xml:space="preserve"> </w:t>
      </w:r>
      <w:proofErr w:type="spellStart"/>
      <w:r w:rsidR="00A90947" w:rsidRPr="00A90947">
        <w:rPr>
          <w:rFonts w:ascii="Montserrat" w:hAnsi="Montserrat"/>
          <w:color w:val="666666"/>
          <w:shd w:val="clear" w:color="auto" w:fill="FFFFFF"/>
        </w:rPr>
        <w:t>npm</w:t>
      </w:r>
      <w:proofErr w:type="spellEnd"/>
      <w:r w:rsidR="00A90947" w:rsidRPr="00A90947">
        <w:rPr>
          <w:rFonts w:ascii="Montserrat" w:hAnsi="Montserrat"/>
          <w:color w:val="666666"/>
          <w:shd w:val="clear" w:color="auto" w:fill="FFFFFF"/>
        </w:rPr>
        <w:t xml:space="preserve"> - назначение и основные команды</w:t>
      </w:r>
    </w:p>
    <w:p w14:paraId="14EF5DAE" w14:textId="486F3D41" w:rsidR="00E519CB" w:rsidRPr="00A90947" w:rsidRDefault="00DD18E3">
      <w:pPr>
        <w:rPr>
          <w:rFonts w:ascii="Montserrat" w:hAnsi="Montserrat" w:cs="Arial"/>
          <w:color w:val="595959" w:themeColor="text1" w:themeTint="A6"/>
          <w:shd w:val="clear" w:color="auto" w:fill="FFFFFF"/>
        </w:rPr>
      </w:pPr>
      <w:hyperlink r:id="rId5" w:history="1">
        <w:proofErr w:type="spellStart"/>
        <w:r w:rsidR="00E519CB" w:rsidRPr="00A90947">
          <w:rPr>
            <w:rStyle w:val="a3"/>
            <w:rFonts w:ascii="Montserrat" w:hAnsi="Montserrat" w:cs="Arial"/>
            <w:color w:val="595959" w:themeColor="text1" w:themeTint="A6"/>
            <w:shd w:val="clear" w:color="auto" w:fill="FFFFFF"/>
          </w:rPr>
          <w:t>npm</w:t>
        </w:r>
        <w:proofErr w:type="spellEnd"/>
      </w:hyperlink>
      <w:r w:rsidR="00E519CB" w:rsidRPr="00A90947">
        <w:rPr>
          <w:rFonts w:ascii="Montserrat" w:hAnsi="Montserrat" w:cs="Arial"/>
          <w:color w:val="595959" w:themeColor="text1" w:themeTint="A6"/>
          <w:shd w:val="clear" w:color="auto" w:fill="FFFFFF"/>
        </w:rPr>
        <w:t> — это пакетный менеджер </w:t>
      </w:r>
      <w:hyperlink r:id="rId6" w:history="1">
        <w:r w:rsidR="00E519CB" w:rsidRPr="00A90947">
          <w:rPr>
            <w:rStyle w:val="a3"/>
            <w:rFonts w:ascii="Montserrat" w:hAnsi="Montserrat" w:cs="Arial"/>
            <w:color w:val="595959" w:themeColor="text1" w:themeTint="A6"/>
            <w:shd w:val="clear" w:color="auto" w:fill="FFFFFF"/>
          </w:rPr>
          <w:t>node.js</w:t>
        </w:r>
      </w:hyperlink>
      <w:r w:rsidR="00E519CB" w:rsidRPr="00A90947">
        <w:rPr>
          <w:rFonts w:ascii="Montserrat" w:hAnsi="Montserrat" w:cs="Arial"/>
          <w:color w:val="595959" w:themeColor="text1" w:themeTint="A6"/>
          <w:shd w:val="clear" w:color="auto" w:fill="FFFFFF"/>
        </w:rPr>
        <w:t>. С его помощью можно управлять модулями и зависимостями.</w:t>
      </w:r>
    </w:p>
    <w:p w14:paraId="56444DF7" w14:textId="51BE6365" w:rsidR="00E519CB" w:rsidRPr="00A90947" w:rsidRDefault="00E519CB" w:rsidP="00E5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Montserrat" w:eastAsia="Times New Roman" w:hAnsi="Montserrat" w:cs="Courier New"/>
          <w:color w:val="595959" w:themeColor="text1" w:themeTint="A6"/>
          <w:spacing w:val="2"/>
          <w:sz w:val="24"/>
          <w:szCs w:val="24"/>
          <w:lang w:eastAsia="ru-RU"/>
        </w:rPr>
      </w:pPr>
      <w:proofErr w:type="spellStart"/>
      <w:r w:rsidRPr="00E519CB">
        <w:rPr>
          <w:rFonts w:ascii="Montserrat" w:eastAsia="Times New Roman" w:hAnsi="Montserrat" w:cs="Courier New"/>
          <w:color w:val="595959" w:themeColor="text1" w:themeTint="A6"/>
          <w:spacing w:val="2"/>
          <w:sz w:val="24"/>
          <w:szCs w:val="24"/>
          <w:lang w:eastAsia="ru-RU"/>
        </w:rPr>
        <w:t>npm</w:t>
      </w:r>
      <w:proofErr w:type="spellEnd"/>
      <w:r w:rsidRPr="00E519CB">
        <w:rPr>
          <w:rFonts w:ascii="Montserrat" w:eastAsia="Times New Roman" w:hAnsi="Montserrat" w:cs="Courier New"/>
          <w:color w:val="595959" w:themeColor="text1" w:themeTint="A6"/>
          <w:spacing w:val="2"/>
          <w:sz w:val="24"/>
          <w:szCs w:val="24"/>
          <w:lang w:eastAsia="ru-RU"/>
        </w:rPr>
        <w:t xml:space="preserve"> </w:t>
      </w:r>
      <w:proofErr w:type="spellStart"/>
      <w:r w:rsidRPr="00E519CB">
        <w:rPr>
          <w:rFonts w:ascii="Montserrat" w:eastAsia="Times New Roman" w:hAnsi="Montserrat" w:cs="Courier New"/>
          <w:color w:val="595959" w:themeColor="text1" w:themeTint="A6"/>
          <w:spacing w:val="2"/>
          <w:sz w:val="24"/>
          <w:szCs w:val="24"/>
          <w:lang w:eastAsia="ru-RU"/>
        </w:rPr>
        <w:t>install</w:t>
      </w:r>
      <w:proofErr w:type="spellEnd"/>
    </w:p>
    <w:p w14:paraId="0CBCB0C9" w14:textId="77777777" w:rsidR="00E519CB" w:rsidRPr="003F4CAA" w:rsidRDefault="00E519CB" w:rsidP="00E519CB">
      <w:pPr>
        <w:pStyle w:val="HTML"/>
        <w:spacing w:after="150"/>
        <w:jc w:val="both"/>
        <w:textAlignment w:val="baseline"/>
        <w:rPr>
          <w:rFonts w:ascii="Montserrat" w:hAnsi="Montserrat"/>
          <w:color w:val="595959" w:themeColor="text1" w:themeTint="A6"/>
          <w:spacing w:val="2"/>
          <w:sz w:val="24"/>
          <w:szCs w:val="24"/>
        </w:rPr>
      </w:pPr>
      <w:proofErr w:type="spellStart"/>
      <w:r w:rsidRPr="00A90947">
        <w:rPr>
          <w:rFonts w:ascii="Montserrat" w:hAnsi="Montserrat"/>
          <w:color w:val="595959" w:themeColor="text1" w:themeTint="A6"/>
          <w:spacing w:val="2"/>
          <w:sz w:val="24"/>
          <w:szCs w:val="24"/>
          <w:lang w:val="en-US"/>
        </w:rPr>
        <w:t>npm</w:t>
      </w:r>
      <w:proofErr w:type="spellEnd"/>
      <w:r w:rsidRPr="003F4CAA">
        <w:rPr>
          <w:rFonts w:ascii="Montserrat" w:hAnsi="Montserrat"/>
          <w:color w:val="595959" w:themeColor="text1" w:themeTint="A6"/>
          <w:spacing w:val="2"/>
          <w:sz w:val="24"/>
          <w:szCs w:val="24"/>
        </w:rPr>
        <w:t xml:space="preserve"> </w:t>
      </w:r>
      <w:r w:rsidRPr="00A90947">
        <w:rPr>
          <w:rFonts w:ascii="Montserrat" w:hAnsi="Montserrat"/>
          <w:color w:val="595959" w:themeColor="text1" w:themeTint="A6"/>
          <w:spacing w:val="2"/>
          <w:sz w:val="24"/>
          <w:szCs w:val="24"/>
          <w:lang w:val="en-US"/>
        </w:rPr>
        <w:t>uninstall</w:t>
      </w:r>
    </w:p>
    <w:p w14:paraId="155CCE6D" w14:textId="77777777" w:rsidR="00E519CB" w:rsidRPr="00A90947" w:rsidRDefault="00E519CB" w:rsidP="00E519CB">
      <w:pPr>
        <w:pStyle w:val="HTML"/>
        <w:spacing w:after="150"/>
        <w:jc w:val="both"/>
        <w:textAlignment w:val="baseline"/>
        <w:rPr>
          <w:rFonts w:ascii="Montserrat" w:hAnsi="Montserrat"/>
          <w:color w:val="595959" w:themeColor="text1" w:themeTint="A6"/>
          <w:spacing w:val="2"/>
          <w:sz w:val="24"/>
          <w:szCs w:val="24"/>
          <w:lang w:val="en-US"/>
        </w:rPr>
      </w:pPr>
      <w:proofErr w:type="spellStart"/>
      <w:r w:rsidRPr="00A90947">
        <w:rPr>
          <w:rFonts w:ascii="Montserrat" w:hAnsi="Montserrat"/>
          <w:color w:val="595959" w:themeColor="text1" w:themeTint="A6"/>
          <w:spacing w:val="2"/>
          <w:sz w:val="24"/>
          <w:szCs w:val="24"/>
          <w:lang w:val="en-US"/>
        </w:rPr>
        <w:t>npm</w:t>
      </w:r>
      <w:proofErr w:type="spellEnd"/>
      <w:r w:rsidRPr="00A90947">
        <w:rPr>
          <w:rFonts w:ascii="Montserrat" w:hAnsi="Montserrat"/>
          <w:color w:val="595959" w:themeColor="text1" w:themeTint="A6"/>
          <w:spacing w:val="2"/>
          <w:sz w:val="24"/>
          <w:szCs w:val="24"/>
          <w:lang w:val="en-US"/>
        </w:rPr>
        <w:t xml:space="preserve"> update</w:t>
      </w:r>
    </w:p>
    <w:p w14:paraId="1109A302" w14:textId="77777777" w:rsidR="00E519CB" w:rsidRPr="00A90947" w:rsidRDefault="00E519CB" w:rsidP="00E519CB">
      <w:pPr>
        <w:pStyle w:val="HTML"/>
        <w:spacing w:after="150"/>
        <w:jc w:val="both"/>
        <w:textAlignment w:val="baseline"/>
        <w:rPr>
          <w:rFonts w:ascii="Montserrat" w:hAnsi="Montserrat"/>
          <w:color w:val="595959" w:themeColor="text1" w:themeTint="A6"/>
          <w:spacing w:val="2"/>
          <w:sz w:val="24"/>
          <w:szCs w:val="24"/>
          <w:lang w:val="en-US"/>
        </w:rPr>
      </w:pPr>
      <w:proofErr w:type="spellStart"/>
      <w:r w:rsidRPr="00A90947">
        <w:rPr>
          <w:rFonts w:ascii="Montserrat" w:hAnsi="Montserrat"/>
          <w:color w:val="595959" w:themeColor="text1" w:themeTint="A6"/>
          <w:spacing w:val="2"/>
          <w:sz w:val="24"/>
          <w:szCs w:val="24"/>
          <w:lang w:val="en-US"/>
        </w:rPr>
        <w:t>npm</w:t>
      </w:r>
      <w:proofErr w:type="spellEnd"/>
      <w:r w:rsidRPr="00A90947">
        <w:rPr>
          <w:rFonts w:ascii="Montserrat" w:hAnsi="Montserrat"/>
          <w:color w:val="595959" w:themeColor="text1" w:themeTint="A6"/>
          <w:spacing w:val="2"/>
          <w:sz w:val="24"/>
          <w:szCs w:val="24"/>
          <w:lang w:val="en-US"/>
        </w:rPr>
        <w:t xml:space="preserve"> doctor</w:t>
      </w:r>
    </w:p>
    <w:p w14:paraId="248D2421" w14:textId="77777777" w:rsidR="00E519CB" w:rsidRPr="003F4CAA" w:rsidRDefault="00E519CB" w:rsidP="00E519CB">
      <w:pPr>
        <w:pStyle w:val="HTML"/>
        <w:spacing w:after="150"/>
        <w:jc w:val="both"/>
        <w:textAlignment w:val="baseline"/>
        <w:rPr>
          <w:rFonts w:ascii="Montserrat" w:hAnsi="Montserrat"/>
          <w:color w:val="595959" w:themeColor="text1" w:themeTint="A6"/>
          <w:spacing w:val="2"/>
          <w:sz w:val="24"/>
          <w:szCs w:val="24"/>
          <w:lang w:val="en-US"/>
        </w:rPr>
      </w:pPr>
      <w:proofErr w:type="spellStart"/>
      <w:r w:rsidRPr="003F4CAA">
        <w:rPr>
          <w:rFonts w:ascii="Montserrat" w:hAnsi="Montserrat"/>
          <w:color w:val="595959" w:themeColor="text1" w:themeTint="A6"/>
          <w:spacing w:val="2"/>
          <w:sz w:val="24"/>
          <w:szCs w:val="24"/>
          <w:lang w:val="en-US"/>
        </w:rPr>
        <w:t>npm</w:t>
      </w:r>
      <w:proofErr w:type="spellEnd"/>
      <w:r w:rsidRPr="003F4CAA">
        <w:rPr>
          <w:rFonts w:ascii="Montserrat" w:hAnsi="Montserrat"/>
          <w:color w:val="595959" w:themeColor="text1" w:themeTint="A6"/>
          <w:spacing w:val="2"/>
          <w:sz w:val="24"/>
          <w:szCs w:val="24"/>
          <w:lang w:val="en-US"/>
        </w:rPr>
        <w:t xml:space="preserve"> </w:t>
      </w:r>
      <w:proofErr w:type="spellStart"/>
      <w:r w:rsidRPr="003F4CAA">
        <w:rPr>
          <w:rFonts w:ascii="Montserrat" w:hAnsi="Montserrat"/>
          <w:color w:val="595959" w:themeColor="text1" w:themeTint="A6"/>
          <w:spacing w:val="2"/>
          <w:sz w:val="24"/>
          <w:szCs w:val="24"/>
          <w:lang w:val="en-US"/>
        </w:rPr>
        <w:t>init</w:t>
      </w:r>
      <w:proofErr w:type="spellEnd"/>
    </w:p>
    <w:p w14:paraId="7CF77A3B" w14:textId="20529957" w:rsidR="00E519CB" w:rsidRPr="00A90947" w:rsidRDefault="00E519CB" w:rsidP="00E519CB">
      <w:pPr>
        <w:pStyle w:val="HTML"/>
        <w:spacing w:after="150"/>
        <w:jc w:val="both"/>
        <w:textAlignment w:val="baseline"/>
        <w:rPr>
          <w:rFonts w:ascii="Montserrat" w:hAnsi="Montserrat"/>
          <w:color w:val="595959" w:themeColor="text1" w:themeTint="A6"/>
          <w:spacing w:val="2"/>
          <w:sz w:val="24"/>
          <w:szCs w:val="24"/>
        </w:rPr>
      </w:pPr>
      <w:proofErr w:type="spellStart"/>
      <w:r w:rsidRPr="00A90947">
        <w:rPr>
          <w:rFonts w:ascii="Montserrat" w:hAnsi="Montserrat"/>
          <w:color w:val="595959" w:themeColor="text1" w:themeTint="A6"/>
          <w:spacing w:val="2"/>
          <w:sz w:val="24"/>
          <w:szCs w:val="24"/>
        </w:rPr>
        <w:t>npm</w:t>
      </w:r>
      <w:proofErr w:type="spellEnd"/>
      <w:r w:rsidRPr="00A90947">
        <w:rPr>
          <w:rFonts w:ascii="Montserrat" w:hAnsi="Montserrat"/>
          <w:color w:val="595959" w:themeColor="text1" w:themeTint="A6"/>
          <w:spacing w:val="2"/>
          <w:sz w:val="24"/>
          <w:szCs w:val="24"/>
        </w:rPr>
        <w:t xml:space="preserve"> </w:t>
      </w:r>
      <w:proofErr w:type="spellStart"/>
      <w:r w:rsidRPr="00A90947">
        <w:rPr>
          <w:rFonts w:ascii="Montserrat" w:hAnsi="Montserrat"/>
          <w:color w:val="595959" w:themeColor="text1" w:themeTint="A6"/>
          <w:spacing w:val="2"/>
          <w:sz w:val="24"/>
          <w:szCs w:val="24"/>
        </w:rPr>
        <w:t>start</w:t>
      </w:r>
      <w:proofErr w:type="spellEnd"/>
    </w:p>
    <w:p w14:paraId="05B96812" w14:textId="4944CF25" w:rsidR="00A90947" w:rsidRDefault="00A90947" w:rsidP="00E519CB">
      <w:pPr>
        <w:pStyle w:val="HTML"/>
        <w:spacing w:after="150"/>
        <w:jc w:val="both"/>
        <w:textAlignment w:val="baseline"/>
        <w:rPr>
          <w:rFonts w:ascii="Montserrat" w:hAnsi="Montserrat"/>
          <w:color w:val="595959" w:themeColor="text1" w:themeTint="A6"/>
          <w:spacing w:val="2"/>
          <w:sz w:val="24"/>
          <w:szCs w:val="24"/>
        </w:rPr>
      </w:pPr>
      <w:r w:rsidRPr="00A90947">
        <w:rPr>
          <w:rFonts w:ascii="Montserrat" w:hAnsi="Montserrat"/>
          <w:color w:val="595959" w:themeColor="text1" w:themeTint="A6"/>
          <w:spacing w:val="2"/>
          <w:sz w:val="24"/>
          <w:szCs w:val="24"/>
        </w:rPr>
        <w:t>3package.json - назначение и основные свойства</w:t>
      </w:r>
    </w:p>
    <w:p w14:paraId="1BD15B60" w14:textId="503E6BC6" w:rsidR="00E519CB" w:rsidRPr="00A90947" w:rsidRDefault="00A90947" w:rsidP="00E519CB">
      <w:pPr>
        <w:pStyle w:val="HTML"/>
        <w:spacing w:after="150"/>
        <w:jc w:val="both"/>
        <w:textAlignment w:val="baseline"/>
        <w:rPr>
          <w:rFonts w:ascii="Montserrat" w:hAnsi="Montserrat"/>
          <w:color w:val="595959" w:themeColor="text1" w:themeTint="A6"/>
          <w:spacing w:val="2"/>
          <w:sz w:val="24"/>
          <w:szCs w:val="24"/>
        </w:rPr>
      </w:pPr>
      <w:proofErr w:type="spellStart"/>
      <w:r>
        <w:rPr>
          <w:rStyle w:val="HTML1"/>
          <w:rFonts w:ascii="Consolas" w:hAnsi="Consolas"/>
          <w:color w:val="111111"/>
          <w:sz w:val="24"/>
          <w:szCs w:val="24"/>
          <w:shd w:val="clear" w:color="auto" w:fill="FAFAFA"/>
        </w:rPr>
        <w:t>Package.json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 представляет собой нечто вроде файла-манифеста для проекта. Он даёт в распоряжение разработчика множество разноплановых возможностей. Например, он представляет собой центральный репозиторий настроек для инструментальных средств, используемых в проекте. Кроме того, он является тем местом, куда </w:t>
      </w:r>
      <w:proofErr w:type="spellStart"/>
      <w:r>
        <w:fldChar w:fldCharType="begin"/>
      </w:r>
      <w:r>
        <w:instrText xml:space="preserve"> HYPERLINK "https://flaviocopes.com/npm/" </w:instrText>
      </w:r>
      <w:r>
        <w:fldChar w:fldCharType="separate"/>
      </w:r>
      <w:r>
        <w:rPr>
          <w:rStyle w:val="a3"/>
          <w:rFonts w:ascii="Arial" w:hAnsi="Arial" w:cs="Arial"/>
          <w:color w:val="548EAA"/>
          <w:shd w:val="clear" w:color="auto" w:fill="FFFFFF"/>
        </w:rPr>
        <w:t>npm</w:t>
      </w:r>
      <w:proofErr w:type="spellEnd"/>
      <w:r>
        <w:fldChar w:fldCharType="end"/>
      </w:r>
      <w:r>
        <w:rPr>
          <w:rFonts w:ascii="Arial" w:hAnsi="Arial" w:cs="Arial"/>
          <w:color w:val="111111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"https://flaviocopes.com/yarn/" </w:instrText>
      </w:r>
      <w:r>
        <w:fldChar w:fldCharType="separate"/>
      </w:r>
      <w:r>
        <w:rPr>
          <w:rStyle w:val="a3"/>
          <w:rFonts w:ascii="Arial" w:hAnsi="Arial" w:cs="Arial"/>
          <w:color w:val="548EAA"/>
          <w:shd w:val="clear" w:color="auto" w:fill="FFFFFF"/>
        </w:rPr>
        <w:t>yarn</w:t>
      </w:r>
      <w:proofErr w:type="spellEnd"/>
      <w:r>
        <w:fldChar w:fldCharType="end"/>
      </w:r>
      <w:r>
        <w:rPr>
          <w:rFonts w:ascii="Arial" w:hAnsi="Arial" w:cs="Arial"/>
          <w:color w:val="111111"/>
          <w:shd w:val="clear" w:color="auto" w:fill="FFFFFF"/>
        </w:rPr>
        <w:t> записывают сведения об именах и версиях установленных пакетов.</w:t>
      </w:r>
    </w:p>
    <w:p w14:paraId="0C389E70" w14:textId="77777777" w:rsidR="00A90947" w:rsidRPr="00A90947" w:rsidRDefault="00A90947" w:rsidP="00A90947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A90947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name</w:t>
      </w:r>
      <w:proofErr w:type="spellEnd"/>
      <w:r w:rsidRPr="00A9094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— задаёт имя приложения (пакета).</w:t>
      </w:r>
    </w:p>
    <w:p w14:paraId="7322EED3" w14:textId="77777777" w:rsidR="00A90947" w:rsidRPr="00A90947" w:rsidRDefault="00A90947" w:rsidP="00A9094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A90947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version</w:t>
      </w:r>
      <w:proofErr w:type="spellEnd"/>
      <w:r w:rsidRPr="00A9094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— содержит сведения о текущей версии приложения.</w:t>
      </w:r>
    </w:p>
    <w:p w14:paraId="1E310113" w14:textId="77777777" w:rsidR="00A90947" w:rsidRPr="00A90947" w:rsidRDefault="00A90947" w:rsidP="00A9094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A90947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description</w:t>
      </w:r>
      <w:proofErr w:type="spellEnd"/>
      <w:r w:rsidRPr="00A9094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— краткое описание приложения.</w:t>
      </w:r>
    </w:p>
    <w:p w14:paraId="59030972" w14:textId="77777777" w:rsidR="00A90947" w:rsidRPr="00A90947" w:rsidRDefault="00A90947" w:rsidP="00A9094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A90947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main</w:t>
      </w:r>
      <w:proofErr w:type="spellEnd"/>
      <w:r w:rsidRPr="00A9094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— задаёт точку входа в приложение.</w:t>
      </w:r>
    </w:p>
    <w:p w14:paraId="648E488F" w14:textId="77777777" w:rsidR="00A90947" w:rsidRPr="00A90947" w:rsidRDefault="00A90947" w:rsidP="00A9094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A90947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private</w:t>
      </w:r>
      <w:proofErr w:type="spellEnd"/>
      <w:r w:rsidRPr="00A9094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— если данное свойство установлено в </w:t>
      </w:r>
      <w:proofErr w:type="spellStart"/>
      <w:r w:rsidRPr="00A90947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true</w:t>
      </w:r>
      <w:proofErr w:type="spellEnd"/>
      <w:r w:rsidRPr="00A9094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это позволяет предотвратить случайную публикацию пакета в </w:t>
      </w:r>
      <w:proofErr w:type="spellStart"/>
      <w:r w:rsidRPr="00A9094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npm</w:t>
      </w:r>
      <w:proofErr w:type="spellEnd"/>
      <w:r w:rsidRPr="00A9094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</w:p>
    <w:p w14:paraId="4182703D" w14:textId="77777777" w:rsidR="00A90947" w:rsidRPr="00A90947" w:rsidRDefault="00A90947" w:rsidP="00A9094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A90947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scripts</w:t>
      </w:r>
      <w:proofErr w:type="spellEnd"/>
      <w:r w:rsidRPr="00A9094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— задаёт набор Node.js-скриптов, которые можно запускать.</w:t>
      </w:r>
    </w:p>
    <w:p w14:paraId="4418A947" w14:textId="77777777" w:rsidR="00A90947" w:rsidRPr="00A90947" w:rsidRDefault="00A90947" w:rsidP="00A9094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A90947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dependencies</w:t>
      </w:r>
      <w:proofErr w:type="spellEnd"/>
      <w:r w:rsidRPr="00A9094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 — содержит список </w:t>
      </w:r>
      <w:proofErr w:type="spellStart"/>
      <w:r w:rsidRPr="00A9094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npm</w:t>
      </w:r>
      <w:proofErr w:type="spellEnd"/>
      <w:r w:rsidRPr="00A9094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-пакетов, от которых зависит приложение.</w:t>
      </w:r>
    </w:p>
    <w:p w14:paraId="0122EFD3" w14:textId="77777777" w:rsidR="00A90947" w:rsidRPr="00A90947" w:rsidRDefault="00A90947" w:rsidP="00A9094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A90947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devDependencies</w:t>
      </w:r>
      <w:proofErr w:type="spellEnd"/>
      <w:r w:rsidRPr="00A9094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 — содержит список </w:t>
      </w:r>
      <w:proofErr w:type="spellStart"/>
      <w:r w:rsidRPr="00A9094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npm</w:t>
      </w:r>
      <w:proofErr w:type="spellEnd"/>
      <w:r w:rsidRPr="00A9094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-пакетов, используемых при разработке проекта, но не при его реальной работе.</w:t>
      </w:r>
    </w:p>
    <w:p w14:paraId="34571BC3" w14:textId="77777777" w:rsidR="00A90947" w:rsidRPr="00A90947" w:rsidRDefault="00A90947" w:rsidP="00A9094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A90947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engines</w:t>
      </w:r>
      <w:proofErr w:type="spellEnd"/>
      <w:r w:rsidRPr="00A9094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— задаёт список версий Node.js, на которых работает приложение.</w:t>
      </w:r>
    </w:p>
    <w:p w14:paraId="0CD0E4D5" w14:textId="77777777" w:rsidR="00A90947" w:rsidRPr="00A90947" w:rsidRDefault="00A90947" w:rsidP="00A90947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A90947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browserlist</w:t>
      </w:r>
      <w:proofErr w:type="spellEnd"/>
      <w:r w:rsidRPr="00A9094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— используется для хранения списка браузеров (и их версий), которые должно поддерживать приложение.</w:t>
      </w:r>
    </w:p>
    <w:p w14:paraId="0FF7F3AF" w14:textId="131921FE" w:rsidR="00E519CB" w:rsidRPr="003F4CAA" w:rsidRDefault="00A90947" w:rsidP="00E5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ru-RU"/>
        </w:rPr>
      </w:pPr>
      <w:r w:rsidRPr="003F4CAA">
        <w:rPr>
          <w:rFonts w:ascii="Consolas" w:eastAsia="Times New Roman" w:hAnsi="Consolas" w:cs="Courier New"/>
          <w:spacing w:val="2"/>
          <w:sz w:val="24"/>
          <w:szCs w:val="24"/>
          <w:lang w:eastAsia="ru-RU"/>
        </w:rPr>
        <w:t>4</w:t>
      </w:r>
      <w:r w:rsidR="004048AD" w:rsidRPr="003F4CAA">
        <w:rPr>
          <w:rFonts w:ascii="Consolas" w:eastAsia="Times New Roman" w:hAnsi="Consolas" w:cs="Courier New"/>
          <w:spacing w:val="2"/>
          <w:sz w:val="24"/>
          <w:szCs w:val="24"/>
          <w:lang w:eastAsia="ru-RU"/>
        </w:rPr>
        <w:t xml:space="preserve">Польза </w:t>
      </w:r>
      <w:proofErr w:type="gramStart"/>
      <w:r w:rsidR="004048AD" w:rsidRPr="003F4CAA">
        <w:rPr>
          <w:rFonts w:ascii="Consolas" w:eastAsia="Times New Roman" w:hAnsi="Consolas" w:cs="Courier New"/>
          <w:spacing w:val="2"/>
          <w:sz w:val="24"/>
          <w:szCs w:val="24"/>
          <w:lang w:eastAsia="ru-RU"/>
        </w:rPr>
        <w:t>от .</w:t>
      </w:r>
      <w:proofErr w:type="spellStart"/>
      <w:r w:rsidR="004048AD" w:rsidRPr="004048AD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>gitignore</w:t>
      </w:r>
      <w:proofErr w:type="spellEnd"/>
      <w:proofErr w:type="gramEnd"/>
    </w:p>
    <w:p w14:paraId="488F1D56" w14:textId="77777777" w:rsidR="004048AD" w:rsidRDefault="004048AD" w:rsidP="004048AD">
      <w:pPr>
        <w:pStyle w:val="a4"/>
        <w:spacing w:before="0" w:beforeAutospacing="0" w:after="0" w:afterAutospacing="0"/>
        <w:textAlignment w:val="baseline"/>
        <w:rPr>
          <w:rFonts w:ascii="Segoe UI" w:hAnsi="Segoe UI" w:cs="Segoe UI"/>
          <w:color w:val="646464"/>
        </w:rPr>
      </w:pPr>
      <w:r>
        <w:rPr>
          <w:rFonts w:ascii="Segoe UI" w:hAnsi="Segoe UI" w:cs="Segoe UI"/>
          <w:color w:val="646464"/>
        </w:rPr>
        <w:t xml:space="preserve">Все файлы, которые должны быть проигнорированы, сохраняются в </w:t>
      </w:r>
      <w:proofErr w:type="gramStart"/>
      <w:r>
        <w:rPr>
          <w:rFonts w:ascii="Segoe UI" w:hAnsi="Segoe UI" w:cs="Segoe UI"/>
          <w:color w:val="646464"/>
        </w:rPr>
        <w:t>файле </w:t>
      </w:r>
      <w:r>
        <w:rPr>
          <w:rStyle w:val="HTML1"/>
          <w:color w:val="646464"/>
          <w:sz w:val="22"/>
          <w:szCs w:val="22"/>
        </w:rPr>
        <w:t>.</w:t>
      </w:r>
      <w:proofErr w:type="spellStart"/>
      <w:r>
        <w:rPr>
          <w:rStyle w:val="HTML1"/>
          <w:color w:val="646464"/>
          <w:sz w:val="22"/>
          <w:szCs w:val="22"/>
        </w:rPr>
        <w:t>gitignore</w:t>
      </w:r>
      <w:proofErr w:type="spellEnd"/>
      <w:proofErr w:type="gramEnd"/>
      <w:r>
        <w:rPr>
          <w:rFonts w:ascii="Segoe UI" w:hAnsi="Segoe UI" w:cs="Segoe UI"/>
          <w:color w:val="646464"/>
        </w:rPr>
        <w:t>.</w:t>
      </w:r>
    </w:p>
    <w:p w14:paraId="35653F57" w14:textId="77777777" w:rsidR="004048AD" w:rsidRDefault="004048AD" w:rsidP="004048AD">
      <w:pPr>
        <w:pStyle w:val="a4"/>
        <w:spacing w:before="0" w:beforeAutospacing="0" w:after="0" w:afterAutospacing="0"/>
        <w:textAlignment w:val="baseline"/>
        <w:rPr>
          <w:rFonts w:ascii="Segoe UI" w:hAnsi="Segoe UI" w:cs="Segoe UI"/>
          <w:color w:val="646464"/>
        </w:rPr>
      </w:pPr>
      <w:proofErr w:type="gramStart"/>
      <w:r>
        <w:rPr>
          <w:rFonts w:ascii="Segoe UI" w:hAnsi="Segoe UI" w:cs="Segoe UI"/>
          <w:color w:val="646464"/>
        </w:rPr>
        <w:t>Файл </w:t>
      </w:r>
      <w:r>
        <w:rPr>
          <w:rStyle w:val="HTML1"/>
          <w:color w:val="646464"/>
          <w:sz w:val="22"/>
          <w:szCs w:val="22"/>
        </w:rPr>
        <w:t>.</w:t>
      </w:r>
      <w:proofErr w:type="spellStart"/>
      <w:r>
        <w:rPr>
          <w:rStyle w:val="HTML1"/>
          <w:color w:val="646464"/>
          <w:sz w:val="22"/>
          <w:szCs w:val="22"/>
        </w:rPr>
        <w:t>gitignore</w:t>
      </w:r>
      <w:proofErr w:type="spellEnd"/>
      <w:proofErr w:type="gramEnd"/>
      <w:r>
        <w:rPr>
          <w:rFonts w:ascii="Segoe UI" w:hAnsi="Segoe UI" w:cs="Segoe UI"/>
          <w:color w:val="646464"/>
        </w:rPr>
        <w:t xml:space="preserve"> – это обычный текстовый файл, который содержит список всех указанных файлов и папок проекта, которые </w:t>
      </w:r>
      <w:proofErr w:type="spellStart"/>
      <w:r>
        <w:rPr>
          <w:rFonts w:ascii="Segoe UI" w:hAnsi="Segoe UI" w:cs="Segoe UI"/>
          <w:color w:val="646464"/>
        </w:rPr>
        <w:t>Git</w:t>
      </w:r>
      <w:proofErr w:type="spellEnd"/>
      <w:r>
        <w:rPr>
          <w:rFonts w:ascii="Segoe UI" w:hAnsi="Segoe UI" w:cs="Segoe UI"/>
          <w:color w:val="646464"/>
        </w:rPr>
        <w:t xml:space="preserve"> должен игнорировать и не отслеживать.</w:t>
      </w:r>
    </w:p>
    <w:p w14:paraId="083BB0F2" w14:textId="2F2B146F" w:rsidR="004048AD" w:rsidRDefault="004048AD" w:rsidP="004048AD">
      <w:pPr>
        <w:pStyle w:val="a4"/>
        <w:spacing w:before="0" w:beforeAutospacing="0" w:after="0" w:afterAutospacing="0"/>
        <w:textAlignment w:val="baseline"/>
        <w:rPr>
          <w:rFonts w:ascii="Segoe UI" w:hAnsi="Segoe UI" w:cs="Segoe UI"/>
          <w:color w:val="646464"/>
        </w:rPr>
      </w:pPr>
      <w:r>
        <w:rPr>
          <w:rFonts w:ascii="Segoe UI" w:hAnsi="Segoe UI" w:cs="Segoe UI"/>
          <w:color w:val="646464"/>
        </w:rPr>
        <w:lastRenderedPageBreak/>
        <w:t xml:space="preserve">Внутри </w:t>
      </w:r>
      <w:proofErr w:type="gramStart"/>
      <w:r>
        <w:rPr>
          <w:rFonts w:ascii="Segoe UI" w:hAnsi="Segoe UI" w:cs="Segoe UI"/>
          <w:color w:val="646464"/>
        </w:rPr>
        <w:t>файла </w:t>
      </w:r>
      <w:r>
        <w:rPr>
          <w:rStyle w:val="HTML1"/>
          <w:color w:val="646464"/>
          <w:sz w:val="22"/>
          <w:szCs w:val="22"/>
        </w:rPr>
        <w:t>.</w:t>
      </w:r>
      <w:proofErr w:type="spellStart"/>
      <w:r>
        <w:rPr>
          <w:rStyle w:val="HTML1"/>
          <w:color w:val="646464"/>
          <w:sz w:val="22"/>
          <w:szCs w:val="22"/>
        </w:rPr>
        <w:t>gitignore</w:t>
      </w:r>
      <w:proofErr w:type="spellEnd"/>
      <w:proofErr w:type="gramEnd"/>
      <w:r>
        <w:rPr>
          <w:rFonts w:ascii="Segoe UI" w:hAnsi="Segoe UI" w:cs="Segoe UI"/>
          <w:color w:val="646464"/>
        </w:rPr>
        <w:t xml:space="preserve"> вы можете указать </w:t>
      </w:r>
      <w:proofErr w:type="spellStart"/>
      <w:r>
        <w:rPr>
          <w:rFonts w:ascii="Segoe UI" w:hAnsi="Segoe UI" w:cs="Segoe UI"/>
          <w:color w:val="646464"/>
        </w:rPr>
        <w:t>Git</w:t>
      </w:r>
      <w:proofErr w:type="spellEnd"/>
      <w:r>
        <w:rPr>
          <w:rFonts w:ascii="Segoe UI" w:hAnsi="Segoe UI" w:cs="Segoe UI"/>
          <w:color w:val="646464"/>
        </w:rPr>
        <w:t xml:space="preserve"> игнорировать только один файл или одну папку, указав имя или шаблон этого конкретного файла или папки. Используя такой же подход, вы можете указать </w:t>
      </w:r>
      <w:proofErr w:type="spellStart"/>
      <w:r>
        <w:rPr>
          <w:rFonts w:ascii="Segoe UI" w:hAnsi="Segoe UI" w:cs="Segoe UI"/>
          <w:color w:val="646464"/>
        </w:rPr>
        <w:t>Git</w:t>
      </w:r>
      <w:proofErr w:type="spellEnd"/>
      <w:r>
        <w:rPr>
          <w:rFonts w:ascii="Segoe UI" w:hAnsi="Segoe UI" w:cs="Segoe UI"/>
          <w:color w:val="646464"/>
        </w:rPr>
        <w:t xml:space="preserve"> игнорировать несколько файлов или папок.</w:t>
      </w:r>
    </w:p>
    <w:p w14:paraId="1F5A263F" w14:textId="5B36A2DA" w:rsidR="003F4CAA" w:rsidRDefault="004048AD" w:rsidP="003F4CAA">
      <w:r w:rsidRPr="003F4CAA">
        <w:t>5</w:t>
      </w:r>
      <w:r w:rsidR="003F4CAA" w:rsidRPr="000A0177">
        <w:t xml:space="preserve">. </w:t>
      </w:r>
      <w:r w:rsidR="003F4CAA" w:rsidRPr="003F4CAA">
        <w:t>Способы проверки работоспособности сервера</w:t>
      </w:r>
    </w:p>
    <w:p w14:paraId="65827483" w14:textId="559DC7C4" w:rsidR="003F4CAA" w:rsidRPr="000A0177" w:rsidRDefault="000A0177" w:rsidP="003F4CAA">
      <w:proofErr w:type="spellStart"/>
      <w:r>
        <w:t>Отпрвка</w:t>
      </w:r>
      <w:proofErr w:type="spellEnd"/>
      <w:r>
        <w:t xml:space="preserve"> </w:t>
      </w:r>
      <w:proofErr w:type="spellStart"/>
      <w:r>
        <w:t>запросв</w:t>
      </w:r>
      <w:proofErr w:type="spellEnd"/>
      <w:r>
        <w:t xml:space="preserve"> через </w:t>
      </w:r>
      <w:proofErr w:type="spellStart"/>
      <w:r>
        <w:t>постман</w:t>
      </w:r>
      <w:proofErr w:type="spellEnd"/>
      <w:r>
        <w:t xml:space="preserve"> или браузер</w:t>
      </w:r>
    </w:p>
    <w:p w14:paraId="22BBA57E" w14:textId="607A083D" w:rsidR="004048AD" w:rsidRPr="000A0177" w:rsidRDefault="004048AD" w:rsidP="004048AD">
      <w:pPr>
        <w:pStyle w:val="a4"/>
        <w:spacing w:before="0" w:beforeAutospacing="0" w:after="0" w:afterAutospacing="0"/>
        <w:textAlignment w:val="baseline"/>
        <w:rPr>
          <w:rFonts w:ascii="Segoe UI" w:hAnsi="Segoe UI" w:cs="Segoe UI"/>
          <w:color w:val="646464"/>
        </w:rPr>
      </w:pPr>
    </w:p>
    <w:p w14:paraId="75E37F11" w14:textId="77777777" w:rsidR="00A1713B" w:rsidRPr="00A1713B" w:rsidRDefault="004048AD" w:rsidP="00A1713B">
      <w:r w:rsidRPr="00A1713B">
        <w:t>6</w:t>
      </w:r>
      <w:r w:rsidR="00A1713B" w:rsidRPr="00A1713B">
        <w:t>Создание минимального сервера на node.js</w:t>
      </w:r>
    </w:p>
    <w:p w14:paraId="4C8E1949" w14:textId="77777777" w:rsidR="00226898" w:rsidRPr="00A55410" w:rsidRDefault="00226898" w:rsidP="00A55410">
      <w:proofErr w:type="spellStart"/>
      <w:r w:rsidRPr="00A55410">
        <w:t>const</w:t>
      </w:r>
      <w:proofErr w:type="spellEnd"/>
      <w:r w:rsidRPr="00A55410">
        <w:t xml:space="preserve"> </w:t>
      </w:r>
      <w:proofErr w:type="spellStart"/>
      <w:r w:rsidRPr="00A55410">
        <w:t>http</w:t>
      </w:r>
      <w:proofErr w:type="spellEnd"/>
      <w:r w:rsidRPr="00A55410">
        <w:t xml:space="preserve"> = </w:t>
      </w:r>
      <w:proofErr w:type="spellStart"/>
      <w:r w:rsidRPr="00A55410">
        <w:t>require</w:t>
      </w:r>
      <w:proofErr w:type="spellEnd"/>
      <w:r w:rsidRPr="00A55410">
        <w:t>("</w:t>
      </w:r>
      <w:proofErr w:type="spellStart"/>
      <w:proofErr w:type="gramStart"/>
      <w:r w:rsidRPr="00A55410">
        <w:t>node:http</w:t>
      </w:r>
      <w:proofErr w:type="spellEnd"/>
      <w:proofErr w:type="gramEnd"/>
      <w:r w:rsidRPr="00A55410">
        <w:t>");</w:t>
      </w:r>
    </w:p>
    <w:p w14:paraId="026CE1AF" w14:textId="77777777" w:rsidR="00226898" w:rsidRPr="00A55410" w:rsidRDefault="00226898" w:rsidP="00A55410"/>
    <w:p w14:paraId="261ABA16" w14:textId="77777777" w:rsidR="00226898" w:rsidRPr="00A55410" w:rsidRDefault="00226898" w:rsidP="00A55410">
      <w:proofErr w:type="spellStart"/>
      <w:r w:rsidRPr="00A55410">
        <w:t>const</w:t>
      </w:r>
      <w:proofErr w:type="spellEnd"/>
      <w:r w:rsidRPr="00A55410">
        <w:t xml:space="preserve"> </w:t>
      </w:r>
      <w:proofErr w:type="spellStart"/>
      <w:r w:rsidRPr="00A55410">
        <w:t>host</w:t>
      </w:r>
      <w:proofErr w:type="spellEnd"/>
      <w:r w:rsidRPr="00A55410">
        <w:t xml:space="preserve"> = '127.0.0.1';</w:t>
      </w:r>
    </w:p>
    <w:p w14:paraId="6A61AAB8" w14:textId="77777777" w:rsidR="00226898" w:rsidRPr="00A55410" w:rsidRDefault="00226898" w:rsidP="00A55410">
      <w:proofErr w:type="spellStart"/>
      <w:r w:rsidRPr="00A55410">
        <w:t>const</w:t>
      </w:r>
      <w:proofErr w:type="spellEnd"/>
      <w:r w:rsidRPr="00A55410">
        <w:t xml:space="preserve"> </w:t>
      </w:r>
      <w:proofErr w:type="spellStart"/>
      <w:r w:rsidRPr="00A55410">
        <w:t>port</w:t>
      </w:r>
      <w:proofErr w:type="spellEnd"/>
      <w:r w:rsidRPr="00A55410">
        <w:t xml:space="preserve"> = 8000;</w:t>
      </w:r>
    </w:p>
    <w:p w14:paraId="3765C928" w14:textId="77777777" w:rsidR="00A55410" w:rsidRPr="00A55410" w:rsidRDefault="00A55410" w:rsidP="00A55410">
      <w:proofErr w:type="spellStart"/>
      <w:r w:rsidRPr="00A55410">
        <w:t>const</w:t>
      </w:r>
      <w:proofErr w:type="spellEnd"/>
      <w:r w:rsidRPr="00A55410">
        <w:t xml:space="preserve"> </w:t>
      </w:r>
      <w:proofErr w:type="spellStart"/>
      <w:r w:rsidRPr="00A55410">
        <w:t>server</w:t>
      </w:r>
      <w:proofErr w:type="spellEnd"/>
      <w:r w:rsidRPr="00A55410">
        <w:t xml:space="preserve"> = </w:t>
      </w:r>
      <w:proofErr w:type="spellStart"/>
      <w:proofErr w:type="gramStart"/>
      <w:r w:rsidRPr="00A55410">
        <w:t>http.createServer</w:t>
      </w:r>
      <w:proofErr w:type="spellEnd"/>
      <w:proofErr w:type="gramEnd"/>
      <w:r w:rsidRPr="00A55410">
        <w:t>(</w:t>
      </w:r>
      <w:proofErr w:type="spellStart"/>
      <w:r w:rsidRPr="00A55410">
        <w:t>requestListener</w:t>
      </w:r>
      <w:proofErr w:type="spellEnd"/>
      <w:r w:rsidRPr="00A55410">
        <w:t>);</w:t>
      </w:r>
    </w:p>
    <w:p w14:paraId="56E2C804" w14:textId="77777777" w:rsidR="00A55410" w:rsidRPr="00A55410" w:rsidRDefault="00A55410" w:rsidP="00A55410"/>
    <w:p w14:paraId="55201C0A" w14:textId="77777777" w:rsidR="00A55410" w:rsidRPr="00A55410" w:rsidRDefault="00A55410" w:rsidP="00A55410">
      <w:proofErr w:type="spellStart"/>
      <w:proofErr w:type="gramStart"/>
      <w:r w:rsidRPr="00A55410">
        <w:t>server.listen</w:t>
      </w:r>
      <w:proofErr w:type="spellEnd"/>
      <w:proofErr w:type="gramEnd"/>
      <w:r w:rsidRPr="00A55410">
        <w:t>(</w:t>
      </w:r>
      <w:proofErr w:type="spellStart"/>
      <w:r w:rsidRPr="00A55410">
        <w:t>port</w:t>
      </w:r>
      <w:proofErr w:type="spellEnd"/>
      <w:r w:rsidRPr="00A55410">
        <w:t xml:space="preserve">, </w:t>
      </w:r>
      <w:proofErr w:type="spellStart"/>
      <w:r w:rsidRPr="00A55410">
        <w:t>host</w:t>
      </w:r>
      <w:proofErr w:type="spellEnd"/>
      <w:r w:rsidRPr="00A55410">
        <w:t xml:space="preserve">, () =&gt; { console.log(`Server </w:t>
      </w:r>
      <w:proofErr w:type="spellStart"/>
      <w:r w:rsidRPr="00A55410">
        <w:t>is</w:t>
      </w:r>
      <w:proofErr w:type="spellEnd"/>
      <w:r w:rsidRPr="00A55410">
        <w:t xml:space="preserve"> </w:t>
      </w:r>
      <w:proofErr w:type="spellStart"/>
      <w:r w:rsidRPr="00A55410">
        <w:t>running</w:t>
      </w:r>
      <w:proofErr w:type="spellEnd"/>
      <w:r w:rsidRPr="00A55410">
        <w:t xml:space="preserve"> </w:t>
      </w:r>
      <w:proofErr w:type="spellStart"/>
      <w:r w:rsidRPr="00A55410">
        <w:t>on</w:t>
      </w:r>
      <w:proofErr w:type="spellEnd"/>
      <w:r w:rsidRPr="00A55410">
        <w:t xml:space="preserve"> ${</w:t>
      </w:r>
      <w:proofErr w:type="spellStart"/>
      <w:r w:rsidRPr="00A55410">
        <w:t>hosting</w:t>
      </w:r>
      <w:proofErr w:type="spellEnd"/>
      <w:r w:rsidRPr="00A55410">
        <w:t>}`);</w:t>
      </w:r>
    </w:p>
    <w:p w14:paraId="4BE09CA0" w14:textId="77777777" w:rsidR="00A55410" w:rsidRPr="00A55410" w:rsidRDefault="00A55410" w:rsidP="00A55410">
      <w:r w:rsidRPr="00A55410">
        <w:t>});</w:t>
      </w:r>
    </w:p>
    <w:p w14:paraId="02E57CAC" w14:textId="77777777" w:rsidR="00A55410" w:rsidRPr="00A55410" w:rsidRDefault="00A55410" w:rsidP="00A55410"/>
    <w:p w14:paraId="1E28397E" w14:textId="77777777" w:rsidR="008F3E68" w:rsidRPr="008F3E68" w:rsidRDefault="0070128A" w:rsidP="008F3E68">
      <w:r w:rsidRPr="008F3E68">
        <w:t>7</w:t>
      </w:r>
      <w:r w:rsidR="008F3E68" w:rsidRPr="008F3E68">
        <w:t>Объекты запроса и ответа - свойства, методы</w:t>
      </w:r>
    </w:p>
    <w:p w14:paraId="0636D334" w14:textId="08324F59" w:rsidR="0070128A" w:rsidRPr="003F4CAA" w:rsidRDefault="0070128A" w:rsidP="004048AD">
      <w:pPr>
        <w:pStyle w:val="a4"/>
        <w:spacing w:before="0" w:beforeAutospacing="0" w:after="0" w:afterAutospacing="0"/>
        <w:textAlignment w:val="baseline"/>
        <w:rPr>
          <w:rFonts w:ascii="Segoe UI" w:hAnsi="Segoe UI" w:cs="Segoe UI"/>
          <w:color w:val="646464"/>
        </w:rPr>
      </w:pPr>
    </w:p>
    <w:p w14:paraId="3DB9CC2D" w14:textId="77777777" w:rsidR="0070128A" w:rsidRPr="0070128A" w:rsidRDefault="0070128A" w:rsidP="0070128A">
      <w:pPr>
        <w:spacing w:after="240" w:line="240" w:lineRule="auto"/>
        <w:textAlignment w:val="baseline"/>
        <w:rPr>
          <w:rFonts w:ascii="Roboto" w:eastAsia="Times New Roman" w:hAnsi="Roboto" w:cs="Times New Roman"/>
          <w:color w:val="092433"/>
          <w:sz w:val="24"/>
          <w:szCs w:val="24"/>
          <w:lang w:eastAsia="ru-RU"/>
        </w:rPr>
      </w:pPr>
      <w:r w:rsidRPr="0070128A">
        <w:rPr>
          <w:rFonts w:ascii="Roboto" w:eastAsia="Times New Roman" w:hAnsi="Roboto" w:cs="Times New Roman"/>
          <w:color w:val="092433"/>
          <w:sz w:val="24"/>
          <w:szCs w:val="24"/>
          <w:lang w:eastAsia="ru-RU"/>
        </w:rPr>
        <w:t>Разберемся с каждым из названных элементов подробнее.</w:t>
      </w:r>
    </w:p>
    <w:tbl>
      <w:tblPr>
        <w:tblW w:w="10194" w:type="dxa"/>
        <w:tblCellSpacing w:w="15" w:type="dxa"/>
        <w:tblBorders>
          <w:top w:val="single" w:sz="6" w:space="0" w:color="E6E9EB"/>
          <w:left w:val="single" w:sz="6" w:space="0" w:color="E6E9EB"/>
          <w:bottom w:val="single" w:sz="6" w:space="0" w:color="E6E9EB"/>
          <w:right w:val="single" w:sz="6" w:space="0" w:color="E6E9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70128A" w:rsidRPr="0070128A" w14:paraId="46FF93B9" w14:textId="77777777" w:rsidTr="007012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0F0F0"/>
            <w:tcMar>
              <w:top w:w="240" w:type="dxa"/>
              <w:left w:w="360" w:type="dxa"/>
              <w:bottom w:w="240" w:type="dxa"/>
              <w:right w:w="180" w:type="dxa"/>
            </w:tcMar>
            <w:vAlign w:val="bottom"/>
            <w:hideMark/>
          </w:tcPr>
          <w:p w14:paraId="1BDA9ED6" w14:textId="77777777" w:rsidR="0070128A" w:rsidRPr="0070128A" w:rsidRDefault="0070128A" w:rsidP="0070128A">
            <w:pPr>
              <w:spacing w:after="0" w:line="300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70128A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0F0F0"/>
            <w:tcMar>
              <w:top w:w="240" w:type="dxa"/>
              <w:left w:w="180" w:type="dxa"/>
              <w:bottom w:w="240" w:type="dxa"/>
              <w:right w:w="360" w:type="dxa"/>
            </w:tcMar>
            <w:vAlign w:val="bottom"/>
            <w:hideMark/>
          </w:tcPr>
          <w:p w14:paraId="2D0C2BF8" w14:textId="77777777" w:rsidR="0070128A" w:rsidRPr="0070128A" w:rsidRDefault="0070128A" w:rsidP="0070128A">
            <w:pPr>
              <w:spacing w:after="0" w:line="300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70128A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Описание</w:t>
            </w:r>
          </w:p>
        </w:tc>
      </w:tr>
      <w:tr w:rsidR="0070128A" w:rsidRPr="0070128A" w14:paraId="51EF891B" w14:textId="77777777" w:rsidTr="007012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180" w:type="dxa"/>
            </w:tcMar>
            <w:vAlign w:val="bottom"/>
            <w:hideMark/>
          </w:tcPr>
          <w:p w14:paraId="55D2F6C0" w14:textId="77777777" w:rsidR="0070128A" w:rsidRPr="0070128A" w:rsidRDefault="0070128A" w:rsidP="0070128A">
            <w:pPr>
              <w:spacing w:after="0" w:line="300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70128A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360" w:type="dxa"/>
            </w:tcMar>
            <w:vAlign w:val="bottom"/>
            <w:hideMark/>
          </w:tcPr>
          <w:p w14:paraId="1950F5B9" w14:textId="77777777" w:rsidR="0070128A" w:rsidRPr="0070128A" w:rsidRDefault="0070128A" w:rsidP="0070128A">
            <w:pPr>
              <w:spacing w:after="0" w:line="300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Позволяет запросить некоторый конкретный ресурс. Дополнительные данные могут быть переданы через строку запроса (</w:t>
            </w:r>
            <w:proofErr w:type="spellStart"/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Query</w:t>
            </w:r>
            <w:proofErr w:type="spellEnd"/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String</w:t>
            </w:r>
            <w:proofErr w:type="spellEnd"/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) в составе URL (</w:t>
            </w:r>
            <w:proofErr w:type="gramStart"/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например ?</w:t>
            </w:r>
            <w:proofErr w:type="spellStart"/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param</w:t>
            </w:r>
            <w:proofErr w:type="spellEnd"/>
            <w:proofErr w:type="gramEnd"/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=</w:t>
            </w:r>
            <w:proofErr w:type="spellStart"/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value</w:t>
            </w:r>
            <w:proofErr w:type="spellEnd"/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).О составляющих URL мы поговорим чуть позже.</w:t>
            </w:r>
          </w:p>
        </w:tc>
      </w:tr>
      <w:tr w:rsidR="0070128A" w:rsidRPr="0070128A" w14:paraId="4FE2C24E" w14:textId="77777777" w:rsidTr="007012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0F0F0"/>
            <w:tcMar>
              <w:top w:w="240" w:type="dxa"/>
              <w:left w:w="360" w:type="dxa"/>
              <w:bottom w:w="240" w:type="dxa"/>
              <w:right w:w="180" w:type="dxa"/>
            </w:tcMar>
            <w:vAlign w:val="bottom"/>
            <w:hideMark/>
          </w:tcPr>
          <w:p w14:paraId="6D6BB4E9" w14:textId="77777777" w:rsidR="0070128A" w:rsidRPr="0070128A" w:rsidRDefault="0070128A" w:rsidP="0070128A">
            <w:pPr>
              <w:spacing w:after="0" w:line="300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70128A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0F0F0"/>
            <w:tcMar>
              <w:top w:w="240" w:type="dxa"/>
              <w:left w:w="180" w:type="dxa"/>
              <w:bottom w:w="240" w:type="dxa"/>
              <w:right w:w="360" w:type="dxa"/>
            </w:tcMar>
            <w:vAlign w:val="bottom"/>
            <w:hideMark/>
          </w:tcPr>
          <w:p w14:paraId="58084242" w14:textId="77777777" w:rsidR="0070128A" w:rsidRPr="0070128A" w:rsidRDefault="0070128A" w:rsidP="0070128A">
            <w:pPr>
              <w:spacing w:after="0" w:line="300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Позволяет отправить данные на сервер. Поддерживает отправку различных типов файлов, среди которых текст, PDF-документы и другие типы данных в двоичном виде. Обычно метод POST используется при отправке информации (например, заполненной формы логина) и загрузке данных на веб-сайт, таких как изображения и документы.</w:t>
            </w:r>
          </w:p>
        </w:tc>
      </w:tr>
      <w:tr w:rsidR="0070128A" w:rsidRPr="0070128A" w14:paraId="2034F712" w14:textId="77777777" w:rsidTr="007012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180" w:type="dxa"/>
            </w:tcMar>
            <w:vAlign w:val="bottom"/>
            <w:hideMark/>
          </w:tcPr>
          <w:p w14:paraId="49450C7E" w14:textId="77777777" w:rsidR="0070128A" w:rsidRPr="0070128A" w:rsidRDefault="0070128A" w:rsidP="0070128A">
            <w:pPr>
              <w:spacing w:after="0" w:line="300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70128A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360" w:type="dxa"/>
            </w:tcMar>
            <w:vAlign w:val="bottom"/>
            <w:hideMark/>
          </w:tcPr>
          <w:p w14:paraId="78FD15A9" w14:textId="77777777" w:rsidR="0070128A" w:rsidRPr="0070128A" w:rsidRDefault="0070128A" w:rsidP="0070128A">
            <w:pPr>
              <w:spacing w:after="0" w:line="300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Здесь придется забежать немного вперед и сказать, что обычно сервер в ответ на запрос возвращает заголовок и тело, в котором содержится запрашиваемый ресурс. Данный метод при использовании его в запросе позволит получить только заголовки, которые сервер бы вернул при получении GET-запроса к тому же ресурсу. </w:t>
            </w:r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Запрос с использованием данного метода обычно производится для того, чтобы узнать размер запрашиваемого ресурса перед его загрузкой.</w:t>
            </w:r>
          </w:p>
        </w:tc>
      </w:tr>
      <w:tr w:rsidR="0070128A" w:rsidRPr="0070128A" w14:paraId="093EE149" w14:textId="77777777" w:rsidTr="007012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0F0F0"/>
            <w:tcMar>
              <w:top w:w="240" w:type="dxa"/>
              <w:left w:w="360" w:type="dxa"/>
              <w:bottom w:w="240" w:type="dxa"/>
              <w:right w:w="180" w:type="dxa"/>
            </w:tcMar>
            <w:vAlign w:val="bottom"/>
            <w:hideMark/>
          </w:tcPr>
          <w:p w14:paraId="2AF73EFD" w14:textId="77777777" w:rsidR="0070128A" w:rsidRPr="0070128A" w:rsidRDefault="0070128A" w:rsidP="0070128A">
            <w:pPr>
              <w:spacing w:after="0" w:line="300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70128A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0F0F0"/>
            <w:tcMar>
              <w:top w:w="240" w:type="dxa"/>
              <w:left w:w="180" w:type="dxa"/>
              <w:bottom w:w="240" w:type="dxa"/>
              <w:right w:w="360" w:type="dxa"/>
            </w:tcMar>
            <w:vAlign w:val="bottom"/>
            <w:hideMark/>
          </w:tcPr>
          <w:p w14:paraId="6A383464" w14:textId="77777777" w:rsidR="0070128A" w:rsidRPr="0070128A" w:rsidRDefault="0070128A" w:rsidP="0070128A">
            <w:pPr>
              <w:spacing w:after="0" w:line="300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Используется для создания (размещения) новых ресурсов на сервере. Если на сервере данный метод разрешен без надлежащего контроля, то это может привести к серьезным проблемам безопасности.</w:t>
            </w:r>
          </w:p>
        </w:tc>
      </w:tr>
      <w:tr w:rsidR="0070128A" w:rsidRPr="0070128A" w14:paraId="34E50049" w14:textId="77777777" w:rsidTr="007012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180" w:type="dxa"/>
            </w:tcMar>
            <w:vAlign w:val="bottom"/>
            <w:hideMark/>
          </w:tcPr>
          <w:p w14:paraId="4C5551C9" w14:textId="77777777" w:rsidR="0070128A" w:rsidRPr="0070128A" w:rsidRDefault="0070128A" w:rsidP="0070128A">
            <w:pPr>
              <w:spacing w:after="0" w:line="300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70128A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360" w:type="dxa"/>
            </w:tcMar>
            <w:vAlign w:val="bottom"/>
            <w:hideMark/>
          </w:tcPr>
          <w:p w14:paraId="002F6291" w14:textId="77777777" w:rsidR="0070128A" w:rsidRPr="0070128A" w:rsidRDefault="0070128A" w:rsidP="0070128A">
            <w:pPr>
              <w:spacing w:after="0" w:line="300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Позволяет удалить существующие ресурсы на сервере. Если использование данного метода настроено некорректно, то это может привести к атаке типа «Отказ в обслуживании» (</w:t>
            </w:r>
            <w:proofErr w:type="spellStart"/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Denial</w:t>
            </w:r>
            <w:proofErr w:type="spellEnd"/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of</w:t>
            </w:r>
            <w:proofErr w:type="spellEnd"/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 Service, </w:t>
            </w:r>
            <w:proofErr w:type="spellStart"/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DoS</w:t>
            </w:r>
            <w:proofErr w:type="spellEnd"/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) из-за удаления критически важных файлов сервера.</w:t>
            </w:r>
          </w:p>
        </w:tc>
      </w:tr>
      <w:tr w:rsidR="0070128A" w:rsidRPr="0070128A" w14:paraId="0104DE3F" w14:textId="77777777" w:rsidTr="007012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0F0F0"/>
            <w:tcMar>
              <w:top w:w="240" w:type="dxa"/>
              <w:left w:w="360" w:type="dxa"/>
              <w:bottom w:w="240" w:type="dxa"/>
              <w:right w:w="180" w:type="dxa"/>
            </w:tcMar>
            <w:vAlign w:val="bottom"/>
            <w:hideMark/>
          </w:tcPr>
          <w:p w14:paraId="5048BF6B" w14:textId="77777777" w:rsidR="0070128A" w:rsidRPr="0070128A" w:rsidRDefault="0070128A" w:rsidP="0070128A">
            <w:pPr>
              <w:spacing w:after="0" w:line="300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70128A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0F0F0"/>
            <w:tcMar>
              <w:top w:w="240" w:type="dxa"/>
              <w:left w:w="180" w:type="dxa"/>
              <w:bottom w:w="240" w:type="dxa"/>
              <w:right w:w="360" w:type="dxa"/>
            </w:tcMar>
            <w:vAlign w:val="bottom"/>
            <w:hideMark/>
          </w:tcPr>
          <w:p w14:paraId="11E45E5D" w14:textId="77777777" w:rsidR="0070128A" w:rsidRPr="0070128A" w:rsidRDefault="0070128A" w:rsidP="0070128A">
            <w:pPr>
              <w:spacing w:after="0" w:line="300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Позволяет запросить информацию о сервере, в том числе информацию о допускаемых к использованию на сервере HTTP-методов.</w:t>
            </w:r>
          </w:p>
        </w:tc>
      </w:tr>
      <w:tr w:rsidR="0070128A" w:rsidRPr="0070128A" w14:paraId="3A32462F" w14:textId="77777777" w:rsidTr="0070128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360" w:type="dxa"/>
              <w:bottom w:w="240" w:type="dxa"/>
              <w:right w:w="180" w:type="dxa"/>
            </w:tcMar>
            <w:vAlign w:val="bottom"/>
            <w:hideMark/>
          </w:tcPr>
          <w:p w14:paraId="32CEBCCD" w14:textId="77777777" w:rsidR="0070128A" w:rsidRPr="0070128A" w:rsidRDefault="0070128A" w:rsidP="0070128A">
            <w:pPr>
              <w:spacing w:after="0" w:line="300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70128A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PATCH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360" w:type="dxa"/>
            </w:tcMar>
            <w:vAlign w:val="bottom"/>
            <w:hideMark/>
          </w:tcPr>
          <w:p w14:paraId="402DDADE" w14:textId="77777777" w:rsidR="0070128A" w:rsidRPr="0070128A" w:rsidRDefault="0070128A" w:rsidP="0070128A">
            <w:pPr>
              <w:spacing w:after="0" w:line="300" w:lineRule="atLeast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70128A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Позволяет внести частичные изменения в указанный ресурс по указанному расположению.</w:t>
            </w:r>
          </w:p>
        </w:tc>
      </w:tr>
    </w:tbl>
    <w:p w14:paraId="3CDED9F0" w14:textId="77777777" w:rsidR="0070128A" w:rsidRPr="0070128A" w:rsidRDefault="0070128A" w:rsidP="004048AD">
      <w:pPr>
        <w:pStyle w:val="a4"/>
        <w:spacing w:before="0" w:beforeAutospacing="0" w:after="0" w:afterAutospacing="0"/>
        <w:textAlignment w:val="baseline"/>
        <w:rPr>
          <w:rFonts w:ascii="Segoe UI" w:hAnsi="Segoe UI" w:cs="Segoe UI"/>
          <w:color w:val="646464"/>
        </w:rPr>
      </w:pPr>
    </w:p>
    <w:p w14:paraId="1E03AFB7" w14:textId="596716C1" w:rsidR="004048AD" w:rsidRPr="006625D6" w:rsidRDefault="005D30B3" w:rsidP="00E51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</w:pPr>
      <w:r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>Data</w:t>
      </w:r>
      <w:r w:rsidR="00DD18E3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>,</w:t>
      </w:r>
      <w:r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 xml:space="preserve"> end</w:t>
      </w:r>
      <w:r w:rsidR="006625D6" w:rsidRPr="00DD18E3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 xml:space="preserve">, </w:t>
      </w:r>
      <w:r w:rsidR="006625D6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 xml:space="preserve">method, </w:t>
      </w:r>
      <w:r w:rsidR="00DD18E3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 xml:space="preserve">headers, </w:t>
      </w:r>
      <w:proofErr w:type="spellStart"/>
      <w:r w:rsidR="00DD18E3">
        <w:rPr>
          <w:rFonts w:ascii="Consolas" w:eastAsia="Times New Roman" w:hAnsi="Consolas" w:cs="Courier New"/>
          <w:spacing w:val="2"/>
          <w:sz w:val="24"/>
          <w:szCs w:val="24"/>
          <w:lang w:val="en-US" w:eastAsia="ru-RU"/>
        </w:rPr>
        <w:t>url</w:t>
      </w:r>
      <w:proofErr w:type="spellEnd"/>
    </w:p>
    <w:p w14:paraId="6E8DAFAA" w14:textId="07444052" w:rsidR="00E519CB" w:rsidRPr="00DD18E3" w:rsidRDefault="00E519CB">
      <w:pPr>
        <w:rPr>
          <w:lang w:val="en-US"/>
        </w:rPr>
      </w:pPr>
    </w:p>
    <w:p w14:paraId="6064480E" w14:textId="022D18C2" w:rsidR="00307DD4" w:rsidRPr="00DD18E3" w:rsidRDefault="00307DD4">
      <w:pPr>
        <w:rPr>
          <w:lang w:val="en-US"/>
        </w:rPr>
      </w:pPr>
    </w:p>
    <w:p w14:paraId="30689C57" w14:textId="5DA661D3" w:rsidR="00307DD4" w:rsidRPr="00307DD4" w:rsidRDefault="00307DD4" w:rsidP="00307DD4">
      <w:r w:rsidRPr="00307DD4">
        <w:t>8. Получение данных из тела запроса.</w:t>
      </w:r>
    </w:p>
    <w:p w14:paraId="171B6B86" w14:textId="77777777" w:rsidR="00307DD4" w:rsidRPr="00A90947" w:rsidRDefault="00307DD4"/>
    <w:sectPr w:rsidR="00307DD4" w:rsidRPr="00A90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61EF"/>
    <w:multiLevelType w:val="multilevel"/>
    <w:tmpl w:val="CBB8D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27AFE"/>
    <w:multiLevelType w:val="multilevel"/>
    <w:tmpl w:val="88EE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953412"/>
    <w:multiLevelType w:val="multilevel"/>
    <w:tmpl w:val="B454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E56F51"/>
    <w:multiLevelType w:val="multilevel"/>
    <w:tmpl w:val="A1F0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5505D5"/>
    <w:multiLevelType w:val="multilevel"/>
    <w:tmpl w:val="C8CA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CB"/>
    <w:rsid w:val="000A0177"/>
    <w:rsid w:val="00226898"/>
    <w:rsid w:val="00307DD4"/>
    <w:rsid w:val="003F4CAA"/>
    <w:rsid w:val="004048AD"/>
    <w:rsid w:val="005D30B3"/>
    <w:rsid w:val="006625D6"/>
    <w:rsid w:val="006C0C2F"/>
    <w:rsid w:val="0070128A"/>
    <w:rsid w:val="008F3E68"/>
    <w:rsid w:val="00A1713B"/>
    <w:rsid w:val="00A55410"/>
    <w:rsid w:val="00A90947"/>
    <w:rsid w:val="00DD18E3"/>
    <w:rsid w:val="00E5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73F1"/>
  <w15:chartTrackingRefBased/>
  <w15:docId w15:val="{3963CFC4-A6A7-4EF5-A798-153D9FAA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19C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51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19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90947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04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w-post-body-paragraph">
    <w:name w:val="pw-post-body-paragraph"/>
    <w:basedOn w:val="a"/>
    <w:rsid w:val="00404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o">
    <w:name w:val="lo"/>
    <w:basedOn w:val="a0"/>
    <w:rsid w:val="004048AD"/>
  </w:style>
  <w:style w:type="character" w:styleId="a5">
    <w:name w:val="Strong"/>
    <w:basedOn w:val="a0"/>
    <w:uiPriority w:val="22"/>
    <w:qFormat/>
    <w:rsid w:val="00701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" TargetMode="External"/><Relationship Id="rId5" Type="http://schemas.openxmlformats.org/officeDocument/2006/relationships/hyperlink" Target="http://npm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Гаврилова</dc:creator>
  <cp:keywords/>
  <dc:description/>
  <cp:lastModifiedBy>Елена Гаврилова</cp:lastModifiedBy>
  <cp:revision>11</cp:revision>
  <dcterms:created xsi:type="dcterms:W3CDTF">2023-03-29T20:27:00Z</dcterms:created>
  <dcterms:modified xsi:type="dcterms:W3CDTF">2023-03-30T07:36:00Z</dcterms:modified>
</cp:coreProperties>
</file>