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30DE5E" w14:textId="77777777" w:rsidR="003F631A" w:rsidRDefault="006B31DC">
      <w:pPr>
        <w:spacing w:after="300"/>
        <w:jc w:val="center"/>
      </w:pPr>
      <w:r>
        <w:rPr>
          <w:b/>
          <w:bCs/>
          <w:sz w:val="28"/>
          <w:szCs w:val="28"/>
        </w:rPr>
        <w:t>Q1 (20 Marks) — Emergency Information Management Mission to Basse</w:t>
      </w:r>
    </w:p>
    <w:p w14:paraId="4B30DE5F" w14:textId="77777777" w:rsidR="003F631A" w:rsidRDefault="006B31DC">
      <w:pPr>
        <w:spacing w:after="120" w:line="276" w:lineRule="auto"/>
        <w:jc w:val="both"/>
      </w:pPr>
      <w:r>
        <w:t xml:space="preserve">A crisis in Nkatha has driven large-scale displacement of civilians across the southern border into Ibiza, where 40,000 new arrivals have joined an existing population of 180,000 persons of concern at the Basse collective </w:t>
      </w:r>
      <w:proofErr w:type="spellStart"/>
      <w:r>
        <w:t>centre</w:t>
      </w:r>
      <w:proofErr w:type="spellEnd"/>
      <w:r>
        <w:t>. Many new arrivals are women, children, and injured or exhausted individuals who have walked for days without adequate food or water. As part of the Country Office's Information Management team, a one-month mission to Basse has been mobilized to establish evidence-based emergency support for new arrivals and the continuing influx from Nkatha's southern border.</w:t>
      </w:r>
    </w:p>
    <w:p w14:paraId="4B30DE60" w14:textId="77777777" w:rsidR="003F631A" w:rsidRDefault="006B31DC">
      <w:pPr>
        <w:pStyle w:val="Heading1"/>
        <w:spacing w:before="240" w:after="120"/>
      </w:pPr>
      <w:r>
        <w:rPr>
          <w:b/>
          <w:bCs/>
          <w:color w:val="1F4E79"/>
        </w:rPr>
        <w:t>a) Mission Plan / Terms of Reference (10 Marks)</w:t>
      </w:r>
    </w:p>
    <w:p w14:paraId="4B30DE61" w14:textId="77777777" w:rsidR="003F631A" w:rsidRDefault="006B31DC">
      <w:pPr>
        <w:pStyle w:val="Heading2"/>
        <w:spacing w:before="200" w:after="100"/>
      </w:pPr>
      <w:r>
        <w:rPr>
          <w:b/>
          <w:bCs/>
          <w:color w:val="205E99"/>
        </w:rPr>
        <w:t>Mission Overview</w:t>
      </w:r>
    </w:p>
    <w:p w14:paraId="4B30DE62" w14:textId="77777777" w:rsidR="003F631A" w:rsidRDefault="006B31DC">
      <w:pPr>
        <w:pStyle w:val="ListParagraph"/>
        <w:numPr>
          <w:ilvl w:val="0"/>
          <w:numId w:val="2"/>
        </w:numPr>
        <w:spacing w:after="80" w:line="276" w:lineRule="auto"/>
        <w:jc w:val="both"/>
      </w:pPr>
      <w:r>
        <w:rPr>
          <w:b/>
          <w:bCs/>
        </w:rPr>
        <w:t xml:space="preserve">Mission Title: </w:t>
      </w:r>
      <w:r>
        <w:t>Emergency Information Management Support Mission to Basse Collective Centre</w:t>
      </w:r>
    </w:p>
    <w:p w14:paraId="4B30DE63" w14:textId="77777777" w:rsidR="003F631A" w:rsidRDefault="006B31DC">
      <w:pPr>
        <w:pStyle w:val="ListParagraph"/>
        <w:numPr>
          <w:ilvl w:val="0"/>
          <w:numId w:val="2"/>
        </w:numPr>
        <w:spacing w:after="80" w:line="276" w:lineRule="auto"/>
        <w:jc w:val="both"/>
      </w:pPr>
      <w:r>
        <w:rPr>
          <w:b/>
          <w:bCs/>
        </w:rPr>
        <w:t xml:space="preserve">Location: </w:t>
      </w:r>
      <w:r>
        <w:t>Basse Collective Centre, southern border, Ibiza</w:t>
      </w:r>
    </w:p>
    <w:p w14:paraId="4B30DE64" w14:textId="77777777" w:rsidR="003F631A" w:rsidRDefault="006B31DC">
      <w:pPr>
        <w:pStyle w:val="ListParagraph"/>
        <w:numPr>
          <w:ilvl w:val="0"/>
          <w:numId w:val="2"/>
        </w:numPr>
        <w:spacing w:after="80" w:line="276" w:lineRule="auto"/>
        <w:jc w:val="both"/>
      </w:pPr>
      <w:r>
        <w:rPr>
          <w:b/>
          <w:bCs/>
        </w:rPr>
        <w:t xml:space="preserve">Duration: </w:t>
      </w:r>
      <w:r>
        <w:t>1 month (30 days)</w:t>
      </w:r>
    </w:p>
    <w:p w14:paraId="4B30DE65" w14:textId="77777777" w:rsidR="003F631A" w:rsidRDefault="006B31DC">
      <w:pPr>
        <w:pStyle w:val="ListParagraph"/>
        <w:numPr>
          <w:ilvl w:val="0"/>
          <w:numId w:val="2"/>
        </w:numPr>
        <w:spacing w:after="80" w:line="276" w:lineRule="auto"/>
        <w:jc w:val="both"/>
      </w:pPr>
      <w:r>
        <w:rPr>
          <w:b/>
          <w:bCs/>
        </w:rPr>
        <w:t xml:space="preserve">Mission Dates: </w:t>
      </w:r>
      <w:r>
        <w:t>DD/MM/YYYY – DD/MM/YYYY</w:t>
      </w:r>
    </w:p>
    <w:p w14:paraId="4B30DE66" w14:textId="77777777" w:rsidR="003F631A" w:rsidRDefault="006B31DC">
      <w:pPr>
        <w:pStyle w:val="ListParagraph"/>
        <w:numPr>
          <w:ilvl w:val="0"/>
          <w:numId w:val="2"/>
        </w:numPr>
        <w:spacing w:after="80" w:line="276" w:lineRule="auto"/>
        <w:jc w:val="both"/>
      </w:pPr>
      <w:r>
        <w:rPr>
          <w:b/>
          <w:bCs/>
        </w:rPr>
        <w:t xml:space="preserve">Emergency Classification: </w:t>
      </w:r>
      <w:r>
        <w:t>Given the scale (40,000+ new arrivals) and cross-border security dimension, this response would likely warrant declaration as a Level 2 Emergency under UNHCR's Emergency Preparedness and Response Policy, triggering surge deployment through the Emergency Roster/Regional Emergency Support Team, reporting lines to the Regional Bureau and the Division of Emergency, Security and Supply (DESS), and access to emergency stand-by funding and IM surge capacity.</w:t>
      </w:r>
    </w:p>
    <w:p w14:paraId="4B30DE67" w14:textId="77777777" w:rsidR="003F631A" w:rsidRDefault="006B31DC">
      <w:pPr>
        <w:pStyle w:val="ListParagraph"/>
        <w:numPr>
          <w:ilvl w:val="0"/>
          <w:numId w:val="2"/>
        </w:numPr>
        <w:spacing w:after="80" w:line="276" w:lineRule="auto"/>
        <w:jc w:val="both"/>
      </w:pPr>
      <w:r>
        <w:rPr>
          <w:b/>
          <w:bCs/>
        </w:rPr>
        <w:t xml:space="preserve">Team Composition: </w:t>
      </w:r>
      <w:r>
        <w:t>Lead IM Officer, IM Assistant, Protection Focal Point, Security Focal Point (UNDSS liaison), Sector Focal Points (Health, WASH, Shelter)</w:t>
      </w:r>
    </w:p>
    <w:p w14:paraId="4B30DE68" w14:textId="77777777" w:rsidR="003F631A" w:rsidRDefault="006B31DC">
      <w:pPr>
        <w:pStyle w:val="Heading2"/>
        <w:spacing w:before="200" w:after="100"/>
      </w:pPr>
      <w:r>
        <w:rPr>
          <w:b/>
          <w:bCs/>
          <w:color w:val="205E99"/>
        </w:rPr>
        <w:t>Objective</w:t>
      </w:r>
    </w:p>
    <w:p w14:paraId="4B30DE69" w14:textId="77777777" w:rsidR="003F631A" w:rsidRDefault="006B31DC">
      <w:pPr>
        <w:spacing w:after="120" w:line="276" w:lineRule="auto"/>
        <w:jc w:val="both"/>
      </w:pPr>
      <w:r>
        <w:t xml:space="preserve">The primary objective of this mission is </w:t>
      </w:r>
      <w:r w:rsidRPr="00927B46">
        <w:rPr>
          <w:highlight w:val="green"/>
        </w:rPr>
        <w:t>to provide comprehensive information management support to the emergency operation</w:t>
      </w:r>
      <w:r>
        <w:t xml:space="preserve"> in Basse by establishing robust, context-appropriate, and rights-respecting systems for the collection, management, analysis, and responsible dissemination of data. The mission will apply UNHCR's Age, Gender and Diversity (AGD) approach throughout, ensuring the specific needs of women, children, older persons, and persons with disabilities are visible in the data. The </w:t>
      </w:r>
      <w:proofErr w:type="gramStart"/>
      <w:r>
        <w:t>ultimate goal</w:t>
      </w:r>
      <w:proofErr w:type="gramEnd"/>
      <w:r>
        <w:t xml:space="preserve"> is to enable evidence-based decision-making that ensures timely, targeted, and protection-sensitive assistance for new arrival</w:t>
      </w:r>
      <w:r>
        <w:t>s and closes critical gaps in the overall response.</w:t>
      </w:r>
    </w:p>
    <w:p w14:paraId="4B30DE6A" w14:textId="77777777" w:rsidR="003F631A" w:rsidRDefault="006B31DC">
      <w:pPr>
        <w:pStyle w:val="Heading2"/>
        <w:spacing w:before="200" w:after="100"/>
      </w:pPr>
      <w:r>
        <w:rPr>
          <w:b/>
          <w:bCs/>
          <w:color w:val="205E99"/>
        </w:rPr>
        <w:t>Scope of Work and Key Activities</w:t>
      </w:r>
    </w:p>
    <w:p w14:paraId="4B30DE6B" w14:textId="77777777" w:rsidR="003F631A" w:rsidRDefault="006B31DC">
      <w:pPr>
        <w:spacing w:before="160" w:after="60"/>
      </w:pPr>
      <w:r>
        <w:rPr>
          <w:b/>
          <w:bCs/>
          <w:i/>
          <w:iCs/>
        </w:rPr>
        <w:t xml:space="preserve">Days 1–5: </w:t>
      </w:r>
      <w:r w:rsidRPr="00E93532">
        <w:rPr>
          <w:b/>
          <w:bCs/>
          <w:i/>
          <w:iCs/>
          <w:highlight w:val="cyan"/>
        </w:rPr>
        <w:t>Inception and Rapid Assessment</w:t>
      </w:r>
    </w:p>
    <w:p w14:paraId="4B30DE6C" w14:textId="77777777" w:rsidR="003F631A" w:rsidRDefault="006B31DC" w:rsidP="006A037C">
      <w:pPr>
        <w:pStyle w:val="ListParagraph"/>
        <w:numPr>
          <w:ilvl w:val="0"/>
          <w:numId w:val="4"/>
        </w:numPr>
        <w:spacing w:after="80" w:line="276" w:lineRule="auto"/>
        <w:jc w:val="both"/>
      </w:pPr>
      <w:r>
        <w:rPr>
          <w:b/>
          <w:bCs/>
        </w:rPr>
        <w:t xml:space="preserve">Stakeholder Mapping: </w:t>
      </w:r>
      <w:r>
        <w:t xml:space="preserve">Immediately upon arrival, </w:t>
      </w:r>
      <w:r w:rsidRPr="00AC6271">
        <w:rPr>
          <w:highlight w:val="green"/>
        </w:rPr>
        <w:t>map all key stakeholders involved in the response</w:t>
      </w:r>
      <w:r>
        <w:t xml:space="preserve"> — government authorities, UN agencies, NGO partners, and camp management actors.</w:t>
      </w:r>
    </w:p>
    <w:p w14:paraId="4B30DE6D" w14:textId="77777777" w:rsidR="003F631A" w:rsidRDefault="006B31DC" w:rsidP="006A037C">
      <w:pPr>
        <w:pStyle w:val="ListParagraph"/>
        <w:numPr>
          <w:ilvl w:val="0"/>
          <w:numId w:val="4"/>
        </w:numPr>
        <w:spacing w:after="80" w:line="276" w:lineRule="auto"/>
        <w:jc w:val="both"/>
      </w:pPr>
      <w:r>
        <w:rPr>
          <w:b/>
          <w:bCs/>
        </w:rPr>
        <w:t>Systems Audit</w:t>
      </w:r>
      <w:r w:rsidRPr="00BD4AEA">
        <w:rPr>
          <w:b/>
          <w:bCs/>
          <w:highlight w:val="green"/>
        </w:rPr>
        <w:t xml:space="preserve">: </w:t>
      </w:r>
      <w:r w:rsidRPr="00BD4AEA">
        <w:rPr>
          <w:highlight w:val="green"/>
        </w:rPr>
        <w:t>Conduct a rapid assessment of existing data collection and reporting mechanisms</w:t>
      </w:r>
      <w:r>
        <w:t xml:space="preserve">, reviewing current registration forms, needs assessment tools, shelter allocation lists, and health surveillance data </w:t>
      </w:r>
      <w:r w:rsidRPr="00184562">
        <w:rPr>
          <w:highlight w:val="cyan"/>
        </w:rPr>
        <w:t>to identify gaps, inconsistencies, and duplication of effort.</w:t>
      </w:r>
    </w:p>
    <w:p w14:paraId="4B30DE6E" w14:textId="77777777" w:rsidR="003F631A" w:rsidRDefault="006B31DC" w:rsidP="006A037C">
      <w:pPr>
        <w:pStyle w:val="ListParagraph"/>
        <w:numPr>
          <w:ilvl w:val="0"/>
          <w:numId w:val="4"/>
        </w:numPr>
        <w:spacing w:after="80" w:line="276" w:lineRule="auto"/>
        <w:jc w:val="both"/>
      </w:pPr>
      <w:r>
        <w:rPr>
          <w:b/>
          <w:bCs/>
        </w:rPr>
        <w:t xml:space="preserve">Alignment with COD/FOD: </w:t>
      </w:r>
      <w:r>
        <w:t>Cross-check existing tools against UNHCR/IASC Common Operational Dataset (COD) and Fundamental Operational Dataset (FOD) elements to ensure new systems are interoperable with inter-agency baseline data from the outset, rather than retrofitted later.</w:t>
      </w:r>
    </w:p>
    <w:p w14:paraId="4B30DE6F" w14:textId="77777777" w:rsidR="003F631A" w:rsidRDefault="006B31DC" w:rsidP="006A037C">
      <w:pPr>
        <w:pStyle w:val="ListParagraph"/>
        <w:numPr>
          <w:ilvl w:val="0"/>
          <w:numId w:val="4"/>
        </w:numPr>
        <w:spacing w:after="80" w:line="276" w:lineRule="auto"/>
        <w:jc w:val="both"/>
      </w:pPr>
      <w:r>
        <w:rPr>
          <w:b/>
          <w:bCs/>
        </w:rPr>
        <w:t xml:space="preserve">Initial Key Informant Interviews: </w:t>
      </w:r>
      <w:r>
        <w:t>Hold discussions with border officials on arrival patterns, health partners on the medical profile of new arrivals, and protection actors on immediate concerns, including the interface with the government's security screening process at the border.</w:t>
      </w:r>
    </w:p>
    <w:p w14:paraId="4B30DE70" w14:textId="77777777" w:rsidR="003F631A" w:rsidRDefault="006B31DC">
      <w:pPr>
        <w:spacing w:before="160" w:after="60"/>
      </w:pPr>
      <w:r>
        <w:rPr>
          <w:b/>
          <w:bCs/>
          <w:i/>
          <w:iCs/>
        </w:rPr>
        <w:t xml:space="preserve">Days 6–20: </w:t>
      </w:r>
      <w:r w:rsidRPr="00E93532">
        <w:rPr>
          <w:b/>
          <w:bCs/>
          <w:i/>
          <w:iCs/>
          <w:highlight w:val="cyan"/>
        </w:rPr>
        <w:t>Establishment of Core Information Management Systems</w:t>
      </w:r>
    </w:p>
    <w:p w14:paraId="4B30DE71" w14:textId="77777777" w:rsidR="003F631A" w:rsidRDefault="006B31DC">
      <w:pPr>
        <w:pStyle w:val="ListParagraph"/>
        <w:numPr>
          <w:ilvl w:val="0"/>
          <w:numId w:val="2"/>
        </w:numPr>
        <w:spacing w:after="80" w:line="276" w:lineRule="auto"/>
        <w:jc w:val="both"/>
      </w:pPr>
      <w:r>
        <w:rPr>
          <w:b/>
          <w:bCs/>
        </w:rPr>
        <w:t xml:space="preserve">Emergency Registration and Arrival Tracking: </w:t>
      </w:r>
      <w:r w:rsidRPr="00B003B1">
        <w:rPr>
          <w:highlight w:val="green"/>
        </w:rPr>
        <w:t>Design and implement</w:t>
      </w:r>
      <w:r>
        <w:t xml:space="preserve"> a simplified, fit-for-purpose </w:t>
      </w:r>
      <w:r w:rsidRPr="00B003B1">
        <w:rPr>
          <w:highlight w:val="cyan"/>
        </w:rPr>
        <w:t>emergency registration system using mobile data collection tools</w:t>
      </w:r>
      <w:r>
        <w:t xml:space="preserve"> (</w:t>
      </w:r>
      <w:proofErr w:type="spellStart"/>
      <w:r>
        <w:t>KoBoToolbox</w:t>
      </w:r>
      <w:proofErr w:type="spellEnd"/>
      <w:r>
        <w:t xml:space="preserve">/ODK), capturing demographics (sex/age </w:t>
      </w:r>
      <w:r>
        <w:lastRenderedPageBreak/>
        <w:t xml:space="preserve">breakdown), family composition, place of origin in Nkatha, and </w:t>
      </w:r>
      <w:r w:rsidRPr="0023430C">
        <w:rPr>
          <w:highlight w:val="cyan"/>
        </w:rPr>
        <w:t>critical vulnerabilities</w:t>
      </w:r>
      <w:r>
        <w:t xml:space="preserve"> (unaccompanied/separated children, pregnant/lactating women, persons with disabilities, acute medical conditions, specific protection concerns).</w:t>
      </w:r>
    </w:p>
    <w:p w14:paraId="4B30DE72" w14:textId="77777777" w:rsidR="003F631A" w:rsidRDefault="006B31DC">
      <w:pPr>
        <w:pStyle w:val="ListParagraph"/>
        <w:numPr>
          <w:ilvl w:val="0"/>
          <w:numId w:val="2"/>
        </w:numPr>
        <w:spacing w:after="80" w:line="276" w:lineRule="auto"/>
        <w:jc w:val="both"/>
      </w:pPr>
      <w:r>
        <w:rPr>
          <w:b/>
          <w:bCs/>
        </w:rPr>
        <w:t xml:space="preserve">Registration-to-proGres Migration Path: </w:t>
      </w:r>
      <w:r>
        <w:t>Define from the outset how emergency-level KoBo registration data will be migrated into UNHCR's proGres v4 for individual case management and, where appropriate, into BIMS for biometric registration and verification, avoiding duplicate registration exercises as the response stabilizes.</w:t>
      </w:r>
    </w:p>
    <w:p w14:paraId="4B30DE73" w14:textId="77777777" w:rsidR="003F631A" w:rsidRDefault="006B31DC">
      <w:pPr>
        <w:pStyle w:val="ListParagraph"/>
        <w:numPr>
          <w:ilvl w:val="0"/>
          <w:numId w:val="2"/>
        </w:numPr>
        <w:spacing w:after="80" w:line="276" w:lineRule="auto"/>
        <w:jc w:val="both"/>
      </w:pPr>
      <w:r>
        <w:rPr>
          <w:b/>
          <w:bCs/>
        </w:rPr>
        <w:t xml:space="preserve">Support for Multi-Sectoral Needs Assessments: </w:t>
      </w:r>
      <w:r w:rsidRPr="00EB22D7">
        <w:rPr>
          <w:highlight w:val="green"/>
        </w:rPr>
        <w:t>Collaborate with sector leads</w:t>
      </w:r>
      <w:r>
        <w:t xml:space="preserve"> (Protection, Health, WASH, Shelter/NFI, Nutrition) </w:t>
      </w:r>
      <w:r w:rsidRPr="00EB22D7">
        <w:rPr>
          <w:highlight w:val="cyan"/>
        </w:rPr>
        <w:t>to integrate key indicators into a single joint rapid assessment tool</w:t>
      </w:r>
      <w:r>
        <w:t>, minimizing assessment fatigue among a population that has already walked for days without proper food or water.</w:t>
      </w:r>
    </w:p>
    <w:p w14:paraId="4B30DE74" w14:textId="77777777" w:rsidR="003F631A" w:rsidRDefault="006B31DC">
      <w:pPr>
        <w:pStyle w:val="ListParagraph"/>
        <w:numPr>
          <w:ilvl w:val="0"/>
          <w:numId w:val="2"/>
        </w:numPr>
        <w:spacing w:after="80" w:line="276" w:lineRule="auto"/>
        <w:jc w:val="both"/>
      </w:pPr>
      <w:r>
        <w:rPr>
          <w:b/>
          <w:bCs/>
        </w:rPr>
        <w:t xml:space="preserve">Data Management and Quality Assurance: </w:t>
      </w:r>
      <w:r w:rsidRPr="0023430C">
        <w:rPr>
          <w:highlight w:val="green"/>
        </w:rPr>
        <w:t>Establish</w:t>
      </w:r>
      <w:r>
        <w:t xml:space="preserve"> a secure, </w:t>
      </w:r>
      <w:r w:rsidRPr="0023430C">
        <w:rPr>
          <w:highlight w:val="green"/>
        </w:rPr>
        <w:t>centralized database</w:t>
      </w:r>
      <w:r>
        <w:t xml:space="preserve"> to consolidate arrival and assessment data, with data entry protocols, standardization rules, and quality control checks to ensure reliability and accuracy.</w:t>
      </w:r>
    </w:p>
    <w:p w14:paraId="4B30DE75" w14:textId="77777777" w:rsidR="003F631A" w:rsidRDefault="006B31DC">
      <w:pPr>
        <w:pStyle w:val="ListParagraph"/>
        <w:numPr>
          <w:ilvl w:val="0"/>
          <w:numId w:val="2"/>
        </w:numPr>
        <w:spacing w:after="80" w:line="276" w:lineRule="auto"/>
        <w:jc w:val="both"/>
      </w:pPr>
      <w:r>
        <w:rPr>
          <w:b/>
          <w:bCs/>
        </w:rPr>
        <w:t xml:space="preserve">Data Protection: </w:t>
      </w:r>
      <w:r>
        <w:t xml:space="preserve">Conduct a Data Protection Impact Assessment (DPIA) in line with UNHCR's Policy on the Protection of Personal Data of Persons of Concern, given the security-sensitive border context. Define explicit data-sharing protocols with Ibiza's government authorities that separate confidential protection data from any aggregate or statistical data that may be shared for border management/security screening purposes, ensuring no individual-level protection data is shared without informed consent and a documented legal </w:t>
      </w:r>
      <w:r>
        <w:t>basis.</w:t>
      </w:r>
    </w:p>
    <w:p w14:paraId="4B30DE76" w14:textId="77777777" w:rsidR="003F631A" w:rsidRDefault="006B31DC">
      <w:pPr>
        <w:spacing w:before="160" w:after="60"/>
      </w:pPr>
      <w:r>
        <w:rPr>
          <w:b/>
          <w:bCs/>
          <w:i/>
          <w:iCs/>
        </w:rPr>
        <w:t>Analysis, Reporting, and Dissemination (Ongoing)</w:t>
      </w:r>
    </w:p>
    <w:p w14:paraId="4B30DE77" w14:textId="77777777" w:rsidR="003F631A" w:rsidRDefault="006B31DC">
      <w:pPr>
        <w:spacing w:after="120" w:line="276" w:lineRule="auto"/>
        <w:jc w:val="both"/>
      </w:pPr>
      <w:r>
        <w:t>Based on consolidated data, the team will produce a suite of regular and ad-hoc information products tailored to different audiences:</w:t>
      </w:r>
    </w:p>
    <w:p w14:paraId="4B30DE78" w14:textId="77777777" w:rsidR="003F631A" w:rsidRDefault="006B31DC">
      <w:pPr>
        <w:pStyle w:val="ListParagraph"/>
        <w:numPr>
          <w:ilvl w:val="0"/>
          <w:numId w:val="2"/>
        </w:numPr>
        <w:spacing w:after="80" w:line="276" w:lineRule="auto"/>
        <w:jc w:val="both"/>
      </w:pPr>
      <w:r>
        <w:rPr>
          <w:b/>
          <w:bCs/>
        </w:rPr>
        <w:t>Daily/Weekly Situation Reports (</w:t>
      </w:r>
      <w:proofErr w:type="spellStart"/>
      <w:r>
        <w:rPr>
          <w:b/>
          <w:bCs/>
        </w:rPr>
        <w:t>SitReps</w:t>
      </w:r>
      <w:proofErr w:type="spellEnd"/>
      <w:r>
        <w:rPr>
          <w:b/>
          <w:bCs/>
        </w:rPr>
        <w:t xml:space="preserve">): </w:t>
      </w:r>
      <w:r>
        <w:t>Concise narrative and statistical updates on new arrivals, key needs, and response activities.</w:t>
      </w:r>
    </w:p>
    <w:p w14:paraId="4B30DE79" w14:textId="77777777" w:rsidR="003F631A" w:rsidRDefault="006B31DC">
      <w:pPr>
        <w:pStyle w:val="ListParagraph"/>
        <w:numPr>
          <w:ilvl w:val="0"/>
          <w:numId w:val="2"/>
        </w:numPr>
        <w:spacing w:after="80" w:line="276" w:lineRule="auto"/>
        <w:jc w:val="both"/>
      </w:pPr>
      <w:r>
        <w:rPr>
          <w:b/>
          <w:bCs/>
        </w:rPr>
        <w:t xml:space="preserve">Operational Dashboards: </w:t>
      </w:r>
      <w:r>
        <w:t>Visual displays of key performance indicators (number of new arrivals, breakdown by vulnerability, coverage of core services such as shelter and water).</w:t>
      </w:r>
    </w:p>
    <w:p w14:paraId="4B30DE7A" w14:textId="77777777" w:rsidR="003F631A" w:rsidRDefault="006B31DC">
      <w:pPr>
        <w:pStyle w:val="ListParagraph"/>
        <w:numPr>
          <w:ilvl w:val="0"/>
          <w:numId w:val="2"/>
        </w:numPr>
        <w:spacing w:after="80" w:line="276" w:lineRule="auto"/>
        <w:jc w:val="both"/>
      </w:pPr>
      <w:r>
        <w:rPr>
          <w:b/>
          <w:bCs/>
        </w:rPr>
        <w:t xml:space="preserve">Thematic Maps: </w:t>
      </w:r>
      <w:r>
        <w:t>Maps of Basse showing population density by sector and the location of key services (health posts, distribution points, latrines) to identify coverage gaps.</w:t>
      </w:r>
    </w:p>
    <w:p w14:paraId="4B30DE7B" w14:textId="77777777" w:rsidR="003F631A" w:rsidRDefault="006B31DC">
      <w:pPr>
        <w:pStyle w:val="ListParagraph"/>
        <w:numPr>
          <w:ilvl w:val="0"/>
          <w:numId w:val="2"/>
        </w:numPr>
        <w:spacing w:after="80" w:line="276" w:lineRule="auto"/>
        <w:jc w:val="both"/>
      </w:pPr>
      <w:r>
        <w:rPr>
          <w:b/>
          <w:bCs/>
        </w:rPr>
        <w:t xml:space="preserve">Population Profile Snapshots: </w:t>
      </w:r>
      <w:r>
        <w:t>Graphical representations of the AGD profile of new arrivals to inform targeted interventions.</w:t>
      </w:r>
    </w:p>
    <w:p w14:paraId="4B30DE7C" w14:textId="77777777" w:rsidR="003F631A" w:rsidRDefault="006B31DC">
      <w:pPr>
        <w:spacing w:before="160" w:after="60"/>
      </w:pPr>
      <w:r>
        <w:rPr>
          <w:b/>
          <w:bCs/>
          <w:i/>
          <w:iCs/>
        </w:rPr>
        <w:t>Coordination and Capacity Building (Ongoing)</w:t>
      </w:r>
    </w:p>
    <w:p w14:paraId="4B30DE7D" w14:textId="77777777" w:rsidR="003F631A" w:rsidRDefault="006B31DC">
      <w:pPr>
        <w:pStyle w:val="ListParagraph"/>
        <w:numPr>
          <w:ilvl w:val="0"/>
          <w:numId w:val="2"/>
        </w:numPr>
        <w:spacing w:after="80" w:line="276" w:lineRule="auto"/>
        <w:jc w:val="both"/>
      </w:pPr>
      <w:r>
        <w:rPr>
          <w:b/>
          <w:bCs/>
        </w:rPr>
        <w:t xml:space="preserve">Coordination: </w:t>
      </w:r>
      <w:r>
        <w:t>Actively participate in inter-agency coordination meetings, sector working groups, and meetings with government authorities, providing data and analysis to support collective decision-making.</w:t>
      </w:r>
    </w:p>
    <w:p w14:paraId="4B30DE7E" w14:textId="77777777" w:rsidR="003F631A" w:rsidRDefault="006B31DC">
      <w:pPr>
        <w:pStyle w:val="ListParagraph"/>
        <w:numPr>
          <w:ilvl w:val="0"/>
          <w:numId w:val="2"/>
        </w:numPr>
        <w:spacing w:after="80" w:line="276" w:lineRule="auto"/>
        <w:jc w:val="both"/>
      </w:pPr>
      <w:r>
        <w:rPr>
          <w:b/>
          <w:bCs/>
        </w:rPr>
        <w:t xml:space="preserve">Information Sharing: </w:t>
      </w:r>
      <w:r>
        <w:t>Establish simple, agreed information-sharing protocols with all partners for timely and responsible data dissemination.</w:t>
      </w:r>
    </w:p>
    <w:p w14:paraId="4B30DE7F" w14:textId="77777777" w:rsidR="003F631A" w:rsidRDefault="006B31DC">
      <w:pPr>
        <w:pStyle w:val="ListParagraph"/>
        <w:numPr>
          <w:ilvl w:val="0"/>
          <w:numId w:val="2"/>
        </w:numPr>
        <w:spacing w:after="80" w:line="276" w:lineRule="auto"/>
        <w:jc w:val="both"/>
      </w:pPr>
      <w:r>
        <w:rPr>
          <w:b/>
          <w:bCs/>
        </w:rPr>
        <w:t xml:space="preserve">Training and Support: </w:t>
      </w:r>
      <w:r>
        <w:t>Provide on-the-job training to partner staff on data collection tools, standardized templates, and basic data quality and data protection principles, to build local capacity that outlasts the mission.</w:t>
      </w:r>
    </w:p>
    <w:p w14:paraId="4B30DE80" w14:textId="77777777" w:rsidR="003F631A" w:rsidRDefault="006B31DC">
      <w:pPr>
        <w:pStyle w:val="Heading2"/>
        <w:spacing w:before="200" w:after="100"/>
      </w:pPr>
      <w:r>
        <w:rPr>
          <w:b/>
          <w:bCs/>
          <w:color w:val="205E99"/>
        </w:rPr>
        <w:t>Expected Deliverables</w:t>
      </w:r>
    </w:p>
    <w:p w14:paraId="4B30DE81" w14:textId="77777777" w:rsidR="003F631A" w:rsidRDefault="006B31DC">
      <w:pPr>
        <w:spacing w:after="120" w:line="276" w:lineRule="auto"/>
        <w:jc w:val="both"/>
      </w:pPr>
      <w:r>
        <w:t>By the end of the one-month mission, the team will deliver:</w:t>
      </w:r>
    </w:p>
    <w:p w14:paraId="4B30DE82" w14:textId="77777777" w:rsidR="003F631A" w:rsidRDefault="006B31DC">
      <w:pPr>
        <w:pStyle w:val="ListParagraph"/>
        <w:numPr>
          <w:ilvl w:val="0"/>
          <w:numId w:val="2"/>
        </w:numPr>
        <w:spacing w:after="80"/>
      </w:pPr>
      <w:r>
        <w:t xml:space="preserve">A fully </w:t>
      </w:r>
      <w:r w:rsidRPr="006F6AB1">
        <w:rPr>
          <w:highlight w:val="cyan"/>
        </w:rPr>
        <w:t>functional and operational emergency data collection and reporting system</w:t>
      </w:r>
      <w:r>
        <w:t xml:space="preserve"> for </w:t>
      </w:r>
      <w:r w:rsidRPr="006F6AB1">
        <w:rPr>
          <w:highlight w:val="green"/>
        </w:rPr>
        <w:t>new arrivals,</w:t>
      </w:r>
      <w:r>
        <w:t xml:space="preserve"> with a defined migration path into proGres/BIMS.</w:t>
      </w:r>
    </w:p>
    <w:p w14:paraId="4B30DE83" w14:textId="77777777" w:rsidR="003F631A" w:rsidRDefault="006B31DC">
      <w:pPr>
        <w:pStyle w:val="ListParagraph"/>
        <w:numPr>
          <w:ilvl w:val="0"/>
          <w:numId w:val="2"/>
        </w:numPr>
        <w:spacing w:after="80"/>
      </w:pPr>
      <w:r>
        <w:t xml:space="preserve">A </w:t>
      </w:r>
      <w:r w:rsidRPr="00C81E83">
        <w:rPr>
          <w:highlight w:val="green"/>
        </w:rPr>
        <w:t>comprehensive dataset on all new arrivals registered during the mission period</w:t>
      </w:r>
      <w:r>
        <w:t>, disaggregated by age, gender and diversity.</w:t>
      </w:r>
    </w:p>
    <w:p w14:paraId="4B30DE84" w14:textId="77777777" w:rsidR="003F631A" w:rsidRDefault="006B31DC">
      <w:pPr>
        <w:pStyle w:val="ListParagraph"/>
        <w:numPr>
          <w:ilvl w:val="0"/>
          <w:numId w:val="2"/>
        </w:numPr>
        <w:spacing w:after="80"/>
      </w:pPr>
      <w:r>
        <w:t>A baseline multi-sectoral needs assessment report.</w:t>
      </w:r>
    </w:p>
    <w:p w14:paraId="4B30DE85" w14:textId="77777777" w:rsidR="003F631A" w:rsidRDefault="006B31DC">
      <w:pPr>
        <w:pStyle w:val="ListParagraph"/>
        <w:numPr>
          <w:ilvl w:val="0"/>
          <w:numId w:val="2"/>
        </w:numPr>
        <w:spacing w:after="80"/>
      </w:pPr>
      <w:r>
        <w:t>A series of information products: at least four weekly situation reports, two operational dashboards, and two maps of the Basse site.</w:t>
      </w:r>
    </w:p>
    <w:p w14:paraId="4B30DE86" w14:textId="77777777" w:rsidR="003F631A" w:rsidRDefault="006B31DC">
      <w:pPr>
        <w:pStyle w:val="ListParagraph"/>
        <w:numPr>
          <w:ilvl w:val="0"/>
          <w:numId w:val="2"/>
        </w:numPr>
        <w:spacing w:after="80"/>
      </w:pPr>
      <w:r>
        <w:t>A completed Data Protection Impact Assessment and documented data-sharing protocol with government authorities.</w:t>
      </w:r>
    </w:p>
    <w:p w14:paraId="4B30DE87" w14:textId="77777777" w:rsidR="003F631A" w:rsidRDefault="006B31DC">
      <w:pPr>
        <w:pStyle w:val="ListParagraph"/>
        <w:numPr>
          <w:ilvl w:val="0"/>
          <w:numId w:val="2"/>
        </w:numPr>
        <w:spacing w:after="80"/>
      </w:pPr>
      <w:r>
        <w:lastRenderedPageBreak/>
        <w:t>A final mission report with clear, actionable recommendations for strengthening the IM capacity of the overall operation.</w:t>
      </w:r>
    </w:p>
    <w:p w14:paraId="4B30DE88" w14:textId="77777777" w:rsidR="003F631A" w:rsidRDefault="006B31DC">
      <w:pPr>
        <w:pStyle w:val="Heading2"/>
        <w:spacing w:before="200" w:after="100"/>
      </w:pPr>
      <w:r>
        <w:rPr>
          <w:b/>
          <w:bCs/>
          <w:color w:val="205E99"/>
        </w:rPr>
        <w:t>Logistics, Administration, Risk and Security</w:t>
      </w:r>
    </w:p>
    <w:p w14:paraId="4B30DE89" w14:textId="77777777" w:rsidR="003F631A" w:rsidRDefault="006B31DC">
      <w:pPr>
        <w:pStyle w:val="ListParagraph"/>
        <w:numPr>
          <w:ilvl w:val="0"/>
          <w:numId w:val="2"/>
        </w:numPr>
        <w:spacing w:after="80" w:line="276" w:lineRule="auto"/>
        <w:jc w:val="both"/>
      </w:pPr>
      <w:r>
        <w:rPr>
          <w:b/>
          <w:bCs/>
        </w:rPr>
        <w:t xml:space="preserve">Coordination Support: </w:t>
      </w:r>
      <w:r>
        <w:t xml:space="preserve">The Country Office will facilitate coordination with the sub-office in Basse and relevant government </w:t>
      </w:r>
      <w:proofErr w:type="gramStart"/>
      <w:r>
        <w:t>authorities, and</w:t>
      </w:r>
      <w:proofErr w:type="gramEnd"/>
      <w:r>
        <w:t xml:space="preserve"> liaise with the Regional Bureau/DESS if the response is escalated to Level 2.</w:t>
      </w:r>
    </w:p>
    <w:p w14:paraId="4B30DE8A" w14:textId="77777777" w:rsidR="003F631A" w:rsidRDefault="006B31DC">
      <w:pPr>
        <w:pStyle w:val="ListParagraph"/>
        <w:numPr>
          <w:ilvl w:val="0"/>
          <w:numId w:val="2"/>
        </w:numPr>
        <w:spacing w:after="80" w:line="276" w:lineRule="auto"/>
        <w:jc w:val="both"/>
      </w:pPr>
      <w:r>
        <w:rPr>
          <w:b/>
          <w:bCs/>
        </w:rPr>
        <w:t xml:space="preserve">Equipment: </w:t>
      </w:r>
      <w:r>
        <w:t>Required equipment (laptops, mobile data collection devices, connectivity solutions, power backup) will be sourced prior to departure.</w:t>
      </w:r>
    </w:p>
    <w:p w14:paraId="4B30DE8B" w14:textId="77777777" w:rsidR="003F631A" w:rsidRDefault="006B31DC">
      <w:pPr>
        <w:pStyle w:val="ListParagraph"/>
        <w:numPr>
          <w:ilvl w:val="0"/>
          <w:numId w:val="2"/>
        </w:numPr>
        <w:spacing w:after="80" w:line="276" w:lineRule="auto"/>
        <w:jc w:val="both"/>
      </w:pPr>
      <w:r>
        <w:rPr>
          <w:b/>
          <w:bCs/>
        </w:rPr>
        <w:t xml:space="preserve">Security: </w:t>
      </w:r>
      <w:r>
        <w:t>The team will receive a full security briefing for the Basse area and will strictly adhere to protocols mandated by the UN Department of Safety and Security (UNDSS).</w:t>
      </w:r>
    </w:p>
    <w:p w14:paraId="4B30DE8C" w14:textId="77777777" w:rsidR="003F631A" w:rsidRDefault="006B31DC">
      <w:pPr>
        <w:pStyle w:val="ListParagraph"/>
        <w:numPr>
          <w:ilvl w:val="0"/>
          <w:numId w:val="2"/>
        </w:numPr>
        <w:spacing w:after="80" w:line="276" w:lineRule="auto"/>
        <w:jc w:val="both"/>
      </w:pPr>
      <w:r>
        <w:rPr>
          <w:b/>
          <w:bCs/>
        </w:rPr>
        <w:t xml:space="preserve">Risk Register: </w:t>
      </w:r>
      <w:r>
        <w:t>A risk log will be maintained covering security risks (proximity to an active conflict border), data protection risks (misuse or unauthorized sharing of registration data, particularly with security actors), access risks (screening bottlenecks limiting timely registration), and reputational risks (data quality errors undermining partner trust), each with a named owner and mitigation measure.</w:t>
      </w:r>
    </w:p>
    <w:p w14:paraId="4B30DE8D" w14:textId="77777777" w:rsidR="003F631A" w:rsidRDefault="006B31DC">
      <w:pPr>
        <w:pStyle w:val="ListParagraph"/>
        <w:numPr>
          <w:ilvl w:val="0"/>
          <w:numId w:val="2"/>
        </w:numPr>
        <w:spacing w:after="80" w:line="276" w:lineRule="auto"/>
        <w:jc w:val="both"/>
      </w:pPr>
      <w:r>
        <w:rPr>
          <w:b/>
          <w:bCs/>
        </w:rPr>
        <w:t xml:space="preserve">Population Planning Figures: </w:t>
      </w:r>
      <w:r>
        <w:t>Coordinate with the Country Office's Population Data/Statistics focal point prior to departure to obtain baseline population projections and agree on planning figures against which mission data will be validated.</w:t>
      </w:r>
    </w:p>
    <w:p w14:paraId="4B30DE8E" w14:textId="77777777" w:rsidR="003F631A" w:rsidRDefault="006B31DC">
      <w:pPr>
        <w:pStyle w:val="Heading1"/>
        <w:spacing w:before="240" w:after="120"/>
      </w:pPr>
      <w:r>
        <w:rPr>
          <w:b/>
          <w:bCs/>
          <w:color w:val="1F4E79"/>
        </w:rPr>
        <w:t>b) End of Mission Report (10 Marks)</w:t>
      </w:r>
    </w:p>
    <w:p w14:paraId="4B30DE8F" w14:textId="77777777" w:rsidR="003F631A" w:rsidRDefault="006B31DC">
      <w:pPr>
        <w:spacing w:after="40"/>
      </w:pPr>
      <w:r>
        <w:rPr>
          <w:b/>
          <w:bCs/>
        </w:rPr>
        <w:t xml:space="preserve">To: </w:t>
      </w:r>
      <w:r>
        <w:t>Head of Country Office / Representative</w:t>
      </w:r>
    </w:p>
    <w:p w14:paraId="4B30DE90" w14:textId="77777777" w:rsidR="003F631A" w:rsidRDefault="006B31DC">
      <w:pPr>
        <w:spacing w:after="40"/>
      </w:pPr>
      <w:r>
        <w:rPr>
          <w:b/>
          <w:bCs/>
        </w:rPr>
        <w:t xml:space="preserve">From: </w:t>
      </w:r>
      <w:r>
        <w:t>Information Management Officer</w:t>
      </w:r>
    </w:p>
    <w:p w14:paraId="4B30DE91" w14:textId="77777777" w:rsidR="003F631A" w:rsidRDefault="006B31DC">
      <w:pPr>
        <w:spacing w:after="40"/>
      </w:pPr>
      <w:r>
        <w:rPr>
          <w:b/>
          <w:bCs/>
        </w:rPr>
        <w:t xml:space="preserve">Date: </w:t>
      </w:r>
      <w:r>
        <w:t>DD/MM/YYYY</w:t>
      </w:r>
    </w:p>
    <w:p w14:paraId="4B30DE92" w14:textId="77777777" w:rsidR="003F631A" w:rsidRDefault="006B31DC">
      <w:pPr>
        <w:spacing w:after="200"/>
      </w:pPr>
      <w:r>
        <w:rPr>
          <w:b/>
          <w:bCs/>
        </w:rPr>
        <w:t xml:space="preserve">Subject: </w:t>
      </w:r>
      <w:r>
        <w:t>End of Mission Report — Emergency IM Support to Basse Collective Centre</w:t>
      </w:r>
    </w:p>
    <w:p w14:paraId="4B30DE93" w14:textId="77777777" w:rsidR="003F631A" w:rsidRDefault="006B31DC">
      <w:pPr>
        <w:pStyle w:val="Heading2"/>
        <w:spacing w:before="200" w:after="100"/>
      </w:pPr>
      <w:r>
        <w:rPr>
          <w:b/>
          <w:bCs/>
          <w:color w:val="205E99"/>
        </w:rPr>
        <w:t>Executive Summary</w:t>
      </w:r>
    </w:p>
    <w:p w14:paraId="4B30DE94" w14:textId="77777777" w:rsidR="003F631A" w:rsidRDefault="006B31DC">
      <w:pPr>
        <w:spacing w:after="120" w:line="276" w:lineRule="auto"/>
        <w:jc w:val="both"/>
      </w:pPr>
      <w:r>
        <w:t xml:space="preserve">The one-month emergency Information Management (IM) mission to Basse collective </w:t>
      </w:r>
      <w:proofErr w:type="spellStart"/>
      <w:r>
        <w:t>centre</w:t>
      </w:r>
      <w:proofErr w:type="spellEnd"/>
      <w:r>
        <w:t xml:space="preserve"> successfully achieved its core objective of establishing an evidence base for the humanitarian response to the influx from Nkatha. During the mission period, 22,400 new arrivals were systematically registered and profiled — below initial planning estimates of 40,000, reflecting both a genuine slowdown in cross-border movement in the mission's final week and residual under-registration due to screening bottlenecks (see Limitations, below). The data collected confirmed extreme vulnerability among the n</w:t>
      </w:r>
      <w:r>
        <w:t>ew population (62% women and children) and identified critical gaps in shelter, water, and health services. The systems and products developed have shifted the response from anecdotal to data-driven, enabling partners to advocate for resources and target assistance more effectively. Against the five deliverables set out in the mission Terms of Reference, four were fully achieved and one — the Data Protection Impact Assessment — was completed in draft form and requires sign-off from the Country Office's Data</w:t>
      </w:r>
      <w:r>
        <w:t xml:space="preserve"> Protection Focal Point (see Deliverables Status, below).</w:t>
      </w:r>
    </w:p>
    <w:p w14:paraId="4B30DE95" w14:textId="77777777" w:rsidR="003F631A" w:rsidRDefault="006B31DC">
      <w:pPr>
        <w:pStyle w:val="Heading2"/>
        <w:spacing w:before="200" w:after="100"/>
      </w:pPr>
      <w:r>
        <w:rPr>
          <w:b/>
          <w:bCs/>
          <w:color w:val="205E99"/>
        </w:rPr>
        <w:t>Mission Activities and Achievements</w:t>
      </w:r>
    </w:p>
    <w:p w14:paraId="4B30DE96" w14:textId="77777777" w:rsidR="003F631A" w:rsidRDefault="006B31DC">
      <w:pPr>
        <w:spacing w:before="160" w:after="60"/>
      </w:pPr>
      <w:r>
        <w:rPr>
          <w:b/>
          <w:bCs/>
          <w:i/>
          <w:iCs/>
        </w:rPr>
        <w:t>Assessment and System Design</w:t>
      </w:r>
    </w:p>
    <w:p w14:paraId="4B30DE97" w14:textId="77777777" w:rsidR="003F631A" w:rsidRDefault="006B31DC">
      <w:pPr>
        <w:spacing w:after="120" w:line="276" w:lineRule="auto"/>
        <w:jc w:val="both"/>
      </w:pPr>
      <w:r>
        <w:t xml:space="preserve">The mission commenced with a rapid assessment of the existing information landscape. Partner agencies were found to be using disparate, paper-based systems, leading to data silos and an incomplete picture of the evolving situation. In response, the team designed a lightweight, emergency-focused registration form aligned with COD/FOD elements and deployed it using </w:t>
      </w:r>
      <w:proofErr w:type="spellStart"/>
      <w:r>
        <w:t>KoBoToolbox</w:t>
      </w:r>
      <w:proofErr w:type="spellEnd"/>
      <w:r>
        <w:t xml:space="preserve"> on mobile tablets. This allowed real-time data synchronization, even with intermittent internet connectivity, enabling daily updates to the Country Office. A migration plan for transitioning registration data into proGres was agreed with the Registration Unit and is scheduled for the operation's second month.</w:t>
      </w:r>
    </w:p>
    <w:p w14:paraId="4B30DE98" w14:textId="77777777" w:rsidR="003F631A" w:rsidRDefault="006B31DC">
      <w:pPr>
        <w:spacing w:before="160" w:after="60"/>
      </w:pPr>
      <w:r>
        <w:rPr>
          <w:b/>
          <w:bCs/>
          <w:i/>
          <w:iCs/>
        </w:rPr>
        <w:t>Data Collection and Profiling</w:t>
      </w:r>
    </w:p>
    <w:p w14:paraId="4B30DE99" w14:textId="77777777" w:rsidR="003F631A" w:rsidRDefault="006B31DC">
      <w:pPr>
        <w:spacing w:after="120" w:line="276" w:lineRule="auto"/>
        <w:jc w:val="both"/>
      </w:pPr>
      <w:r>
        <w:t>Over the four weeks, the system captured data on 22,400 new arrivals. Key findings include:</w:t>
      </w:r>
    </w:p>
    <w:p w14:paraId="4B30DE9A" w14:textId="77777777" w:rsidR="003F631A" w:rsidRDefault="006B31DC">
      <w:pPr>
        <w:pStyle w:val="ListParagraph"/>
        <w:numPr>
          <w:ilvl w:val="0"/>
          <w:numId w:val="2"/>
        </w:numPr>
        <w:spacing w:after="80" w:line="276" w:lineRule="auto"/>
        <w:jc w:val="both"/>
      </w:pPr>
      <w:r>
        <w:rPr>
          <w:b/>
          <w:bCs/>
        </w:rPr>
        <w:t xml:space="preserve">Demographics: </w:t>
      </w:r>
      <w:r>
        <w:t>The population is 62% women and children; children under five constitute 18% of new arrivals.</w:t>
      </w:r>
    </w:p>
    <w:p w14:paraId="4B30DE9B" w14:textId="77777777" w:rsidR="003F631A" w:rsidRDefault="006B31DC">
      <w:pPr>
        <w:pStyle w:val="ListParagraph"/>
        <w:numPr>
          <w:ilvl w:val="0"/>
          <w:numId w:val="2"/>
        </w:numPr>
        <w:spacing w:after="80" w:line="276" w:lineRule="auto"/>
        <w:jc w:val="both"/>
      </w:pPr>
      <w:r>
        <w:rPr>
          <w:b/>
          <w:bCs/>
        </w:rPr>
        <w:lastRenderedPageBreak/>
        <w:t xml:space="preserve">Vulnerabilities: </w:t>
      </w:r>
      <w:r>
        <w:t xml:space="preserve">212 unaccompanied and separated children were identified and immediately referred to child protection partners. Over 640 individuals arrived with injuries ranging from exhaustion to gunshot wounds, with 45 critical cases </w:t>
      </w:r>
      <w:proofErr w:type="gramStart"/>
      <w:r>
        <w:t>referred</w:t>
      </w:r>
      <w:proofErr w:type="gramEnd"/>
      <w:r>
        <w:t xml:space="preserve"> to the emergency health facility.</w:t>
      </w:r>
    </w:p>
    <w:p w14:paraId="4B30DE9C" w14:textId="77777777" w:rsidR="003F631A" w:rsidRDefault="006B31DC">
      <w:pPr>
        <w:pStyle w:val="ListParagraph"/>
        <w:numPr>
          <w:ilvl w:val="0"/>
          <w:numId w:val="2"/>
        </w:numPr>
        <w:spacing w:after="80" w:line="276" w:lineRule="auto"/>
        <w:jc w:val="both"/>
      </w:pPr>
      <w:r>
        <w:rPr>
          <w:b/>
          <w:bCs/>
        </w:rPr>
        <w:t xml:space="preserve">Protection Concerns: </w:t>
      </w:r>
      <w:r>
        <w:t>Initial focus group discussions, facilitated by the protection team using registration data to identify participant groups, revealed that many women felt unsafe walking to latrines at night — a finding that directly informed a subsequent lighting and patrol intervention.</w:t>
      </w:r>
    </w:p>
    <w:p w14:paraId="4B30DE9D" w14:textId="77777777" w:rsidR="003F631A" w:rsidRDefault="006B31DC">
      <w:pPr>
        <w:spacing w:before="160" w:after="60"/>
      </w:pPr>
      <w:r>
        <w:rPr>
          <w:b/>
          <w:bCs/>
          <w:i/>
          <w:iCs/>
        </w:rPr>
        <w:t>Information Products and Coordination</w:t>
      </w:r>
    </w:p>
    <w:p w14:paraId="4B30DE9E" w14:textId="77777777" w:rsidR="003F631A" w:rsidRDefault="006B31DC">
      <w:pPr>
        <w:spacing w:after="120" w:line="276" w:lineRule="auto"/>
        <w:jc w:val="both"/>
      </w:pPr>
      <w:r>
        <w:t>To translate data into action, the mission produced:</w:t>
      </w:r>
    </w:p>
    <w:p w14:paraId="4B30DE9F" w14:textId="77777777" w:rsidR="003F631A" w:rsidRDefault="006B31DC">
      <w:pPr>
        <w:pStyle w:val="ListParagraph"/>
        <w:numPr>
          <w:ilvl w:val="0"/>
          <w:numId w:val="2"/>
        </w:numPr>
        <w:spacing w:after="80" w:line="276" w:lineRule="auto"/>
        <w:jc w:val="both"/>
      </w:pPr>
      <w:r>
        <w:rPr>
          <w:b/>
          <w:bCs/>
        </w:rPr>
        <w:t xml:space="preserve">Weekly Population Dashboards: </w:t>
      </w:r>
      <w:r>
        <w:t>Visual displays of arrival trends and the AGD/vulnerability profile, used in every inter-agency coordination meeting to guide sectoral prioritization.</w:t>
      </w:r>
    </w:p>
    <w:p w14:paraId="4B30DEA0" w14:textId="77777777" w:rsidR="003F631A" w:rsidRDefault="006B31DC">
      <w:pPr>
        <w:pStyle w:val="ListParagraph"/>
        <w:numPr>
          <w:ilvl w:val="0"/>
          <w:numId w:val="2"/>
        </w:numPr>
        <w:spacing w:after="80" w:line="276" w:lineRule="auto"/>
        <w:jc w:val="both"/>
      </w:pPr>
      <w:r>
        <w:rPr>
          <w:b/>
          <w:bCs/>
        </w:rPr>
        <w:t xml:space="preserve">Service Gap Maps: </w:t>
      </w:r>
      <w:r>
        <w:t>A detailed map of Basse overlaying new arrival locations with existing water points, latrines, and health facilities.</w:t>
      </w:r>
    </w:p>
    <w:p w14:paraId="4B30DEA1" w14:textId="77777777" w:rsidR="003F631A" w:rsidRDefault="006B31DC">
      <w:pPr>
        <w:pStyle w:val="ListParagraph"/>
        <w:numPr>
          <w:ilvl w:val="0"/>
          <w:numId w:val="2"/>
        </w:numPr>
        <w:spacing w:after="80" w:line="276" w:lineRule="auto"/>
        <w:jc w:val="both"/>
      </w:pPr>
      <w:r>
        <w:rPr>
          <w:b/>
          <w:bCs/>
        </w:rPr>
        <w:t xml:space="preserve">Ad-Hoc Reports: </w:t>
      </w:r>
      <w:r>
        <w:t>Targeted data runs for partners, including a list of elderly-headed households for a targeted shelter distribution by an NGO partner.</w:t>
      </w:r>
    </w:p>
    <w:p w14:paraId="4B30DEA2" w14:textId="77777777" w:rsidR="003F631A" w:rsidRDefault="006B31DC">
      <w:pPr>
        <w:spacing w:before="160" w:after="60"/>
      </w:pPr>
      <w:r>
        <w:rPr>
          <w:b/>
          <w:bCs/>
          <w:i/>
          <w:iCs/>
        </w:rPr>
        <w:t>Capacity Building and Handover</w:t>
      </w:r>
    </w:p>
    <w:p w14:paraId="4B30DEA3" w14:textId="77777777" w:rsidR="003F631A" w:rsidRDefault="006B31DC">
      <w:pPr>
        <w:spacing w:after="120" w:line="276" w:lineRule="auto"/>
        <w:jc w:val="both"/>
      </w:pPr>
      <w:r>
        <w:t xml:space="preserve">Three training sessions were conducted for 15 staff from partner organizations and the camp management agency, covering the </w:t>
      </w:r>
      <w:proofErr w:type="spellStart"/>
      <w:r>
        <w:t>KoBoToolbox</w:t>
      </w:r>
      <w:proofErr w:type="spellEnd"/>
      <w:r>
        <w:t xml:space="preserve"> form, basic data protection principles, and dashboard interpretation. A comprehensive user guide and standard operating procedures were developed and handed over to the sub-office IM focal point.</w:t>
      </w:r>
    </w:p>
    <w:p w14:paraId="4B30DEA4" w14:textId="77777777" w:rsidR="003F631A" w:rsidRDefault="006B31DC">
      <w:pPr>
        <w:spacing w:before="160" w:after="60"/>
      </w:pPr>
      <w:r>
        <w:rPr>
          <w:b/>
          <w:bCs/>
          <w:i/>
          <w:iCs/>
        </w:rPr>
        <w:t>Community Engagement and Accountability to Affected People (AAP)</w:t>
      </w:r>
    </w:p>
    <w:p w14:paraId="4B30DEA5" w14:textId="77777777" w:rsidR="003F631A" w:rsidRDefault="006B31DC">
      <w:pPr>
        <w:spacing w:after="120" w:line="276" w:lineRule="auto"/>
        <w:jc w:val="both"/>
      </w:pPr>
      <w:r>
        <w:t xml:space="preserve">Registration teams provided verbal information in relevant languages on the purpose of data collection, how information would be used and shared, and the voluntary nature of participation, before obtaining consent. A community feedback point was established at the registration site, </w:t>
      </w:r>
      <w:proofErr w:type="gramStart"/>
      <w:r>
        <w:t>referring</w:t>
      </w:r>
      <w:proofErr w:type="gramEnd"/>
      <w:r>
        <w:t xml:space="preserve"> data-related complaints or correction requests to the IM team. This remains an area requiring further investment — see Recommendation 4.</w:t>
      </w:r>
    </w:p>
    <w:p w14:paraId="4B30DEA6" w14:textId="77777777" w:rsidR="003F631A" w:rsidRDefault="006B31DC">
      <w:pPr>
        <w:pStyle w:val="Heading2"/>
        <w:spacing w:before="200" w:after="100"/>
      </w:pPr>
      <w:r>
        <w:rPr>
          <w:b/>
          <w:bCs/>
          <w:color w:val="205E99"/>
        </w:rPr>
        <w:t>Deliverables Status</w:t>
      </w:r>
    </w:p>
    <w:p w14:paraId="4B30DEA7" w14:textId="77777777" w:rsidR="003F631A" w:rsidRDefault="006B31DC">
      <w:pPr>
        <w:pStyle w:val="ListParagraph"/>
        <w:numPr>
          <w:ilvl w:val="0"/>
          <w:numId w:val="2"/>
        </w:numPr>
        <w:spacing w:after="80" w:line="276" w:lineRule="auto"/>
        <w:jc w:val="both"/>
      </w:pPr>
      <w:r>
        <w:rPr>
          <w:b/>
          <w:bCs/>
        </w:rPr>
        <w:t xml:space="preserve">Emergency registration and reporting system: </w:t>
      </w:r>
      <w:r>
        <w:t>Achieved — fully operational, with a defined proGres migration path.</w:t>
      </w:r>
    </w:p>
    <w:p w14:paraId="4B30DEA8" w14:textId="77777777" w:rsidR="003F631A" w:rsidRDefault="006B31DC">
      <w:pPr>
        <w:pStyle w:val="ListParagraph"/>
        <w:numPr>
          <w:ilvl w:val="0"/>
          <w:numId w:val="2"/>
        </w:numPr>
        <w:spacing w:after="80" w:line="276" w:lineRule="auto"/>
        <w:jc w:val="both"/>
      </w:pPr>
      <w:r>
        <w:rPr>
          <w:b/>
          <w:bCs/>
        </w:rPr>
        <w:t xml:space="preserve">Comprehensive dataset on new arrivals: </w:t>
      </w:r>
      <w:r>
        <w:t>Achieved — 22,400 individuals registered and profiled.</w:t>
      </w:r>
    </w:p>
    <w:p w14:paraId="4B30DEA9" w14:textId="77777777" w:rsidR="003F631A" w:rsidRDefault="006B31DC">
      <w:pPr>
        <w:pStyle w:val="ListParagraph"/>
        <w:numPr>
          <w:ilvl w:val="0"/>
          <w:numId w:val="2"/>
        </w:numPr>
        <w:spacing w:after="80" w:line="276" w:lineRule="auto"/>
        <w:jc w:val="both"/>
      </w:pPr>
      <w:r>
        <w:rPr>
          <w:b/>
          <w:bCs/>
        </w:rPr>
        <w:t xml:space="preserve">Baseline multi-sectoral needs assessment report: </w:t>
      </w:r>
      <w:r>
        <w:t xml:space="preserve">Achieved and shared with </w:t>
      </w:r>
      <w:proofErr w:type="gramStart"/>
      <w:r>
        <w:t>sector leads</w:t>
      </w:r>
      <w:proofErr w:type="gramEnd"/>
      <w:r>
        <w:t>.</w:t>
      </w:r>
    </w:p>
    <w:p w14:paraId="4B30DEAA" w14:textId="77777777" w:rsidR="003F631A" w:rsidRDefault="006B31DC">
      <w:pPr>
        <w:pStyle w:val="ListParagraph"/>
        <w:numPr>
          <w:ilvl w:val="0"/>
          <w:numId w:val="2"/>
        </w:numPr>
        <w:spacing w:after="80" w:line="276" w:lineRule="auto"/>
        <w:jc w:val="both"/>
      </w:pPr>
      <w:r>
        <w:rPr>
          <w:b/>
          <w:bCs/>
        </w:rPr>
        <w:t xml:space="preserve">Information products (4 </w:t>
      </w:r>
      <w:proofErr w:type="spellStart"/>
      <w:r>
        <w:rPr>
          <w:b/>
          <w:bCs/>
        </w:rPr>
        <w:t>SitReps</w:t>
      </w:r>
      <w:proofErr w:type="spellEnd"/>
      <w:r>
        <w:rPr>
          <w:b/>
          <w:bCs/>
        </w:rPr>
        <w:t xml:space="preserve">, 2 dashboards, 2 maps): </w:t>
      </w:r>
      <w:r>
        <w:t xml:space="preserve">Achieved — five weekly </w:t>
      </w:r>
      <w:proofErr w:type="spellStart"/>
      <w:r>
        <w:t>SitReps</w:t>
      </w:r>
      <w:proofErr w:type="spellEnd"/>
      <w:r>
        <w:t xml:space="preserve">, two dashboards, and two maps were produced, exceeding the </w:t>
      </w:r>
      <w:proofErr w:type="spellStart"/>
      <w:r>
        <w:t>SitRep</w:t>
      </w:r>
      <w:proofErr w:type="spellEnd"/>
      <w:r>
        <w:t xml:space="preserve"> target.</w:t>
      </w:r>
    </w:p>
    <w:p w14:paraId="4B30DEAB" w14:textId="77777777" w:rsidR="003F631A" w:rsidRDefault="006B31DC">
      <w:pPr>
        <w:pStyle w:val="ListParagraph"/>
        <w:numPr>
          <w:ilvl w:val="0"/>
          <w:numId w:val="2"/>
        </w:numPr>
        <w:spacing w:after="80" w:line="276" w:lineRule="auto"/>
        <w:jc w:val="both"/>
      </w:pPr>
      <w:r>
        <w:rPr>
          <w:b/>
          <w:bCs/>
        </w:rPr>
        <w:t xml:space="preserve">Data Protection Impact Assessment: </w:t>
      </w:r>
      <w:r>
        <w:t>Partially achieved — draft completed; formal sign-off by the Country Office Data Protection Focal Point is pending and is flagged as a priority follow-up action.</w:t>
      </w:r>
    </w:p>
    <w:p w14:paraId="4B30DEAC" w14:textId="77777777" w:rsidR="003F631A" w:rsidRDefault="006B31DC">
      <w:pPr>
        <w:pStyle w:val="Heading2"/>
        <w:spacing w:before="200" w:after="100"/>
      </w:pPr>
      <w:r>
        <w:rPr>
          <w:b/>
          <w:bCs/>
          <w:color w:val="205E99"/>
        </w:rPr>
        <w:t>Key Challenges, Constraints and Data Limitations</w:t>
      </w:r>
    </w:p>
    <w:p w14:paraId="4B30DEAD" w14:textId="77777777" w:rsidR="003F631A" w:rsidRDefault="006B31DC">
      <w:pPr>
        <w:pStyle w:val="ListParagraph"/>
        <w:numPr>
          <w:ilvl w:val="0"/>
          <w:numId w:val="2"/>
        </w:numPr>
        <w:spacing w:after="80" w:line="276" w:lineRule="auto"/>
        <w:jc w:val="both"/>
      </w:pPr>
      <w:r>
        <w:rPr>
          <w:b/>
          <w:bCs/>
        </w:rPr>
        <w:t xml:space="preserve">Bottlenecks at the Screening Point: </w:t>
      </w:r>
      <w:r>
        <w:t>The government's security screening process at the border, while necessary, created a backlog, at times resulting in families waiting for hours before reaching the humanitarian registration point — increasing fatigue and complicating data collection, and likely contributing to under-registration relative to actual arrival numbers.</w:t>
      </w:r>
    </w:p>
    <w:p w14:paraId="4B30DEAE" w14:textId="77777777" w:rsidR="003F631A" w:rsidRDefault="006B31DC">
      <w:pPr>
        <w:pStyle w:val="ListParagraph"/>
        <w:numPr>
          <w:ilvl w:val="0"/>
          <w:numId w:val="2"/>
        </w:numPr>
        <w:spacing w:after="80" w:line="276" w:lineRule="auto"/>
        <w:jc w:val="both"/>
      </w:pPr>
      <w:r>
        <w:rPr>
          <w:b/>
          <w:bCs/>
        </w:rPr>
        <w:t xml:space="preserve">Interoperability with Government Systems: </w:t>
      </w:r>
      <w:r>
        <w:t>Reconciling humanitarian registration data with the government's headcounts was initially difficult, as different categories and definitions were used, underscoring the need for a formal, agreed data-sharing protocol (see Recommendation 4).</w:t>
      </w:r>
    </w:p>
    <w:p w14:paraId="4B30DEAF" w14:textId="77777777" w:rsidR="003F631A" w:rsidRDefault="006B31DC">
      <w:pPr>
        <w:pStyle w:val="ListParagraph"/>
        <w:numPr>
          <w:ilvl w:val="0"/>
          <w:numId w:val="2"/>
        </w:numPr>
        <w:spacing w:after="80" w:line="276" w:lineRule="auto"/>
        <w:jc w:val="both"/>
      </w:pPr>
      <w:r>
        <w:rPr>
          <w:b/>
          <w:bCs/>
        </w:rPr>
        <w:t xml:space="preserve">Resource Limitations: </w:t>
      </w:r>
      <w:r>
        <w:t>Demand for data and analysis quickly outpaced the capacity of a two-person team, confirming the need for a dedicated, longer-term IM presence in Basse.</w:t>
      </w:r>
    </w:p>
    <w:p w14:paraId="4B30DEB0" w14:textId="77777777" w:rsidR="003F631A" w:rsidRDefault="006B31DC">
      <w:pPr>
        <w:pStyle w:val="ListParagraph"/>
        <w:numPr>
          <w:ilvl w:val="0"/>
          <w:numId w:val="2"/>
        </w:numPr>
        <w:spacing w:after="80" w:line="276" w:lineRule="auto"/>
        <w:jc w:val="both"/>
      </w:pPr>
      <w:r>
        <w:rPr>
          <w:b/>
          <w:bCs/>
        </w:rPr>
        <w:t xml:space="preserve">Data Quality Limitations: </w:t>
      </w:r>
      <w:r>
        <w:t xml:space="preserve">Ages for a portion of new arrivals were self-reported and could not be verified against documentation; family composition data may undercount separated family members still in transit; and some </w:t>
      </w:r>
      <w:proofErr w:type="gramStart"/>
      <w:r>
        <w:t>double-counting</w:t>
      </w:r>
      <w:proofErr w:type="gramEnd"/>
      <w:r>
        <w:t xml:space="preserve"> at the border cannot be fully ruled out given the screening bottleneck. These limitations should be borne in mind </w:t>
      </w:r>
      <w:r>
        <w:lastRenderedPageBreak/>
        <w:t xml:space="preserve">when using mission data for planning </w:t>
      </w:r>
      <w:proofErr w:type="gramStart"/>
      <w:r>
        <w:t>figures, and</w:t>
      </w:r>
      <w:proofErr w:type="gramEnd"/>
      <w:r>
        <w:t xml:space="preserve"> are expected to be resolved through the proGres registration/verification process.</w:t>
      </w:r>
    </w:p>
    <w:p w14:paraId="4B30DEB1" w14:textId="77777777" w:rsidR="003F631A" w:rsidRDefault="006B31DC">
      <w:pPr>
        <w:pStyle w:val="Heading2"/>
        <w:spacing w:before="200" w:after="100"/>
      </w:pPr>
      <w:r>
        <w:rPr>
          <w:b/>
          <w:bCs/>
          <w:color w:val="205E99"/>
        </w:rPr>
        <w:t>Key Recommendations for the Operation</w:t>
      </w:r>
    </w:p>
    <w:p w14:paraId="4B30DEB2" w14:textId="77777777" w:rsidR="003F631A" w:rsidRDefault="006B31DC">
      <w:pPr>
        <w:pStyle w:val="ListParagraph"/>
        <w:numPr>
          <w:ilvl w:val="0"/>
          <w:numId w:val="2"/>
        </w:numPr>
        <w:spacing w:after="80" w:line="276" w:lineRule="auto"/>
        <w:jc w:val="both"/>
      </w:pPr>
      <w:r>
        <w:rPr>
          <w:b/>
          <w:bCs/>
        </w:rPr>
        <w:t xml:space="preserve">Recommendation 1 — Establish a Permanent IM Function in Basse. </w:t>
      </w:r>
      <w:r>
        <w:t>Rationale: the influx is likely to continue; emergency systems need to be maintained and transitioned into a comprehensive registration and population management system.</w:t>
      </w:r>
    </w:p>
    <w:p w14:paraId="4B30DEB3" w14:textId="77777777" w:rsidR="003F631A" w:rsidRDefault="006B31DC">
      <w:pPr>
        <w:pStyle w:val="ListParagraph"/>
        <w:numPr>
          <w:ilvl w:val="0"/>
          <w:numId w:val="2"/>
        </w:numPr>
        <w:spacing w:after="80" w:line="276" w:lineRule="auto"/>
        <w:jc w:val="both"/>
      </w:pPr>
      <w:r>
        <w:rPr>
          <w:b/>
          <w:bCs/>
        </w:rPr>
        <w:t xml:space="preserve">Recommendation 2 — Urgent Investment in WASH Infrastructure. </w:t>
      </w:r>
      <w:r>
        <w:t>Rationale: the service gap map provides clear evidence of a critical shortage; an immediate appeal to the WASH cluster and donors should be made to prevent a disease outbreak.</w:t>
      </w:r>
    </w:p>
    <w:p w14:paraId="4B30DEB4" w14:textId="77777777" w:rsidR="003F631A" w:rsidRDefault="006B31DC">
      <w:pPr>
        <w:pStyle w:val="ListParagraph"/>
        <w:numPr>
          <w:ilvl w:val="0"/>
          <w:numId w:val="2"/>
        </w:numPr>
        <w:spacing w:after="80" w:line="276" w:lineRule="auto"/>
        <w:jc w:val="both"/>
      </w:pPr>
      <w:r>
        <w:rPr>
          <w:b/>
          <w:bCs/>
        </w:rPr>
        <w:t xml:space="preserve">Recommendation 3 — Strengthen the Protection Referral Pathway. </w:t>
      </w:r>
      <w:r>
        <w:t>Rationale: the high number of children and women reporting safety concerns requires a more robust, faster referral system.</w:t>
      </w:r>
    </w:p>
    <w:p w14:paraId="4B30DEB5" w14:textId="77777777" w:rsidR="003F631A" w:rsidRDefault="006B31DC">
      <w:pPr>
        <w:pStyle w:val="ListParagraph"/>
        <w:numPr>
          <w:ilvl w:val="0"/>
          <w:numId w:val="2"/>
        </w:numPr>
        <w:spacing w:after="80" w:line="276" w:lineRule="auto"/>
        <w:jc w:val="both"/>
      </w:pPr>
      <w:r>
        <w:rPr>
          <w:b/>
          <w:bCs/>
        </w:rPr>
        <w:t xml:space="preserve">Recommendation 4 — Formalize a Data-Sharing Agreement with Government Screening Authorities. </w:t>
      </w:r>
      <w:r>
        <w:t>Rationale: reconciling humanitarian and government data was a recurring challenge throughout the mission; a documented protocol defining what data is shared, in what form (aggregate vs. individual), and under what legal basis would resolve the interoperability gap while protecting confidential protection data.</w:t>
      </w:r>
    </w:p>
    <w:p w14:paraId="4B30DEB6" w14:textId="77777777" w:rsidR="003F631A" w:rsidRDefault="006B31DC">
      <w:pPr>
        <w:pStyle w:val="ListParagraph"/>
        <w:numPr>
          <w:ilvl w:val="0"/>
          <w:numId w:val="2"/>
        </w:numPr>
        <w:spacing w:after="80" w:line="276" w:lineRule="auto"/>
        <w:jc w:val="both"/>
      </w:pPr>
      <w:r>
        <w:rPr>
          <w:b/>
          <w:bCs/>
        </w:rPr>
        <w:t xml:space="preserve">Recommendation 5 — Advocate for Harmonized Data Standards. </w:t>
      </w:r>
      <w:r>
        <w:t>Rationale: the operation should engage the Government of Ibiza at the national level to agree on standard humanitarian data definitions and promote interoperability between government and UN systems for more efficient response monitoring.</w:t>
      </w:r>
    </w:p>
    <w:p w14:paraId="4B30DEB7" w14:textId="77777777" w:rsidR="003F631A" w:rsidRDefault="006B31DC">
      <w:pPr>
        <w:pStyle w:val="ListParagraph"/>
        <w:numPr>
          <w:ilvl w:val="0"/>
          <w:numId w:val="2"/>
        </w:numPr>
        <w:spacing w:after="80" w:line="276" w:lineRule="auto"/>
        <w:jc w:val="both"/>
      </w:pPr>
      <w:r>
        <w:rPr>
          <w:b/>
          <w:bCs/>
        </w:rPr>
        <w:t xml:space="preserve">Recommendation 6 — Strengthen Accountability to Affected People (AAP). </w:t>
      </w:r>
      <w:r>
        <w:t>Rationale: while verbal consent and a basic feedback point were established during the emergency phase, a more structured complaints and feedback mechanism (in line with UNHCR's CAIPP model) should be introduced as the response stabilizes, ensuring affected people can question or correct the data held about them.</w:t>
      </w:r>
    </w:p>
    <w:p w14:paraId="4B30DEB8" w14:textId="77777777" w:rsidR="003F631A" w:rsidRDefault="006B31DC">
      <w:pPr>
        <w:pStyle w:val="Heading2"/>
        <w:spacing w:before="200" w:after="100"/>
      </w:pPr>
      <w:r>
        <w:rPr>
          <w:b/>
          <w:bCs/>
          <w:color w:val="205E99"/>
        </w:rPr>
        <w:t>Conclusion</w:t>
      </w:r>
    </w:p>
    <w:p w14:paraId="4B30DEB9" w14:textId="77777777" w:rsidR="003F631A" w:rsidRDefault="006B31DC">
      <w:pPr>
        <w:spacing w:after="120" w:line="276" w:lineRule="auto"/>
        <w:jc w:val="both"/>
      </w:pPr>
      <w:r>
        <w:t>The one-month IM mission to Basse successfully delivered on its mandate, establishing the foundational systems for an evidence-based emergency response. The data collected has already informed critical operational decisions and advocacy efforts. However, the findings also underscore the severity of needs and the pressure on existing services. Implementing the recommendations above — particularly the establishment of permanent IM capacity, urgent investment in WASH, and formalization of data-sharing arrangem</w:t>
      </w:r>
      <w:r>
        <w:t>ents with government authorities — is essential to ensure the humanitarian operation in Basse can effectively meet the needs of both the existing population and the continuing influx of vulnerable people fleeing the conflict in Nkatha.</w:t>
      </w:r>
    </w:p>
    <w:sectPr w:rsidR="003F631A">
      <w:pgSz w:w="12240" w:h="15840"/>
      <w:pgMar w:top="1000" w:right="1100" w:bottom="1000" w:left="110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CCF3094"/>
    <w:multiLevelType w:val="hybridMultilevel"/>
    <w:tmpl w:val="B18CD1FE"/>
    <w:lvl w:ilvl="0" w:tplc="7E8AECB0">
      <w:start w:val="1"/>
      <w:numFmt w:val="bullet"/>
      <w:lvlText w:val="●"/>
      <w:lvlJc w:val="left"/>
      <w:pPr>
        <w:ind w:left="720" w:hanging="360"/>
      </w:pPr>
    </w:lvl>
    <w:lvl w:ilvl="1" w:tplc="D3D6321C">
      <w:start w:val="1"/>
      <w:numFmt w:val="bullet"/>
      <w:lvlText w:val="○"/>
      <w:lvlJc w:val="left"/>
      <w:pPr>
        <w:ind w:left="1440" w:hanging="360"/>
      </w:pPr>
    </w:lvl>
    <w:lvl w:ilvl="2" w:tplc="BBA0616C">
      <w:start w:val="1"/>
      <w:numFmt w:val="bullet"/>
      <w:lvlText w:val="■"/>
      <w:lvlJc w:val="left"/>
      <w:pPr>
        <w:ind w:left="2160" w:hanging="360"/>
      </w:pPr>
    </w:lvl>
    <w:lvl w:ilvl="3" w:tplc="F34E8832">
      <w:start w:val="1"/>
      <w:numFmt w:val="bullet"/>
      <w:lvlText w:val="●"/>
      <w:lvlJc w:val="left"/>
      <w:pPr>
        <w:ind w:left="2880" w:hanging="360"/>
      </w:pPr>
    </w:lvl>
    <w:lvl w:ilvl="4" w:tplc="54524DE2">
      <w:start w:val="1"/>
      <w:numFmt w:val="bullet"/>
      <w:lvlText w:val="○"/>
      <w:lvlJc w:val="left"/>
      <w:pPr>
        <w:ind w:left="3600" w:hanging="360"/>
      </w:pPr>
    </w:lvl>
    <w:lvl w:ilvl="5" w:tplc="54B29E9A">
      <w:start w:val="1"/>
      <w:numFmt w:val="bullet"/>
      <w:lvlText w:val="■"/>
      <w:lvlJc w:val="left"/>
      <w:pPr>
        <w:ind w:left="4320" w:hanging="360"/>
      </w:pPr>
    </w:lvl>
    <w:lvl w:ilvl="6" w:tplc="24EE27F6">
      <w:start w:val="1"/>
      <w:numFmt w:val="bullet"/>
      <w:lvlText w:val="●"/>
      <w:lvlJc w:val="left"/>
      <w:pPr>
        <w:ind w:left="5040" w:hanging="360"/>
      </w:pPr>
    </w:lvl>
    <w:lvl w:ilvl="7" w:tplc="589A8178">
      <w:start w:val="1"/>
      <w:numFmt w:val="bullet"/>
      <w:lvlText w:val="●"/>
      <w:lvlJc w:val="left"/>
      <w:pPr>
        <w:ind w:left="5760" w:hanging="360"/>
      </w:pPr>
    </w:lvl>
    <w:lvl w:ilvl="8" w:tplc="5A028E18">
      <w:start w:val="1"/>
      <w:numFmt w:val="bullet"/>
      <w:lvlText w:val="●"/>
      <w:lvlJc w:val="left"/>
      <w:pPr>
        <w:ind w:left="6480" w:hanging="360"/>
      </w:pPr>
    </w:lvl>
  </w:abstractNum>
  <w:abstractNum w:abstractNumId="1" w15:restartNumberingAfterBreak="0">
    <w:nsid w:val="3E6F68EC"/>
    <w:multiLevelType w:val="hybridMultilevel"/>
    <w:tmpl w:val="7868CE80"/>
    <w:lvl w:ilvl="0" w:tplc="0409000F">
      <w:start w:val="1"/>
      <w:numFmt w:val="decimal"/>
      <w:lvlText w:val="%1."/>
      <w:lvlJc w:val="left"/>
      <w:pPr>
        <w:ind w:left="450" w:hanging="260"/>
      </w:pPr>
    </w:lvl>
    <w:lvl w:ilvl="1" w:tplc="FFFFFFFF">
      <w:start w:val="1"/>
      <w:numFmt w:val="bullet"/>
      <w:lvlText w:val="o"/>
      <w:lvlJc w:val="left"/>
      <w:pPr>
        <w:ind w:left="850" w:hanging="260"/>
      </w:pPr>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 w15:restartNumberingAfterBreak="0">
    <w:nsid w:val="754D6E4F"/>
    <w:multiLevelType w:val="hybridMultilevel"/>
    <w:tmpl w:val="4378B5AC"/>
    <w:lvl w:ilvl="0" w:tplc="04B0538E">
      <w:start w:val="1"/>
      <w:numFmt w:val="bullet"/>
      <w:lvlText w:val="•"/>
      <w:lvlJc w:val="left"/>
      <w:pPr>
        <w:ind w:left="450" w:hanging="260"/>
      </w:pPr>
    </w:lvl>
    <w:lvl w:ilvl="1" w:tplc="E21AC4A4">
      <w:start w:val="1"/>
      <w:numFmt w:val="bullet"/>
      <w:lvlText w:val="o"/>
      <w:lvlJc w:val="left"/>
      <w:pPr>
        <w:ind w:left="850" w:hanging="260"/>
      </w:pPr>
    </w:lvl>
    <w:lvl w:ilvl="2" w:tplc="622466EA">
      <w:numFmt w:val="decimal"/>
      <w:lvlText w:val=""/>
      <w:lvlJc w:val="left"/>
    </w:lvl>
    <w:lvl w:ilvl="3" w:tplc="75584CD4">
      <w:numFmt w:val="decimal"/>
      <w:lvlText w:val=""/>
      <w:lvlJc w:val="left"/>
    </w:lvl>
    <w:lvl w:ilvl="4" w:tplc="ECCE41CE">
      <w:numFmt w:val="decimal"/>
      <w:lvlText w:val=""/>
      <w:lvlJc w:val="left"/>
    </w:lvl>
    <w:lvl w:ilvl="5" w:tplc="CD56EBEC">
      <w:numFmt w:val="decimal"/>
      <w:lvlText w:val=""/>
      <w:lvlJc w:val="left"/>
    </w:lvl>
    <w:lvl w:ilvl="6" w:tplc="4204FED0">
      <w:numFmt w:val="decimal"/>
      <w:lvlText w:val=""/>
      <w:lvlJc w:val="left"/>
    </w:lvl>
    <w:lvl w:ilvl="7" w:tplc="2A460DAC">
      <w:numFmt w:val="decimal"/>
      <w:lvlText w:val=""/>
      <w:lvlJc w:val="left"/>
    </w:lvl>
    <w:lvl w:ilvl="8" w:tplc="C9265442">
      <w:numFmt w:val="decimal"/>
      <w:lvlText w:val=""/>
      <w:lvlJc w:val="left"/>
    </w:lvl>
  </w:abstractNum>
  <w:num w:numId="1" w16cid:durableId="934827445">
    <w:abstractNumId w:val="0"/>
    <w:lvlOverride w:ilvl="0">
      <w:startOverride w:val="1"/>
    </w:lvlOverride>
  </w:num>
  <w:num w:numId="2" w16cid:durableId="1629045478">
    <w:abstractNumId w:val="2"/>
    <w:lvlOverride w:ilvl="0">
      <w:startOverride w:val="1"/>
    </w:lvlOverride>
  </w:num>
  <w:num w:numId="3" w16cid:durableId="1699312514">
    <w:abstractNumId w:val="2"/>
  </w:num>
  <w:num w:numId="4" w16cid:durableId="9610244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F631A"/>
    <w:rsid w:val="00184562"/>
    <w:rsid w:val="0023430C"/>
    <w:rsid w:val="003F631A"/>
    <w:rsid w:val="006A037C"/>
    <w:rsid w:val="006B31DC"/>
    <w:rsid w:val="006F6AB1"/>
    <w:rsid w:val="00927B46"/>
    <w:rsid w:val="009F0D11"/>
    <w:rsid w:val="00AC6271"/>
    <w:rsid w:val="00B003B1"/>
    <w:rsid w:val="00BD4AEA"/>
    <w:rsid w:val="00C81E83"/>
    <w:rsid w:val="00E93532"/>
    <w:rsid w:val="00EB22D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30DE5E"/>
  <w15:docId w15:val="{0A053C5D-9AEF-40F2-9122-00EABC91C1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97</TotalTime>
  <Pages>5</Pages>
  <Words>2590</Words>
  <Characters>15052</Characters>
  <Application>Microsoft Office Word</Application>
  <DocSecurity>0</DocSecurity>
  <Lines>313</Lines>
  <Paragraphs>144</Paragraphs>
  <ScaleCrop>false</ScaleCrop>
  <Company/>
  <LinksUpToDate>false</LinksUpToDate>
  <CharactersWithSpaces>17498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Mohammed Amimul Shakib</cp:lastModifiedBy>
  <cp:revision>12</cp:revision>
  <cp:lastPrinted>2026-08-20T14:15:00Z</cp:lastPrinted>
  <dcterms:created xsi:type="dcterms:W3CDTF">2026-08-20T08:51:00Z</dcterms:created>
  <dcterms:modified xsi:type="dcterms:W3CDTF">2026-08-20T16:41:00Z</dcterms:modified>
</cp:coreProperties>
</file>