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15D9DFC4" w:rsidP="15D9DFC4" w:rsidRDefault="15D9DFC4" w14:paraId="05D581A8" w14:textId="63E6C147">
      <w:pPr>
        <w:widowControl w:val="1"/>
        <w:spacing w:before="180" w:after="100" w:line="240" w:lineRule="auto"/>
        <w:jc w:val="left"/>
      </w:pPr>
      <w:r w:rsidRPr="15D9DFC4" w:rsidR="15D9DFC4">
        <w:rPr>
          <w:rFonts w:ascii="Times New Roman" w:hAnsi="Times New Roman" w:cs="Times New Roman" w:eastAsia="Times New Roman"/>
          <w:b/>
          <w:bCs w:val="1"/>
          <w:i w:val="0"/>
          <w:sz w:val="30"/>
          <w:szCs w:val="50"/>
        </w:rPr>
        <w:t>CASE STUDY REPORT</w:t>
      </w:r>
    </w:p>
    <w:p w:rsidR="15D9DFC4" w:rsidP="15D9DFC4" w:rsidRDefault="15D9DFC4" w14:paraId="65A3FE6D" w14:textId="38D0EEEB">
      <w:pPr>
        <w:widowControl w:val="1"/>
        <w:spacing w:after="100" w:line="259" w:lineRule="auto" w:before="0"/>
        <w:jc w:val="both"/>
      </w:pPr>
      <w:r w:rsidRPr="15D9DFC4" w:rsidR="15D9DFC4">
        <w:rPr>
          <w:rFonts w:ascii="Times New Roman" w:hAnsi="Times New Roman" w:cs="Times New Roman" w:eastAsia="Times New Roman"/>
          <w:b w:val="1"/>
          <w:bCs w:val="1"/>
          <w:sz w:val="20"/>
          <w:szCs w:val="34"/>
        </w:rPr>
        <w:t xml:space="preserve">Waste Management, </w:t>
      </w:r>
      <w:r w:rsidRPr="15D9DFC4" w:rsidR="15D9DFC4">
        <w:rPr>
          <w:rFonts w:ascii="Times New Roman" w:hAnsi="Times New Roman" w:cs="Times New Roman" w:eastAsia="Times New Roman"/>
          <w:b w:val="1"/>
          <w:bCs w:val="1"/>
          <w:sz w:val="20"/>
          <w:szCs w:val="34"/>
        </w:rPr>
        <w:t>E-Waste</w:t>
      </w:r>
      <w:r w:rsidRPr="15D9DFC4" w:rsidR="15D9DFC4">
        <w:rPr>
          <w:rFonts w:ascii="Times New Roman" w:hAnsi="Times New Roman" w:cs="Times New Roman" w:eastAsia="Times New Roman"/>
          <w:b w:val="1"/>
          <w:bCs w:val="1"/>
          <w:sz w:val="20"/>
          <w:szCs w:val="34"/>
        </w:rPr>
        <w:t xml:space="preserve"> and Circular Economy:</w:t>
      </w:r>
      <w:r>
        <w:rPr>
          <w:rFonts w:ascii="Times New Roman" w:hAnsi="Times New Roman" w:cs="Times New Roman" w:eastAsia="Times New Roman"/>
          <w:sz w:val="20"/>
        </w:rPr>
        <w:br/>
      </w:r>
      <w:r w:rsidRPr="15D9DFC4" w:rsidR="15D9DFC4">
        <w:rPr>
          <w:rFonts w:ascii="Times New Roman" w:hAnsi="Times New Roman" w:cs="Times New Roman" w:eastAsia="Times New Roman"/>
          <w:b w:val="1"/>
          <w:bCs w:val="1"/>
          <w:sz w:val="20"/>
          <w:szCs w:val="34"/>
        </w:rPr>
        <w:t>10 Case Studies</w:t>
      </w:r>
    </w:p>
    <w:p w:rsidR="15D9DFC4" w:rsidP="15D9DFC4" w:rsidRDefault="15D9DFC4" w14:paraId="66448AA7" w14:textId="56F207D9">
      <w:pPr>
        <w:widowControl w:val="1"/>
        <w:spacing w:after="40" w:line="240" w:lineRule="auto"/>
        <w:jc w:val="center"/>
        <w:rPr>
          <w:b w:val="1"/>
          <w:bCs w:val="1"/>
          <w:sz w:val="34"/>
          <w:szCs w:val="34"/>
        </w:rPr>
      </w:pPr>
    </w:p>
    <w:p w:rsidR="15D9DFC4" w:rsidP="15D9DFC4" w:rsidRDefault="15D9DFC4" w14:paraId="7DB133DE" w14:textId="5EA11F66">
      <w:pPr>
        <w:widowControl w:val="1"/>
        <w:spacing w:after="40" w:line="240" w:lineRule="auto"/>
        <w:jc w:val="center"/>
        <w:rPr>
          <w:b w:val="1"/>
          <w:bCs w:val="1"/>
          <w:sz w:val="34"/>
          <w:szCs w:val="34"/>
        </w:rPr>
      </w:pPr>
    </w:p>
    <w:p xmlns:wp14="http://schemas.microsoft.com/office/word/2010/wordml" w:rsidP="15D9DFC4" w14:paraId="565F0E3D" wp14:textId="77777777">
      <w:pPr>
        <w:widowControl w:val="1"/>
        <w:spacing w:after="100" w:line="259" w:lineRule="auto" w:before="0"/>
        <w:jc w:val="both"/>
        <w:rPr>
          <w:i w:val="1"/>
          <w:iCs w:val="1"/>
          <w:sz w:val="36"/>
          <w:szCs w:val="36"/>
        </w:rPr>
      </w:pPr>
      <w:r w:rsidRPr="15D9DFC4" w:rsidR="15D9DFC4">
        <w:rPr>
          <w:rFonts w:ascii="Times New Roman" w:hAnsi="Times New Roman" w:cs="Times New Roman" w:eastAsia="Times New Roman"/>
          <w:i w:val="1"/>
          <w:iCs w:val="1"/>
          <w:sz w:val="20"/>
          <w:szCs w:val="36"/>
        </w:rPr>
        <w:t>Prepared for Third Year Engineering / TE MSE Academic Submission</w:t>
      </w:r>
    </w:p>
    <w:p xmlns:wp14="http://schemas.microsoft.com/office/word/2010/wordml" w:rsidP="15D9DFC4" w14:paraId="672A6659" wp14:textId="77777777">
      <w:pPr>
        <w:spacing w:after="40"/>
        <w:rPr>
          <w:sz w:val="36"/>
          <w:szCs w:val="36"/>
        </w:rPr>
      </w:pP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46D08954"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rsidP="15D9DFC4" w14:paraId="4DE3DC5E" wp14:textId="77777777">
            <w:pPr>
              <w:spacing w:before="0" w:after="40" w:line="240" w:lineRule="auto"/>
              <w:jc w:val="left"/>
              <w:rPr>
                <w:rFonts w:ascii="Times New Roman" w:hAnsi="Times New Roman"/>
                <w:b w:val="1"/>
                <w:bCs w:val="1"/>
                <w:color w:val="000000" w:themeColor="text1" w:themeTint="FF" w:themeShade="FF"/>
                <w:sz w:val="36"/>
                <w:szCs w:val="36"/>
              </w:rPr>
            </w:pPr>
            <w:r w:rsidRPr="15D9DFC4" w:rsidR="15D9DFC4">
              <w:rPr>
                <w:rFonts w:ascii="Times New Roman" w:hAnsi="Times New Roman" w:cs="Times New Roman" w:eastAsia="Times New Roman"/>
                <w:b/>
                <w:bCs w:val="1"/>
                <w:color w:val="000000"/>
                <w:sz w:val="20"/>
                <w:szCs w:val="36"/>
              </w:rPr>
              <w:t>Field</w:t>
            </w:r>
          </w:p>
        </w:tc>
        <w:tc>
          <w:tcPr>
            <w:tcW w:w="4831" w:type="dxa"/>
            <w:shd w:val="clear" w:color="auto" w:fill="FFFFFF" w:themeFill="background1"/>
            <w:tcMar>
              <w:top w:w="60" w:type="dxa"/>
              <w:start w:w="80" w:type="dxa"/>
              <w:bottom w:w="60" w:type="dxa"/>
              <w:end w:w="80" w:type="dxa"/>
            </w:tcMar>
            <w:vAlign w:val="center"/>
            <w:shd w:val="clear" w:fill="FFFFFF"/>
          </w:tcPr>
          <w:p w:rsidP="15D9DFC4" w14:paraId="0231F8D0" wp14:textId="77777777">
            <w:pPr>
              <w:spacing w:before="0" w:after="40" w:line="240" w:lineRule="auto"/>
              <w:jc w:val="left"/>
              <w:rPr>
                <w:rFonts w:ascii="Times New Roman" w:hAnsi="Times New Roman"/>
                <w:b w:val="1"/>
                <w:bCs w:val="1"/>
                <w:color w:val="000000" w:themeColor="text1" w:themeTint="FF" w:themeShade="FF"/>
                <w:sz w:val="36"/>
                <w:szCs w:val="36"/>
              </w:rPr>
            </w:pPr>
            <w:r w:rsidRPr="15D9DFC4" w:rsidR="15D9DFC4">
              <w:rPr>
                <w:rFonts w:ascii="Times New Roman" w:hAnsi="Times New Roman" w:cs="Times New Roman" w:eastAsia="Times New Roman"/>
                <w:b/>
                <w:bCs w:val="1"/>
                <w:color w:val="000000"/>
                <w:sz w:val="20"/>
                <w:szCs w:val="36"/>
              </w:rPr>
              <w:t>Details</w:t>
            </w:r>
          </w:p>
        </w:tc>
      </w:tr>
      <w:tr xmlns:wp14="http://schemas.microsoft.com/office/word/2010/wordml" w:rsidTr="15D9DFC4" w14:paraId="0F9EB5BE"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rsidP="15D9DFC4" w14:paraId="3D0973B8" wp14:textId="77777777">
            <w:pPr>
              <w:spacing w:before="0" w:after="40" w:line="240" w:lineRule="auto"/>
              <w:jc w:val="left"/>
              <w:rPr>
                <w:rFonts w:ascii="Times New Roman" w:hAnsi="Times New Roman"/>
                <w:b w:val="0"/>
                <w:bCs w:val="0"/>
                <w:color w:val="000000" w:themeColor="text1" w:themeTint="FF" w:themeShade="FF"/>
                <w:sz w:val="36"/>
                <w:szCs w:val="36"/>
              </w:rPr>
            </w:pPr>
            <w:r w:rsidRPr="15D9DFC4" w:rsidR="15D9DFC4">
              <w:rPr>
                <w:rFonts w:ascii="Times New Roman" w:hAnsi="Times New Roman" w:cs="Times New Roman" w:eastAsia="Times New Roman"/>
                <w:b w:val="0"/>
                <w:bCs w:val="0"/>
                <w:color w:val="000000"/>
                <w:sz w:val="20"/>
                <w:szCs w:val="36"/>
              </w:rPr>
              <w:t>Student Name</w:t>
            </w:r>
          </w:p>
        </w:tc>
        <w:tc>
          <w:tcPr>
            <w:tcW w:w="4831" w:type="dxa"/>
            <w:shd w:val="clear" w:color="auto" w:fill="FFFFFF" w:themeFill="background1"/>
            <w:tcMar>
              <w:top w:w="60" w:type="dxa"/>
              <w:start w:w="80" w:type="dxa"/>
              <w:bottom w:w="60" w:type="dxa"/>
              <w:end w:w="80" w:type="dxa"/>
            </w:tcMar>
            <w:vAlign w:val="center"/>
            <w:shd w:val="clear" w:fill="FFFFFF"/>
          </w:tcPr>
          <w:p w:rsidP="15D9DFC4" w14:paraId="4319636E" wp14:textId="07ABE760">
            <w:pPr>
              <w:pStyle w:val="Normal"/>
              <w:suppressLineNumbers w:val="0"/>
              <w:bidi w:val="0"/>
              <w:spacing w:before="0" w:beforeAutospacing="off" w:after="40" w:afterAutospacing="off" w:line="240" w:lineRule="auto"/>
              <w:ind w:left="0" w:right="0"/>
              <w:jc w:val="left"/>
              <w:rPr>
                <w:rFonts w:ascii="Times New Roman" w:hAnsi="Times New Roman"/>
                <w:b w:val="0"/>
                <w:bCs w:val="0"/>
                <w:color w:val="000000" w:themeColor="text1" w:themeTint="FF" w:themeShade="FF"/>
                <w:sz w:val="36"/>
                <w:szCs w:val="36"/>
              </w:rPr>
            </w:pPr>
            <w:r w:rsidRPr="15D9DFC4" w:rsidR="2D61872A">
              <w:rPr>
                <w:rFonts w:ascii="Times New Roman" w:hAnsi="Times New Roman" w:cs="Times New Roman" w:eastAsia="Times New Roman"/>
                <w:b w:val="0"/>
                <w:bCs w:val="0"/>
                <w:color w:val="000000" w:themeColor="text1" w:themeTint="FF" w:themeShade="FF"/>
                <w:sz w:val="20"/>
                <w:szCs w:val="36"/>
              </w:rPr>
              <w:t>Sanskar Vinayak Jadhav</w:t>
            </w:r>
          </w:p>
        </w:tc>
      </w:tr>
      <w:tr xmlns:wp14="http://schemas.microsoft.com/office/word/2010/wordml" w:rsidTr="15D9DFC4" w14:paraId="6F462757"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rsidP="15D9DFC4" w14:paraId="246A14D9" wp14:textId="77777777">
            <w:pPr>
              <w:spacing w:before="0" w:after="40" w:line="240" w:lineRule="auto"/>
              <w:jc w:val="left"/>
              <w:rPr>
                <w:rFonts w:ascii="Times New Roman" w:hAnsi="Times New Roman"/>
                <w:b w:val="0"/>
                <w:bCs w:val="0"/>
                <w:color w:val="000000" w:themeColor="text1" w:themeTint="FF" w:themeShade="FF"/>
                <w:sz w:val="36"/>
                <w:szCs w:val="36"/>
              </w:rPr>
            </w:pPr>
            <w:r w:rsidRPr="15D9DFC4" w:rsidR="15D9DFC4">
              <w:rPr>
                <w:rFonts w:ascii="Times New Roman" w:hAnsi="Times New Roman" w:cs="Times New Roman" w:eastAsia="Times New Roman"/>
                <w:b w:val="0"/>
                <w:bCs w:val="0"/>
                <w:color w:val="000000"/>
                <w:sz w:val="20"/>
                <w:szCs w:val="36"/>
              </w:rPr>
              <w:t>Roll No.</w:t>
            </w:r>
          </w:p>
        </w:tc>
        <w:tc>
          <w:tcPr>
            <w:tcW w:w="4831" w:type="dxa"/>
            <w:shd w:val="clear" w:color="auto" w:fill="FFFFFF" w:themeFill="background1"/>
            <w:tcMar>
              <w:top w:w="60" w:type="dxa"/>
              <w:start w:w="80" w:type="dxa"/>
              <w:bottom w:w="60" w:type="dxa"/>
              <w:end w:w="80" w:type="dxa"/>
            </w:tcMar>
            <w:vAlign w:val="center"/>
            <w:shd w:val="clear" w:fill="FFFFFF"/>
          </w:tcPr>
          <w:p w:rsidP="15D9DFC4" w14:paraId="434CDEB3" wp14:textId="5B793DF5">
            <w:pPr>
              <w:pStyle w:val="Normal"/>
              <w:suppressLineNumbers w:val="0"/>
              <w:bidi w:val="0"/>
              <w:spacing w:before="0" w:beforeAutospacing="off" w:after="40" w:afterAutospacing="off" w:line="240" w:lineRule="auto"/>
              <w:ind w:left="0" w:right="0"/>
              <w:jc w:val="left"/>
              <w:rPr>
                <w:rFonts w:ascii="Times New Roman" w:hAnsi="Times New Roman"/>
                <w:b w:val="0"/>
                <w:bCs w:val="0"/>
                <w:color w:val="000000" w:themeColor="text1" w:themeTint="FF" w:themeShade="FF"/>
                <w:sz w:val="36"/>
                <w:szCs w:val="36"/>
              </w:rPr>
            </w:pPr>
            <w:r w:rsidRPr="15D9DFC4" w:rsidR="5973F8C3">
              <w:rPr>
                <w:rFonts w:ascii="Times New Roman" w:hAnsi="Times New Roman" w:cs="Times New Roman" w:eastAsia="Times New Roman"/>
                <w:b w:val="0"/>
                <w:bCs w:val="0"/>
                <w:color w:val="000000" w:themeColor="text1" w:themeTint="FF" w:themeShade="FF"/>
                <w:sz w:val="20"/>
                <w:szCs w:val="36"/>
              </w:rPr>
              <w:t>24102B0042</w:t>
            </w:r>
          </w:p>
        </w:tc>
      </w:tr>
      <w:tr xmlns:wp14="http://schemas.microsoft.com/office/word/2010/wordml" w:rsidTr="15D9DFC4" w14:paraId="3287300E"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rsidP="15D9DFC4" w14:paraId="36E5840A" wp14:textId="77777777">
            <w:pPr>
              <w:spacing w:before="0" w:after="40" w:line="240" w:lineRule="auto"/>
              <w:jc w:val="left"/>
              <w:rPr>
                <w:rFonts w:ascii="Times New Roman" w:hAnsi="Times New Roman"/>
                <w:b w:val="0"/>
                <w:bCs w:val="0"/>
                <w:color w:val="000000" w:themeColor="text1" w:themeTint="FF" w:themeShade="FF"/>
                <w:sz w:val="36"/>
                <w:szCs w:val="36"/>
              </w:rPr>
            </w:pPr>
            <w:r w:rsidRPr="15D9DFC4" w:rsidR="15D9DFC4">
              <w:rPr>
                <w:rFonts w:ascii="Times New Roman" w:hAnsi="Times New Roman" w:cs="Times New Roman" w:eastAsia="Times New Roman"/>
                <w:b w:val="0"/>
                <w:bCs w:val="0"/>
                <w:color w:val="000000"/>
                <w:sz w:val="20"/>
                <w:szCs w:val="36"/>
              </w:rPr>
              <w:t>Course</w:t>
            </w:r>
          </w:p>
        </w:tc>
        <w:tc>
          <w:tcPr>
            <w:tcW w:w="4831" w:type="dxa"/>
            <w:shd w:val="clear" w:color="auto" w:fill="FFFFFF" w:themeFill="background1"/>
            <w:tcMar>
              <w:top w:w="60" w:type="dxa"/>
              <w:start w:w="80" w:type="dxa"/>
              <w:bottom w:w="60" w:type="dxa"/>
              <w:end w:w="80" w:type="dxa"/>
            </w:tcMar>
            <w:vAlign w:val="center"/>
            <w:shd w:val="clear" w:fill="FFFFFF"/>
          </w:tcPr>
          <w:p w:rsidP="15D9DFC4" w14:paraId="6AD05DF7" wp14:textId="77777777">
            <w:pPr>
              <w:spacing w:before="0" w:after="40" w:line="240" w:lineRule="auto"/>
              <w:jc w:val="left"/>
              <w:rPr>
                <w:rFonts w:ascii="Times New Roman" w:hAnsi="Times New Roman"/>
                <w:b w:val="0"/>
                <w:bCs w:val="0"/>
                <w:color w:val="000000" w:themeColor="text1" w:themeTint="FF" w:themeShade="FF"/>
                <w:sz w:val="36"/>
                <w:szCs w:val="36"/>
              </w:rPr>
            </w:pPr>
            <w:r w:rsidRPr="15D9DFC4" w:rsidR="15D9DFC4">
              <w:rPr>
                <w:rFonts w:ascii="Times New Roman" w:hAnsi="Times New Roman" w:cs="Times New Roman" w:eastAsia="Times New Roman"/>
                <w:b w:val="0"/>
                <w:bCs w:val="0"/>
                <w:color w:val="000000"/>
                <w:sz w:val="20"/>
                <w:szCs w:val="36"/>
              </w:rPr>
              <w:t>TE (Case Studies)</w:t>
            </w:r>
          </w:p>
        </w:tc>
      </w:tr>
      <w:tr xmlns:wp14="http://schemas.microsoft.com/office/word/2010/wordml" w:rsidTr="15D9DFC4" w14:paraId="14FCBD30"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rsidP="15D9DFC4" w14:paraId="0EC5A0F2" wp14:textId="77777777">
            <w:pPr>
              <w:spacing w:before="0" w:after="40" w:line="240" w:lineRule="auto"/>
              <w:jc w:val="left"/>
              <w:rPr>
                <w:rFonts w:ascii="Times New Roman" w:hAnsi="Times New Roman"/>
                <w:b w:val="0"/>
                <w:bCs w:val="0"/>
                <w:color w:val="000000" w:themeColor="text1" w:themeTint="FF" w:themeShade="FF"/>
                <w:sz w:val="36"/>
                <w:szCs w:val="36"/>
              </w:rPr>
            </w:pPr>
            <w:r w:rsidRPr="15D9DFC4" w:rsidR="15D9DFC4">
              <w:rPr>
                <w:rFonts w:ascii="Times New Roman" w:hAnsi="Times New Roman" w:cs="Times New Roman" w:eastAsia="Times New Roman"/>
                <w:b w:val="0"/>
                <w:bCs w:val="0"/>
                <w:color w:val="000000"/>
                <w:sz w:val="20"/>
                <w:szCs w:val="36"/>
              </w:rPr>
              <w:t>Class / Division</w:t>
            </w:r>
          </w:p>
        </w:tc>
        <w:tc>
          <w:tcPr>
            <w:tcW w:w="4831" w:type="dxa"/>
            <w:shd w:val="clear" w:color="auto" w:fill="FFFFFF" w:themeFill="background1"/>
            <w:tcMar>
              <w:top w:w="60" w:type="dxa"/>
              <w:start w:w="80" w:type="dxa"/>
              <w:bottom w:w="60" w:type="dxa"/>
              <w:end w:w="80" w:type="dxa"/>
            </w:tcMar>
            <w:vAlign w:val="center"/>
            <w:shd w:val="clear" w:fill="FFFFFF"/>
          </w:tcPr>
          <w:p w:rsidP="15D9DFC4" w14:paraId="41DB3D7B" wp14:textId="5A502DB3">
            <w:pPr>
              <w:spacing w:before="0" w:after="40" w:line="240" w:lineRule="auto"/>
              <w:jc w:val="left"/>
              <w:rPr>
                <w:rFonts w:ascii="Times New Roman" w:hAnsi="Times New Roman"/>
                <w:b w:val="0"/>
                <w:bCs w:val="0"/>
                <w:color w:val="000000" w:themeColor="text1" w:themeTint="FF" w:themeShade="FF"/>
                <w:sz w:val="36"/>
                <w:szCs w:val="36"/>
              </w:rPr>
            </w:pPr>
            <w:r w:rsidRPr="15D9DFC4" w:rsidR="7D27F627">
              <w:rPr>
                <w:rFonts w:ascii="Times New Roman" w:hAnsi="Times New Roman" w:cs="Times New Roman" w:eastAsia="Times New Roman"/>
                <w:b w:val="0"/>
                <w:bCs w:val="0"/>
                <w:color w:val="000000" w:themeColor="text1" w:themeTint="FF" w:themeShade="FF"/>
                <w:sz w:val="20"/>
                <w:szCs w:val="36"/>
              </w:rPr>
              <w:t>B</w:t>
            </w:r>
          </w:p>
        </w:tc>
      </w:tr>
      <w:tr xmlns:wp14="http://schemas.microsoft.com/office/word/2010/wordml" w:rsidTr="15D9DFC4" w14:paraId="33EBD942"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rsidP="15D9DFC4" w14:paraId="1E151847" wp14:textId="77777777">
            <w:pPr>
              <w:spacing w:before="0" w:after="40" w:line="240" w:lineRule="auto"/>
              <w:jc w:val="left"/>
              <w:rPr>
                <w:rFonts w:ascii="Times New Roman" w:hAnsi="Times New Roman"/>
                <w:b w:val="0"/>
                <w:bCs w:val="0"/>
                <w:color w:val="000000" w:themeColor="text1" w:themeTint="FF" w:themeShade="FF"/>
                <w:sz w:val="36"/>
                <w:szCs w:val="36"/>
              </w:rPr>
            </w:pPr>
            <w:r w:rsidRPr="15D9DFC4" w:rsidR="15D9DFC4">
              <w:rPr>
                <w:rFonts w:ascii="Times New Roman" w:hAnsi="Times New Roman" w:cs="Times New Roman" w:eastAsia="Times New Roman"/>
                <w:b w:val="0"/>
                <w:bCs w:val="0"/>
                <w:color w:val="000000"/>
                <w:sz w:val="20"/>
                <w:szCs w:val="36"/>
              </w:rPr>
              <w:t>Faculty</w:t>
            </w:r>
          </w:p>
        </w:tc>
        <w:tc>
          <w:tcPr>
            <w:tcW w:w="4831" w:type="dxa"/>
            <w:shd w:val="clear" w:color="auto" w:fill="FFFFFF" w:themeFill="background1"/>
            <w:tcMar>
              <w:top w:w="60" w:type="dxa"/>
              <w:start w:w="80" w:type="dxa"/>
              <w:bottom w:w="60" w:type="dxa"/>
              <w:end w:w="80" w:type="dxa"/>
            </w:tcMar>
            <w:vAlign w:val="center"/>
            <w:shd w:val="clear" w:fill="FFFFFF"/>
          </w:tcPr>
          <w:p w:rsidP="15D9DFC4" w14:paraId="54DF60DD" wp14:textId="251DF504">
            <w:pPr>
              <w:pStyle w:val="Normal"/>
              <w:suppressLineNumbers w:val="0"/>
              <w:bidi w:val="0"/>
              <w:spacing w:before="0" w:beforeAutospacing="off" w:after="40" w:afterAutospacing="off" w:line="240" w:lineRule="auto"/>
              <w:ind w:left="0" w:right="0"/>
              <w:jc w:val="left"/>
              <w:rPr>
                <w:rFonts w:ascii="Times New Roman" w:hAnsi="Times New Roman"/>
                <w:b w:val="0"/>
                <w:bCs w:val="0"/>
                <w:color w:val="000000" w:themeColor="text1" w:themeTint="FF" w:themeShade="FF"/>
                <w:sz w:val="36"/>
                <w:szCs w:val="36"/>
              </w:rPr>
            </w:pPr>
            <w:r w:rsidRPr="15D9DFC4" w:rsidR="3CE970CE">
              <w:rPr>
                <w:rFonts w:ascii="Times New Roman" w:hAnsi="Times New Roman" w:cs="Times New Roman" w:eastAsia="Times New Roman"/>
                <w:b w:val="0"/>
                <w:bCs w:val="0"/>
                <w:color w:val="000000" w:themeColor="text1" w:themeTint="FF" w:themeShade="FF"/>
                <w:sz w:val="20"/>
                <w:szCs w:val="36"/>
              </w:rPr>
              <w:t>Aniket kundu</w:t>
            </w:r>
          </w:p>
        </w:tc>
      </w:tr>
      <w:tr xmlns:wp14="http://schemas.microsoft.com/office/word/2010/wordml" w:rsidTr="15D9DFC4" w14:paraId="340EC2AE"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rsidP="15D9DFC4" w14:paraId="013F47D4" wp14:textId="77777777">
            <w:pPr>
              <w:spacing w:before="0" w:after="40" w:line="240" w:lineRule="auto"/>
              <w:jc w:val="left"/>
              <w:rPr>
                <w:rFonts w:ascii="Times New Roman" w:hAnsi="Times New Roman"/>
                <w:b w:val="0"/>
                <w:bCs w:val="0"/>
                <w:color w:val="000000" w:themeColor="text1" w:themeTint="FF" w:themeShade="FF"/>
                <w:sz w:val="36"/>
                <w:szCs w:val="36"/>
              </w:rPr>
            </w:pPr>
            <w:r w:rsidRPr="15D9DFC4" w:rsidR="15D9DFC4">
              <w:rPr>
                <w:rFonts w:ascii="Times New Roman" w:hAnsi="Times New Roman" w:cs="Times New Roman" w:eastAsia="Times New Roman"/>
                <w:b w:val="0"/>
                <w:bCs w:val="0"/>
                <w:color w:val="000000"/>
                <w:sz w:val="20"/>
                <w:szCs w:val="36"/>
              </w:rPr>
              <w:t>Submission Date</w:t>
            </w:r>
          </w:p>
        </w:tc>
        <w:tc>
          <w:tcPr>
            <w:tcW w:w="4831" w:type="dxa"/>
            <w:shd w:val="clear" w:color="auto" w:fill="FFFFFF" w:themeFill="background1"/>
            <w:tcMar>
              <w:top w:w="60" w:type="dxa"/>
              <w:start w:w="80" w:type="dxa"/>
              <w:bottom w:w="60" w:type="dxa"/>
              <w:end w:w="80" w:type="dxa"/>
            </w:tcMar>
            <w:vAlign w:val="center"/>
            <w:shd w:val="clear" w:fill="FFFFFF"/>
          </w:tcPr>
          <w:p w:rsidP="15D9DFC4" w14:paraId="1C332AE7" wp14:textId="64C9E1AA">
            <w:pPr>
              <w:pStyle w:val="Normal"/>
              <w:suppressLineNumbers w:val="0"/>
              <w:bidi w:val="0"/>
              <w:spacing w:before="0" w:beforeAutospacing="off" w:after="40" w:afterAutospacing="off" w:line="240" w:lineRule="auto"/>
              <w:ind w:left="0" w:right="0"/>
              <w:jc w:val="left"/>
              <w:rPr>
                <w:rFonts w:ascii="Times New Roman" w:hAnsi="Times New Roman"/>
                <w:b w:val="0"/>
                <w:bCs w:val="0"/>
                <w:color w:val="000000" w:themeColor="text1" w:themeTint="FF" w:themeShade="FF"/>
                <w:sz w:val="36"/>
                <w:szCs w:val="36"/>
              </w:rPr>
            </w:pPr>
            <w:r w:rsidRPr="15D9DFC4" w:rsidR="73340711">
              <w:rPr>
                <w:rFonts w:ascii="Times New Roman" w:hAnsi="Times New Roman" w:cs="Times New Roman" w:eastAsia="Times New Roman"/>
                <w:b w:val="0"/>
                <w:bCs w:val="0"/>
                <w:color w:val="000000" w:themeColor="text1" w:themeTint="FF" w:themeShade="FF"/>
                <w:sz w:val="20"/>
                <w:szCs w:val="36"/>
              </w:rPr>
              <w:t>04/09/2026</w:t>
            </w:r>
          </w:p>
        </w:tc>
      </w:tr>
    </w:tbl>
    <w:p xmlns:wp14="http://schemas.microsoft.com/office/word/2010/wordml" w14:paraId="0A37501D" wp14:textId="77777777">
      <w:pPr>
        <w:spacing w:after="40"/>
      </w:pPr>
    </w:p>
    <w:p xmlns:wp14="http://schemas.microsoft.com/office/word/2010/wordml" w14:paraId="34D320BD" wp14:textId="77777777">
      <w:pPr>
        <w:widowControl/>
        <w:spacing w:after="100" w:line="259" w:lineRule="auto" w:before="0"/>
        <w:jc w:val="both"/>
      </w:pPr>
      <w:r>
        <w:rPr>
          <w:rFonts w:ascii="Times New Roman" w:hAnsi="Times New Roman" w:cs="Times New Roman" w:eastAsia="Times New Roman"/>
          <w:sz w:val="20"/>
        </w:rPr>
        <w:t>This report examines ten international and industry case studies across municipal waste, food waste, packaging, plastics, e-waste, product design, procurement, repair, reuse and circular manufacturing.</w:t>
      </w:r>
    </w:p>
    <w:p xmlns:wp14="http://schemas.microsoft.com/office/word/2010/wordml" w:rsidP="15D9DFC4" w14:paraId="6A05A809" wp14:textId="024666ED">
      <w:pPr>
        <w:pStyle w:val="Normal"/>
        <w:spacing w:after="40"/>
      </w:pPr>
      <w:r>
        <w:br w:type="page"/>
      </w:r>
    </w:p>
    <w:p xmlns:wp14="http://schemas.microsoft.com/office/word/2010/wordml" w14:paraId="6B544039" wp14:textId="77777777">
      <w:pPr>
        <w:pStyle w:val="Heading1"/>
        <w:keepNext/>
        <w:keepLines/>
        <w:spacing w:before="180" w:after="100" w:line="240" w:lineRule="auto"/>
        <w:jc w:val="left"/>
      </w:pPr>
      <w:r>
        <w:rPr>
          <w:rFonts w:ascii="Times New Roman" w:hAnsi="Times New Roman" w:cs="Times New Roman" w:eastAsia="Times New Roman"/>
          <w:b/>
          <w:i w:val="0"/>
          <w:sz w:val="30"/>
        </w:rPr>
        <w:t>1. INTRODUCTION</w:t>
      </w:r>
    </w:p>
    <w:p xmlns:wp14="http://schemas.microsoft.com/office/word/2010/wordml" w14:paraId="136A1E78" wp14:textId="77777777">
      <w:pPr>
        <w:pStyle w:val="Heading2"/>
        <w:keepNext/>
        <w:keepLines/>
        <w:spacing w:before="140" w:after="60" w:line="240" w:lineRule="auto"/>
        <w:jc w:val="left"/>
      </w:pPr>
      <w:r>
        <w:rPr>
          <w:rFonts w:ascii="Times New Roman" w:hAnsi="Times New Roman" w:cs="Times New Roman" w:eastAsia="Times New Roman"/>
          <w:b/>
          <w:i w:val="0"/>
          <w:sz w:val="30"/>
        </w:rPr>
        <w:t>1.1 Waste Management</w:t>
      </w:r>
    </w:p>
    <w:p xmlns:wp14="http://schemas.microsoft.com/office/word/2010/wordml" w:rsidP="15D9DFC4" w14:paraId="4C9D8BBB"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Waste management is the organized prevention, collection, segregation, transport, recovery, treatment and final disposal of waste. Modern systems increasingly treat waste as a resource-management problem rather than only a sanitation problem. UNEP notes that the growing volume and complexity of waste create risks to ecosystems and health, while poorly managed waste can contaminate air, water and soil [1].</w:t>
      </w:r>
    </w:p>
    <w:p xmlns:wp14="http://schemas.microsoft.com/office/word/2010/wordml" w:rsidP="15D9DFC4" w14:paraId="06BB3506" wp14:textId="77777777">
      <w:pPr>
        <w:pStyle w:val="Heading2"/>
        <w:keepNext w:val="1"/>
        <w:keepLines w:val="1"/>
        <w:spacing w:before="140" w:after="60" w:line="240" w:lineRule="auto"/>
        <w:jc w:val="left"/>
        <w:rPr>
          <w:sz w:val="24"/>
          <w:szCs w:val="24"/>
        </w:rPr>
      </w:pPr>
      <w:r w:rsidRPr="15D9DFC4" w:rsidR="15D9DFC4">
        <w:rPr>
          <w:rFonts w:ascii="Times New Roman" w:hAnsi="Times New Roman" w:cs="Times New Roman" w:eastAsia="Times New Roman"/>
          <w:b/>
          <w:i w:val="0"/>
          <w:sz w:val="30"/>
          <w:szCs w:val="24"/>
        </w:rPr>
        <w:t>1.2 The E-Waste Challenge</w:t>
      </w:r>
    </w:p>
    <w:p xmlns:wp14="http://schemas.microsoft.com/office/word/2010/wordml" w:rsidP="15D9DFC4" w14:paraId="62FBA145"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Electrical and electronic equipment creates a distinctive waste stream because it contains valuable metals, plastics, glass and other recoverable materials together with hazardous substances. The Global E-waste Monitor 2024 reported 62 billion kg of e-waste generated globally in 2022, with only 22.3% documented as formally collected and recycled in an environmentally sound manner [2].</w:t>
      </w:r>
    </w:p>
    <w:p xmlns:wp14="http://schemas.microsoft.com/office/word/2010/wordml" w:rsidP="15D9DFC4" w14:paraId="34456000" wp14:textId="77777777">
      <w:pPr>
        <w:pStyle w:val="Heading2"/>
        <w:keepNext w:val="1"/>
        <w:keepLines w:val="1"/>
        <w:spacing w:before="140" w:after="60" w:line="240" w:lineRule="auto"/>
        <w:jc w:val="left"/>
        <w:rPr>
          <w:sz w:val="24"/>
          <w:szCs w:val="24"/>
        </w:rPr>
      </w:pPr>
      <w:r w:rsidRPr="15D9DFC4" w:rsidR="15D9DFC4">
        <w:rPr>
          <w:rFonts w:ascii="Times New Roman" w:hAnsi="Times New Roman" w:cs="Times New Roman" w:eastAsia="Times New Roman"/>
          <w:b/>
          <w:i w:val="0"/>
          <w:sz w:val="30"/>
          <w:szCs w:val="24"/>
        </w:rPr>
        <w:t>1.3 Circular Economy</w:t>
      </w:r>
    </w:p>
    <w:p xmlns:wp14="http://schemas.microsoft.com/office/word/2010/wordml" w:rsidP="15D9DFC4" w14:paraId="08515C7D"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A circular economy seeks to keep products, components and materials in productive use for as long as possible while reducing virgin-resource dependence and waste generation. UNEP describes circularity through reuse, remanufacture, recycling and recovery, with waste and emissions minimized [3].</w:t>
      </w:r>
    </w:p>
    <w:p xmlns:wp14="http://schemas.microsoft.com/office/word/2010/wordml" w:rsidP="15D9DFC4" w14:paraId="358D0F3F" wp14:textId="77777777">
      <w:pPr>
        <w:pStyle w:val="Heading2"/>
        <w:keepNext w:val="1"/>
        <w:keepLines w:val="1"/>
        <w:spacing w:before="140" w:after="60" w:line="240" w:lineRule="auto"/>
        <w:jc w:val="left"/>
        <w:rPr>
          <w:sz w:val="24"/>
          <w:szCs w:val="24"/>
        </w:rPr>
      </w:pPr>
      <w:r w:rsidRPr="15D9DFC4" w:rsidR="15D9DFC4">
        <w:rPr>
          <w:rFonts w:ascii="Times New Roman" w:hAnsi="Times New Roman" w:cs="Times New Roman" w:eastAsia="Times New Roman"/>
          <w:b/>
          <w:i w:val="0"/>
          <w:sz w:val="30"/>
          <w:szCs w:val="24"/>
        </w:rPr>
        <w:t>1.4 Why International Case Studies Matter</w:t>
      </w:r>
    </w:p>
    <w:p xmlns:wp14="http://schemas.microsoft.com/office/word/2010/wordml" w:rsidP="15D9DFC4" w14:paraId="57FFC830"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The ten cases use different combinations of regulation, pricing, infrastructure, public participation, producer responsibility, technology, procurement and product design. Comparison reveals that no single model is universal.</w:t>
      </w:r>
    </w:p>
    <w:p xmlns:wp14="http://schemas.microsoft.com/office/word/2010/wordml" w:rsidP="15D9DFC4" w14:paraId="15809C30" wp14:textId="77777777">
      <w:pPr>
        <w:pStyle w:val="Heading2"/>
        <w:keepNext w:val="1"/>
        <w:keepLines w:val="1"/>
        <w:spacing w:before="140" w:after="60" w:line="240" w:lineRule="auto"/>
        <w:jc w:val="left"/>
        <w:rPr>
          <w:sz w:val="24"/>
          <w:szCs w:val="24"/>
        </w:rPr>
      </w:pPr>
      <w:r w:rsidRPr="15D9DFC4" w:rsidR="15D9DFC4">
        <w:rPr>
          <w:rFonts w:ascii="Times New Roman" w:hAnsi="Times New Roman" w:cs="Times New Roman" w:eastAsia="Times New Roman"/>
          <w:b/>
          <w:i w:val="0"/>
          <w:sz w:val="30"/>
          <w:szCs w:val="24"/>
        </w:rPr>
        <w:t>1.5 Purpose of Comparing with India</w:t>
      </w:r>
    </w:p>
    <w:p xmlns:wp14="http://schemas.microsoft.com/office/word/2010/wordml" w:rsidP="15D9DFC4" w14:paraId="4CA66DBB"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India has a formal policy framework including the Solid Waste Management Rules, 2016 and E-Waste (Management) Rules, 2022. The SWM Rules require waste generators to segregate waste and hand it to municipal workers or authorized waste pickers [4]. The 2022 E-Waste Rules came into force on 1 April 2023 and strengthened EPR and digital compliance [5]. The purpose of this report is to identify mechanisms that can realistically complement India’s existing institutions and informal recovery economy.</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05203348"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780B4345"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Dimension</w:t>
            </w:r>
          </w:p>
        </w:tc>
        <w:tc>
          <w:tcPr>
            <w:tcW w:w="3221" w:type="dxa"/>
            <w:shd w:val="clear" w:color="auto" w:fill="FFFFFF" w:themeFill="background1"/>
            <w:tcMar>
              <w:top w:w="60" w:type="dxa"/>
              <w:start w:w="80" w:type="dxa"/>
              <w:bottom w:w="60" w:type="dxa"/>
              <w:end w:w="80" w:type="dxa"/>
            </w:tcMar>
            <w:vAlign w:val="center"/>
            <w:shd w:val="clear" w:fill="FFFFFF"/>
          </w:tcPr>
          <w:p w:rsidP="15D9DFC4" w14:paraId="3850B039"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Why it matters</w:t>
            </w:r>
          </w:p>
        </w:tc>
        <w:tc>
          <w:tcPr>
            <w:tcW w:w="3221" w:type="dxa"/>
            <w:shd w:val="clear" w:color="auto" w:fill="FFFFFF" w:themeFill="background1"/>
            <w:tcMar>
              <w:top w:w="60" w:type="dxa"/>
              <w:start w:w="80" w:type="dxa"/>
              <w:bottom w:w="60" w:type="dxa"/>
              <w:end w:w="80" w:type="dxa"/>
            </w:tcMar>
            <w:vAlign w:val="center"/>
            <w:shd w:val="clear" w:fill="FFFFFF"/>
          </w:tcPr>
          <w:p w:rsidP="15D9DFC4" w14:paraId="02F6F337"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Examples</w:t>
            </w:r>
          </w:p>
        </w:tc>
      </w:tr>
      <w:tr xmlns:wp14="http://schemas.microsoft.com/office/word/2010/wordml" w:rsidTr="15D9DFC4" w14:paraId="6AF6D4C3"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5A832103"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Economic incentives</w:t>
            </w:r>
          </w:p>
        </w:tc>
        <w:tc>
          <w:tcPr>
            <w:tcW w:w="3221" w:type="dxa"/>
            <w:shd w:val="clear" w:color="auto" w:fill="FFFFFF" w:themeFill="background1"/>
            <w:tcMar>
              <w:top w:w="60" w:type="dxa"/>
              <w:start w:w="80" w:type="dxa"/>
              <w:bottom w:w="60" w:type="dxa"/>
              <w:end w:w="80" w:type="dxa"/>
            </w:tcMar>
            <w:vAlign w:val="center"/>
            <w:shd w:val="clear" w:fill="FFFFFF"/>
          </w:tcPr>
          <w:p w:rsidP="15D9DFC4" w14:paraId="6D786ABB"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Changes the cost/value of disposal and recovery</w:t>
            </w:r>
          </w:p>
        </w:tc>
        <w:tc>
          <w:tcPr>
            <w:tcW w:w="3221" w:type="dxa"/>
            <w:shd w:val="clear" w:color="auto" w:fill="FFFFFF" w:themeFill="background1"/>
            <w:tcMar>
              <w:top w:w="60" w:type="dxa"/>
              <w:start w:w="80" w:type="dxa"/>
              <w:bottom w:w="60" w:type="dxa"/>
              <w:end w:w="80" w:type="dxa"/>
            </w:tcMar>
            <w:vAlign w:val="center"/>
            <w:shd w:val="clear" w:fill="FFFFFF"/>
          </w:tcPr>
          <w:p w:rsidP="15D9DFC4" w14:paraId="06556A7E"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Taiwan, South Korea</w:t>
            </w:r>
          </w:p>
        </w:tc>
      </w:tr>
      <w:tr xmlns:wp14="http://schemas.microsoft.com/office/word/2010/wordml" w:rsidTr="15D9DFC4" w14:paraId="230CAFE8"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70E55619"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Producer responsibility</w:t>
            </w:r>
          </w:p>
        </w:tc>
        <w:tc>
          <w:tcPr>
            <w:tcW w:w="3221" w:type="dxa"/>
            <w:shd w:val="clear" w:color="auto" w:fill="FFFFFF" w:themeFill="background1"/>
            <w:tcMar>
              <w:top w:w="60" w:type="dxa"/>
              <w:start w:w="80" w:type="dxa"/>
              <w:bottom w:w="60" w:type="dxa"/>
              <w:end w:w="80" w:type="dxa"/>
            </w:tcMar>
            <w:vAlign w:val="center"/>
            <w:shd w:val="clear" w:fill="FFFFFF"/>
          </w:tcPr>
          <w:p w:rsidP="15D9DFC4" w14:paraId="04737A6C"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Moves end-of-life responsibility upstream</w:t>
            </w:r>
          </w:p>
        </w:tc>
        <w:tc>
          <w:tcPr>
            <w:tcW w:w="3221" w:type="dxa"/>
            <w:shd w:val="clear" w:color="auto" w:fill="FFFFFF" w:themeFill="background1"/>
            <w:tcMar>
              <w:top w:w="60" w:type="dxa"/>
              <w:start w:w="80" w:type="dxa"/>
              <w:bottom w:w="60" w:type="dxa"/>
              <w:end w:w="80" w:type="dxa"/>
            </w:tcMar>
            <w:vAlign w:val="center"/>
            <w:shd w:val="clear" w:fill="FFFFFF"/>
          </w:tcPr>
          <w:p w:rsidP="15D9DFC4" w14:paraId="68F4AC3D"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Germany, Fairphone</w:t>
            </w:r>
          </w:p>
        </w:tc>
      </w:tr>
      <w:tr xmlns:wp14="http://schemas.microsoft.com/office/word/2010/wordml" w:rsidTr="15D9DFC4" w14:paraId="18E043E1"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2D0B2337"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Public participation</w:t>
            </w:r>
          </w:p>
        </w:tc>
        <w:tc>
          <w:tcPr>
            <w:tcW w:w="3221" w:type="dxa"/>
            <w:shd w:val="clear" w:color="auto" w:fill="FFFFFF" w:themeFill="background1"/>
            <w:tcMar>
              <w:top w:w="60" w:type="dxa"/>
              <w:start w:w="80" w:type="dxa"/>
              <w:bottom w:w="60" w:type="dxa"/>
              <w:end w:w="80" w:type="dxa"/>
            </w:tcMar>
            <w:vAlign w:val="center"/>
            <w:shd w:val="clear" w:fill="FFFFFF"/>
          </w:tcPr>
          <w:p w:rsidP="15D9DFC4" w14:paraId="6D055DB1"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themeColor="text1" w:themeTint="FF" w:themeShade="FF"/>
                <w:sz w:val="20"/>
                <w:szCs w:val="24"/>
              </w:rPr>
              <w:t>Determines sorting quality</w:t>
            </w:r>
          </w:p>
        </w:tc>
        <w:tc>
          <w:tcPr>
            <w:tcW w:w="3221" w:type="dxa"/>
            <w:shd w:val="clear" w:color="auto" w:fill="FFFFFF" w:themeFill="background1"/>
            <w:tcMar>
              <w:top w:w="60" w:type="dxa"/>
              <w:start w:w="80" w:type="dxa"/>
              <w:bottom w:w="60" w:type="dxa"/>
              <w:end w:w="80" w:type="dxa"/>
            </w:tcMar>
            <w:vAlign w:val="center"/>
            <w:shd w:val="clear" w:fill="FFFFFF"/>
          </w:tcPr>
          <w:p w:rsidP="15D9DFC4" w14:paraId="44E7CE4E"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Taiwan, South Korea, San Francisco</w:t>
            </w:r>
          </w:p>
        </w:tc>
      </w:tr>
      <w:tr xmlns:wp14="http://schemas.microsoft.com/office/word/2010/wordml" w:rsidTr="15D9DFC4" w14:paraId="41889DCF"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08E7CB28"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Infrastructure</w:t>
            </w:r>
          </w:p>
        </w:tc>
        <w:tc>
          <w:tcPr>
            <w:tcW w:w="3221" w:type="dxa"/>
            <w:shd w:val="clear" w:color="auto" w:fill="FFFFFF" w:themeFill="background1"/>
            <w:tcMar>
              <w:top w:w="60" w:type="dxa"/>
              <w:start w:w="80" w:type="dxa"/>
              <w:bottom w:w="60" w:type="dxa"/>
              <w:end w:w="80" w:type="dxa"/>
            </w:tcMar>
            <w:vAlign w:val="center"/>
            <w:shd w:val="clear" w:fill="FFFFFF"/>
          </w:tcPr>
          <w:p w:rsidP="15D9DFC4" w14:paraId="749C71DF"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Makes recovery physically possible</w:t>
            </w:r>
          </w:p>
        </w:tc>
        <w:tc>
          <w:tcPr>
            <w:tcW w:w="3221" w:type="dxa"/>
            <w:shd w:val="clear" w:color="auto" w:fill="FFFFFF" w:themeFill="background1"/>
            <w:tcMar>
              <w:top w:w="60" w:type="dxa"/>
              <w:start w:w="80" w:type="dxa"/>
              <w:bottom w:w="60" w:type="dxa"/>
              <w:end w:w="80" w:type="dxa"/>
            </w:tcMar>
            <w:vAlign w:val="center"/>
            <w:shd w:val="clear" w:fill="FFFFFF"/>
          </w:tcPr>
          <w:p w:rsidP="15D9DFC4" w14:paraId="713FA974"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Germany, Sweden, South Korea</w:t>
            </w:r>
          </w:p>
        </w:tc>
      </w:tr>
      <w:tr xmlns:wp14="http://schemas.microsoft.com/office/word/2010/wordml" w:rsidTr="15D9DFC4" w14:paraId="18EFBBB9"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1C9B154B"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Circular design</w:t>
            </w:r>
          </w:p>
        </w:tc>
        <w:tc>
          <w:tcPr>
            <w:tcW w:w="3221" w:type="dxa"/>
            <w:shd w:val="clear" w:color="auto" w:fill="FFFFFF" w:themeFill="background1"/>
            <w:tcMar>
              <w:top w:w="60" w:type="dxa"/>
              <w:start w:w="80" w:type="dxa"/>
              <w:bottom w:w="60" w:type="dxa"/>
              <w:end w:w="80" w:type="dxa"/>
            </w:tcMar>
            <w:vAlign w:val="center"/>
            <w:shd w:val="clear" w:fill="FFFFFF"/>
          </w:tcPr>
          <w:p w:rsidP="15D9DFC4" w14:paraId="19F116B8"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Prevents waste through longer life</w:t>
            </w:r>
          </w:p>
        </w:tc>
        <w:tc>
          <w:tcPr>
            <w:tcW w:w="3221" w:type="dxa"/>
            <w:shd w:val="clear" w:color="auto" w:fill="FFFFFF" w:themeFill="background1"/>
            <w:tcMar>
              <w:top w:w="60" w:type="dxa"/>
              <w:start w:w="80" w:type="dxa"/>
              <w:bottom w:w="60" w:type="dxa"/>
              <w:end w:w="80" w:type="dxa"/>
            </w:tcMar>
            <w:vAlign w:val="center"/>
            <w:shd w:val="clear" w:fill="FFFFFF"/>
          </w:tcPr>
          <w:p w:rsidP="15D9DFC4" w14:paraId="0E8DCD51"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Fairphone, Interface, Patagonia</w:t>
            </w:r>
          </w:p>
        </w:tc>
      </w:tr>
      <w:tr xmlns:wp14="http://schemas.microsoft.com/office/word/2010/wordml" w:rsidTr="15D9DFC4" w14:paraId="48EA85DB"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2269BD3E"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Government purchasing</w:t>
            </w:r>
          </w:p>
        </w:tc>
        <w:tc>
          <w:tcPr>
            <w:tcW w:w="3221" w:type="dxa"/>
            <w:shd w:val="clear" w:color="auto" w:fill="FFFFFF" w:themeFill="background1"/>
            <w:tcMar>
              <w:top w:w="60" w:type="dxa"/>
              <w:start w:w="80" w:type="dxa"/>
              <w:bottom w:w="60" w:type="dxa"/>
              <w:end w:w="80" w:type="dxa"/>
            </w:tcMar>
            <w:vAlign w:val="center"/>
            <w:shd w:val="clear" w:fill="FFFFFF"/>
          </w:tcPr>
          <w:p w:rsidP="15D9DFC4" w14:paraId="04695A19"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Creates demand for circular supply</w:t>
            </w:r>
          </w:p>
        </w:tc>
        <w:tc>
          <w:tcPr>
            <w:tcW w:w="3221" w:type="dxa"/>
            <w:shd w:val="clear" w:color="auto" w:fill="FFFFFF" w:themeFill="background1"/>
            <w:tcMar>
              <w:top w:w="60" w:type="dxa"/>
              <w:start w:w="80" w:type="dxa"/>
              <w:bottom w:w="60" w:type="dxa"/>
              <w:end w:w="80" w:type="dxa"/>
            </w:tcMar>
            <w:vAlign w:val="center"/>
            <w:shd w:val="clear" w:fill="FFFFFF"/>
          </w:tcPr>
          <w:p w:rsidP="15D9DFC4" w14:paraId="1DAA4ED2"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Netherlands</w:t>
            </w:r>
          </w:p>
        </w:tc>
      </w:tr>
    </w:tbl>
    <w:p xmlns:wp14="http://schemas.microsoft.com/office/word/2010/wordml" w:rsidP="15D9DFC4" w14:paraId="5A39BBE3" wp14:textId="77777777">
      <w:pPr>
        <w:spacing w:after="40"/>
        <w:rPr>
          <w:sz w:val="24"/>
          <w:szCs w:val="24"/>
        </w:rPr>
      </w:pPr>
    </w:p>
    <w:p xmlns:wp14="http://schemas.microsoft.com/office/word/2010/wordml" w:rsidP="15D9DFC4" w14:paraId="77C52AFE"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Data note: figures in this report are taken from the cited official or institutional sources. Historical figures and derived percentages are identified as such; no statistics have been invented to populate charts.</w:t>
      </w:r>
    </w:p>
    <w:p xmlns:wp14="http://schemas.microsoft.com/office/word/2010/wordml" w14:paraId="41C8F396" wp14:textId="77777777">
      <w:pPr>
        <w:spacing w:after="40"/>
      </w:pPr>
      <w:r>
        <w:br w:type="page"/>
      </w:r>
    </w:p>
    <w:p xmlns:wp14="http://schemas.microsoft.com/office/word/2010/wordml" w14:paraId="61B172AB" wp14:textId="77777777">
      <w:pPr>
        <w:pStyle w:val="Heading1"/>
        <w:keepNext/>
        <w:keepLines/>
        <w:spacing w:before="180" w:after="100" w:line="240" w:lineRule="auto"/>
        <w:jc w:val="left"/>
      </w:pPr>
      <w:r>
        <w:rPr>
          <w:rFonts w:ascii="Times New Roman" w:hAnsi="Times New Roman" w:cs="Times New Roman" w:eastAsia="Times New Roman"/>
          <w:b/>
          <w:i w:val="0"/>
          <w:sz w:val="30"/>
        </w:rPr>
        <w:t>CASE STUDY 1: Taiwan – Pay-As-You-Throw Waste Management and Recycling System</w:t>
      </w:r>
    </w:p>
    <w:p xmlns:wp14="http://schemas.microsoft.com/office/word/2010/wordml" w14:paraId="6F5423D9" wp14:textId="77777777">
      <w:pPr>
        <w:widowControl/>
        <w:spacing w:after="100" w:line="259" w:lineRule="auto" w:before="0"/>
        <w:jc w:val="both"/>
      </w:pPr>
      <w:r>
        <w:rPr>
          <w:rFonts w:ascii="Times New Roman" w:hAnsi="Times New Roman" w:cs="Times New Roman" w:eastAsia="Times New Roman"/>
          <w:b/>
          <w:sz w:val="20"/>
        </w:rPr>
        <w:t xml:space="preserve">Region/Country: </w:t>
      </w:r>
      <w:r>
        <w:rPr>
          <w:rFonts w:ascii="Times New Roman" w:hAnsi="Times New Roman" w:cs="Times New Roman" w:eastAsia="Times New Roman"/>
          <w:sz w:val="20"/>
        </w:rPr>
        <w:t>Taiwan</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Theme: </w:t>
      </w:r>
      <w:r>
        <w:rPr>
          <w:rFonts w:ascii="Times New Roman" w:hAnsi="Times New Roman" w:cs="Times New Roman" w:eastAsia="Times New Roman"/>
          <w:sz w:val="20"/>
        </w:rPr>
        <w:t>PAYT, source separation, recycling incentives</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Key Focus: </w:t>
      </w:r>
      <w:r>
        <w:rPr>
          <w:rFonts w:ascii="Times New Roman" w:hAnsi="Times New Roman" w:cs="Times New Roman" w:eastAsia="Times New Roman"/>
          <w:sz w:val="20"/>
        </w:rPr>
        <w:t>Unit-based pricing, source separation and the Four-in-One recycling framework.</w:t>
      </w:r>
    </w:p>
    <w:p xmlns:wp14="http://schemas.microsoft.com/office/word/2010/wordml" w14:paraId="0583529C" wp14:textId="77777777">
      <w:pPr>
        <w:pStyle w:val="Heading2"/>
        <w:keepNext/>
        <w:keepLines/>
        <w:spacing w:before="180" w:after="100" w:line="240" w:lineRule="auto"/>
        <w:jc w:val="left"/>
      </w:pPr>
      <w:r>
        <w:rPr>
          <w:rFonts w:ascii="Times New Roman" w:hAnsi="Times New Roman" w:cs="Times New Roman" w:eastAsia="Times New Roman"/>
          <w:b/>
          <w:i w:val="0"/>
          <w:sz w:val="30"/>
        </w:rPr>
        <w:t>1. Executive Summary</w:t>
      </w:r>
    </w:p>
    <w:p xmlns:wp14="http://schemas.microsoft.com/office/word/2010/wordml" w14:paraId="06940545" wp14:textId="77777777">
      <w:pPr>
        <w:widowControl/>
        <w:spacing w:after="100" w:line="259" w:lineRule="auto" w:before="0"/>
        <w:jc w:val="both"/>
      </w:pPr>
      <w:r>
        <w:rPr>
          <w:rFonts w:ascii="Times New Roman" w:hAnsi="Times New Roman" w:cs="Times New Roman" w:eastAsia="Times New Roman"/>
          <w:sz w:val="20"/>
        </w:rPr>
        <w:t>Taiwan’s waste-management experience combines an economic incentive with mandatory sorting and an organized recycling network. Taipei introduced a per-bag trash collection fee in 2000: households purchase designated bags for residual waste, while recyclables are handled through separate channels. Taiwan’s Four-in-One Resource Recycling Plan links community residents, local governments, recycling enterprises and a recycling fund. Mandatory sorting began nationally in 2005, separating resources, kitchen waste and residual garbage [1].</w:t>
      </w:r>
    </w:p>
    <w:p xmlns:wp14="http://schemas.microsoft.com/office/word/2010/wordml" w14:paraId="3ED608EF" wp14:textId="77777777">
      <w:pPr>
        <w:pStyle w:val="Heading2"/>
        <w:keepNext/>
        <w:keepLines/>
        <w:spacing w:before="180" w:after="100" w:line="240" w:lineRule="auto"/>
        <w:jc w:val="left"/>
      </w:pPr>
      <w:r>
        <w:rPr>
          <w:rFonts w:ascii="Times New Roman" w:hAnsi="Times New Roman" w:cs="Times New Roman" w:eastAsia="Times New Roman"/>
          <w:b/>
          <w:i w:val="0"/>
          <w:sz w:val="30"/>
        </w:rPr>
        <w:t>2. Background</w:t>
      </w:r>
    </w:p>
    <w:p xmlns:wp14="http://schemas.microsoft.com/office/word/2010/wordml" w14:paraId="39FFEECB" wp14:textId="77777777">
      <w:pPr>
        <w:widowControl/>
        <w:spacing w:after="100" w:line="259" w:lineRule="auto" w:before="0"/>
        <w:jc w:val="both"/>
      </w:pPr>
      <w:r>
        <w:rPr>
          <w:rFonts w:ascii="Times New Roman" w:hAnsi="Times New Roman" w:cs="Times New Roman" w:eastAsia="Times New Roman"/>
          <w:sz w:val="20"/>
        </w:rPr>
        <w:t>Taiwan faced pressure from dense urban development, limited land and growing waste-treatment needs. Taipei changed the household incentive structure by making residual disposal a visible user cost. The World Bank describes the policy as a volume-based PAYT system based on the polluter-pays principle, with recyclable materials exempt from the designated-bag charge [2]. Research has also documented changes in municipal waste composition after PAYT and kitchen-waste recycling policies [3].</w:t>
      </w:r>
    </w:p>
    <w:p xmlns:wp14="http://schemas.microsoft.com/office/word/2010/wordml" w14:paraId="490A3270" wp14:textId="77777777">
      <w:pPr>
        <w:pStyle w:val="Heading2"/>
        <w:keepNext/>
        <w:keepLines/>
        <w:spacing w:before="180" w:after="100" w:line="240" w:lineRule="auto"/>
        <w:jc w:val="left"/>
      </w:pPr>
      <w:r>
        <w:rPr>
          <w:rFonts w:ascii="Times New Roman" w:hAnsi="Times New Roman" w:cs="Times New Roman" w:eastAsia="Times New Roman"/>
          <w:b/>
          <w:i w:val="0"/>
          <w:sz w:val="30"/>
        </w:rPr>
        <w:t>3. Strategy / Initiative</w:t>
      </w:r>
    </w:p>
    <w:p xmlns:wp14="http://schemas.microsoft.com/office/word/2010/wordml" w14:paraId="0678D12C" wp14:textId="77777777">
      <w:pPr>
        <w:pStyle w:val="ListBullet"/>
        <w:widowControl/>
        <w:spacing w:after="100" w:line="259" w:lineRule="auto" w:before="0"/>
        <w:jc w:val="both"/>
      </w:pPr>
      <w:r>
        <w:rPr>
          <w:rFonts w:ascii="Times New Roman" w:hAnsi="Times New Roman" w:cs="Times New Roman" w:eastAsia="Times New Roman"/>
          <w:color w:val="000000"/>
          <w:sz w:val="20"/>
        </w:rPr>
        <w:t>Designated bags create a direct price signal for residual waste.</w:t>
      </w:r>
    </w:p>
    <w:p xmlns:wp14="http://schemas.microsoft.com/office/word/2010/wordml" w14:paraId="5C5FF76B" wp14:textId="77777777">
      <w:pPr>
        <w:pStyle w:val="ListBullet"/>
        <w:widowControl/>
        <w:spacing w:after="100" w:line="259" w:lineRule="auto" w:before="0"/>
        <w:jc w:val="both"/>
      </w:pPr>
      <w:r>
        <w:rPr>
          <w:rFonts w:ascii="Times New Roman" w:hAnsi="Times New Roman" w:cs="Times New Roman" w:eastAsia="Times New Roman"/>
          <w:color w:val="000000"/>
          <w:sz w:val="20"/>
        </w:rPr>
        <w:t>Recyclables are collected through separate channels, making correct sorting financially preferable.</w:t>
      </w:r>
    </w:p>
    <w:p xmlns:wp14="http://schemas.microsoft.com/office/word/2010/wordml" w14:paraId="3E02D5CC" wp14:textId="77777777">
      <w:pPr>
        <w:pStyle w:val="ListBullet"/>
        <w:widowControl/>
        <w:spacing w:after="100" w:line="259" w:lineRule="auto" w:before="0"/>
        <w:jc w:val="both"/>
      </w:pPr>
      <w:r>
        <w:rPr>
          <w:rFonts w:ascii="Times New Roman" w:hAnsi="Times New Roman" w:cs="Times New Roman" w:eastAsia="Times New Roman"/>
          <w:color w:val="000000"/>
          <w:sz w:val="20"/>
        </w:rPr>
        <w:t>The Four-in-One framework coordinates residents, local government, recyclers and the recycling fund.</w:t>
      </w:r>
    </w:p>
    <w:p xmlns:wp14="http://schemas.microsoft.com/office/word/2010/wordml" w14:paraId="0064C130" wp14:textId="77777777">
      <w:pPr>
        <w:pStyle w:val="ListBullet"/>
        <w:widowControl/>
        <w:spacing w:after="100" w:line="259" w:lineRule="auto" w:before="0"/>
        <w:jc w:val="both"/>
      </w:pPr>
      <w:r>
        <w:rPr>
          <w:rFonts w:ascii="Times New Roman" w:hAnsi="Times New Roman" w:cs="Times New Roman" w:eastAsia="Times New Roman"/>
          <w:color w:val="000000"/>
          <w:sz w:val="20"/>
        </w:rPr>
        <w:t>Mandatory household sorting separates resources, kitchen waste and residual garbage.</w:t>
      </w:r>
    </w:p>
    <w:p xmlns:wp14="http://schemas.microsoft.com/office/word/2010/wordml" w14:paraId="2136D00F" wp14:textId="77777777">
      <w:pPr>
        <w:pStyle w:val="ListBullet"/>
        <w:widowControl/>
        <w:spacing w:after="100" w:line="259" w:lineRule="auto" w:before="0"/>
        <w:jc w:val="both"/>
      </w:pPr>
      <w:r>
        <w:rPr>
          <w:rFonts w:ascii="Times New Roman" w:hAnsi="Times New Roman" w:cs="Times New Roman" w:eastAsia="Times New Roman"/>
          <w:color w:val="000000"/>
          <w:sz w:val="20"/>
        </w:rPr>
        <w:t>Collection schedules and enforcement make the system predictable.</w:t>
      </w:r>
    </w:p>
    <w:p xmlns:wp14="http://schemas.microsoft.com/office/word/2010/wordml" w14:paraId="0E4F9058" wp14:textId="77777777">
      <w:pPr>
        <w:pStyle w:val="Heading2"/>
        <w:keepNext/>
        <w:keepLines/>
        <w:spacing w:before="180" w:after="100" w:line="240" w:lineRule="auto"/>
        <w:jc w:val="left"/>
      </w:pPr>
      <w:r>
        <w:rPr>
          <w:rFonts w:ascii="Times New Roman" w:hAnsi="Times New Roman" w:cs="Times New Roman" w:eastAsia="Times New Roman"/>
          <w:b/>
          <w:i w:val="0"/>
          <w:sz w:val="30"/>
        </w:rPr>
        <w:t>4. Implementation / Operational Model</w:t>
      </w:r>
    </w:p>
    <w:p xmlns:wp14="http://schemas.microsoft.com/office/word/2010/wordml" w14:paraId="72A3D3EC" wp14:textId="77777777">
      <w:pPr>
        <w:spacing w:after="40"/>
        <w:jc w:val="center"/>
      </w:pPr>
      <w:r>
        <w:drawing>
          <wp:inline xmlns:a="http://schemas.openxmlformats.org/drawingml/2006/main" xmlns:pic="http://schemas.openxmlformats.org/drawingml/2006/picture" xmlns:wp14="http://schemas.microsoft.com/office/word/2010/wordprocessingDrawing" wp14:anchorId="4C4B75C8" wp14:editId="7777777">
            <wp:extent cx="5394960" cy="2414377"/>
            <wp:docPr id="1" name="Picture 1"/>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394960" cy="2414377"/>
                    </a:xfrm>
                    <a:prstGeom prst="rect"/>
                  </pic:spPr>
                </pic:pic>
              </a:graphicData>
            </a:graphic>
          </wp:inline>
        </w:drawing>
      </w:r>
    </w:p>
    <w:p xmlns:wp14="http://schemas.microsoft.com/office/word/2010/wordml" w14:paraId="798CEBE2" wp14:textId="77777777">
      <w:pPr>
        <w:pStyle w:val="FigureCaption"/>
        <w:keepNext/>
        <w:keepLines/>
        <w:spacing w:before="0" w:after="100" w:line="259" w:lineRule="auto"/>
        <w:jc w:val="both"/>
      </w:pPr>
      <w:r>
        <w:rPr>
          <w:rFonts w:ascii="Times New Roman" w:hAnsi="Times New Roman" w:cs="Times New Roman" w:eastAsia="Times New Roman"/>
          <w:sz w:val="20"/>
        </w:rPr>
        <w:t>Figure 1. Taipei PAYT: reported change in waste generation and recycling after introduction. Source/derivation: cited case sources.</w:t>
      </w:r>
    </w:p>
    <w:p xmlns:wp14="http://schemas.microsoft.com/office/word/2010/wordml" w14:paraId="0D0B940D" wp14:textId="77777777">
      <w:pPr>
        <w:spacing w:after="40"/>
        <w:jc w:val="center"/>
      </w:pPr>
      <w:r>
        <w:drawing>
          <wp:inline xmlns:a="http://schemas.openxmlformats.org/drawingml/2006/main" xmlns:pic="http://schemas.openxmlformats.org/drawingml/2006/picture" xmlns:wp14="http://schemas.microsoft.com/office/word/2010/wordprocessingDrawing" wp14:anchorId="46D062B1" wp14:editId="7777777">
            <wp:extent cx="5577840" cy="932688"/>
            <wp:docPr id="2" name="Picture 2"/>
            <wp:cNvGraphicFramePr>
              <a:graphicFrameLocks noChangeAspect="1"/>
            </wp:cNvGraphicFramePr>
            <a:graphic>
              <a:graphicData uri="http://schemas.openxmlformats.org/drawingml/2006/picture">
                <pic:pic>
                  <pic:nvPicPr>
                    <pic:cNvPr id="0" name="flow1.png"/>
                    <pic:cNvPicPr/>
                  </pic:nvPicPr>
                  <pic:blipFill>
                    <a:blip r:embed="rId12"/>
                    <a:stretch>
                      <a:fillRect/>
                    </a:stretch>
                  </pic:blipFill>
                  <pic:spPr>
                    <a:xfrm>
                      <a:off x="0" y="0"/>
                      <a:ext cx="5577840" cy="932688"/>
                    </a:xfrm>
                    <a:prstGeom prst="rect"/>
                  </pic:spPr>
                </pic:pic>
              </a:graphicData>
            </a:graphic>
          </wp:inline>
        </w:drawing>
      </w:r>
    </w:p>
    <w:p xmlns:wp14="http://schemas.microsoft.com/office/word/2010/wordml" w14:paraId="75EBB727" wp14:textId="77777777">
      <w:pPr>
        <w:pStyle w:val="FigureCaption"/>
        <w:keepNext/>
        <w:keepLines/>
        <w:spacing w:before="0" w:after="100" w:line="259" w:lineRule="auto"/>
        <w:jc w:val="both"/>
      </w:pPr>
      <w:r>
        <w:rPr>
          <w:rFonts w:ascii="Times New Roman" w:hAnsi="Times New Roman" w:cs="Times New Roman" w:eastAsia="Times New Roman"/>
          <w:sz w:val="20"/>
        </w:rPr>
        <w:t>Figure 11. Simplified operational model derived from the cited system descriptions.</w:t>
      </w:r>
    </w:p>
    <w:p xmlns:wp14="http://schemas.microsoft.com/office/word/2010/wordml" w14:paraId="13F16A90" wp14:textId="77777777">
      <w:pPr>
        <w:pStyle w:val="Heading2"/>
        <w:keepNext/>
        <w:keepLines/>
        <w:spacing w:before="180" w:after="100" w:line="240" w:lineRule="auto"/>
        <w:jc w:val="left"/>
      </w:pPr>
      <w:r>
        <w:rPr>
          <w:rFonts w:ascii="Times New Roman" w:hAnsi="Times New Roman" w:cs="Times New Roman" w:eastAsia="Times New Roman"/>
          <w:b/>
          <w:i w:val="0"/>
          <w:sz w:val="30"/>
        </w:rPr>
        <w:t>5. Impact and Results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3A529A99"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1F14A01B"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Indicator</w:t>
            </w:r>
          </w:p>
        </w:tc>
        <w:tc>
          <w:tcPr>
            <w:tcW w:w="3221" w:type="dxa"/>
            <w:shd w:val="clear" w:color="auto" w:fill="FFFFFF" w:themeFill="background1"/>
            <w:tcMar>
              <w:top w:w="60" w:type="dxa"/>
              <w:start w:w="80" w:type="dxa"/>
              <w:bottom w:w="60" w:type="dxa"/>
              <w:end w:w="80" w:type="dxa"/>
            </w:tcMar>
            <w:vAlign w:val="center"/>
            <w:shd w:val="clear" w:fill="FFFFFF"/>
          </w:tcPr>
          <w:p w14:paraId="4C5623B1"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Data / Result</w:t>
            </w:r>
          </w:p>
        </w:tc>
        <w:tc>
          <w:tcPr>
            <w:tcW w:w="3221" w:type="dxa"/>
            <w:shd w:val="clear" w:color="auto" w:fill="FFFFFF" w:themeFill="background1"/>
            <w:tcMar>
              <w:top w:w="60" w:type="dxa"/>
              <w:start w:w="80" w:type="dxa"/>
              <w:bottom w:w="60" w:type="dxa"/>
              <w:end w:w="80" w:type="dxa"/>
            </w:tcMar>
            <w:vAlign w:val="center"/>
            <w:shd w:val="clear" w:fill="FFFFFF"/>
          </w:tcPr>
          <w:p w14:paraId="7C8016C4"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Significance</w:t>
            </w:r>
          </w:p>
        </w:tc>
      </w:tr>
      <w:tr xmlns:wp14="http://schemas.microsoft.com/office/word/2010/wordml" w:rsidTr="15D9DFC4" w14:paraId="5F3FA7E1"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4CAF277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PAYT launch</w:t>
            </w:r>
          </w:p>
        </w:tc>
        <w:tc>
          <w:tcPr>
            <w:tcW w:w="3221" w:type="dxa"/>
            <w:shd w:val="clear" w:color="auto" w:fill="FFFFFF" w:themeFill="background1"/>
            <w:tcMar>
              <w:top w:w="60" w:type="dxa"/>
              <w:start w:w="80" w:type="dxa"/>
              <w:bottom w:w="60" w:type="dxa"/>
              <w:end w:w="80" w:type="dxa"/>
            </w:tcMar>
            <w:vAlign w:val="center"/>
            <w:shd w:val="clear" w:fill="FFFFFF"/>
          </w:tcPr>
          <w:p w14:paraId="1794513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Taipei implemented the per-bag fee in 2000</w:t>
            </w:r>
          </w:p>
        </w:tc>
        <w:tc>
          <w:tcPr>
            <w:tcW w:w="3221" w:type="dxa"/>
            <w:shd w:val="clear" w:color="auto" w:fill="FFFFFF" w:themeFill="background1"/>
            <w:tcMar>
              <w:top w:w="60" w:type="dxa"/>
              <w:start w:w="80" w:type="dxa"/>
              <w:bottom w:w="60" w:type="dxa"/>
              <w:end w:w="80" w:type="dxa"/>
            </w:tcMar>
            <w:vAlign w:val="center"/>
            <w:shd w:val="clear" w:fill="FFFFFF"/>
          </w:tcPr>
          <w:p w14:paraId="03F9FFD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Created a direct user-pays incentive</w:t>
            </w:r>
          </w:p>
        </w:tc>
      </w:tr>
      <w:tr xmlns:wp14="http://schemas.microsoft.com/office/word/2010/wordml" w:rsidTr="15D9DFC4" w14:paraId="60D3321A"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178BA14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Waste reduction</w:t>
            </w:r>
          </w:p>
        </w:tc>
        <w:tc>
          <w:tcPr>
            <w:tcW w:w="3221" w:type="dxa"/>
            <w:shd w:val="clear" w:color="auto" w:fill="FFFFFF" w:themeFill="background1"/>
            <w:tcMar>
              <w:top w:w="60" w:type="dxa"/>
              <w:start w:w="80" w:type="dxa"/>
              <w:bottom w:w="60" w:type="dxa"/>
              <w:end w:w="80" w:type="dxa"/>
            </w:tcMar>
            <w:vAlign w:val="center"/>
            <w:shd w:val="clear" w:fill="FFFFFF"/>
          </w:tcPr>
          <w:p w14:paraId="093E845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Reported 28.3% lower waste production in 2003 than 1999</w:t>
            </w:r>
          </w:p>
        </w:tc>
        <w:tc>
          <w:tcPr>
            <w:tcW w:w="3221" w:type="dxa"/>
            <w:shd w:val="clear" w:color="auto" w:fill="FFFFFF" w:themeFill="background1"/>
            <w:tcMar>
              <w:top w:w="60" w:type="dxa"/>
              <w:start w:w="80" w:type="dxa"/>
              <w:bottom w:w="60" w:type="dxa"/>
              <w:end w:w="80" w:type="dxa"/>
            </w:tcMar>
            <w:vAlign w:val="center"/>
            <w:shd w:val="clear" w:fill="FFFFFF"/>
          </w:tcPr>
          <w:p w14:paraId="165628B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Rapid source-reduction effect</w:t>
            </w:r>
          </w:p>
        </w:tc>
      </w:tr>
      <w:tr xmlns:wp14="http://schemas.microsoft.com/office/word/2010/wordml" w:rsidTr="15D9DFC4" w14:paraId="16D45F08"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15B0CB5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Recycling</w:t>
            </w:r>
          </w:p>
        </w:tc>
        <w:tc>
          <w:tcPr>
            <w:tcW w:w="3221" w:type="dxa"/>
            <w:shd w:val="clear" w:color="auto" w:fill="FFFFFF" w:themeFill="background1"/>
            <w:tcMar>
              <w:top w:w="60" w:type="dxa"/>
              <w:start w:w="80" w:type="dxa"/>
              <w:bottom w:w="60" w:type="dxa"/>
              <w:end w:w="80" w:type="dxa"/>
            </w:tcMar>
            <w:vAlign w:val="center"/>
            <w:shd w:val="clear" w:fill="FFFFFF"/>
          </w:tcPr>
          <w:p w14:paraId="3047191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Reported increase from 2.3% to 23% by 2003</w:t>
            </w:r>
          </w:p>
        </w:tc>
        <w:tc>
          <w:tcPr>
            <w:tcW w:w="3221" w:type="dxa"/>
            <w:shd w:val="clear" w:color="auto" w:fill="FFFFFF" w:themeFill="background1"/>
            <w:tcMar>
              <w:top w:w="60" w:type="dxa"/>
              <w:start w:w="80" w:type="dxa"/>
              <w:bottom w:w="60" w:type="dxa"/>
              <w:end w:w="80" w:type="dxa"/>
            </w:tcMar>
            <w:vAlign w:val="center"/>
            <w:shd w:val="clear" w:fill="FFFFFF"/>
          </w:tcPr>
          <w:p w14:paraId="0923410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Large improvement in source separation</w:t>
            </w:r>
          </w:p>
        </w:tc>
      </w:tr>
      <w:tr xmlns:wp14="http://schemas.microsoft.com/office/word/2010/wordml" w:rsidTr="15D9DFC4" w14:paraId="719321C7"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00FFFE4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Long-term claim</w:t>
            </w:r>
          </w:p>
        </w:tc>
        <w:tc>
          <w:tcPr>
            <w:tcW w:w="3221" w:type="dxa"/>
            <w:shd w:val="clear" w:color="auto" w:fill="FFFFFF" w:themeFill="background1"/>
            <w:tcMar>
              <w:top w:w="60" w:type="dxa"/>
              <w:start w:w="80" w:type="dxa"/>
              <w:bottom w:w="60" w:type="dxa"/>
              <w:end w:w="80" w:type="dxa"/>
            </w:tcMar>
            <w:vAlign w:val="center"/>
            <w:shd w:val="clear" w:fill="FFFFFF"/>
          </w:tcPr>
          <w:p w14:paraId="38787D0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Taipei reported 65% lower household waste and recycling above 66% in a 2025 statement</w:t>
            </w:r>
          </w:p>
        </w:tc>
        <w:tc>
          <w:tcPr>
            <w:tcW w:w="3221" w:type="dxa"/>
            <w:shd w:val="clear" w:color="auto" w:fill="FFFFFF" w:themeFill="background1"/>
            <w:tcMar>
              <w:top w:w="60" w:type="dxa"/>
              <w:start w:w="80" w:type="dxa"/>
              <w:bottom w:w="60" w:type="dxa"/>
              <w:end w:w="80" w:type="dxa"/>
            </w:tcMar>
            <w:vAlign w:val="center"/>
            <w:shd w:val="clear" w:fill="FFFFFF"/>
          </w:tcPr>
          <w:p w14:paraId="453575C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Shows continued policy effect; city-reported</w:t>
            </w:r>
          </w:p>
        </w:tc>
      </w:tr>
    </w:tbl>
    <w:p xmlns:wp14="http://schemas.microsoft.com/office/word/2010/wordml" w14:paraId="0E27B00A" wp14:textId="77777777">
      <w:pPr>
        <w:spacing w:after="40"/>
      </w:pPr>
    </w:p>
    <w:p xmlns:wp14="http://schemas.microsoft.com/office/word/2010/wordml" w14:paraId="427F8836" wp14:textId="77777777">
      <w:pPr>
        <w:pStyle w:val="Heading2"/>
        <w:keepNext/>
        <w:keepLines/>
        <w:spacing w:before="180" w:after="100" w:line="240" w:lineRule="auto"/>
        <w:jc w:val="left"/>
      </w:pPr>
      <w:r>
        <w:rPr>
          <w:rFonts w:ascii="Times New Roman" w:hAnsi="Times New Roman" w:cs="Times New Roman" w:eastAsia="Times New Roman"/>
          <w:b/>
          <w:i w:val="0"/>
          <w:sz w:val="30"/>
        </w:rPr>
        <w:t>6. Visual Evidence</w:t>
      </w:r>
    </w:p>
    <w:p xmlns:wp14="http://schemas.microsoft.com/office/word/2010/wordml" w14:paraId="11405CAB" wp14:textId="77777777">
      <w:pPr>
        <w:keepLines/>
        <w:widowControl/>
        <w:tabs>
          <w:tab w:val="right" w:leader="dot" w:pos="9835"/>
        </w:tabs>
        <w:spacing w:after="100" w:line="259" w:lineRule="auto" w:before="0"/>
        <w:jc w:val="both"/>
      </w:pPr>
      <w:r>
        <w:rPr>
          <w:rFonts w:ascii="Times New Roman" w:hAnsi="Times New Roman" w:cs="Times New Roman" w:eastAsia="Times New Roman"/>
          <w:sz w:val="20"/>
        </w:rPr>
        <w:t>Figure 1 shows the reported reduction in waste generation and the increase in recycling associated with Taipei’s PAYT system after introduction.</w:t>
      </w:r>
    </w:p>
    <w:p xmlns:wp14="http://schemas.microsoft.com/office/word/2010/wordml" w14:paraId="0416D5CC" wp14:textId="77777777">
      <w:pPr>
        <w:pStyle w:val="Heading2"/>
        <w:keepNext/>
        <w:keepLines/>
        <w:spacing w:before="180" w:after="100" w:line="240" w:lineRule="auto"/>
        <w:jc w:val="left"/>
      </w:pPr>
      <w:r>
        <w:rPr>
          <w:rFonts w:ascii="Times New Roman" w:hAnsi="Times New Roman" w:cs="Times New Roman" w:eastAsia="Times New Roman"/>
          <w:b/>
          <w:i w:val="0"/>
          <w:sz w:val="30"/>
        </w:rPr>
        <w:t>7. SWOT Analysis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43783D4E"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47BE48D3"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Strengths</w:t>
            </w:r>
          </w:p>
        </w:tc>
        <w:tc>
          <w:tcPr>
            <w:tcW w:w="4831" w:type="dxa"/>
            <w:shd w:val="clear" w:color="auto" w:fill="FFFFFF" w:themeFill="background1"/>
            <w:tcMar>
              <w:top w:w="60" w:type="dxa"/>
              <w:start w:w="80" w:type="dxa"/>
              <w:bottom w:w="60" w:type="dxa"/>
              <w:end w:w="80" w:type="dxa"/>
            </w:tcMar>
            <w:vAlign w:val="center"/>
            <w:shd w:val="clear" w:fill="FFFFFF"/>
          </w:tcPr>
          <w:p w14:paraId="4149CA96"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Weaknesses</w:t>
            </w:r>
          </w:p>
        </w:tc>
      </w:tr>
      <w:tr xmlns:wp14="http://schemas.microsoft.com/office/word/2010/wordml" w:rsidTr="15D9DFC4" w14:paraId="55D6549A"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684FB23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Clear economic incentive</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Strong source separation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Integrated institutions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High public visibility</w:t>
            </w:r>
          </w:p>
        </w:tc>
        <w:tc>
          <w:tcPr>
            <w:tcW w:w="4831" w:type="dxa"/>
            <w:shd w:val="clear" w:color="auto" w:fill="FFFFFF" w:themeFill="background1"/>
            <w:tcMar>
              <w:top w:w="60" w:type="dxa"/>
              <w:start w:w="80" w:type="dxa"/>
              <w:bottom w:w="60" w:type="dxa"/>
              <w:end w:w="80" w:type="dxa"/>
            </w:tcMar>
            <w:vAlign w:val="center"/>
            <w:shd w:val="clear" w:fill="FFFFFF"/>
          </w:tcPr>
          <w:p w14:paraId="2495F0F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Requires reliable collection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Illegal-dumping risk if enforcement is weak</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Pricing can be politically sensitive</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Depends on disciplined collection</w:t>
            </w:r>
          </w:p>
        </w:tc>
      </w:tr>
    </w:tbl>
    <w:p xmlns:wp14="http://schemas.microsoft.com/office/word/2010/wordml" w14:paraId="60061E4C" wp14:textId="77777777">
      <w:pPr>
        <w:spacing w:after="40"/>
      </w:pP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1B9B7B34"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353B9EC7"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Opportunities</w:t>
            </w:r>
          </w:p>
        </w:tc>
        <w:tc>
          <w:tcPr>
            <w:tcW w:w="4831" w:type="dxa"/>
            <w:shd w:val="clear" w:color="auto" w:fill="FFFFFF" w:themeFill="background1"/>
            <w:tcMar>
              <w:top w:w="60" w:type="dxa"/>
              <w:start w:w="80" w:type="dxa"/>
              <w:bottom w:w="60" w:type="dxa"/>
              <w:end w:w="80" w:type="dxa"/>
            </w:tcMar>
            <w:vAlign w:val="center"/>
            <w:shd w:val="clear" w:fill="FFFFFF"/>
          </w:tcPr>
          <w:p w14:paraId="413022BA"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Threats</w:t>
            </w:r>
          </w:p>
        </w:tc>
      </w:tr>
      <w:tr xmlns:wp14="http://schemas.microsoft.com/office/word/2010/wordml" w:rsidTr="15D9DFC4" w14:paraId="356653AD"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3DDC98C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Digital collection tracking</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Repair/reuse channels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Better material markets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Adaptation to other cities</w:t>
            </w:r>
          </w:p>
        </w:tc>
        <w:tc>
          <w:tcPr>
            <w:tcW w:w="4831" w:type="dxa"/>
            <w:shd w:val="clear" w:color="auto" w:fill="FFFFFF" w:themeFill="background1"/>
            <w:tcMar>
              <w:top w:w="60" w:type="dxa"/>
              <w:start w:w="80" w:type="dxa"/>
              <w:bottom w:w="60" w:type="dxa"/>
              <w:end w:w="80" w:type="dxa"/>
            </w:tcMar>
            <w:vAlign w:val="center"/>
            <w:shd w:val="clear" w:fill="FFFFFF"/>
          </w:tcPr>
          <w:p w14:paraId="59573B7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Fee evasion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Contamination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Changing consumption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Incineration capacity masking prevention</w:t>
            </w:r>
          </w:p>
        </w:tc>
      </w:tr>
    </w:tbl>
    <w:p xmlns:wp14="http://schemas.microsoft.com/office/word/2010/wordml" w14:paraId="44EAFD9C" wp14:textId="77777777">
      <w:pPr>
        <w:spacing w:after="40"/>
      </w:pPr>
    </w:p>
    <w:p xmlns:wp14="http://schemas.microsoft.com/office/word/2010/wordml" w14:paraId="7291C04F" wp14:textId="77777777">
      <w:pPr>
        <w:pStyle w:val="Heading2"/>
        <w:keepNext/>
        <w:keepLines/>
        <w:spacing w:before="180" w:after="100" w:line="240" w:lineRule="auto"/>
        <w:jc w:val="left"/>
      </w:pPr>
      <w:r>
        <w:rPr>
          <w:rFonts w:ascii="Times New Roman" w:hAnsi="Times New Roman" w:cs="Times New Roman" w:eastAsia="Times New Roman"/>
          <w:b/>
          <w:i w:val="0"/>
          <w:sz w:val="30"/>
        </w:rPr>
        <w:t>8. Comparison with India</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094C180A"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1471D45A"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Parameter</w:t>
            </w:r>
          </w:p>
        </w:tc>
        <w:tc>
          <w:tcPr>
            <w:tcW w:w="3221" w:type="dxa"/>
            <w:shd w:val="clear" w:color="auto" w:fill="FFFFFF" w:themeFill="background1"/>
            <w:tcMar>
              <w:top w:w="60" w:type="dxa"/>
              <w:start w:w="80" w:type="dxa"/>
              <w:bottom w:w="60" w:type="dxa"/>
              <w:end w:w="80" w:type="dxa"/>
            </w:tcMar>
            <w:vAlign w:val="center"/>
            <w:shd w:val="clear" w:fill="FFFFFF"/>
          </w:tcPr>
          <w:p w14:paraId="50292F61"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Taiwan / Model</w:t>
            </w:r>
          </w:p>
        </w:tc>
        <w:tc>
          <w:tcPr>
            <w:tcW w:w="3221" w:type="dxa"/>
            <w:shd w:val="clear" w:color="auto" w:fill="FFFFFF" w:themeFill="background1"/>
            <w:tcMar>
              <w:top w:w="60" w:type="dxa"/>
              <w:start w:w="80" w:type="dxa"/>
              <w:bottom w:w="60" w:type="dxa"/>
              <w:end w:w="80" w:type="dxa"/>
            </w:tcMar>
            <w:vAlign w:val="center"/>
            <w:shd w:val="clear" w:fill="FFFFFF"/>
          </w:tcPr>
          <w:p w14:paraId="4B948797"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India / Benchmark</w:t>
            </w:r>
          </w:p>
        </w:tc>
      </w:tr>
      <w:tr xmlns:wp14="http://schemas.microsoft.com/office/word/2010/wordml" w:rsidTr="15D9DFC4" w14:paraId="5C51AD10"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1F01B27E"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Policy</w:t>
            </w:r>
          </w:p>
        </w:tc>
        <w:tc>
          <w:tcPr>
            <w:tcW w:w="3221" w:type="dxa"/>
            <w:shd w:val="clear" w:color="auto" w:fill="FFFFFF" w:themeFill="background1"/>
            <w:tcMar>
              <w:top w:w="60" w:type="dxa"/>
              <w:start w:w="80" w:type="dxa"/>
              <w:bottom w:w="60" w:type="dxa"/>
              <w:end w:w="80" w:type="dxa"/>
            </w:tcMar>
            <w:vAlign w:val="center"/>
            <w:shd w:val="clear" w:fill="FFFFFF"/>
          </w:tcPr>
          <w:p w14:paraId="7FA31ED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PAYT + mandatory sorting</w:t>
            </w:r>
          </w:p>
        </w:tc>
        <w:tc>
          <w:tcPr>
            <w:tcW w:w="3221" w:type="dxa"/>
            <w:shd w:val="clear" w:color="auto" w:fill="FFFFFF" w:themeFill="background1"/>
            <w:tcMar>
              <w:top w:w="60" w:type="dxa"/>
              <w:start w:w="80" w:type="dxa"/>
              <w:bottom w:w="60" w:type="dxa"/>
              <w:end w:w="80" w:type="dxa"/>
            </w:tcMar>
            <w:vAlign w:val="center"/>
            <w:shd w:val="clear" w:fill="FFFFFF"/>
          </w:tcPr>
          <w:p w14:paraId="253D114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SWM Rules 2016 + local charges/EPR</w:t>
            </w:r>
          </w:p>
        </w:tc>
      </w:tr>
      <w:tr xmlns:wp14="http://schemas.microsoft.com/office/word/2010/wordml" w:rsidTr="15D9DFC4" w14:paraId="18F9364A"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14DDDF9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Collection</w:t>
            </w:r>
          </w:p>
        </w:tc>
        <w:tc>
          <w:tcPr>
            <w:tcW w:w="3221" w:type="dxa"/>
            <w:shd w:val="clear" w:color="auto" w:fill="FFFFFF" w:themeFill="background1"/>
            <w:tcMar>
              <w:top w:w="60" w:type="dxa"/>
              <w:start w:w="80" w:type="dxa"/>
              <w:bottom w:w="60" w:type="dxa"/>
              <w:end w:w="80" w:type="dxa"/>
            </w:tcMar>
            <w:vAlign w:val="center"/>
            <w:shd w:val="clear" w:fill="FFFFFF"/>
          </w:tcPr>
          <w:p w14:paraId="5666D48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Separated scheduled streams</w:t>
            </w:r>
          </w:p>
        </w:tc>
        <w:tc>
          <w:tcPr>
            <w:tcW w:w="3221" w:type="dxa"/>
            <w:shd w:val="clear" w:color="auto" w:fill="FFFFFF" w:themeFill="background1"/>
            <w:tcMar>
              <w:top w:w="60" w:type="dxa"/>
              <w:start w:w="80" w:type="dxa"/>
              <w:bottom w:w="60" w:type="dxa"/>
              <w:end w:w="80" w:type="dxa"/>
            </w:tcMar>
            <w:vAlign w:val="center"/>
            <w:shd w:val="clear" w:fill="FFFFFF"/>
          </w:tcPr>
          <w:p w14:paraId="5AE1561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Varies by ULB</w:t>
            </w:r>
          </w:p>
        </w:tc>
      </w:tr>
      <w:tr xmlns:wp14="http://schemas.microsoft.com/office/word/2010/wordml" w:rsidTr="15D9DFC4" w14:paraId="229DE818"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2E497B7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Segregation</w:t>
            </w:r>
          </w:p>
        </w:tc>
        <w:tc>
          <w:tcPr>
            <w:tcW w:w="3221" w:type="dxa"/>
            <w:shd w:val="clear" w:color="auto" w:fill="FFFFFF" w:themeFill="background1"/>
            <w:tcMar>
              <w:top w:w="60" w:type="dxa"/>
              <w:start w:w="80" w:type="dxa"/>
              <w:bottom w:w="60" w:type="dxa"/>
              <w:end w:w="80" w:type="dxa"/>
            </w:tcMar>
            <w:vAlign w:val="center"/>
            <w:shd w:val="clear" w:fill="FFFFFF"/>
          </w:tcPr>
          <w:p w14:paraId="2D18107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Strong household separation</w:t>
            </w:r>
          </w:p>
        </w:tc>
        <w:tc>
          <w:tcPr>
            <w:tcW w:w="3221" w:type="dxa"/>
            <w:shd w:val="clear" w:color="auto" w:fill="FFFFFF" w:themeFill="background1"/>
            <w:tcMar>
              <w:top w:w="60" w:type="dxa"/>
              <w:start w:w="80" w:type="dxa"/>
              <w:bottom w:w="60" w:type="dxa"/>
              <w:end w:w="80" w:type="dxa"/>
            </w:tcMar>
            <w:vAlign w:val="center"/>
            <w:shd w:val="clear" w:fill="FFFFFF"/>
          </w:tcPr>
          <w:p w14:paraId="5D35788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Mandated but inconsistent</w:t>
            </w:r>
          </w:p>
        </w:tc>
      </w:tr>
      <w:tr xmlns:wp14="http://schemas.microsoft.com/office/word/2010/wordml" w:rsidTr="15D9DFC4" w14:paraId="17B25C53"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732B03A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Informal sector</w:t>
            </w:r>
          </w:p>
        </w:tc>
        <w:tc>
          <w:tcPr>
            <w:tcW w:w="3221" w:type="dxa"/>
            <w:shd w:val="clear" w:color="auto" w:fill="FFFFFF" w:themeFill="background1"/>
            <w:tcMar>
              <w:top w:w="60" w:type="dxa"/>
              <w:start w:w="80" w:type="dxa"/>
              <w:bottom w:w="60" w:type="dxa"/>
              <w:end w:w="80" w:type="dxa"/>
            </w:tcMar>
            <w:vAlign w:val="center"/>
            <w:shd w:val="clear" w:fill="FFFFFF"/>
          </w:tcPr>
          <w:p w14:paraId="286308D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Limited formal role</w:t>
            </w:r>
          </w:p>
        </w:tc>
        <w:tc>
          <w:tcPr>
            <w:tcW w:w="3221" w:type="dxa"/>
            <w:shd w:val="clear" w:color="auto" w:fill="FFFFFF" w:themeFill="background1"/>
            <w:tcMar>
              <w:top w:w="60" w:type="dxa"/>
              <w:start w:w="80" w:type="dxa"/>
              <w:bottom w:w="60" w:type="dxa"/>
              <w:end w:w="80" w:type="dxa"/>
            </w:tcMar>
            <w:vAlign w:val="center"/>
            <w:shd w:val="clear" w:fill="FFFFFF"/>
          </w:tcPr>
          <w:p w14:paraId="5EF09D5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Major recovery role</w:t>
            </w:r>
          </w:p>
        </w:tc>
      </w:tr>
      <w:tr xmlns:wp14="http://schemas.microsoft.com/office/word/2010/wordml" w:rsidTr="15D9DFC4" w14:paraId="717E7825"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7C9EDD6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Lesson</w:t>
            </w:r>
          </w:p>
        </w:tc>
        <w:tc>
          <w:tcPr>
            <w:tcW w:w="3221" w:type="dxa"/>
            <w:shd w:val="clear" w:color="auto" w:fill="FFFFFF" w:themeFill="background1"/>
            <w:tcMar>
              <w:top w:w="60" w:type="dxa"/>
              <w:start w:w="80" w:type="dxa"/>
              <w:bottom w:w="60" w:type="dxa"/>
              <w:end w:w="80" w:type="dxa"/>
            </w:tcMar>
            <w:vAlign w:val="center"/>
            <w:shd w:val="clear" w:fill="FFFFFF"/>
          </w:tcPr>
          <w:p w14:paraId="42E00C20"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Price signal + reliable service</w:t>
            </w:r>
          </w:p>
        </w:tc>
        <w:tc>
          <w:tcPr>
            <w:tcW w:w="3221" w:type="dxa"/>
            <w:shd w:val="clear" w:color="auto" w:fill="FFFFFF" w:themeFill="background1"/>
            <w:tcMar>
              <w:top w:w="60" w:type="dxa"/>
              <w:start w:w="80" w:type="dxa"/>
              <w:bottom w:w="60" w:type="dxa"/>
              <w:end w:w="80" w:type="dxa"/>
            </w:tcMar>
            <w:vAlign w:val="center"/>
            <w:shd w:val="clear" w:fill="FFFFFF"/>
          </w:tcPr>
          <w:p w14:paraId="08FCDD9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Combine incentives with inclusion</w:t>
            </w:r>
          </w:p>
        </w:tc>
      </w:tr>
    </w:tbl>
    <w:p xmlns:wp14="http://schemas.microsoft.com/office/word/2010/wordml" w14:paraId="4B94D5A5" wp14:textId="77777777">
      <w:pPr>
        <w:spacing w:after="40"/>
      </w:pPr>
    </w:p>
    <w:p xmlns:wp14="http://schemas.microsoft.com/office/word/2010/wordml" w14:paraId="1F15B554" wp14:textId="77777777">
      <w:pPr>
        <w:pStyle w:val="Heading2"/>
        <w:keepNext/>
        <w:keepLines/>
        <w:spacing w:before="180" w:after="100" w:line="240" w:lineRule="auto"/>
        <w:jc w:val="left"/>
      </w:pPr>
      <w:r>
        <w:rPr>
          <w:rFonts w:ascii="Times New Roman" w:hAnsi="Times New Roman" w:cs="Times New Roman" w:eastAsia="Times New Roman"/>
          <w:b/>
          <w:i w:val="0"/>
          <w:sz w:val="30"/>
        </w:rPr>
        <w:t>9. Lessons for India</w:t>
      </w:r>
    </w:p>
    <w:p xmlns:wp14="http://schemas.microsoft.com/office/word/2010/wordml" w14:paraId="280FA009" wp14:textId="77777777">
      <w:pPr>
        <w:pStyle w:val="ListBullet"/>
        <w:widowControl/>
        <w:spacing w:after="100" w:line="259" w:lineRule="auto" w:before="0"/>
        <w:jc w:val="both"/>
      </w:pPr>
      <w:r>
        <w:rPr>
          <w:rFonts w:ascii="Times New Roman" w:hAnsi="Times New Roman" w:cs="Times New Roman" w:eastAsia="Times New Roman"/>
          <w:color w:val="000000"/>
          <w:sz w:val="20"/>
        </w:rPr>
        <w:t>Pilot unit-based residual-waste charging where collection is reliable.</w:t>
      </w:r>
    </w:p>
    <w:p xmlns:wp14="http://schemas.microsoft.com/office/word/2010/wordml" w14:paraId="5D0BC808" wp14:textId="77777777">
      <w:pPr>
        <w:pStyle w:val="ListBullet"/>
        <w:widowControl/>
        <w:spacing w:after="100" w:line="259" w:lineRule="auto" w:before="0"/>
        <w:jc w:val="both"/>
      </w:pPr>
      <w:r>
        <w:rPr>
          <w:rFonts w:ascii="Times New Roman" w:hAnsi="Times New Roman" w:cs="Times New Roman" w:eastAsia="Times New Roman"/>
          <w:color w:val="000000"/>
          <w:sz w:val="20"/>
        </w:rPr>
        <w:t>Keep segregated recyclables convenient and inexpensive.</w:t>
      </w:r>
    </w:p>
    <w:p xmlns:wp14="http://schemas.microsoft.com/office/word/2010/wordml" w14:paraId="7B399142" wp14:textId="77777777">
      <w:pPr>
        <w:pStyle w:val="ListBullet"/>
        <w:widowControl/>
        <w:spacing w:after="100" w:line="259" w:lineRule="auto" w:before="0"/>
        <w:jc w:val="both"/>
      </w:pPr>
      <w:r>
        <w:rPr>
          <w:rFonts w:ascii="Times New Roman" w:hAnsi="Times New Roman" w:cs="Times New Roman" w:eastAsia="Times New Roman"/>
          <w:color w:val="000000"/>
          <w:sz w:val="20"/>
        </w:rPr>
        <w:t>Integrate waste pickers rather than displacing them.</w:t>
      </w:r>
    </w:p>
    <w:p xmlns:wp14="http://schemas.microsoft.com/office/word/2010/wordml" w14:paraId="5BC29FBF" wp14:textId="77777777">
      <w:pPr>
        <w:pStyle w:val="ListBullet"/>
        <w:widowControl/>
        <w:spacing w:after="100" w:line="259" w:lineRule="auto" w:before="0"/>
        <w:jc w:val="both"/>
      </w:pPr>
      <w:r>
        <w:rPr>
          <w:rFonts w:ascii="Times New Roman" w:hAnsi="Times New Roman" w:cs="Times New Roman" w:eastAsia="Times New Roman"/>
          <w:color w:val="000000"/>
          <w:sz w:val="20"/>
        </w:rPr>
        <w:t>Publish ward-level waste and contamination indicators.</w:t>
      </w:r>
    </w:p>
    <w:p xmlns:wp14="http://schemas.microsoft.com/office/word/2010/wordml" w14:paraId="7F1B9381" wp14:textId="77777777">
      <w:pPr>
        <w:pStyle w:val="Heading2"/>
        <w:keepNext/>
        <w:keepLines/>
        <w:spacing w:before="180" w:after="100" w:line="240" w:lineRule="auto"/>
        <w:jc w:val="left"/>
      </w:pPr>
      <w:r>
        <w:rPr>
          <w:rFonts w:ascii="Times New Roman" w:hAnsi="Times New Roman" w:cs="Times New Roman" w:eastAsia="Times New Roman"/>
          <w:b/>
          <w:i w:val="0"/>
          <w:sz w:val="30"/>
        </w:rPr>
        <w:t>10. Recommendations</w:t>
      </w:r>
    </w:p>
    <w:p xmlns:wp14="http://schemas.microsoft.com/office/word/2010/wordml" w14:paraId="44FF8812"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1. Pilot PAYT in dense urban wards after minimum service standards are met.</w:t>
      </w:r>
    </w:p>
    <w:p xmlns:wp14="http://schemas.microsoft.com/office/word/2010/wordml" w14:paraId="6FB1B80D"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2. Use standardized bags/tags or digital billing with anti-dumping safeguards.</w:t>
      </w:r>
    </w:p>
    <w:p xmlns:wp14="http://schemas.microsoft.com/office/word/2010/wordml" w14:paraId="194BAF3E"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3. Provide predictable recyclable and food-waste collection.</w:t>
      </w:r>
    </w:p>
    <w:p xmlns:wp14="http://schemas.microsoft.com/office/word/2010/wordml" w14:paraId="2E98559C"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4. Link informal collectors and material-recovery facilities to the formal chain.</w:t>
      </w:r>
    </w:p>
    <w:p xmlns:wp14="http://schemas.microsoft.com/office/word/2010/wordml" w14:paraId="38C67901" wp14:textId="77777777">
      <w:pPr>
        <w:pStyle w:val="Heading2"/>
        <w:keepNext/>
        <w:keepLines/>
        <w:spacing w:before="180" w:after="100" w:line="240" w:lineRule="auto"/>
        <w:jc w:val="left"/>
      </w:pPr>
      <w:r>
        <w:rPr>
          <w:rFonts w:ascii="Times New Roman" w:hAnsi="Times New Roman" w:cs="Times New Roman" w:eastAsia="Times New Roman"/>
          <w:b/>
          <w:i w:val="0"/>
          <w:sz w:val="30"/>
        </w:rPr>
        <w:t>11. Conclusion</w:t>
      </w:r>
    </w:p>
    <w:p xmlns:wp14="http://schemas.microsoft.com/office/word/2010/wordml" w14:paraId="5D3D09C9" wp14:textId="77777777">
      <w:pPr>
        <w:widowControl/>
        <w:spacing w:after="100" w:line="259" w:lineRule="auto" w:before="0"/>
        <w:jc w:val="both"/>
      </w:pPr>
      <w:r>
        <w:rPr>
          <w:rFonts w:ascii="Times New Roman" w:hAnsi="Times New Roman" w:cs="Times New Roman" w:eastAsia="Times New Roman"/>
          <w:sz w:val="20"/>
        </w:rPr>
        <w:t>Taiwan shows that waste reduction becomes durable when residual disposal has a visible cost and recycling is convenient. The transferable lesson for India is the combination of incentives, reliable collection and institutional coordination—not the designated bag itself.</w:t>
      </w:r>
    </w:p>
    <w:p xmlns:wp14="http://schemas.microsoft.com/office/word/2010/wordml" w14:paraId="1809A478" wp14:textId="77777777">
      <w:pPr>
        <w:pStyle w:val="Heading2"/>
        <w:keepNext/>
        <w:keepLines/>
        <w:spacing w:before="180" w:after="100" w:line="240" w:lineRule="auto"/>
        <w:jc w:val="left"/>
      </w:pPr>
      <w:r>
        <w:rPr>
          <w:rFonts w:ascii="Times New Roman" w:hAnsi="Times New Roman" w:cs="Times New Roman" w:eastAsia="Times New Roman"/>
          <w:b/>
          <w:i w:val="0"/>
          <w:sz w:val="30"/>
        </w:rPr>
        <w:t>12. References</w:t>
      </w:r>
    </w:p>
    <w:p xmlns:wp14="http://schemas.microsoft.com/office/word/2010/wordml" w14:paraId="26B48533"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[1] Taiwan Ministry of Environment. </w:t>
      </w:r>
      <w:r>
        <w:rPr>
          <w:rFonts w:ascii="Times New Roman" w:hAnsi="Times New Roman" w:cs="Times New Roman" w:eastAsia="Times New Roman"/>
          <w:color w:val="000000"/>
          <w:sz w:val="20"/>
        </w:rPr>
        <w:t>Resource Recycling / Four-in-One. https://www.moenv.gov.tw/en/env-affairs/resource-circulation/resource-recycling/resource-recycling/3147.html</w:t>
      </w:r>
    </w:p>
    <w:p xmlns:wp14="http://schemas.microsoft.com/office/word/2010/wordml" w14:paraId="42F8B7DA"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[2] World Bank. </w:t>
      </w:r>
      <w:r>
        <w:rPr>
          <w:rFonts w:ascii="Times New Roman" w:hAnsi="Times New Roman" w:cs="Times New Roman" w:eastAsia="Times New Roman"/>
          <w:color w:val="000000"/>
          <w:sz w:val="20"/>
        </w:rPr>
        <w:t>Bridging the Gap in Solid Waste Management. https://documents1.worldbank.org/curated/en/459431622213523067/pdf/Bridging-the-Gap-in-Solid-Waste-Management-Governance-Requirements-for-Results.pdf</w:t>
      </w:r>
    </w:p>
    <w:p xmlns:wp14="http://schemas.microsoft.com/office/word/2010/wordml" w14:paraId="765EB806"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[3] Chang et al.. </w:t>
      </w:r>
      <w:r>
        <w:rPr>
          <w:rFonts w:ascii="Times New Roman" w:hAnsi="Times New Roman" w:cs="Times New Roman" w:eastAsia="Times New Roman"/>
          <w:color w:val="000000"/>
          <w:sz w:val="20"/>
        </w:rPr>
        <w:t>Change in MSW characteristics under recent management strategies in Taiwan. https://pubmed.ncbi.nlm.nih.gov/18164952/</w:t>
      </w:r>
    </w:p>
    <w:p xmlns:wp14="http://schemas.microsoft.com/office/word/2010/wordml" w14:paraId="3DEEC669" wp14:textId="77777777">
      <w:pPr>
        <w:spacing w:after="40"/>
      </w:pPr>
      <w:r>
        <w:br w:type="page"/>
      </w:r>
    </w:p>
    <w:p xmlns:wp14="http://schemas.microsoft.com/office/word/2010/wordml" w14:paraId="7826D92A" wp14:textId="77777777">
      <w:pPr>
        <w:pStyle w:val="Heading1"/>
        <w:keepNext/>
        <w:keepLines/>
        <w:spacing w:before="180" w:after="100" w:line="240" w:lineRule="auto"/>
        <w:jc w:val="left"/>
      </w:pPr>
      <w:r>
        <w:rPr>
          <w:rFonts w:ascii="Times New Roman" w:hAnsi="Times New Roman" w:cs="Times New Roman" w:eastAsia="Times New Roman"/>
          <w:b/>
          <w:i w:val="0"/>
          <w:sz w:val="30"/>
        </w:rPr>
        <w:t>CASE STUDY 2: South Korea – Food Waste Separation, Collection and Recycling System</w:t>
      </w:r>
    </w:p>
    <w:p xmlns:wp14="http://schemas.microsoft.com/office/word/2010/wordml" w14:paraId="5658C899" wp14:textId="77777777">
      <w:pPr>
        <w:widowControl/>
        <w:spacing w:after="100" w:line="259" w:lineRule="auto" w:before="0"/>
        <w:jc w:val="both"/>
      </w:pPr>
      <w:r>
        <w:rPr>
          <w:rFonts w:ascii="Times New Roman" w:hAnsi="Times New Roman" w:cs="Times New Roman" w:eastAsia="Times New Roman"/>
          <w:b/>
          <w:sz w:val="20"/>
        </w:rPr>
        <w:t xml:space="preserve">Region/Country: </w:t>
      </w:r>
      <w:r>
        <w:rPr>
          <w:rFonts w:ascii="Times New Roman" w:hAnsi="Times New Roman" w:cs="Times New Roman" w:eastAsia="Times New Roman"/>
          <w:sz w:val="20"/>
        </w:rPr>
        <w:t>Republic of Korea</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Theme: </w:t>
      </w:r>
      <w:r>
        <w:rPr>
          <w:rFonts w:ascii="Times New Roman" w:hAnsi="Times New Roman" w:cs="Times New Roman" w:eastAsia="Times New Roman"/>
          <w:sz w:val="20"/>
        </w:rPr>
        <w:t>Food-waste PAYT, RFID measurement, recycling</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Key Focus: </w:t>
      </w:r>
      <w:r>
        <w:rPr>
          <w:rFonts w:ascii="Times New Roman" w:hAnsi="Times New Roman" w:cs="Times New Roman" w:eastAsia="Times New Roman"/>
          <w:sz w:val="20"/>
        </w:rPr>
        <w:t>RFID-enabled user charging, source separation and food-waste resource recovery.</w:t>
      </w:r>
    </w:p>
    <w:p xmlns:wp14="http://schemas.microsoft.com/office/word/2010/wordml" w14:paraId="2F0834B2" wp14:textId="77777777">
      <w:pPr>
        <w:pStyle w:val="Heading2"/>
        <w:keepNext/>
        <w:keepLines/>
        <w:spacing w:before="180" w:after="100" w:line="240" w:lineRule="auto"/>
        <w:jc w:val="left"/>
      </w:pPr>
      <w:r>
        <w:rPr>
          <w:rFonts w:ascii="Times New Roman" w:hAnsi="Times New Roman" w:cs="Times New Roman" w:eastAsia="Times New Roman"/>
          <w:b/>
          <w:i w:val="0"/>
          <w:sz w:val="30"/>
        </w:rPr>
        <w:t>1. Executive Summary</w:t>
      </w:r>
    </w:p>
    <w:p xmlns:wp14="http://schemas.microsoft.com/office/word/2010/wordml" w14:paraId="20511577" wp14:textId="77777777">
      <w:pPr>
        <w:widowControl/>
        <w:spacing w:after="100" w:line="259" w:lineRule="auto" w:before="0"/>
        <w:jc w:val="both"/>
      </w:pPr>
      <w:r>
        <w:rPr>
          <w:rFonts w:ascii="Times New Roman" w:hAnsi="Times New Roman" w:cs="Times New Roman" w:eastAsia="Times New Roman"/>
          <w:sz w:val="20"/>
        </w:rPr>
        <w:t>South Korea treats food waste as a separately managed resource stream. A volume-based food-waste fee was implemented nationally in 2013, with RFID weighing providing precise measurement in many apartment complexes. K-eco operates the central RFID-based management system, while local governments install equipment and manage fees [1].</w:t>
      </w:r>
    </w:p>
    <w:p xmlns:wp14="http://schemas.microsoft.com/office/word/2010/wordml" w14:paraId="1F2FDA99" wp14:textId="77777777">
      <w:pPr>
        <w:pStyle w:val="Heading2"/>
        <w:keepNext/>
        <w:keepLines/>
        <w:spacing w:before="180" w:after="100" w:line="240" w:lineRule="auto"/>
        <w:jc w:val="left"/>
      </w:pPr>
      <w:r>
        <w:rPr>
          <w:rFonts w:ascii="Times New Roman" w:hAnsi="Times New Roman" w:cs="Times New Roman" w:eastAsia="Times New Roman"/>
          <w:b/>
          <w:i w:val="0"/>
          <w:sz w:val="30"/>
        </w:rPr>
        <w:t>2. Background</w:t>
      </w:r>
    </w:p>
    <w:p xmlns:wp14="http://schemas.microsoft.com/office/word/2010/wordml" w14:paraId="667743CE" wp14:textId="77777777">
      <w:pPr>
        <w:widowControl/>
        <w:spacing w:after="100" w:line="259" w:lineRule="auto" w:before="0"/>
        <w:jc w:val="both"/>
      </w:pPr>
      <w:r>
        <w:rPr>
          <w:rFonts w:ascii="Times New Roman" w:hAnsi="Times New Roman" w:cs="Times New Roman" w:eastAsia="Times New Roman"/>
          <w:sz w:val="20"/>
        </w:rPr>
        <w:t>Dense housing and high food-waste volumes made odor, collection and treatment important policy issues. The Ministry of Environment explains that RFID identifies the user, weighs the waste and sends discharge information to a central system for fee calculation [2]. The sixth national waste survey reported 310.9 g of food waste per person per day, down from 368 g in the earlier survey [3].</w:t>
      </w:r>
    </w:p>
    <w:p xmlns:wp14="http://schemas.microsoft.com/office/word/2010/wordml" w14:paraId="7A760C8B" wp14:textId="77777777">
      <w:pPr>
        <w:pStyle w:val="Heading2"/>
        <w:keepNext/>
        <w:keepLines/>
        <w:spacing w:before="180" w:after="100" w:line="240" w:lineRule="auto"/>
        <w:jc w:val="left"/>
      </w:pPr>
      <w:r>
        <w:rPr>
          <w:rFonts w:ascii="Times New Roman" w:hAnsi="Times New Roman" w:cs="Times New Roman" w:eastAsia="Times New Roman"/>
          <w:b/>
          <w:i w:val="0"/>
          <w:sz w:val="30"/>
        </w:rPr>
        <w:t>3. Strategy / Initiative</w:t>
      </w:r>
    </w:p>
    <w:p xmlns:wp14="http://schemas.microsoft.com/office/word/2010/wordml" w14:paraId="27A0B32E" wp14:textId="77777777">
      <w:pPr>
        <w:pStyle w:val="ListBullet"/>
        <w:widowControl/>
        <w:spacing w:after="100" w:line="259" w:lineRule="auto" w:before="0"/>
        <w:jc w:val="both"/>
      </w:pPr>
      <w:r>
        <w:rPr>
          <w:rFonts w:ascii="Times New Roman" w:hAnsi="Times New Roman" w:cs="Times New Roman" w:eastAsia="Times New Roman"/>
          <w:color w:val="000000"/>
          <w:sz w:val="20"/>
        </w:rPr>
        <w:t>Separate food waste at source.</w:t>
      </w:r>
    </w:p>
    <w:p xmlns:wp14="http://schemas.microsoft.com/office/word/2010/wordml" w14:paraId="3998261B" wp14:textId="77777777">
      <w:pPr>
        <w:pStyle w:val="ListBullet"/>
        <w:widowControl/>
        <w:spacing w:after="100" w:line="259" w:lineRule="auto" w:before="0"/>
        <w:jc w:val="both"/>
      </w:pPr>
      <w:r>
        <w:rPr>
          <w:rFonts w:ascii="Times New Roman" w:hAnsi="Times New Roman" w:cs="Times New Roman" w:eastAsia="Times New Roman"/>
          <w:color w:val="000000"/>
          <w:sz w:val="20"/>
        </w:rPr>
        <w:t>Charge according to the amount discarded.</w:t>
      </w:r>
    </w:p>
    <w:p xmlns:wp14="http://schemas.microsoft.com/office/word/2010/wordml" w14:paraId="4DA462D9" wp14:textId="77777777">
      <w:pPr>
        <w:pStyle w:val="ListBullet"/>
        <w:widowControl/>
        <w:spacing w:after="100" w:line="259" w:lineRule="auto" w:before="0"/>
        <w:jc w:val="both"/>
      </w:pPr>
      <w:r>
        <w:rPr>
          <w:rFonts w:ascii="Times New Roman" w:hAnsi="Times New Roman" w:cs="Times New Roman" w:eastAsia="Times New Roman"/>
          <w:color w:val="000000"/>
          <w:sz w:val="20"/>
        </w:rPr>
        <w:t>Use RFID tags/cards and weighing equipment.</w:t>
      </w:r>
    </w:p>
    <w:p xmlns:wp14="http://schemas.microsoft.com/office/word/2010/wordml" w14:paraId="7153BC54" wp14:textId="77777777">
      <w:pPr>
        <w:pStyle w:val="ListBullet"/>
        <w:widowControl/>
        <w:spacing w:after="100" w:line="259" w:lineRule="auto" w:before="0"/>
        <w:jc w:val="both"/>
      </w:pPr>
      <w:r>
        <w:rPr>
          <w:rFonts w:ascii="Times New Roman" w:hAnsi="Times New Roman" w:cs="Times New Roman" w:eastAsia="Times New Roman"/>
          <w:color w:val="000000"/>
          <w:sz w:val="20"/>
        </w:rPr>
        <w:t>Transmit weight and user data to a central system.</w:t>
      </w:r>
    </w:p>
    <w:p xmlns:wp14="http://schemas.microsoft.com/office/word/2010/wordml" w14:paraId="6E453D63" wp14:textId="77777777">
      <w:pPr>
        <w:pStyle w:val="ListBullet"/>
        <w:widowControl/>
        <w:spacing w:after="100" w:line="259" w:lineRule="auto" w:before="0"/>
        <w:jc w:val="both"/>
      </w:pPr>
      <w:r>
        <w:rPr>
          <w:rFonts w:ascii="Times New Roman" w:hAnsi="Times New Roman" w:cs="Times New Roman" w:eastAsia="Times New Roman"/>
          <w:color w:val="000000"/>
          <w:sz w:val="20"/>
        </w:rPr>
        <w:t>Send separated food waste to permitted resource-recovery treatment.</w:t>
      </w:r>
    </w:p>
    <w:p xmlns:wp14="http://schemas.microsoft.com/office/word/2010/wordml" w14:paraId="6CCB3E6B" wp14:textId="77777777">
      <w:pPr>
        <w:pStyle w:val="Heading2"/>
        <w:keepNext/>
        <w:keepLines/>
        <w:spacing w:before="180" w:after="100" w:line="240" w:lineRule="auto"/>
        <w:jc w:val="left"/>
      </w:pPr>
      <w:r>
        <w:rPr>
          <w:rFonts w:ascii="Times New Roman" w:hAnsi="Times New Roman" w:cs="Times New Roman" w:eastAsia="Times New Roman"/>
          <w:b/>
          <w:i w:val="0"/>
          <w:sz w:val="30"/>
        </w:rPr>
        <w:t>4. Implementation / Operational Model</w:t>
      </w:r>
    </w:p>
    <w:p xmlns:wp14="http://schemas.microsoft.com/office/word/2010/wordml" w14:paraId="3656B9AB" wp14:textId="77777777">
      <w:pPr>
        <w:spacing w:after="40"/>
        <w:jc w:val="center"/>
      </w:pPr>
      <w:r>
        <w:drawing>
          <wp:inline xmlns:a="http://schemas.openxmlformats.org/drawingml/2006/main" xmlns:pic="http://schemas.openxmlformats.org/drawingml/2006/picture" xmlns:wp14="http://schemas.microsoft.com/office/word/2010/wordprocessingDrawing" wp14:anchorId="417109FA" wp14:editId="7777777">
            <wp:extent cx="5394960" cy="2414377"/>
            <wp:docPr id="3" name="Picture 3"/>
            <wp:cNvGraphicFramePr>
              <a:graphicFrameLocks noChangeAspect="1"/>
            </wp:cNvGraphicFramePr>
            <a:graphic>
              <a:graphicData uri="http://schemas.openxmlformats.org/drawingml/2006/picture">
                <pic:pic>
                  <pic:nvPicPr>
                    <pic:cNvPr id="0" name="fig2.png"/>
                    <pic:cNvPicPr/>
                  </pic:nvPicPr>
                  <pic:blipFill>
                    <a:blip r:embed="rId13"/>
                    <a:stretch>
                      <a:fillRect/>
                    </a:stretch>
                  </pic:blipFill>
                  <pic:spPr>
                    <a:xfrm>
                      <a:off x="0" y="0"/>
                      <a:ext cx="5394960" cy="2414377"/>
                    </a:xfrm>
                    <a:prstGeom prst="rect"/>
                  </pic:spPr>
                </pic:pic>
              </a:graphicData>
            </a:graphic>
          </wp:inline>
        </w:drawing>
      </w:r>
    </w:p>
    <w:p xmlns:wp14="http://schemas.microsoft.com/office/word/2010/wordml" w14:paraId="17498931" wp14:textId="77777777">
      <w:pPr>
        <w:pStyle w:val="FigureCaption"/>
        <w:keepNext/>
        <w:keepLines/>
        <w:spacing w:before="0" w:after="100" w:line="259" w:lineRule="auto"/>
        <w:jc w:val="both"/>
      </w:pPr>
      <w:r>
        <w:rPr>
          <w:rFonts w:ascii="Times New Roman" w:hAnsi="Times New Roman" w:cs="Times New Roman" w:eastAsia="Times New Roman"/>
          <w:sz w:val="20"/>
        </w:rPr>
        <w:t>Figure 2. RFID food-waste system: growth in households covered. Source/derivation: cited case sources.</w:t>
      </w:r>
    </w:p>
    <w:p xmlns:wp14="http://schemas.microsoft.com/office/word/2010/wordml" w14:paraId="45FB0818" wp14:textId="77777777">
      <w:pPr>
        <w:spacing w:after="40"/>
        <w:jc w:val="center"/>
      </w:pPr>
      <w:r>
        <w:drawing>
          <wp:inline xmlns:a="http://schemas.openxmlformats.org/drawingml/2006/main" xmlns:pic="http://schemas.openxmlformats.org/drawingml/2006/picture" xmlns:wp14="http://schemas.microsoft.com/office/word/2010/wordprocessingDrawing" wp14:anchorId="2E1FD9AB" wp14:editId="7777777">
            <wp:extent cx="5577840" cy="932688"/>
            <wp:docPr id="4" name="Picture 4"/>
            <wp:cNvGraphicFramePr>
              <a:graphicFrameLocks noChangeAspect="1"/>
            </wp:cNvGraphicFramePr>
            <a:graphic>
              <a:graphicData uri="http://schemas.openxmlformats.org/drawingml/2006/picture">
                <pic:pic>
                  <pic:nvPicPr>
                    <pic:cNvPr id="0" name="flow2.png"/>
                    <pic:cNvPicPr/>
                  </pic:nvPicPr>
                  <pic:blipFill>
                    <a:blip r:embed="rId14"/>
                    <a:stretch>
                      <a:fillRect/>
                    </a:stretch>
                  </pic:blipFill>
                  <pic:spPr>
                    <a:xfrm>
                      <a:off x="0" y="0"/>
                      <a:ext cx="5577840" cy="932688"/>
                    </a:xfrm>
                    <a:prstGeom prst="rect"/>
                  </pic:spPr>
                </pic:pic>
              </a:graphicData>
            </a:graphic>
          </wp:inline>
        </w:drawing>
      </w:r>
    </w:p>
    <w:p xmlns:wp14="http://schemas.microsoft.com/office/word/2010/wordml" w14:paraId="297B175E" wp14:textId="77777777">
      <w:pPr>
        <w:pStyle w:val="FigureCaption"/>
        <w:keepNext/>
        <w:keepLines/>
        <w:spacing w:before="0" w:after="100" w:line="259" w:lineRule="auto"/>
        <w:jc w:val="both"/>
      </w:pPr>
      <w:r>
        <w:rPr>
          <w:rFonts w:ascii="Times New Roman" w:hAnsi="Times New Roman" w:cs="Times New Roman" w:eastAsia="Times New Roman"/>
          <w:sz w:val="20"/>
        </w:rPr>
        <w:t>Figure 12. Simplified operational model derived from the cited system descriptions.</w:t>
      </w:r>
    </w:p>
    <w:p xmlns:wp14="http://schemas.microsoft.com/office/word/2010/wordml" w14:paraId="4B17C987" wp14:textId="77777777">
      <w:pPr>
        <w:pStyle w:val="Heading2"/>
        <w:keepNext/>
        <w:keepLines/>
        <w:spacing w:before="180" w:after="100" w:line="240" w:lineRule="auto"/>
        <w:jc w:val="left"/>
      </w:pPr>
      <w:r>
        <w:rPr>
          <w:rFonts w:ascii="Times New Roman" w:hAnsi="Times New Roman" w:cs="Times New Roman" w:eastAsia="Times New Roman"/>
          <w:b/>
          <w:i w:val="0"/>
          <w:sz w:val="30"/>
        </w:rPr>
        <w:t>5. Impact and Results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316707C9"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481BED31"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Indicator</w:t>
            </w:r>
          </w:p>
        </w:tc>
        <w:tc>
          <w:tcPr>
            <w:tcW w:w="3221" w:type="dxa"/>
            <w:shd w:val="clear" w:color="auto" w:fill="FFFFFF" w:themeFill="background1"/>
            <w:tcMar>
              <w:top w:w="60" w:type="dxa"/>
              <w:start w:w="80" w:type="dxa"/>
              <w:bottom w:w="60" w:type="dxa"/>
              <w:end w:w="80" w:type="dxa"/>
            </w:tcMar>
            <w:vAlign w:val="center"/>
            <w:shd w:val="clear" w:fill="FFFFFF"/>
          </w:tcPr>
          <w:p w14:paraId="6E42141F"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Data / Result</w:t>
            </w:r>
          </w:p>
        </w:tc>
        <w:tc>
          <w:tcPr>
            <w:tcW w:w="3221" w:type="dxa"/>
            <w:shd w:val="clear" w:color="auto" w:fill="FFFFFF" w:themeFill="background1"/>
            <w:tcMar>
              <w:top w:w="60" w:type="dxa"/>
              <w:start w:w="80" w:type="dxa"/>
              <w:bottom w:w="60" w:type="dxa"/>
              <w:end w:w="80" w:type="dxa"/>
            </w:tcMar>
            <w:vAlign w:val="center"/>
            <w:shd w:val="clear" w:fill="FFFFFF"/>
          </w:tcPr>
          <w:p w14:paraId="04B25B08"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Significance</w:t>
            </w:r>
          </w:p>
        </w:tc>
      </w:tr>
      <w:tr xmlns:wp14="http://schemas.microsoft.com/office/word/2010/wordml" w:rsidTr="15D9DFC4" w14:paraId="6DBAA938"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273D335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RFID coverage</w:t>
            </w:r>
          </w:p>
        </w:tc>
        <w:tc>
          <w:tcPr>
            <w:tcW w:w="3221" w:type="dxa"/>
            <w:shd w:val="clear" w:color="auto" w:fill="FFFFFF" w:themeFill="background1"/>
            <w:tcMar>
              <w:top w:w="60" w:type="dxa"/>
              <w:start w:w="80" w:type="dxa"/>
              <w:bottom w:w="60" w:type="dxa"/>
              <w:end w:w="80" w:type="dxa"/>
            </w:tcMar>
            <w:vAlign w:val="center"/>
            <w:shd w:val="clear" w:fill="FFFFFF"/>
          </w:tcPr>
          <w:p w14:paraId="6605631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186 local governments and about 8.61 million apartment households by 2025</w:t>
            </w:r>
          </w:p>
        </w:tc>
        <w:tc>
          <w:tcPr>
            <w:tcW w:w="3221" w:type="dxa"/>
            <w:shd w:val="clear" w:color="auto" w:fill="FFFFFF" w:themeFill="background1"/>
            <w:tcMar>
              <w:top w:w="60" w:type="dxa"/>
              <w:start w:w="80" w:type="dxa"/>
              <w:bottom w:w="60" w:type="dxa"/>
              <w:end w:w="80" w:type="dxa"/>
            </w:tcMar>
            <w:vAlign w:val="center"/>
            <w:shd w:val="clear" w:fill="FFFFFF"/>
          </w:tcPr>
          <w:p w14:paraId="080588AE"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National-scale digital infrastructure</w:t>
            </w:r>
          </w:p>
        </w:tc>
      </w:tr>
      <w:tr xmlns:wp14="http://schemas.microsoft.com/office/word/2010/wordml" w:rsidTr="15D9DFC4" w14:paraId="04C184A8"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253EE5B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RFID equipment</w:t>
            </w:r>
          </w:p>
        </w:tc>
        <w:tc>
          <w:tcPr>
            <w:tcW w:w="3221" w:type="dxa"/>
            <w:shd w:val="clear" w:color="auto" w:fill="FFFFFF" w:themeFill="background1"/>
            <w:tcMar>
              <w:top w:w="60" w:type="dxa"/>
              <w:start w:w="80" w:type="dxa"/>
              <w:bottom w:w="60" w:type="dxa"/>
              <w:end w:w="80" w:type="dxa"/>
            </w:tcMar>
            <w:vAlign w:val="center"/>
            <w:shd w:val="clear" w:fill="FFFFFF"/>
          </w:tcPr>
          <w:p w14:paraId="3853A1A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151,934 devices in cumulative 2025 figures</w:t>
            </w:r>
          </w:p>
        </w:tc>
        <w:tc>
          <w:tcPr>
            <w:tcW w:w="3221" w:type="dxa"/>
            <w:shd w:val="clear" w:color="auto" w:fill="FFFFFF" w:themeFill="background1"/>
            <w:tcMar>
              <w:top w:w="60" w:type="dxa"/>
              <w:start w:w="80" w:type="dxa"/>
              <w:bottom w:w="60" w:type="dxa"/>
              <w:end w:w="80" w:type="dxa"/>
            </w:tcMar>
            <w:vAlign w:val="center"/>
            <w:shd w:val="clear" w:fill="FFFFFF"/>
          </w:tcPr>
          <w:p w14:paraId="097A517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Extensive physical network</w:t>
            </w:r>
          </w:p>
        </w:tc>
      </w:tr>
      <w:tr xmlns:wp14="http://schemas.microsoft.com/office/word/2010/wordml" w:rsidTr="15D9DFC4" w14:paraId="3B3652A0"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3893CF7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Food waste</w:t>
            </w:r>
          </w:p>
        </w:tc>
        <w:tc>
          <w:tcPr>
            <w:tcW w:w="3221" w:type="dxa"/>
            <w:shd w:val="clear" w:color="auto" w:fill="FFFFFF" w:themeFill="background1"/>
            <w:tcMar>
              <w:top w:w="60" w:type="dxa"/>
              <w:start w:w="80" w:type="dxa"/>
              <w:bottom w:w="60" w:type="dxa"/>
              <w:end w:w="80" w:type="dxa"/>
            </w:tcMar>
            <w:vAlign w:val="center"/>
            <w:shd w:val="clear" w:fill="FFFFFF"/>
          </w:tcPr>
          <w:p w14:paraId="4DD2D02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310.9 g/person/day in sixth survey</w:t>
            </w:r>
          </w:p>
        </w:tc>
        <w:tc>
          <w:tcPr>
            <w:tcW w:w="3221" w:type="dxa"/>
            <w:shd w:val="clear" w:color="auto" w:fill="FFFFFF" w:themeFill="background1"/>
            <w:tcMar>
              <w:top w:w="60" w:type="dxa"/>
              <w:start w:w="80" w:type="dxa"/>
              <w:bottom w:w="60" w:type="dxa"/>
              <w:end w:w="80" w:type="dxa"/>
            </w:tcMar>
            <w:vAlign w:val="center"/>
            <w:shd w:val="clear" w:fill="FFFFFF"/>
          </w:tcPr>
          <w:p w14:paraId="01BC270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15.5% lower than earlier 368 g figure</w:t>
            </w:r>
          </w:p>
        </w:tc>
      </w:tr>
      <w:tr xmlns:wp14="http://schemas.microsoft.com/office/word/2010/wordml" w:rsidTr="15D9DFC4" w14:paraId="2FA8A4FF"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4541520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Separation</w:t>
            </w:r>
          </w:p>
        </w:tc>
        <w:tc>
          <w:tcPr>
            <w:tcW w:w="3221" w:type="dxa"/>
            <w:shd w:val="clear" w:color="auto" w:fill="FFFFFF" w:themeFill="background1"/>
            <w:tcMar>
              <w:top w:w="60" w:type="dxa"/>
              <w:start w:w="80" w:type="dxa"/>
              <w:bottom w:w="60" w:type="dxa"/>
              <w:end w:w="80" w:type="dxa"/>
            </w:tcMar>
            <w:vAlign w:val="center"/>
            <w:shd w:val="clear" w:fill="FFFFFF"/>
          </w:tcPr>
          <w:p w14:paraId="4F0B0AB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Government material reports separated emission rates above 90% since 2006</w:t>
            </w:r>
          </w:p>
        </w:tc>
        <w:tc>
          <w:tcPr>
            <w:tcW w:w="3221" w:type="dxa"/>
            <w:shd w:val="clear" w:color="auto" w:fill="FFFFFF" w:themeFill="background1"/>
            <w:tcMar>
              <w:top w:w="60" w:type="dxa"/>
              <w:start w:w="80" w:type="dxa"/>
              <w:bottom w:w="60" w:type="dxa"/>
              <w:end w:w="80" w:type="dxa"/>
            </w:tcMar>
            <w:vAlign w:val="center"/>
            <w:shd w:val="clear" w:fill="FFFFFF"/>
          </w:tcPr>
          <w:p w14:paraId="35720520"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Strong source-separation culture</w:t>
            </w:r>
          </w:p>
        </w:tc>
      </w:tr>
    </w:tbl>
    <w:p xmlns:wp14="http://schemas.microsoft.com/office/word/2010/wordml" w14:paraId="049F31CB" wp14:textId="77777777">
      <w:pPr>
        <w:spacing w:after="40"/>
      </w:pPr>
    </w:p>
    <w:p xmlns:wp14="http://schemas.microsoft.com/office/word/2010/wordml" w14:paraId="364ACED7" wp14:textId="77777777">
      <w:pPr>
        <w:pStyle w:val="Heading2"/>
        <w:keepNext/>
        <w:keepLines/>
        <w:spacing w:before="180" w:after="100" w:line="240" w:lineRule="auto"/>
        <w:jc w:val="left"/>
      </w:pPr>
      <w:r>
        <w:rPr>
          <w:rFonts w:ascii="Times New Roman" w:hAnsi="Times New Roman" w:cs="Times New Roman" w:eastAsia="Times New Roman"/>
          <w:b/>
          <w:i w:val="0"/>
          <w:sz w:val="30"/>
        </w:rPr>
        <w:t>6. Visual Evidence</w:t>
      </w:r>
    </w:p>
    <w:p xmlns:wp14="http://schemas.microsoft.com/office/word/2010/wordml" w14:paraId="05AE7F30" wp14:textId="77777777">
      <w:pPr>
        <w:keepLines/>
        <w:widowControl/>
        <w:tabs>
          <w:tab w:val="right" w:leader="dot" w:pos="9835"/>
        </w:tabs>
        <w:spacing w:after="100" w:line="259" w:lineRule="auto" w:before="0"/>
        <w:jc w:val="both"/>
      </w:pPr>
      <w:r>
        <w:rPr>
          <w:rFonts w:ascii="Times New Roman" w:hAnsi="Times New Roman" w:cs="Times New Roman" w:eastAsia="Times New Roman"/>
          <w:sz w:val="20"/>
        </w:rPr>
        <w:t>Figure 2 shows the expansion of household coverage by the RFID-based food-waste management system, illustrating the scale-up of digital measurement.</w:t>
      </w:r>
    </w:p>
    <w:p xmlns:wp14="http://schemas.microsoft.com/office/word/2010/wordml" w14:paraId="58E4C993" wp14:textId="77777777">
      <w:pPr>
        <w:pStyle w:val="Heading2"/>
        <w:keepNext/>
        <w:keepLines/>
        <w:spacing w:before="180" w:after="100" w:line="240" w:lineRule="auto"/>
        <w:jc w:val="left"/>
      </w:pPr>
      <w:r>
        <w:rPr>
          <w:rFonts w:ascii="Times New Roman" w:hAnsi="Times New Roman" w:cs="Times New Roman" w:eastAsia="Times New Roman"/>
          <w:b/>
          <w:i w:val="0"/>
          <w:sz w:val="30"/>
        </w:rPr>
        <w:t>7. SWOT Analysis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4538FE05"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39FD14E2"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Strengths</w:t>
            </w:r>
          </w:p>
        </w:tc>
        <w:tc>
          <w:tcPr>
            <w:tcW w:w="4831" w:type="dxa"/>
            <w:shd w:val="clear" w:color="auto" w:fill="FFFFFF" w:themeFill="background1"/>
            <w:tcMar>
              <w:top w:w="60" w:type="dxa"/>
              <w:start w:w="80" w:type="dxa"/>
              <w:bottom w:w="60" w:type="dxa"/>
              <w:end w:w="80" w:type="dxa"/>
            </w:tcMar>
            <w:vAlign w:val="center"/>
            <w:shd w:val="clear" w:fill="FFFFFF"/>
          </w:tcPr>
          <w:p w14:paraId="75A41B9F"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Weaknesses</w:t>
            </w:r>
          </w:p>
        </w:tc>
      </w:tr>
      <w:tr xmlns:wp14="http://schemas.microsoft.com/office/word/2010/wordml" w:rsidTr="15D9DFC4" w14:paraId="4655E506"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2894646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Precise user charging</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Digital traceability</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High-density housing suits RFID</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Strong treatment infrastructure</w:t>
            </w:r>
          </w:p>
        </w:tc>
        <w:tc>
          <w:tcPr>
            <w:tcW w:w="4831" w:type="dxa"/>
            <w:shd w:val="clear" w:color="auto" w:fill="FFFFFF" w:themeFill="background1"/>
            <w:tcMar>
              <w:top w:w="60" w:type="dxa"/>
              <w:start w:w="80" w:type="dxa"/>
              <w:bottom w:w="60" w:type="dxa"/>
              <w:end w:w="80" w:type="dxa"/>
            </w:tcMar>
            <w:vAlign w:val="center"/>
            <w:shd w:val="clear" w:fill="FFFFFF"/>
          </w:tcPr>
          <w:p w14:paraId="7C994E7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Capital and maintenance cost</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Uneven convenience across housing types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Contamination affects treatment</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Requires participation</w:t>
            </w:r>
          </w:p>
        </w:tc>
      </w:tr>
    </w:tbl>
    <w:p xmlns:wp14="http://schemas.microsoft.com/office/word/2010/wordml" w14:paraId="53128261" wp14:textId="77777777">
      <w:pPr>
        <w:spacing w:after="40"/>
      </w:pP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206D64B5"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50C0C091"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Opportunities</w:t>
            </w:r>
          </w:p>
        </w:tc>
        <w:tc>
          <w:tcPr>
            <w:tcW w:w="4831" w:type="dxa"/>
            <w:shd w:val="clear" w:color="auto" w:fill="FFFFFF" w:themeFill="background1"/>
            <w:tcMar>
              <w:top w:w="60" w:type="dxa"/>
              <w:start w:w="80" w:type="dxa"/>
              <w:bottom w:w="60" w:type="dxa"/>
              <w:end w:w="80" w:type="dxa"/>
            </w:tcMar>
            <w:vAlign w:val="center"/>
            <w:shd w:val="clear" w:fill="FFFFFF"/>
          </w:tcPr>
          <w:p w14:paraId="37D952D0"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Threats</w:t>
            </w:r>
          </w:p>
        </w:tc>
      </w:tr>
      <w:tr xmlns:wp14="http://schemas.microsoft.com/office/word/2010/wordml" w:rsidTr="15D9DFC4" w14:paraId="31277BA7"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0F0E0CF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Smart-bin analytics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Anaerobic digestion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Dynamic fees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Food-loss prevention</w:t>
            </w:r>
          </w:p>
        </w:tc>
        <w:tc>
          <w:tcPr>
            <w:tcW w:w="4831" w:type="dxa"/>
            <w:shd w:val="clear" w:color="auto" w:fill="FFFFFF" w:themeFill="background1"/>
            <w:tcMar>
              <w:top w:w="60" w:type="dxa"/>
              <w:start w:w="80" w:type="dxa"/>
              <w:bottom w:w="60" w:type="dxa"/>
              <w:end w:w="80" w:type="dxa"/>
            </w:tcMar>
            <w:vAlign w:val="center"/>
            <w:shd w:val="clear" w:fill="FFFFFF"/>
          </w:tcPr>
          <w:p w14:paraId="1E78A92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Equipment failure</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Data/privacy concerns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Contaminated feedstock</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Treatment over prevention</w:t>
            </w:r>
          </w:p>
        </w:tc>
      </w:tr>
    </w:tbl>
    <w:p xmlns:wp14="http://schemas.microsoft.com/office/word/2010/wordml" w14:paraId="62486C05" wp14:textId="77777777">
      <w:pPr>
        <w:spacing w:after="40"/>
      </w:pPr>
    </w:p>
    <w:p xmlns:wp14="http://schemas.microsoft.com/office/word/2010/wordml" w14:paraId="2212E82D" wp14:textId="77777777">
      <w:pPr>
        <w:pStyle w:val="Heading2"/>
        <w:keepNext/>
        <w:keepLines/>
        <w:spacing w:before="180" w:after="100" w:line="240" w:lineRule="auto"/>
        <w:jc w:val="left"/>
      </w:pPr>
      <w:r>
        <w:rPr>
          <w:rFonts w:ascii="Times New Roman" w:hAnsi="Times New Roman" w:cs="Times New Roman" w:eastAsia="Times New Roman"/>
          <w:b/>
          <w:i w:val="0"/>
          <w:sz w:val="30"/>
        </w:rPr>
        <w:t>8. Comparison with India</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1D6C4C61"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06B6A4E9"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Parameter</w:t>
            </w:r>
          </w:p>
        </w:tc>
        <w:tc>
          <w:tcPr>
            <w:tcW w:w="3221" w:type="dxa"/>
            <w:shd w:val="clear" w:color="auto" w:fill="FFFFFF" w:themeFill="background1"/>
            <w:tcMar>
              <w:top w:w="60" w:type="dxa"/>
              <w:start w:w="80" w:type="dxa"/>
              <w:bottom w:w="60" w:type="dxa"/>
              <w:end w:w="80" w:type="dxa"/>
            </w:tcMar>
            <w:vAlign w:val="center"/>
            <w:shd w:val="clear" w:fill="FFFFFF"/>
          </w:tcPr>
          <w:p w14:paraId="5A976C76"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Republic of Korea / Model</w:t>
            </w:r>
          </w:p>
        </w:tc>
        <w:tc>
          <w:tcPr>
            <w:tcW w:w="3221" w:type="dxa"/>
            <w:shd w:val="clear" w:color="auto" w:fill="FFFFFF" w:themeFill="background1"/>
            <w:tcMar>
              <w:top w:w="60" w:type="dxa"/>
              <w:start w:w="80" w:type="dxa"/>
              <w:bottom w:w="60" w:type="dxa"/>
              <w:end w:w="80" w:type="dxa"/>
            </w:tcMar>
            <w:vAlign w:val="center"/>
            <w:shd w:val="clear" w:fill="FFFFFF"/>
          </w:tcPr>
          <w:p w14:paraId="3FB21550"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India / Benchmark</w:t>
            </w:r>
          </w:p>
        </w:tc>
      </w:tr>
      <w:tr xmlns:wp14="http://schemas.microsoft.com/office/word/2010/wordml" w:rsidTr="15D9DFC4" w14:paraId="2B6EDBAD"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4FFAB06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Measurement</w:t>
            </w:r>
          </w:p>
        </w:tc>
        <w:tc>
          <w:tcPr>
            <w:tcW w:w="3221" w:type="dxa"/>
            <w:shd w:val="clear" w:color="auto" w:fill="FFFFFF" w:themeFill="background1"/>
            <w:tcMar>
              <w:top w:w="60" w:type="dxa"/>
              <w:start w:w="80" w:type="dxa"/>
              <w:bottom w:w="60" w:type="dxa"/>
              <w:end w:w="80" w:type="dxa"/>
            </w:tcMar>
            <w:vAlign w:val="center"/>
            <w:shd w:val="clear" w:fill="FFFFFF"/>
          </w:tcPr>
          <w:p w14:paraId="2BAAC34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RFID weighing</w:t>
            </w:r>
          </w:p>
        </w:tc>
        <w:tc>
          <w:tcPr>
            <w:tcW w:w="3221" w:type="dxa"/>
            <w:shd w:val="clear" w:color="auto" w:fill="FFFFFF" w:themeFill="background1"/>
            <w:tcMar>
              <w:top w:w="60" w:type="dxa"/>
              <w:start w:w="80" w:type="dxa"/>
              <w:bottom w:w="60" w:type="dxa"/>
              <w:end w:w="80" w:type="dxa"/>
            </w:tcMar>
            <w:vAlign w:val="center"/>
            <w:shd w:val="clear" w:fill="FFFFFF"/>
          </w:tcPr>
          <w:p w14:paraId="0E51800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Mostly non-digital household collection</w:t>
            </w:r>
          </w:p>
        </w:tc>
      </w:tr>
      <w:tr xmlns:wp14="http://schemas.microsoft.com/office/word/2010/wordml" w:rsidTr="15D9DFC4" w14:paraId="43A99600"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467BB6F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Separation</w:t>
            </w:r>
          </w:p>
        </w:tc>
        <w:tc>
          <w:tcPr>
            <w:tcW w:w="3221" w:type="dxa"/>
            <w:shd w:val="clear" w:color="auto" w:fill="FFFFFF" w:themeFill="background1"/>
            <w:tcMar>
              <w:top w:w="60" w:type="dxa"/>
              <w:start w:w="80" w:type="dxa"/>
              <w:bottom w:w="60" w:type="dxa"/>
              <w:end w:w="80" w:type="dxa"/>
            </w:tcMar>
            <w:vAlign w:val="center"/>
            <w:shd w:val="clear" w:fill="FFFFFF"/>
          </w:tcPr>
          <w:p w14:paraId="55F9C05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Highly institutionalized</w:t>
            </w:r>
          </w:p>
        </w:tc>
        <w:tc>
          <w:tcPr>
            <w:tcW w:w="3221" w:type="dxa"/>
            <w:shd w:val="clear" w:color="auto" w:fill="FFFFFF" w:themeFill="background1"/>
            <w:tcMar>
              <w:top w:w="60" w:type="dxa"/>
              <w:start w:w="80" w:type="dxa"/>
              <w:bottom w:w="60" w:type="dxa"/>
              <w:end w:w="80" w:type="dxa"/>
            </w:tcMar>
            <w:vAlign w:val="center"/>
            <w:shd w:val="clear" w:fill="FFFFFF"/>
          </w:tcPr>
          <w:p w14:paraId="058AA37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Varies widely</w:t>
            </w:r>
          </w:p>
        </w:tc>
      </w:tr>
      <w:tr xmlns:wp14="http://schemas.microsoft.com/office/word/2010/wordml" w:rsidTr="15D9DFC4" w14:paraId="02EA019B"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66617B5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Treatment</w:t>
            </w:r>
          </w:p>
        </w:tc>
        <w:tc>
          <w:tcPr>
            <w:tcW w:w="3221" w:type="dxa"/>
            <w:shd w:val="clear" w:color="auto" w:fill="FFFFFF" w:themeFill="background1"/>
            <w:tcMar>
              <w:top w:w="60" w:type="dxa"/>
              <w:start w:w="80" w:type="dxa"/>
              <w:bottom w:w="60" w:type="dxa"/>
              <w:end w:w="80" w:type="dxa"/>
            </w:tcMar>
            <w:vAlign w:val="center"/>
            <w:shd w:val="clear" w:fill="FFFFFF"/>
          </w:tcPr>
          <w:p w14:paraId="207B299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Large resource-recovery network</w:t>
            </w:r>
          </w:p>
        </w:tc>
        <w:tc>
          <w:tcPr>
            <w:tcW w:w="3221" w:type="dxa"/>
            <w:shd w:val="clear" w:color="auto" w:fill="FFFFFF" w:themeFill="background1"/>
            <w:tcMar>
              <w:top w:w="60" w:type="dxa"/>
              <w:start w:w="80" w:type="dxa"/>
              <w:bottom w:w="60" w:type="dxa"/>
              <w:end w:w="80" w:type="dxa"/>
            </w:tcMar>
            <w:vAlign w:val="center"/>
            <w:shd w:val="clear" w:fill="FFFFFF"/>
          </w:tcPr>
          <w:p w14:paraId="3E25331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Capacity uneven</w:t>
            </w:r>
          </w:p>
        </w:tc>
      </w:tr>
      <w:tr xmlns:wp14="http://schemas.microsoft.com/office/word/2010/wordml" w:rsidTr="15D9DFC4" w14:paraId="740F298E"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51A5978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Data</w:t>
            </w:r>
          </w:p>
        </w:tc>
        <w:tc>
          <w:tcPr>
            <w:tcW w:w="3221" w:type="dxa"/>
            <w:shd w:val="clear" w:color="auto" w:fill="FFFFFF" w:themeFill="background1"/>
            <w:tcMar>
              <w:top w:w="60" w:type="dxa"/>
              <w:start w:w="80" w:type="dxa"/>
              <w:bottom w:w="60" w:type="dxa"/>
              <w:end w:w="80" w:type="dxa"/>
            </w:tcMar>
            <w:vAlign w:val="center"/>
            <w:shd w:val="clear" w:fill="FFFFFF"/>
          </w:tcPr>
          <w:p w14:paraId="4590383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Central records</w:t>
            </w:r>
          </w:p>
        </w:tc>
        <w:tc>
          <w:tcPr>
            <w:tcW w:w="3221" w:type="dxa"/>
            <w:shd w:val="clear" w:color="auto" w:fill="FFFFFF" w:themeFill="background1"/>
            <w:tcMar>
              <w:top w:w="60" w:type="dxa"/>
              <w:start w:w="80" w:type="dxa"/>
              <w:bottom w:w="60" w:type="dxa"/>
              <w:end w:w="80" w:type="dxa"/>
            </w:tcMar>
            <w:vAlign w:val="center"/>
            <w:shd w:val="clear" w:fill="FFFFFF"/>
          </w:tcPr>
          <w:p w14:paraId="179A3EC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Municipal quality varies</w:t>
            </w:r>
          </w:p>
        </w:tc>
      </w:tr>
      <w:tr xmlns:wp14="http://schemas.microsoft.com/office/word/2010/wordml" w:rsidTr="15D9DFC4" w14:paraId="73270F62"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4D9F8AB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Lesson</w:t>
            </w:r>
          </w:p>
        </w:tc>
        <w:tc>
          <w:tcPr>
            <w:tcW w:w="3221" w:type="dxa"/>
            <w:shd w:val="clear" w:color="auto" w:fill="FFFFFF" w:themeFill="background1"/>
            <w:tcMar>
              <w:top w:w="60" w:type="dxa"/>
              <w:start w:w="80" w:type="dxa"/>
              <w:bottom w:w="60" w:type="dxa"/>
              <w:end w:w="80" w:type="dxa"/>
            </w:tcMar>
            <w:vAlign w:val="center"/>
            <w:shd w:val="clear" w:fill="FFFFFF"/>
          </w:tcPr>
          <w:p w14:paraId="5767712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Measure high-density streams</w:t>
            </w:r>
          </w:p>
        </w:tc>
        <w:tc>
          <w:tcPr>
            <w:tcW w:w="3221" w:type="dxa"/>
            <w:shd w:val="clear" w:color="auto" w:fill="FFFFFF" w:themeFill="background1"/>
            <w:tcMar>
              <w:top w:w="60" w:type="dxa"/>
              <w:start w:w="80" w:type="dxa"/>
              <w:bottom w:w="60" w:type="dxa"/>
              <w:end w:w="80" w:type="dxa"/>
            </w:tcMar>
            <w:vAlign w:val="center"/>
            <w:shd w:val="clear" w:fill="FFFFFF"/>
          </w:tcPr>
          <w:p w14:paraId="4598758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Pilot in apartments/campuses</w:t>
            </w:r>
          </w:p>
        </w:tc>
      </w:tr>
    </w:tbl>
    <w:p xmlns:wp14="http://schemas.microsoft.com/office/word/2010/wordml" w14:paraId="4101652C" wp14:textId="77777777">
      <w:pPr>
        <w:spacing w:after="40"/>
      </w:pPr>
    </w:p>
    <w:p xmlns:wp14="http://schemas.microsoft.com/office/word/2010/wordml" w14:paraId="332DC5E3" wp14:textId="77777777">
      <w:pPr>
        <w:pStyle w:val="Heading2"/>
        <w:keepNext/>
        <w:keepLines/>
        <w:spacing w:before="180" w:after="100" w:line="240" w:lineRule="auto"/>
        <w:jc w:val="left"/>
      </w:pPr>
      <w:r>
        <w:rPr>
          <w:rFonts w:ascii="Times New Roman" w:hAnsi="Times New Roman" w:cs="Times New Roman" w:eastAsia="Times New Roman"/>
          <w:b/>
          <w:i w:val="0"/>
          <w:sz w:val="30"/>
        </w:rPr>
        <w:t>9. Lessons for India</w:t>
      </w:r>
    </w:p>
    <w:p xmlns:wp14="http://schemas.microsoft.com/office/word/2010/wordml" w14:paraId="26612F43" wp14:textId="77777777">
      <w:pPr>
        <w:pStyle w:val="ListBullet"/>
        <w:widowControl/>
        <w:spacing w:after="100" w:line="259" w:lineRule="auto" w:before="0"/>
        <w:jc w:val="both"/>
      </w:pPr>
      <w:r>
        <w:rPr>
          <w:rFonts w:ascii="Times New Roman" w:hAnsi="Times New Roman" w:cs="Times New Roman" w:eastAsia="Times New Roman"/>
          <w:color w:val="000000"/>
          <w:sz w:val="20"/>
        </w:rPr>
        <w:t>Measure food waste where density justifies digital equipment.</w:t>
      </w:r>
    </w:p>
    <w:p xmlns:wp14="http://schemas.microsoft.com/office/word/2010/wordml" w14:paraId="6069A454" wp14:textId="77777777">
      <w:pPr>
        <w:pStyle w:val="ListBullet"/>
        <w:widowControl/>
        <w:spacing w:after="100" w:line="259" w:lineRule="auto" w:before="0"/>
        <w:jc w:val="both"/>
      </w:pPr>
      <w:r>
        <w:rPr>
          <w:rFonts w:ascii="Times New Roman" w:hAnsi="Times New Roman" w:cs="Times New Roman" w:eastAsia="Times New Roman"/>
          <w:color w:val="000000"/>
          <w:sz w:val="20"/>
        </w:rPr>
        <w:t>Use user charges to reward prevention.</w:t>
      </w:r>
    </w:p>
    <w:p xmlns:wp14="http://schemas.microsoft.com/office/word/2010/wordml" w14:paraId="1C6EE024" wp14:textId="77777777">
      <w:pPr>
        <w:pStyle w:val="ListBullet"/>
        <w:widowControl/>
        <w:spacing w:after="100" w:line="259" w:lineRule="auto" w:before="0"/>
        <w:jc w:val="both"/>
      </w:pPr>
      <w:r>
        <w:rPr>
          <w:rFonts w:ascii="Times New Roman" w:hAnsi="Times New Roman" w:cs="Times New Roman" w:eastAsia="Times New Roman"/>
          <w:color w:val="000000"/>
          <w:sz w:val="20"/>
        </w:rPr>
        <w:t>Match treatment capacity to verified segregated feedstock.</w:t>
      </w:r>
    </w:p>
    <w:p xmlns:wp14="http://schemas.microsoft.com/office/word/2010/wordml" w14:paraId="7829DC5D" wp14:textId="77777777">
      <w:pPr>
        <w:pStyle w:val="ListBullet"/>
        <w:widowControl/>
        <w:spacing w:after="100" w:line="259" w:lineRule="auto" w:before="0"/>
        <w:jc w:val="both"/>
      </w:pPr>
      <w:r>
        <w:rPr>
          <w:rFonts w:ascii="Times New Roman" w:hAnsi="Times New Roman" w:cs="Times New Roman" w:eastAsia="Times New Roman"/>
          <w:color w:val="000000"/>
          <w:sz w:val="20"/>
        </w:rPr>
        <w:t>Use data to compare wards and detect leakage.</w:t>
      </w:r>
    </w:p>
    <w:p xmlns:wp14="http://schemas.microsoft.com/office/word/2010/wordml" w14:paraId="2C938DEF" wp14:textId="77777777">
      <w:pPr>
        <w:pStyle w:val="Heading2"/>
        <w:keepNext/>
        <w:keepLines/>
        <w:spacing w:before="180" w:after="100" w:line="240" w:lineRule="auto"/>
        <w:jc w:val="left"/>
      </w:pPr>
      <w:r>
        <w:rPr>
          <w:rFonts w:ascii="Times New Roman" w:hAnsi="Times New Roman" w:cs="Times New Roman" w:eastAsia="Times New Roman"/>
          <w:b/>
          <w:i w:val="0"/>
          <w:sz w:val="30"/>
        </w:rPr>
        <w:t>10. Recommendations</w:t>
      </w:r>
    </w:p>
    <w:p xmlns:wp14="http://schemas.microsoft.com/office/word/2010/wordml" w14:paraId="64B48BB9"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1. Pilot RFID food-waste charging in large apartments and campuses.</w:t>
      </w:r>
    </w:p>
    <w:p xmlns:wp14="http://schemas.microsoft.com/office/word/2010/wordml" w14:paraId="11FF2577"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2. Integrate data with municipal dashboards while protecting privacy.</w:t>
      </w:r>
    </w:p>
    <w:p xmlns:wp14="http://schemas.microsoft.com/office/word/2010/wordml" w14:paraId="5002D468"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3. Use performance contracts for treatment plants.</w:t>
      </w:r>
    </w:p>
    <w:p xmlns:wp14="http://schemas.microsoft.com/office/word/2010/wordml" w14:paraId="071B882F"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4. Promote food donation and source reduction before treatment.</w:t>
      </w:r>
    </w:p>
    <w:p xmlns:wp14="http://schemas.microsoft.com/office/word/2010/wordml" w14:paraId="3FED0A6A" wp14:textId="77777777">
      <w:pPr>
        <w:pStyle w:val="Heading2"/>
        <w:keepNext/>
        <w:keepLines/>
        <w:spacing w:before="180" w:after="100" w:line="240" w:lineRule="auto"/>
        <w:jc w:val="left"/>
      </w:pPr>
      <w:r>
        <w:rPr>
          <w:rFonts w:ascii="Times New Roman" w:hAnsi="Times New Roman" w:cs="Times New Roman" w:eastAsia="Times New Roman"/>
          <w:b/>
          <w:i w:val="0"/>
          <w:sz w:val="30"/>
        </w:rPr>
        <w:t>11. Conclusion</w:t>
      </w:r>
    </w:p>
    <w:p xmlns:wp14="http://schemas.microsoft.com/office/word/2010/wordml" w14:paraId="69BB4327" wp14:textId="77777777">
      <w:pPr>
        <w:widowControl/>
        <w:spacing w:after="100" w:line="259" w:lineRule="auto" w:before="0"/>
        <w:jc w:val="both"/>
      </w:pPr>
      <w:r>
        <w:rPr>
          <w:rFonts w:ascii="Times New Roman" w:hAnsi="Times New Roman" w:cs="Times New Roman" w:eastAsia="Times New Roman"/>
          <w:sz w:val="20"/>
        </w:rPr>
        <w:t>South Korea shows how a waste stream can become measurable, chargeable and recoverable when technology is integrated into everyday collection. India can adopt the principle selectively where density and service quality justify the investment.</w:t>
      </w:r>
    </w:p>
    <w:p xmlns:wp14="http://schemas.microsoft.com/office/word/2010/wordml" w14:paraId="1DF2238E" wp14:textId="77777777">
      <w:pPr>
        <w:pStyle w:val="Heading2"/>
        <w:keepNext/>
        <w:keepLines/>
        <w:spacing w:before="180" w:after="100" w:line="240" w:lineRule="auto"/>
        <w:jc w:val="left"/>
      </w:pPr>
      <w:r>
        <w:rPr>
          <w:rFonts w:ascii="Times New Roman" w:hAnsi="Times New Roman" w:cs="Times New Roman" w:eastAsia="Times New Roman"/>
          <w:b/>
          <w:i w:val="0"/>
          <w:sz w:val="30"/>
        </w:rPr>
        <w:t>12. References</w:t>
      </w:r>
    </w:p>
    <w:p xmlns:wp14="http://schemas.microsoft.com/office/word/2010/wordml" w14:paraId="5F9AFEB8"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[1] Korea Environment Corporation. </w:t>
      </w:r>
      <w:r>
        <w:rPr>
          <w:rFonts w:ascii="Times New Roman" w:hAnsi="Times New Roman" w:cs="Times New Roman" w:eastAsia="Times New Roman"/>
          <w:color w:val="000000"/>
          <w:sz w:val="20"/>
        </w:rPr>
        <w:t>RFID-Based Food Wastes Management System. https://www.keco.or.kr/en/lay1/S295T387C404/contents.do</w:t>
      </w:r>
    </w:p>
    <w:p xmlns:wp14="http://schemas.microsoft.com/office/word/2010/wordml" w14:paraId="45582E7A"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[2] Republic of Korea Ministry of Environment. </w:t>
      </w:r>
      <w:r>
        <w:rPr>
          <w:rFonts w:ascii="Times New Roman" w:hAnsi="Times New Roman" w:cs="Times New Roman" w:eastAsia="Times New Roman"/>
          <w:color w:val="000000"/>
          <w:sz w:val="20"/>
        </w:rPr>
        <w:t>Volume-rate food-waste disposal guidance. https://www.me.go.kr/home/web/board/read.do?boardCategoryId=&amp;boardId=184785&amp;boardMasterId=39&amp;decorator=&amp;maxIndexPages=10&amp;maxPageItems=10&amp;menuId=&amp;orgCd=&amp;pagerOffset=7540&amp;searchKey=&amp;searchValue=</w:t>
      </w:r>
    </w:p>
    <w:p xmlns:wp14="http://schemas.microsoft.com/office/word/2010/wordml" w14:paraId="7359CAF6"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[3] Republic of Korea Ministry of Environment. </w:t>
      </w:r>
      <w:r>
        <w:rPr>
          <w:rFonts w:ascii="Times New Roman" w:hAnsi="Times New Roman" w:cs="Times New Roman" w:eastAsia="Times New Roman"/>
          <w:color w:val="000000"/>
          <w:sz w:val="20"/>
        </w:rPr>
        <w:t>Sixth National Waste Statistical Survey. https://me.go.kr/eng/web/board/read.do?boardId=1599540&amp;boardMasterId=522&amp;menuId=461</w:t>
      </w:r>
    </w:p>
    <w:p xmlns:wp14="http://schemas.microsoft.com/office/word/2010/wordml" w14:paraId="4B99056E" wp14:textId="77777777">
      <w:pPr>
        <w:spacing w:after="40"/>
      </w:pPr>
      <w:r>
        <w:br w:type="page"/>
      </w:r>
    </w:p>
    <w:p xmlns:wp14="http://schemas.microsoft.com/office/word/2010/wordml" w14:paraId="72D42116" wp14:textId="77777777">
      <w:pPr>
        <w:pStyle w:val="Heading1"/>
        <w:keepNext/>
        <w:keepLines/>
        <w:spacing w:before="180" w:after="100" w:line="240" w:lineRule="auto"/>
        <w:jc w:val="left"/>
      </w:pPr>
      <w:r>
        <w:rPr>
          <w:rFonts w:ascii="Times New Roman" w:hAnsi="Times New Roman" w:cs="Times New Roman" w:eastAsia="Times New Roman"/>
          <w:b/>
          <w:i w:val="0"/>
          <w:sz w:val="30"/>
        </w:rPr>
        <w:t>CASE STUDY 3: Germany – Packaging Waste Management and Extended Producer Responsibility</w:t>
      </w:r>
    </w:p>
    <w:p xmlns:wp14="http://schemas.microsoft.com/office/word/2010/wordml" w14:paraId="5DF32F04" wp14:textId="77777777">
      <w:pPr>
        <w:widowControl/>
        <w:spacing w:after="100" w:line="259" w:lineRule="auto" w:before="0"/>
        <w:jc w:val="both"/>
      </w:pPr>
      <w:r>
        <w:rPr>
          <w:rFonts w:ascii="Times New Roman" w:hAnsi="Times New Roman" w:cs="Times New Roman" w:eastAsia="Times New Roman"/>
          <w:b/>
          <w:sz w:val="20"/>
        </w:rPr>
        <w:t xml:space="preserve">Region/Country: </w:t>
      </w:r>
      <w:r>
        <w:rPr>
          <w:rFonts w:ascii="Times New Roman" w:hAnsi="Times New Roman" w:cs="Times New Roman" w:eastAsia="Times New Roman"/>
          <w:sz w:val="20"/>
        </w:rPr>
        <w:t>Germany</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Theme: </w:t>
      </w:r>
      <w:r>
        <w:rPr>
          <w:rFonts w:ascii="Times New Roman" w:hAnsi="Times New Roman" w:cs="Times New Roman" w:eastAsia="Times New Roman"/>
          <w:sz w:val="20"/>
        </w:rPr>
        <w:t>Packaging EPR, system participation, digital registration</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Key Focus: </w:t>
      </w:r>
      <w:r>
        <w:rPr>
          <w:rFonts w:ascii="Times New Roman" w:hAnsi="Times New Roman" w:cs="Times New Roman" w:eastAsia="Times New Roman"/>
          <w:sz w:val="20"/>
        </w:rPr>
        <w:t>Producer financing, packaging collection systems and auditable data reporting.</w:t>
      </w:r>
    </w:p>
    <w:p xmlns:wp14="http://schemas.microsoft.com/office/word/2010/wordml" w14:paraId="4BF00DD5" wp14:textId="77777777">
      <w:pPr>
        <w:pStyle w:val="Heading2"/>
        <w:keepNext/>
        <w:keepLines/>
        <w:spacing w:before="180" w:after="100" w:line="240" w:lineRule="auto"/>
        <w:jc w:val="left"/>
      </w:pPr>
      <w:r>
        <w:rPr>
          <w:rFonts w:ascii="Times New Roman" w:hAnsi="Times New Roman" w:cs="Times New Roman" w:eastAsia="Times New Roman"/>
          <w:b/>
          <w:i w:val="0"/>
          <w:sz w:val="30"/>
        </w:rPr>
        <w:t>1. Executive Summary</w:t>
      </w:r>
    </w:p>
    <w:p xmlns:wp14="http://schemas.microsoft.com/office/word/2010/wordml" w14:paraId="5CABCEFD" wp14:textId="77777777">
      <w:pPr>
        <w:widowControl/>
        <w:spacing w:after="100" w:line="259" w:lineRule="auto" w:before="0"/>
        <w:jc w:val="both"/>
      </w:pPr>
      <w:r>
        <w:rPr>
          <w:rFonts w:ascii="Times New Roman" w:hAnsi="Times New Roman" w:cs="Times New Roman" w:eastAsia="Times New Roman"/>
          <w:sz w:val="20"/>
        </w:rPr>
        <w:t>Germany has an institutionalized packaging-waste system in which producers finance recovery of relevant packaging. The LUCID Packaging Register provides registration and data reporting, while system operators organize collection, sorting and recycling. Since 12 August 2026, the EU Packaging and Packaging Waste Regulation and Germany’s Packaging Law Implementation Act have replaced the previous VerpackG framework, while registration, system participation and reporting remain core obligations [1].</w:t>
      </w:r>
    </w:p>
    <w:p xmlns:wp14="http://schemas.microsoft.com/office/word/2010/wordml" w14:paraId="3274B548" wp14:textId="77777777">
      <w:pPr>
        <w:pStyle w:val="Heading2"/>
        <w:keepNext/>
        <w:keepLines/>
        <w:spacing w:before="180" w:after="100" w:line="240" w:lineRule="auto"/>
        <w:jc w:val="left"/>
      </w:pPr>
      <w:r>
        <w:rPr>
          <w:rFonts w:ascii="Times New Roman" w:hAnsi="Times New Roman" w:cs="Times New Roman" w:eastAsia="Times New Roman"/>
          <w:b/>
          <w:i w:val="0"/>
          <w:sz w:val="30"/>
        </w:rPr>
        <w:t>2. Background</w:t>
      </w:r>
    </w:p>
    <w:p xmlns:wp14="http://schemas.microsoft.com/office/word/2010/wordml" w14:paraId="14BC3EBB" wp14:textId="77777777">
      <w:pPr>
        <w:widowControl/>
        <w:spacing w:after="100" w:line="259" w:lineRule="auto" w:before="0"/>
        <w:jc w:val="both"/>
      </w:pPr>
      <w:r>
        <w:rPr>
          <w:rFonts w:ascii="Times New Roman" w:hAnsi="Times New Roman" w:cs="Times New Roman" w:eastAsia="Times New Roman"/>
          <w:sz w:val="20"/>
        </w:rPr>
        <w:t>Germany’s packaging policy evolved toward stronger producer accountability and data controls. The German Environment Agency reports 17.9 million tonnes of packaging waste in 2023, of which 69.4% was recycled and 97.1% recovered in total [2]. The current framework also requires matching volume reports to the LUCID register and system operator.</w:t>
      </w:r>
    </w:p>
    <w:p xmlns:wp14="http://schemas.microsoft.com/office/word/2010/wordml" w14:paraId="6BE66953" wp14:textId="77777777">
      <w:pPr>
        <w:pStyle w:val="Heading2"/>
        <w:keepNext/>
        <w:keepLines/>
        <w:spacing w:before="180" w:after="100" w:line="240" w:lineRule="auto"/>
        <w:jc w:val="left"/>
      </w:pPr>
      <w:r>
        <w:rPr>
          <w:rFonts w:ascii="Times New Roman" w:hAnsi="Times New Roman" w:cs="Times New Roman" w:eastAsia="Times New Roman"/>
          <w:b/>
          <w:i w:val="0"/>
          <w:sz w:val="30"/>
        </w:rPr>
        <w:t>3. Strategy / Initiative</w:t>
      </w:r>
    </w:p>
    <w:p xmlns:wp14="http://schemas.microsoft.com/office/word/2010/wordml" w14:paraId="13A5B426" wp14:textId="77777777">
      <w:pPr>
        <w:pStyle w:val="ListBullet"/>
        <w:widowControl/>
        <w:spacing w:after="100" w:line="259" w:lineRule="auto" w:before="0"/>
        <w:jc w:val="both"/>
      </w:pPr>
      <w:r>
        <w:rPr>
          <w:rFonts w:ascii="Times New Roman" w:hAnsi="Times New Roman" w:cs="Times New Roman" w:eastAsia="Times New Roman"/>
          <w:color w:val="000000"/>
          <w:sz w:val="20"/>
        </w:rPr>
        <w:t>Register relevant producers in LUCID.</w:t>
      </w:r>
    </w:p>
    <w:p xmlns:wp14="http://schemas.microsoft.com/office/word/2010/wordml" w14:paraId="5D75C293" wp14:textId="77777777">
      <w:pPr>
        <w:pStyle w:val="ListBullet"/>
        <w:widowControl/>
        <w:spacing w:after="100" w:line="259" w:lineRule="auto" w:before="0"/>
        <w:jc w:val="both"/>
      </w:pPr>
      <w:r>
        <w:rPr>
          <w:rFonts w:ascii="Times New Roman" w:hAnsi="Times New Roman" w:cs="Times New Roman" w:eastAsia="Times New Roman"/>
          <w:color w:val="000000"/>
          <w:sz w:val="20"/>
        </w:rPr>
        <w:t>Finance packaging recycling through system participation.</w:t>
      </w:r>
    </w:p>
    <w:p xmlns:wp14="http://schemas.microsoft.com/office/word/2010/wordml" w14:paraId="66D0E559" wp14:textId="77777777">
      <w:pPr>
        <w:pStyle w:val="ListBullet"/>
        <w:widowControl/>
        <w:spacing w:after="100" w:line="259" w:lineRule="auto" w:before="0"/>
        <w:jc w:val="both"/>
      </w:pPr>
      <w:r>
        <w:rPr>
          <w:rFonts w:ascii="Times New Roman" w:hAnsi="Times New Roman" w:cs="Times New Roman" w:eastAsia="Times New Roman"/>
          <w:color w:val="000000"/>
          <w:sz w:val="20"/>
        </w:rPr>
        <w:t>Report material types and masses to the system and LUCID.</w:t>
      </w:r>
    </w:p>
    <w:p xmlns:wp14="http://schemas.microsoft.com/office/word/2010/wordml" w14:paraId="3A126403" wp14:textId="77777777">
      <w:pPr>
        <w:pStyle w:val="ListBullet"/>
        <w:widowControl/>
        <w:spacing w:after="100" w:line="259" w:lineRule="auto" w:before="0"/>
        <w:jc w:val="both"/>
      </w:pPr>
      <w:r>
        <w:rPr>
          <w:rFonts w:ascii="Times New Roman" w:hAnsi="Times New Roman" w:cs="Times New Roman" w:eastAsia="Times New Roman"/>
          <w:color w:val="000000"/>
          <w:sz w:val="20"/>
        </w:rPr>
        <w:t>Use system operators for collection, sorting and recycling.</w:t>
      </w:r>
    </w:p>
    <w:p xmlns:wp14="http://schemas.microsoft.com/office/word/2010/wordml" w14:paraId="5D7968EC" wp14:textId="77777777">
      <w:pPr>
        <w:pStyle w:val="ListBullet"/>
        <w:widowControl/>
        <w:spacing w:after="100" w:line="259" w:lineRule="auto" w:before="0"/>
        <w:jc w:val="both"/>
      </w:pPr>
      <w:r>
        <w:rPr>
          <w:rFonts w:ascii="Times New Roman" w:hAnsi="Times New Roman" w:cs="Times New Roman" w:eastAsia="Times New Roman"/>
          <w:color w:val="000000"/>
          <w:sz w:val="20"/>
        </w:rPr>
        <w:t>Require audited completeness declarations for high-volume producers.</w:t>
      </w:r>
    </w:p>
    <w:p xmlns:wp14="http://schemas.microsoft.com/office/word/2010/wordml" w14:paraId="4DDFBD9E" wp14:textId="77777777">
      <w:pPr>
        <w:pStyle w:val="Heading2"/>
        <w:keepNext/>
        <w:keepLines/>
        <w:spacing w:before="180" w:after="100" w:line="240" w:lineRule="auto"/>
        <w:jc w:val="left"/>
      </w:pPr>
      <w:r>
        <w:rPr>
          <w:rFonts w:ascii="Times New Roman" w:hAnsi="Times New Roman" w:cs="Times New Roman" w:eastAsia="Times New Roman"/>
          <w:b/>
          <w:i w:val="0"/>
          <w:sz w:val="30"/>
        </w:rPr>
        <w:t>4. Implementation / Operational Model</w:t>
      </w:r>
    </w:p>
    <w:p xmlns:wp14="http://schemas.microsoft.com/office/word/2010/wordml" w14:paraId="1299C43A" wp14:textId="77777777">
      <w:pPr>
        <w:spacing w:after="40"/>
        <w:jc w:val="center"/>
      </w:pPr>
      <w:r>
        <w:drawing>
          <wp:inline xmlns:a="http://schemas.openxmlformats.org/drawingml/2006/main" xmlns:pic="http://schemas.openxmlformats.org/drawingml/2006/picture" xmlns:wp14="http://schemas.microsoft.com/office/word/2010/wordprocessingDrawing" wp14:anchorId="2E0ED7B2" wp14:editId="7777777">
            <wp:extent cx="5394960" cy="2414377"/>
            <wp:docPr id="5" name="Picture 5"/>
            <wp:cNvGraphicFramePr>
              <a:graphicFrameLocks noChangeAspect="1"/>
            </wp:cNvGraphicFramePr>
            <a:graphic>
              <a:graphicData uri="http://schemas.openxmlformats.org/drawingml/2006/picture">
                <pic:pic>
                  <pic:nvPicPr>
                    <pic:cNvPr id="0" name="fig3.png"/>
                    <pic:cNvPicPr/>
                  </pic:nvPicPr>
                  <pic:blipFill>
                    <a:blip r:embed="rId15"/>
                    <a:stretch>
                      <a:fillRect/>
                    </a:stretch>
                  </pic:blipFill>
                  <pic:spPr>
                    <a:xfrm>
                      <a:off x="0" y="0"/>
                      <a:ext cx="5394960" cy="2414377"/>
                    </a:xfrm>
                    <a:prstGeom prst="rect"/>
                  </pic:spPr>
                </pic:pic>
              </a:graphicData>
            </a:graphic>
          </wp:inline>
        </w:drawing>
      </w:r>
    </w:p>
    <w:p xmlns:wp14="http://schemas.microsoft.com/office/word/2010/wordml" w14:paraId="7D8ED062" wp14:textId="77777777">
      <w:pPr>
        <w:pStyle w:val="FigureCaption"/>
        <w:keepNext/>
        <w:keepLines/>
        <w:spacing w:before="0" w:after="100" w:line="259" w:lineRule="auto"/>
        <w:jc w:val="both"/>
      </w:pPr>
      <w:r>
        <w:rPr>
          <w:rFonts w:ascii="Times New Roman" w:hAnsi="Times New Roman" w:cs="Times New Roman" w:eastAsia="Times New Roman"/>
          <w:sz w:val="20"/>
        </w:rPr>
        <w:t>Figure 3. Germany: 2023 packaging-waste treatment outcomes. Source/derivation: cited case sources.</w:t>
      </w:r>
    </w:p>
    <w:p xmlns:wp14="http://schemas.microsoft.com/office/word/2010/wordml" w14:paraId="4DDBEF00" wp14:textId="77777777">
      <w:pPr>
        <w:spacing w:after="40"/>
        <w:jc w:val="center"/>
      </w:pPr>
      <w:r>
        <w:drawing>
          <wp:inline xmlns:a="http://schemas.openxmlformats.org/drawingml/2006/main" xmlns:pic="http://schemas.openxmlformats.org/drawingml/2006/picture" xmlns:wp14="http://schemas.microsoft.com/office/word/2010/wordprocessingDrawing" wp14:anchorId="22C14DAA" wp14:editId="7777777">
            <wp:extent cx="5577840" cy="932688"/>
            <wp:docPr id="6" name="Picture 6"/>
            <wp:cNvGraphicFramePr>
              <a:graphicFrameLocks noChangeAspect="1"/>
            </wp:cNvGraphicFramePr>
            <a:graphic>
              <a:graphicData uri="http://schemas.openxmlformats.org/drawingml/2006/picture">
                <pic:pic>
                  <pic:nvPicPr>
                    <pic:cNvPr id="0" name="flow3.png"/>
                    <pic:cNvPicPr/>
                  </pic:nvPicPr>
                  <pic:blipFill>
                    <a:blip r:embed="rId16"/>
                    <a:stretch>
                      <a:fillRect/>
                    </a:stretch>
                  </pic:blipFill>
                  <pic:spPr>
                    <a:xfrm>
                      <a:off x="0" y="0"/>
                      <a:ext cx="5577840" cy="932688"/>
                    </a:xfrm>
                    <a:prstGeom prst="rect"/>
                  </pic:spPr>
                </pic:pic>
              </a:graphicData>
            </a:graphic>
          </wp:inline>
        </w:drawing>
      </w:r>
    </w:p>
    <w:p xmlns:wp14="http://schemas.microsoft.com/office/word/2010/wordml" w14:paraId="7C29AE3E" wp14:textId="77777777">
      <w:pPr>
        <w:pStyle w:val="FigureCaption"/>
        <w:keepNext/>
        <w:keepLines/>
        <w:spacing w:before="0" w:after="100" w:line="259" w:lineRule="auto"/>
        <w:jc w:val="both"/>
      </w:pPr>
      <w:r>
        <w:rPr>
          <w:rFonts w:ascii="Times New Roman" w:hAnsi="Times New Roman" w:cs="Times New Roman" w:eastAsia="Times New Roman"/>
          <w:sz w:val="20"/>
        </w:rPr>
        <w:t>Figure 13. Simplified operational model derived from the cited system descriptions.</w:t>
      </w:r>
    </w:p>
    <w:p xmlns:wp14="http://schemas.microsoft.com/office/word/2010/wordml" w14:paraId="5BC41EC5" wp14:textId="77777777">
      <w:pPr>
        <w:pStyle w:val="Heading2"/>
        <w:keepNext/>
        <w:keepLines/>
        <w:spacing w:before="180" w:after="100" w:line="240" w:lineRule="auto"/>
        <w:jc w:val="left"/>
      </w:pPr>
      <w:r>
        <w:rPr>
          <w:rFonts w:ascii="Times New Roman" w:hAnsi="Times New Roman" w:cs="Times New Roman" w:eastAsia="Times New Roman"/>
          <w:b/>
          <w:i w:val="0"/>
          <w:sz w:val="30"/>
        </w:rPr>
        <w:t>5. Impact and Results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2769FA49"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04418359"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Indicator</w:t>
            </w:r>
          </w:p>
        </w:tc>
        <w:tc>
          <w:tcPr>
            <w:tcW w:w="3221" w:type="dxa"/>
            <w:shd w:val="clear" w:color="auto" w:fill="FFFFFF" w:themeFill="background1"/>
            <w:tcMar>
              <w:top w:w="60" w:type="dxa"/>
              <w:start w:w="80" w:type="dxa"/>
              <w:bottom w:w="60" w:type="dxa"/>
              <w:end w:w="80" w:type="dxa"/>
            </w:tcMar>
            <w:vAlign w:val="center"/>
            <w:shd w:val="clear" w:fill="FFFFFF"/>
          </w:tcPr>
          <w:p w14:paraId="47578F82"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Data / Result</w:t>
            </w:r>
          </w:p>
        </w:tc>
        <w:tc>
          <w:tcPr>
            <w:tcW w:w="3221" w:type="dxa"/>
            <w:shd w:val="clear" w:color="auto" w:fill="FFFFFF" w:themeFill="background1"/>
            <w:tcMar>
              <w:top w:w="60" w:type="dxa"/>
              <w:start w:w="80" w:type="dxa"/>
              <w:bottom w:w="60" w:type="dxa"/>
              <w:end w:w="80" w:type="dxa"/>
            </w:tcMar>
            <w:vAlign w:val="center"/>
            <w:shd w:val="clear" w:fill="FFFFFF"/>
          </w:tcPr>
          <w:p w14:paraId="64ACA22B"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Significance</w:t>
            </w:r>
          </w:p>
        </w:tc>
      </w:tr>
      <w:tr xmlns:wp14="http://schemas.microsoft.com/office/word/2010/wordml" w:rsidTr="15D9DFC4" w14:paraId="63E8F976"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503EF4A0"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Packaging waste</w:t>
            </w:r>
          </w:p>
        </w:tc>
        <w:tc>
          <w:tcPr>
            <w:tcW w:w="3221" w:type="dxa"/>
            <w:shd w:val="clear" w:color="auto" w:fill="FFFFFF" w:themeFill="background1"/>
            <w:tcMar>
              <w:top w:w="60" w:type="dxa"/>
              <w:start w:w="80" w:type="dxa"/>
              <w:bottom w:w="60" w:type="dxa"/>
              <w:end w:w="80" w:type="dxa"/>
            </w:tcMar>
            <w:vAlign w:val="center"/>
            <w:shd w:val="clear" w:fill="FFFFFF"/>
          </w:tcPr>
          <w:p w14:paraId="7FCBA8F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17.9 Mt in 2023</w:t>
            </w:r>
          </w:p>
        </w:tc>
        <w:tc>
          <w:tcPr>
            <w:tcW w:w="3221" w:type="dxa"/>
            <w:shd w:val="clear" w:color="auto" w:fill="FFFFFF" w:themeFill="background1"/>
            <w:tcMar>
              <w:top w:w="60" w:type="dxa"/>
              <w:start w:w="80" w:type="dxa"/>
              <w:bottom w:w="60" w:type="dxa"/>
              <w:end w:w="80" w:type="dxa"/>
            </w:tcMar>
            <w:vAlign w:val="center"/>
            <w:shd w:val="clear" w:fill="FFFFFF"/>
          </w:tcPr>
          <w:p w14:paraId="35934AB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Large national material flow</w:t>
            </w:r>
          </w:p>
        </w:tc>
      </w:tr>
      <w:tr xmlns:wp14="http://schemas.microsoft.com/office/word/2010/wordml" w:rsidTr="15D9DFC4" w14:paraId="4D93BB57"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6493AFCE"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Recycling</w:t>
            </w:r>
          </w:p>
        </w:tc>
        <w:tc>
          <w:tcPr>
            <w:tcW w:w="3221" w:type="dxa"/>
            <w:shd w:val="clear" w:color="auto" w:fill="FFFFFF" w:themeFill="background1"/>
            <w:tcMar>
              <w:top w:w="60" w:type="dxa"/>
              <w:start w:w="80" w:type="dxa"/>
              <w:bottom w:w="60" w:type="dxa"/>
              <w:end w:w="80" w:type="dxa"/>
            </w:tcMar>
            <w:vAlign w:val="center"/>
            <w:shd w:val="clear" w:fill="FFFFFF"/>
          </w:tcPr>
          <w:p w14:paraId="48867A9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69.4% in 2023</w:t>
            </w:r>
          </w:p>
        </w:tc>
        <w:tc>
          <w:tcPr>
            <w:tcW w:w="3221" w:type="dxa"/>
            <w:shd w:val="clear" w:color="auto" w:fill="FFFFFF" w:themeFill="background1"/>
            <w:tcMar>
              <w:top w:w="60" w:type="dxa"/>
              <w:start w:w="80" w:type="dxa"/>
              <w:bottom w:w="60" w:type="dxa"/>
              <w:end w:w="80" w:type="dxa"/>
            </w:tcMar>
            <w:vAlign w:val="center"/>
            <w:shd w:val="clear" w:fill="FFFFFF"/>
          </w:tcPr>
          <w:p w14:paraId="4459B7F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Majority recycled</w:t>
            </w:r>
          </w:p>
        </w:tc>
      </w:tr>
      <w:tr xmlns:wp14="http://schemas.microsoft.com/office/word/2010/wordml" w:rsidTr="15D9DFC4" w14:paraId="7AF848E8"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76FAEFA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Total recovery</w:t>
            </w:r>
          </w:p>
        </w:tc>
        <w:tc>
          <w:tcPr>
            <w:tcW w:w="3221" w:type="dxa"/>
            <w:shd w:val="clear" w:color="auto" w:fill="FFFFFF" w:themeFill="background1"/>
            <w:tcMar>
              <w:top w:w="60" w:type="dxa"/>
              <w:start w:w="80" w:type="dxa"/>
              <w:bottom w:w="60" w:type="dxa"/>
              <w:end w:w="80" w:type="dxa"/>
            </w:tcMar>
            <w:vAlign w:val="center"/>
            <w:shd w:val="clear" w:fill="FFFFFF"/>
          </w:tcPr>
          <w:p w14:paraId="3E96EE2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97.1% in 2023</w:t>
            </w:r>
          </w:p>
        </w:tc>
        <w:tc>
          <w:tcPr>
            <w:tcW w:w="3221" w:type="dxa"/>
            <w:shd w:val="clear" w:color="auto" w:fill="FFFFFF" w:themeFill="background1"/>
            <w:tcMar>
              <w:top w:w="60" w:type="dxa"/>
              <w:start w:w="80" w:type="dxa"/>
              <w:bottom w:w="60" w:type="dxa"/>
              <w:end w:w="80" w:type="dxa"/>
            </w:tcMar>
            <w:vAlign w:val="center"/>
            <w:shd w:val="clear" w:fill="FFFFFF"/>
          </w:tcPr>
          <w:p w14:paraId="10A369F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Very high overall recovery</w:t>
            </w:r>
          </w:p>
        </w:tc>
      </w:tr>
      <w:tr xmlns:wp14="http://schemas.microsoft.com/office/word/2010/wordml" w:rsidTr="15D9DFC4" w14:paraId="118B6A27"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2BB0026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Data control</w:t>
            </w:r>
          </w:p>
        </w:tc>
        <w:tc>
          <w:tcPr>
            <w:tcW w:w="3221" w:type="dxa"/>
            <w:shd w:val="clear" w:color="auto" w:fill="FFFFFF" w:themeFill="background1"/>
            <w:tcMar>
              <w:top w:w="60" w:type="dxa"/>
              <w:start w:w="80" w:type="dxa"/>
              <w:bottom w:w="60" w:type="dxa"/>
              <w:end w:w="80" w:type="dxa"/>
            </w:tcMar>
            <w:vAlign w:val="center"/>
            <w:shd w:val="clear" w:fill="FFFFFF"/>
          </w:tcPr>
          <w:p w14:paraId="7017E1F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LUCID + system reporting</w:t>
            </w:r>
          </w:p>
        </w:tc>
        <w:tc>
          <w:tcPr>
            <w:tcW w:w="3221" w:type="dxa"/>
            <w:shd w:val="clear" w:color="auto" w:fill="FFFFFF" w:themeFill="background1"/>
            <w:tcMar>
              <w:top w:w="60" w:type="dxa"/>
              <w:start w:w="80" w:type="dxa"/>
              <w:bottom w:w="60" w:type="dxa"/>
              <w:end w:w="80" w:type="dxa"/>
            </w:tcMar>
            <w:vAlign w:val="center"/>
            <w:shd w:val="clear" w:fill="FFFFFF"/>
          </w:tcPr>
          <w:p w14:paraId="316C65A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Improves accountability and reconciliation</w:t>
            </w:r>
          </w:p>
        </w:tc>
      </w:tr>
    </w:tbl>
    <w:p xmlns:wp14="http://schemas.microsoft.com/office/word/2010/wordml" w14:paraId="3461D779" wp14:textId="77777777">
      <w:pPr>
        <w:spacing w:after="40"/>
      </w:pPr>
    </w:p>
    <w:p xmlns:wp14="http://schemas.microsoft.com/office/word/2010/wordml" w14:paraId="4E97F1C4" wp14:textId="77777777">
      <w:pPr>
        <w:pStyle w:val="Heading2"/>
        <w:keepNext/>
        <w:keepLines/>
        <w:spacing w:before="180" w:after="100" w:line="240" w:lineRule="auto"/>
        <w:jc w:val="left"/>
      </w:pPr>
      <w:r>
        <w:rPr>
          <w:rFonts w:ascii="Times New Roman" w:hAnsi="Times New Roman" w:cs="Times New Roman" w:eastAsia="Times New Roman"/>
          <w:b/>
          <w:i w:val="0"/>
          <w:sz w:val="30"/>
        </w:rPr>
        <w:t>6. Visual Evidence</w:t>
      </w:r>
    </w:p>
    <w:p xmlns:wp14="http://schemas.microsoft.com/office/word/2010/wordml" w14:paraId="183BAEAA" wp14:textId="77777777">
      <w:pPr>
        <w:keepLines/>
        <w:widowControl/>
        <w:tabs>
          <w:tab w:val="right" w:leader="dot" w:pos="9835"/>
        </w:tabs>
        <w:spacing w:after="100" w:line="259" w:lineRule="auto" w:before="0"/>
        <w:jc w:val="both"/>
      </w:pPr>
      <w:r>
        <w:rPr>
          <w:rFonts w:ascii="Times New Roman" w:hAnsi="Times New Roman" w:cs="Times New Roman" w:eastAsia="Times New Roman"/>
          <w:sz w:val="20"/>
        </w:rPr>
        <w:t>Figure 3 shows Germany’s 2023 packaging-waste treatment outcomes, highlighting the large share reported as recycled and the remaining recovery stream.</w:t>
      </w:r>
    </w:p>
    <w:p xmlns:wp14="http://schemas.microsoft.com/office/word/2010/wordml" w14:paraId="084AD646" wp14:textId="77777777">
      <w:pPr>
        <w:pStyle w:val="Heading2"/>
        <w:keepNext/>
        <w:keepLines/>
        <w:spacing w:before="180" w:after="100" w:line="240" w:lineRule="auto"/>
        <w:jc w:val="left"/>
      </w:pPr>
      <w:r>
        <w:rPr>
          <w:rFonts w:ascii="Times New Roman" w:hAnsi="Times New Roman" w:cs="Times New Roman" w:eastAsia="Times New Roman"/>
          <w:b/>
          <w:i w:val="0"/>
          <w:sz w:val="30"/>
        </w:rPr>
        <w:t>7. SWOT Analysis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1DF978D2"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483F1972"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Strengths</w:t>
            </w:r>
          </w:p>
        </w:tc>
        <w:tc>
          <w:tcPr>
            <w:tcW w:w="4831" w:type="dxa"/>
            <w:shd w:val="clear" w:color="auto" w:fill="FFFFFF" w:themeFill="background1"/>
            <w:tcMar>
              <w:top w:w="60" w:type="dxa"/>
              <w:start w:w="80" w:type="dxa"/>
              <w:bottom w:w="60" w:type="dxa"/>
              <w:end w:w="80" w:type="dxa"/>
            </w:tcMar>
            <w:vAlign w:val="center"/>
            <w:shd w:val="clear" w:fill="FFFFFF"/>
          </w:tcPr>
          <w:p w14:paraId="36F15709"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Weaknesses</w:t>
            </w:r>
          </w:p>
        </w:tc>
      </w:tr>
      <w:tr xmlns:wp14="http://schemas.microsoft.com/office/word/2010/wordml" w:rsidTr="15D9DFC4" w14:paraId="648084CF"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60A7D1E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Clear producer financing</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Central register</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Auditable data</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Large infrastructure</w:t>
            </w:r>
          </w:p>
        </w:tc>
        <w:tc>
          <w:tcPr>
            <w:tcW w:w="4831" w:type="dxa"/>
            <w:shd w:val="clear" w:color="auto" w:fill="FFFFFF" w:themeFill="background1"/>
            <w:tcMar>
              <w:top w:w="60" w:type="dxa"/>
              <w:start w:w="80" w:type="dxa"/>
              <w:bottom w:w="60" w:type="dxa"/>
              <w:end w:w="80" w:type="dxa"/>
            </w:tcMar>
            <w:vAlign w:val="center"/>
            <w:shd w:val="clear" w:fill="FFFFFF"/>
          </w:tcPr>
          <w:p w14:paraId="339BD1F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Administrative complexity</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Small-firm compliance burden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Variable recycling quality</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Packaging volume remains high</w:t>
            </w:r>
          </w:p>
        </w:tc>
      </w:tr>
    </w:tbl>
    <w:p xmlns:wp14="http://schemas.microsoft.com/office/word/2010/wordml" w14:paraId="3CF2D8B6" wp14:textId="77777777">
      <w:pPr>
        <w:spacing w:after="40"/>
      </w:pP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151D71D3"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18AD8D75"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Opportunities</w:t>
            </w:r>
          </w:p>
        </w:tc>
        <w:tc>
          <w:tcPr>
            <w:tcW w:w="4831" w:type="dxa"/>
            <w:shd w:val="clear" w:color="auto" w:fill="FFFFFF" w:themeFill="background1"/>
            <w:tcMar>
              <w:top w:w="60" w:type="dxa"/>
              <w:start w:w="80" w:type="dxa"/>
              <w:bottom w:w="60" w:type="dxa"/>
              <w:end w:w="80" w:type="dxa"/>
            </w:tcMar>
            <w:vAlign w:val="center"/>
            <w:shd w:val="clear" w:fill="FFFFFF"/>
          </w:tcPr>
          <w:p w14:paraId="7B2AD458"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Threats</w:t>
            </w:r>
          </w:p>
        </w:tc>
      </w:tr>
      <w:tr xmlns:wp14="http://schemas.microsoft.com/office/word/2010/wordml" w:rsidTr="15D9DFC4" w14:paraId="2D032612"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2EB9A20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Design-for-recycling incentives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Reuse systems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Digital material passports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Higher-quality recyclates</w:t>
            </w:r>
          </w:p>
        </w:tc>
        <w:tc>
          <w:tcPr>
            <w:tcW w:w="4831" w:type="dxa"/>
            <w:shd w:val="clear" w:color="auto" w:fill="FFFFFF" w:themeFill="background1"/>
            <w:tcMar>
              <w:top w:w="60" w:type="dxa"/>
              <w:start w:w="80" w:type="dxa"/>
              <w:bottom w:w="60" w:type="dxa"/>
              <w:end w:w="80" w:type="dxa"/>
            </w:tcMar>
            <w:vAlign w:val="center"/>
            <w:shd w:val="clear" w:fill="FFFFFF"/>
          </w:tcPr>
          <w:p w14:paraId="6D87934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Free-riding</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Complex multi-material packs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E-commerce growth</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Recyclate market volatility</w:t>
            </w:r>
          </w:p>
        </w:tc>
      </w:tr>
    </w:tbl>
    <w:p xmlns:wp14="http://schemas.microsoft.com/office/word/2010/wordml" w14:paraId="0FB78278" wp14:textId="77777777">
      <w:pPr>
        <w:spacing w:after="40"/>
      </w:pPr>
    </w:p>
    <w:p xmlns:wp14="http://schemas.microsoft.com/office/word/2010/wordml" w14:paraId="7F13B40C" wp14:textId="77777777">
      <w:pPr>
        <w:pStyle w:val="Heading2"/>
        <w:keepNext/>
        <w:keepLines/>
        <w:spacing w:before="180" w:after="100" w:line="240" w:lineRule="auto"/>
        <w:jc w:val="left"/>
      </w:pPr>
      <w:r>
        <w:rPr>
          <w:rFonts w:ascii="Times New Roman" w:hAnsi="Times New Roman" w:cs="Times New Roman" w:eastAsia="Times New Roman"/>
          <w:b/>
          <w:i w:val="0"/>
          <w:sz w:val="30"/>
        </w:rPr>
        <w:t>8. Comparison with India</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0718CD75"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0760C8C5"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Parameter</w:t>
            </w:r>
          </w:p>
        </w:tc>
        <w:tc>
          <w:tcPr>
            <w:tcW w:w="3221" w:type="dxa"/>
            <w:shd w:val="clear" w:color="auto" w:fill="FFFFFF" w:themeFill="background1"/>
            <w:tcMar>
              <w:top w:w="60" w:type="dxa"/>
              <w:start w:w="80" w:type="dxa"/>
              <w:bottom w:w="60" w:type="dxa"/>
              <w:end w:w="80" w:type="dxa"/>
            </w:tcMar>
            <w:vAlign w:val="center"/>
            <w:shd w:val="clear" w:fill="FFFFFF"/>
          </w:tcPr>
          <w:p w14:paraId="49F130F6"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Germany / Model</w:t>
            </w:r>
          </w:p>
        </w:tc>
        <w:tc>
          <w:tcPr>
            <w:tcW w:w="3221" w:type="dxa"/>
            <w:shd w:val="clear" w:color="auto" w:fill="FFFFFF" w:themeFill="background1"/>
            <w:tcMar>
              <w:top w:w="60" w:type="dxa"/>
              <w:start w:w="80" w:type="dxa"/>
              <w:bottom w:w="60" w:type="dxa"/>
              <w:end w:w="80" w:type="dxa"/>
            </w:tcMar>
            <w:vAlign w:val="center"/>
            <w:shd w:val="clear" w:fill="FFFFFF"/>
          </w:tcPr>
          <w:p w14:paraId="041C8164"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India / Benchmark</w:t>
            </w:r>
          </w:p>
        </w:tc>
      </w:tr>
      <w:tr xmlns:wp14="http://schemas.microsoft.com/office/word/2010/wordml" w:rsidTr="15D9DFC4" w14:paraId="43EF9C06"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1CD5810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EPR</w:t>
            </w:r>
          </w:p>
        </w:tc>
        <w:tc>
          <w:tcPr>
            <w:tcW w:w="3221" w:type="dxa"/>
            <w:shd w:val="clear" w:color="auto" w:fill="FFFFFF" w:themeFill="background1"/>
            <w:tcMar>
              <w:top w:w="60" w:type="dxa"/>
              <w:start w:w="80" w:type="dxa"/>
              <w:bottom w:w="60" w:type="dxa"/>
              <w:end w:w="80" w:type="dxa"/>
            </w:tcMar>
            <w:vAlign w:val="center"/>
            <w:shd w:val="clear" w:fill="FFFFFF"/>
          </w:tcPr>
          <w:p w14:paraId="0084097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Producer financing</w:t>
            </w:r>
          </w:p>
        </w:tc>
        <w:tc>
          <w:tcPr>
            <w:tcW w:w="3221" w:type="dxa"/>
            <w:shd w:val="clear" w:color="auto" w:fill="FFFFFF" w:themeFill="background1"/>
            <w:tcMar>
              <w:top w:w="60" w:type="dxa"/>
              <w:start w:w="80" w:type="dxa"/>
              <w:bottom w:w="60" w:type="dxa"/>
              <w:end w:w="80" w:type="dxa"/>
            </w:tcMar>
            <w:vAlign w:val="center"/>
            <w:shd w:val="clear" w:fill="FFFFFF"/>
          </w:tcPr>
          <w:p w14:paraId="7C77682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EPR for packaging/e-waste</w:t>
            </w:r>
          </w:p>
        </w:tc>
      </w:tr>
      <w:tr xmlns:wp14="http://schemas.microsoft.com/office/word/2010/wordml" w:rsidTr="15D9DFC4" w14:paraId="0B98B8EA"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2D67A47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Data</w:t>
            </w:r>
          </w:p>
        </w:tc>
        <w:tc>
          <w:tcPr>
            <w:tcW w:w="3221" w:type="dxa"/>
            <w:shd w:val="clear" w:color="auto" w:fill="FFFFFF" w:themeFill="background1"/>
            <w:tcMar>
              <w:top w:w="60" w:type="dxa"/>
              <w:start w:w="80" w:type="dxa"/>
              <w:bottom w:w="60" w:type="dxa"/>
              <w:end w:w="80" w:type="dxa"/>
            </w:tcMar>
            <w:vAlign w:val="center"/>
            <w:shd w:val="clear" w:fill="FFFFFF"/>
          </w:tcPr>
          <w:p w14:paraId="4AEEDC3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LUCID reconciliation</w:t>
            </w:r>
          </w:p>
        </w:tc>
        <w:tc>
          <w:tcPr>
            <w:tcW w:w="3221" w:type="dxa"/>
            <w:shd w:val="clear" w:color="auto" w:fill="FFFFFF" w:themeFill="background1"/>
            <w:tcMar>
              <w:top w:w="60" w:type="dxa"/>
              <w:start w:w="80" w:type="dxa"/>
              <w:bottom w:w="60" w:type="dxa"/>
              <w:end w:w="80" w:type="dxa"/>
            </w:tcMar>
            <w:vAlign w:val="center"/>
            <w:shd w:val="clear" w:fill="FFFFFF"/>
          </w:tcPr>
          <w:p w14:paraId="5CB5EB8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Portal-based compliance</w:t>
            </w:r>
          </w:p>
        </w:tc>
      </w:tr>
      <w:tr xmlns:wp14="http://schemas.microsoft.com/office/word/2010/wordml" w:rsidTr="15D9DFC4" w14:paraId="3B2DA36E"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17ED48E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Collection</w:t>
            </w:r>
          </w:p>
        </w:tc>
        <w:tc>
          <w:tcPr>
            <w:tcW w:w="3221" w:type="dxa"/>
            <w:shd w:val="clear" w:color="auto" w:fill="FFFFFF" w:themeFill="background1"/>
            <w:tcMar>
              <w:top w:w="60" w:type="dxa"/>
              <w:start w:w="80" w:type="dxa"/>
              <w:bottom w:w="60" w:type="dxa"/>
              <w:end w:w="80" w:type="dxa"/>
            </w:tcMar>
            <w:vAlign w:val="center"/>
            <w:shd w:val="clear" w:fill="FFFFFF"/>
          </w:tcPr>
          <w:p w14:paraId="062BB1D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Established systems</w:t>
            </w:r>
          </w:p>
        </w:tc>
        <w:tc>
          <w:tcPr>
            <w:tcW w:w="3221" w:type="dxa"/>
            <w:shd w:val="clear" w:color="auto" w:fill="FFFFFF" w:themeFill="background1"/>
            <w:tcMar>
              <w:top w:w="60" w:type="dxa"/>
              <w:start w:w="80" w:type="dxa"/>
              <w:bottom w:w="60" w:type="dxa"/>
              <w:end w:w="80" w:type="dxa"/>
            </w:tcMar>
            <w:vAlign w:val="center"/>
            <w:shd w:val="clear" w:fill="FFFFFF"/>
          </w:tcPr>
          <w:p w14:paraId="4B6A943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Formal + informal channels</w:t>
            </w:r>
          </w:p>
        </w:tc>
      </w:tr>
      <w:tr xmlns:wp14="http://schemas.microsoft.com/office/word/2010/wordml" w:rsidTr="15D9DFC4" w14:paraId="726BA67B"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283DB2F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Enforcement</w:t>
            </w:r>
          </w:p>
        </w:tc>
        <w:tc>
          <w:tcPr>
            <w:tcW w:w="3221" w:type="dxa"/>
            <w:shd w:val="clear" w:color="auto" w:fill="FFFFFF" w:themeFill="background1"/>
            <w:tcMar>
              <w:top w:w="60" w:type="dxa"/>
              <w:start w:w="80" w:type="dxa"/>
              <w:bottom w:w="60" w:type="dxa"/>
              <w:end w:w="80" w:type="dxa"/>
            </w:tcMar>
            <w:vAlign w:val="center"/>
            <w:shd w:val="clear" w:fill="FFFFFF"/>
          </w:tcPr>
          <w:p w14:paraId="0694162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Registration/compliance link</w:t>
            </w:r>
          </w:p>
        </w:tc>
        <w:tc>
          <w:tcPr>
            <w:tcW w:w="3221" w:type="dxa"/>
            <w:shd w:val="clear" w:color="auto" w:fill="FFFFFF" w:themeFill="background1"/>
            <w:tcMar>
              <w:top w:w="60" w:type="dxa"/>
              <w:start w:w="80" w:type="dxa"/>
              <w:bottom w:w="60" w:type="dxa"/>
              <w:end w:w="80" w:type="dxa"/>
            </w:tcMar>
            <w:vAlign w:val="center"/>
            <w:shd w:val="clear" w:fill="FFFFFF"/>
          </w:tcPr>
          <w:p w14:paraId="3FB0DA3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State implementation varies</w:t>
            </w:r>
          </w:p>
        </w:tc>
      </w:tr>
      <w:tr xmlns:wp14="http://schemas.microsoft.com/office/word/2010/wordml" w:rsidTr="15D9DFC4" w14:paraId="7942532A"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14B3D9C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Lesson</w:t>
            </w:r>
          </w:p>
        </w:tc>
        <w:tc>
          <w:tcPr>
            <w:tcW w:w="3221" w:type="dxa"/>
            <w:shd w:val="clear" w:color="auto" w:fill="FFFFFF" w:themeFill="background1"/>
            <w:tcMar>
              <w:top w:w="60" w:type="dxa"/>
              <w:start w:w="80" w:type="dxa"/>
              <w:bottom w:w="60" w:type="dxa"/>
              <w:end w:w="80" w:type="dxa"/>
            </w:tcMar>
            <w:vAlign w:val="center"/>
            <w:shd w:val="clear" w:fill="FFFFFF"/>
          </w:tcPr>
          <w:p w14:paraId="1548CDD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Mass-balance accountability</w:t>
            </w:r>
          </w:p>
        </w:tc>
        <w:tc>
          <w:tcPr>
            <w:tcW w:w="3221" w:type="dxa"/>
            <w:shd w:val="clear" w:color="auto" w:fill="FFFFFF" w:themeFill="background1"/>
            <w:tcMar>
              <w:top w:w="60" w:type="dxa"/>
              <w:start w:w="80" w:type="dxa"/>
              <w:bottom w:w="60" w:type="dxa"/>
              <w:end w:w="80" w:type="dxa"/>
            </w:tcMar>
            <w:vAlign w:val="center"/>
            <w:shd w:val="clear" w:fill="FFFFFF"/>
          </w:tcPr>
          <w:p w14:paraId="50C079FE"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Strengthen verification</w:t>
            </w:r>
          </w:p>
        </w:tc>
      </w:tr>
    </w:tbl>
    <w:p xmlns:wp14="http://schemas.microsoft.com/office/word/2010/wordml" w14:paraId="1FC39945" wp14:textId="77777777">
      <w:pPr>
        <w:spacing w:after="40"/>
      </w:pPr>
    </w:p>
    <w:p xmlns:wp14="http://schemas.microsoft.com/office/word/2010/wordml" w14:paraId="1B4D6BD6" wp14:textId="77777777">
      <w:pPr>
        <w:pStyle w:val="Heading2"/>
        <w:keepNext/>
        <w:keepLines/>
        <w:spacing w:before="180" w:after="100" w:line="240" w:lineRule="auto"/>
        <w:jc w:val="left"/>
      </w:pPr>
      <w:r>
        <w:rPr>
          <w:rFonts w:ascii="Times New Roman" w:hAnsi="Times New Roman" w:cs="Times New Roman" w:eastAsia="Times New Roman"/>
          <w:b/>
          <w:i w:val="0"/>
          <w:sz w:val="30"/>
        </w:rPr>
        <w:t>9. Lessons for India</w:t>
      </w:r>
    </w:p>
    <w:p xmlns:wp14="http://schemas.microsoft.com/office/word/2010/wordml" w14:paraId="40483D62" wp14:textId="77777777">
      <w:pPr>
        <w:pStyle w:val="ListBullet"/>
        <w:widowControl/>
        <w:spacing w:after="100" w:line="259" w:lineRule="auto" w:before="0"/>
        <w:jc w:val="both"/>
      </w:pPr>
      <w:r>
        <w:rPr>
          <w:rFonts w:ascii="Times New Roman" w:hAnsi="Times New Roman" w:cs="Times New Roman" w:eastAsia="Times New Roman"/>
          <w:color w:val="000000"/>
          <w:sz w:val="20"/>
        </w:rPr>
        <w:t>Make producer registration and material-volume reporting consistent.</w:t>
      </w:r>
    </w:p>
    <w:p xmlns:wp14="http://schemas.microsoft.com/office/word/2010/wordml" w14:paraId="66E9B176" wp14:textId="77777777">
      <w:pPr>
        <w:pStyle w:val="ListBullet"/>
        <w:widowControl/>
        <w:spacing w:after="100" w:line="259" w:lineRule="auto" w:before="0"/>
        <w:jc w:val="both"/>
      </w:pPr>
      <w:r>
        <w:rPr>
          <w:rFonts w:ascii="Times New Roman" w:hAnsi="Times New Roman" w:cs="Times New Roman" w:eastAsia="Times New Roman"/>
          <w:color w:val="000000"/>
          <w:sz w:val="20"/>
        </w:rPr>
        <w:t>Reconcile producer reports with recycler output.</w:t>
      </w:r>
    </w:p>
    <w:p xmlns:wp14="http://schemas.microsoft.com/office/word/2010/wordml" w14:paraId="33D63D2F" wp14:textId="77777777">
      <w:pPr>
        <w:pStyle w:val="ListBullet"/>
        <w:widowControl/>
        <w:spacing w:after="100" w:line="259" w:lineRule="auto" w:before="0"/>
        <w:jc w:val="both"/>
      </w:pPr>
      <w:r>
        <w:rPr>
          <w:rFonts w:ascii="Times New Roman" w:hAnsi="Times New Roman" w:cs="Times New Roman" w:eastAsia="Times New Roman"/>
          <w:color w:val="000000"/>
          <w:sz w:val="20"/>
        </w:rPr>
        <w:t>Reward packaging redesign and reuse, not only recycling.</w:t>
      </w:r>
    </w:p>
    <w:p xmlns:wp14="http://schemas.microsoft.com/office/word/2010/wordml" w14:paraId="3994E90D" wp14:textId="77777777">
      <w:pPr>
        <w:pStyle w:val="ListBullet"/>
        <w:widowControl/>
        <w:spacing w:after="100" w:line="259" w:lineRule="auto" w:before="0"/>
        <w:jc w:val="both"/>
      </w:pPr>
      <w:r>
        <w:rPr>
          <w:rFonts w:ascii="Times New Roman" w:hAnsi="Times New Roman" w:cs="Times New Roman" w:eastAsia="Times New Roman"/>
          <w:color w:val="000000"/>
          <w:sz w:val="20"/>
        </w:rPr>
        <w:t>Publish aggregated data for accountability.</w:t>
      </w:r>
    </w:p>
    <w:p xmlns:wp14="http://schemas.microsoft.com/office/word/2010/wordml" w14:paraId="552A7E5A" wp14:textId="77777777">
      <w:pPr>
        <w:pStyle w:val="Heading2"/>
        <w:keepNext/>
        <w:keepLines/>
        <w:spacing w:before="180" w:after="100" w:line="240" w:lineRule="auto"/>
        <w:jc w:val="left"/>
      </w:pPr>
      <w:r>
        <w:rPr>
          <w:rFonts w:ascii="Times New Roman" w:hAnsi="Times New Roman" w:cs="Times New Roman" w:eastAsia="Times New Roman"/>
          <w:b/>
          <w:i w:val="0"/>
          <w:sz w:val="30"/>
        </w:rPr>
        <w:t>10. Recommendations</w:t>
      </w:r>
    </w:p>
    <w:p xmlns:wp14="http://schemas.microsoft.com/office/word/2010/wordml" w14:paraId="557554C5"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1. Strengthen mass-balance reconciliation.</w:t>
      </w:r>
    </w:p>
    <w:p xmlns:wp14="http://schemas.microsoft.com/office/word/2010/wordml" w14:paraId="0BF2F663"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2. Use standardized digital identifiers for materials.</w:t>
      </w:r>
    </w:p>
    <w:p xmlns:wp14="http://schemas.microsoft.com/office/word/2010/wordml" w14:paraId="4CD041F4"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3. Audit high-risk producers and waste streams.</w:t>
      </w:r>
    </w:p>
    <w:p xmlns:wp14="http://schemas.microsoft.com/office/word/2010/wordml" w14:paraId="0028E3C7"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4. Differentiate EPR fees by recyclability and circular design.</w:t>
      </w:r>
    </w:p>
    <w:p xmlns:wp14="http://schemas.microsoft.com/office/word/2010/wordml" w14:paraId="289F8D19" wp14:textId="77777777">
      <w:pPr>
        <w:pStyle w:val="Heading2"/>
        <w:keepNext/>
        <w:keepLines/>
        <w:spacing w:before="180" w:after="100" w:line="240" w:lineRule="auto"/>
        <w:jc w:val="left"/>
      </w:pPr>
      <w:r>
        <w:rPr>
          <w:rFonts w:ascii="Times New Roman" w:hAnsi="Times New Roman" w:cs="Times New Roman" w:eastAsia="Times New Roman"/>
          <w:b/>
          <w:i w:val="0"/>
          <w:sz w:val="30"/>
        </w:rPr>
        <w:t>11. Conclusion</w:t>
      </w:r>
    </w:p>
    <w:p xmlns:wp14="http://schemas.microsoft.com/office/word/2010/wordml" w14:paraId="76D34E8C" wp14:textId="77777777">
      <w:pPr>
        <w:widowControl/>
        <w:spacing w:after="100" w:line="259" w:lineRule="auto" w:before="0"/>
        <w:jc w:val="both"/>
      </w:pPr>
      <w:r>
        <w:rPr>
          <w:rFonts w:ascii="Times New Roman" w:hAnsi="Times New Roman" w:cs="Times New Roman" w:eastAsia="Times New Roman"/>
          <w:sz w:val="20"/>
        </w:rPr>
        <w:t>Germany demonstrates that EPR becomes stronger when responsibility is supported by registration, financing, data reconciliation and enforceable consequences. The transferable lesson is the accountability architecture rather than direct replication of German collection infrastructure.</w:t>
      </w:r>
    </w:p>
    <w:p xmlns:wp14="http://schemas.microsoft.com/office/word/2010/wordml" w14:paraId="41CF8A2E" wp14:textId="77777777">
      <w:pPr>
        <w:pStyle w:val="Heading2"/>
        <w:keepNext/>
        <w:keepLines/>
        <w:spacing w:before="180" w:after="100" w:line="240" w:lineRule="auto"/>
        <w:jc w:val="left"/>
      </w:pPr>
      <w:r>
        <w:rPr>
          <w:rFonts w:ascii="Times New Roman" w:hAnsi="Times New Roman" w:cs="Times New Roman" w:eastAsia="Times New Roman"/>
          <w:b/>
          <w:i w:val="0"/>
          <w:sz w:val="30"/>
        </w:rPr>
        <w:t>12. References</w:t>
      </w:r>
    </w:p>
    <w:p xmlns:wp14="http://schemas.microsoft.com/office/word/2010/wordml" w14:paraId="1628FCBD"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[1] Central Agency Packaging Register. </w:t>
      </w:r>
      <w:r>
        <w:rPr>
          <w:rFonts w:ascii="Times New Roman" w:hAnsi="Times New Roman" w:cs="Times New Roman" w:eastAsia="Times New Roman"/>
          <w:color w:val="000000"/>
          <w:sz w:val="20"/>
        </w:rPr>
        <w:t>System participation; PPWR/VerpackDG update. https://www.verpackungsregister.org/en/system-participation-data-reporting/system-participation</w:t>
      </w:r>
    </w:p>
    <w:p xmlns:wp14="http://schemas.microsoft.com/office/word/2010/wordml" w14:paraId="70A72AF3"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[2] German Environment Agency. </w:t>
      </w:r>
      <w:r>
        <w:rPr>
          <w:rFonts w:ascii="Times New Roman" w:hAnsi="Times New Roman" w:cs="Times New Roman" w:eastAsia="Times New Roman"/>
          <w:color w:val="000000"/>
          <w:sz w:val="20"/>
        </w:rPr>
        <w:t>Packaging waste statistics. https://www.umweltbundesamt.de/daten/umweltzustand-trends/ressourcen-abfall/verwertung-entsorgung-ausgewaehlter-abfallarten/verpackungsabfaelle</w:t>
      </w:r>
    </w:p>
    <w:p xmlns:wp14="http://schemas.microsoft.com/office/word/2010/wordml" w14:paraId="31235DE2"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[3] ZSVR. </w:t>
      </w:r>
      <w:r>
        <w:rPr>
          <w:rFonts w:ascii="Times New Roman" w:hAnsi="Times New Roman" w:cs="Times New Roman" w:eastAsia="Times New Roman"/>
          <w:color w:val="000000"/>
          <w:sz w:val="20"/>
        </w:rPr>
        <w:t>Data reporting. https://www.verpackungsregister.org/en/system-participation-data-reporting/data-reporting</w:t>
      </w:r>
    </w:p>
    <w:p xmlns:wp14="http://schemas.microsoft.com/office/word/2010/wordml" w14:paraId="0562CB0E" wp14:textId="77777777">
      <w:pPr>
        <w:spacing w:after="40"/>
      </w:pPr>
      <w:r>
        <w:br w:type="page"/>
      </w:r>
    </w:p>
    <w:p xmlns:wp14="http://schemas.microsoft.com/office/word/2010/wordml" w14:paraId="6693C419" wp14:textId="77777777">
      <w:pPr>
        <w:pStyle w:val="Heading1"/>
        <w:keepNext/>
        <w:keepLines/>
        <w:spacing w:before="180" w:after="100" w:line="240" w:lineRule="auto"/>
        <w:jc w:val="left"/>
      </w:pPr>
      <w:r>
        <w:rPr>
          <w:rFonts w:ascii="Times New Roman" w:hAnsi="Times New Roman" w:cs="Times New Roman" w:eastAsia="Times New Roman"/>
          <w:b/>
          <w:i w:val="0"/>
          <w:sz w:val="30"/>
        </w:rPr>
        <w:t>CASE STUDY 4: Sweden – Waste-to-Energy and Municipal Waste Management</w:t>
      </w:r>
    </w:p>
    <w:p xmlns:wp14="http://schemas.microsoft.com/office/word/2010/wordml" w14:paraId="52CD864E" wp14:textId="77777777">
      <w:pPr>
        <w:widowControl/>
        <w:spacing w:after="100" w:line="259" w:lineRule="auto" w:before="0"/>
        <w:jc w:val="both"/>
      </w:pPr>
      <w:r>
        <w:rPr>
          <w:rFonts w:ascii="Times New Roman" w:hAnsi="Times New Roman" w:cs="Times New Roman" w:eastAsia="Times New Roman"/>
          <w:b/>
          <w:sz w:val="20"/>
        </w:rPr>
        <w:t xml:space="preserve">Region/Country: </w:t>
      </w:r>
      <w:r>
        <w:rPr>
          <w:rFonts w:ascii="Times New Roman" w:hAnsi="Times New Roman" w:cs="Times New Roman" w:eastAsia="Times New Roman"/>
          <w:sz w:val="20"/>
        </w:rPr>
        <w:t>Sweden</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Theme: </w:t>
      </w:r>
      <w:r>
        <w:rPr>
          <w:rFonts w:ascii="Times New Roman" w:hAnsi="Times New Roman" w:cs="Times New Roman" w:eastAsia="Times New Roman"/>
          <w:sz w:val="20"/>
        </w:rPr>
        <w:t>Residual waste, energy recovery, municipal governance</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Key Focus: </w:t>
      </w:r>
      <w:r>
        <w:rPr>
          <w:rFonts w:ascii="Times New Roman" w:hAnsi="Times New Roman" w:cs="Times New Roman" w:eastAsia="Times New Roman"/>
          <w:sz w:val="20"/>
        </w:rPr>
        <w:t>Integration of source separation, residual treatment and district heating.</w:t>
      </w:r>
    </w:p>
    <w:p xmlns:wp14="http://schemas.microsoft.com/office/word/2010/wordml" w14:paraId="1C12CA61" wp14:textId="77777777">
      <w:pPr>
        <w:pStyle w:val="Heading2"/>
        <w:keepNext/>
        <w:keepLines/>
        <w:spacing w:before="180" w:after="100" w:line="240" w:lineRule="auto"/>
        <w:jc w:val="left"/>
      </w:pPr>
      <w:r>
        <w:rPr>
          <w:rFonts w:ascii="Times New Roman" w:hAnsi="Times New Roman" w:cs="Times New Roman" w:eastAsia="Times New Roman"/>
          <w:b/>
          <w:i w:val="0"/>
          <w:sz w:val="30"/>
        </w:rPr>
        <w:t>1. Executive Summary</w:t>
      </w:r>
    </w:p>
    <w:p xmlns:wp14="http://schemas.microsoft.com/office/word/2010/wordml" w14:paraId="4BA0106B" wp14:textId="77777777">
      <w:pPr>
        <w:widowControl/>
        <w:spacing w:after="100" w:line="259" w:lineRule="auto" w:before="0"/>
        <w:jc w:val="both"/>
      </w:pPr>
      <w:r>
        <w:rPr>
          <w:rFonts w:ascii="Times New Roman" w:hAnsi="Times New Roman" w:cs="Times New Roman" w:eastAsia="Times New Roman"/>
          <w:sz w:val="20"/>
        </w:rPr>
        <w:t>Sweden combines source separation and material recycling with a large waste-to-energy sector for residual waste. Municipalities are responsible for collection and treatment of household-type waste, while producer-responsibility streams operate alongside municipal services [1]. Waste-to-energy plants supply district heating and electricity, making residual waste part of the energy system, but the model also raises the need to avoid incinerating materials that could be reused or recycled.</w:t>
      </w:r>
    </w:p>
    <w:p xmlns:wp14="http://schemas.microsoft.com/office/word/2010/wordml" w14:paraId="53D8A381" wp14:textId="77777777">
      <w:pPr>
        <w:pStyle w:val="Heading2"/>
        <w:keepNext/>
        <w:keepLines/>
        <w:spacing w:before="180" w:after="100" w:line="240" w:lineRule="auto"/>
        <w:jc w:val="left"/>
      </w:pPr>
      <w:r>
        <w:rPr>
          <w:rFonts w:ascii="Times New Roman" w:hAnsi="Times New Roman" w:cs="Times New Roman" w:eastAsia="Times New Roman"/>
          <w:b/>
          <w:i w:val="0"/>
          <w:sz w:val="30"/>
        </w:rPr>
        <w:t>2. Background</w:t>
      </w:r>
    </w:p>
    <w:p xmlns:wp14="http://schemas.microsoft.com/office/word/2010/wordml" w14:paraId="6875ABB3" wp14:textId="77777777">
      <w:pPr>
        <w:widowControl/>
        <w:spacing w:after="100" w:line="259" w:lineRule="auto" w:before="0"/>
        <w:jc w:val="both"/>
      </w:pPr>
      <w:r>
        <w:rPr>
          <w:rFonts w:ascii="Times New Roman" w:hAnsi="Times New Roman" w:cs="Times New Roman" w:eastAsia="Times New Roman"/>
          <w:sz w:val="20"/>
        </w:rPr>
        <w:t>Swedish municipalities organize local waste services through regulations and waste plans. Food waste is generally sent to anaerobic digestion, garden waste is commonly composted, and residual waste is largely incinerated. In 2024, 4.5 million tonnes of municipal waste were generated and 47% was materially recycled [2]. Avfall Sverige reports 6.6 million tonnes of waste entering energy-recovery plants and 20 TWh of energy recovered in 2024 [3].</w:t>
      </w:r>
    </w:p>
    <w:p xmlns:wp14="http://schemas.microsoft.com/office/word/2010/wordml" w14:paraId="30074F27" wp14:textId="77777777">
      <w:pPr>
        <w:pStyle w:val="Heading2"/>
        <w:keepNext/>
        <w:keepLines/>
        <w:spacing w:before="180" w:after="100" w:line="240" w:lineRule="auto"/>
        <w:jc w:val="left"/>
      </w:pPr>
      <w:r>
        <w:rPr>
          <w:rFonts w:ascii="Times New Roman" w:hAnsi="Times New Roman" w:cs="Times New Roman" w:eastAsia="Times New Roman"/>
          <w:b/>
          <w:i w:val="0"/>
          <w:sz w:val="30"/>
        </w:rPr>
        <w:t>3. Strategy / Initiative</w:t>
      </w:r>
    </w:p>
    <w:p xmlns:wp14="http://schemas.microsoft.com/office/word/2010/wordml" w14:paraId="255C9E78" wp14:textId="77777777">
      <w:pPr>
        <w:pStyle w:val="ListBullet"/>
        <w:widowControl/>
        <w:spacing w:after="100" w:line="259" w:lineRule="auto" w:before="0"/>
        <w:jc w:val="both"/>
      </w:pPr>
      <w:r>
        <w:rPr>
          <w:rFonts w:ascii="Times New Roman" w:hAnsi="Times New Roman" w:cs="Times New Roman" w:eastAsia="Times New Roman"/>
          <w:color w:val="000000"/>
          <w:sz w:val="20"/>
        </w:rPr>
        <w:t>Assign clear municipal responsibility.</w:t>
      </w:r>
    </w:p>
    <w:p xmlns:wp14="http://schemas.microsoft.com/office/word/2010/wordml" w14:paraId="13105EAB" wp14:textId="77777777">
      <w:pPr>
        <w:pStyle w:val="ListBullet"/>
        <w:widowControl/>
        <w:spacing w:after="100" w:line="259" w:lineRule="auto" w:before="0"/>
        <w:jc w:val="both"/>
      </w:pPr>
      <w:r>
        <w:rPr>
          <w:rFonts w:ascii="Times New Roman" w:hAnsi="Times New Roman" w:cs="Times New Roman" w:eastAsia="Times New Roman"/>
          <w:color w:val="000000"/>
          <w:sz w:val="20"/>
        </w:rPr>
        <w:t>Use source separation for food, packaging, bulky and hazardous fractions.</w:t>
      </w:r>
    </w:p>
    <w:p xmlns:wp14="http://schemas.microsoft.com/office/word/2010/wordml" w14:paraId="35D80993" wp14:textId="77777777">
      <w:pPr>
        <w:pStyle w:val="ListBullet"/>
        <w:widowControl/>
        <w:spacing w:after="100" w:line="259" w:lineRule="auto" w:before="0"/>
        <w:jc w:val="both"/>
      </w:pPr>
      <w:r>
        <w:rPr>
          <w:rFonts w:ascii="Times New Roman" w:hAnsi="Times New Roman" w:cs="Times New Roman" w:eastAsia="Times New Roman"/>
          <w:color w:val="000000"/>
          <w:sz w:val="20"/>
        </w:rPr>
        <w:t>Direct organic waste to biological treatment.</w:t>
      </w:r>
    </w:p>
    <w:p xmlns:wp14="http://schemas.microsoft.com/office/word/2010/wordml" w14:paraId="2EBBFFF1" wp14:textId="77777777">
      <w:pPr>
        <w:pStyle w:val="ListBullet"/>
        <w:widowControl/>
        <w:spacing w:after="100" w:line="259" w:lineRule="auto" w:before="0"/>
        <w:jc w:val="both"/>
      </w:pPr>
      <w:r>
        <w:rPr>
          <w:rFonts w:ascii="Times New Roman" w:hAnsi="Times New Roman" w:cs="Times New Roman" w:eastAsia="Times New Roman"/>
          <w:color w:val="000000"/>
          <w:sz w:val="20"/>
        </w:rPr>
        <w:t>Use WtE for residual waste unsuitable for higher-value recovery.</w:t>
      </w:r>
    </w:p>
    <w:p xmlns:wp14="http://schemas.microsoft.com/office/word/2010/wordml" w14:paraId="4CE51DC2" wp14:textId="77777777">
      <w:pPr>
        <w:pStyle w:val="ListBullet"/>
        <w:widowControl/>
        <w:spacing w:after="100" w:line="259" w:lineRule="auto" w:before="0"/>
        <w:jc w:val="both"/>
      </w:pPr>
      <w:r>
        <w:rPr>
          <w:rFonts w:ascii="Times New Roman" w:hAnsi="Times New Roman" w:cs="Times New Roman" w:eastAsia="Times New Roman"/>
          <w:color w:val="000000"/>
          <w:sz w:val="20"/>
        </w:rPr>
        <w:t>Integrate WtE with district heating.</w:t>
      </w:r>
    </w:p>
    <w:p xmlns:wp14="http://schemas.microsoft.com/office/word/2010/wordml" w14:paraId="12DF9AF7" wp14:textId="77777777">
      <w:pPr>
        <w:pStyle w:val="Heading2"/>
        <w:keepNext/>
        <w:keepLines/>
        <w:spacing w:before="180" w:after="100" w:line="240" w:lineRule="auto"/>
        <w:jc w:val="left"/>
      </w:pPr>
      <w:r>
        <w:rPr>
          <w:rFonts w:ascii="Times New Roman" w:hAnsi="Times New Roman" w:cs="Times New Roman" w:eastAsia="Times New Roman"/>
          <w:b/>
          <w:i w:val="0"/>
          <w:sz w:val="30"/>
        </w:rPr>
        <w:t>4. Implementation / Operational Model</w:t>
      </w:r>
    </w:p>
    <w:p xmlns:wp14="http://schemas.microsoft.com/office/word/2010/wordml" w14:paraId="34CE0A41" wp14:textId="77777777">
      <w:pPr>
        <w:spacing w:after="40"/>
        <w:jc w:val="center"/>
      </w:pPr>
      <w:r>
        <w:drawing>
          <wp:inline xmlns:a="http://schemas.openxmlformats.org/drawingml/2006/main" xmlns:pic="http://schemas.openxmlformats.org/drawingml/2006/picture" xmlns:wp14="http://schemas.microsoft.com/office/word/2010/wordprocessingDrawing" wp14:anchorId="28DA1A43" wp14:editId="7777777">
            <wp:extent cx="5394960" cy="2414377"/>
            <wp:docPr id="7" name="Picture 7"/>
            <wp:cNvGraphicFramePr>
              <a:graphicFrameLocks noChangeAspect="1"/>
            </wp:cNvGraphicFramePr>
            <a:graphic>
              <a:graphicData uri="http://schemas.openxmlformats.org/drawingml/2006/picture">
                <pic:pic>
                  <pic:nvPicPr>
                    <pic:cNvPr id="0" name="fig4.png"/>
                    <pic:cNvPicPr/>
                  </pic:nvPicPr>
                  <pic:blipFill>
                    <a:blip r:embed="rId17"/>
                    <a:stretch>
                      <a:fillRect/>
                    </a:stretch>
                  </pic:blipFill>
                  <pic:spPr>
                    <a:xfrm>
                      <a:off x="0" y="0"/>
                      <a:ext cx="5394960" cy="2414377"/>
                    </a:xfrm>
                    <a:prstGeom prst="rect"/>
                  </pic:spPr>
                </pic:pic>
              </a:graphicData>
            </a:graphic>
          </wp:inline>
        </w:drawing>
      </w:r>
    </w:p>
    <w:p xmlns:wp14="http://schemas.microsoft.com/office/word/2010/wordml" w14:paraId="55C4737D" wp14:textId="77777777">
      <w:pPr>
        <w:pStyle w:val="FigureCaption"/>
        <w:keepNext/>
        <w:keepLines/>
        <w:spacing w:before="0" w:after="100" w:line="259" w:lineRule="auto"/>
        <w:jc w:val="both"/>
      </w:pPr>
      <w:r>
        <w:rPr>
          <w:rFonts w:ascii="Times New Roman" w:hAnsi="Times New Roman" w:cs="Times New Roman" w:eastAsia="Times New Roman"/>
          <w:sz w:val="20"/>
        </w:rPr>
        <w:t>Figure 4. Sweden: material recycling and energy recovered from waste in 2024. Source/derivation: cited case sources.</w:t>
      </w:r>
    </w:p>
    <w:p xmlns:wp14="http://schemas.microsoft.com/office/word/2010/wordml" w14:paraId="62EBF3C5" wp14:textId="77777777">
      <w:pPr>
        <w:spacing w:after="40"/>
        <w:jc w:val="center"/>
      </w:pPr>
      <w:r>
        <w:drawing>
          <wp:inline xmlns:a="http://schemas.openxmlformats.org/drawingml/2006/main" xmlns:pic="http://schemas.openxmlformats.org/drawingml/2006/picture" xmlns:wp14="http://schemas.microsoft.com/office/word/2010/wordprocessingDrawing" wp14:anchorId="48BC0C77" wp14:editId="7777777">
            <wp:extent cx="5577840" cy="932688"/>
            <wp:docPr id="8" name="Picture 8"/>
            <wp:cNvGraphicFramePr>
              <a:graphicFrameLocks noChangeAspect="1"/>
            </wp:cNvGraphicFramePr>
            <a:graphic>
              <a:graphicData uri="http://schemas.openxmlformats.org/drawingml/2006/picture">
                <pic:pic>
                  <pic:nvPicPr>
                    <pic:cNvPr id="0" name="flow4.png"/>
                    <pic:cNvPicPr/>
                  </pic:nvPicPr>
                  <pic:blipFill>
                    <a:blip r:embed="rId18"/>
                    <a:stretch>
                      <a:fillRect/>
                    </a:stretch>
                  </pic:blipFill>
                  <pic:spPr>
                    <a:xfrm>
                      <a:off x="0" y="0"/>
                      <a:ext cx="5577840" cy="932688"/>
                    </a:xfrm>
                    <a:prstGeom prst="rect"/>
                  </pic:spPr>
                </pic:pic>
              </a:graphicData>
            </a:graphic>
          </wp:inline>
        </w:drawing>
      </w:r>
    </w:p>
    <w:p xmlns:wp14="http://schemas.microsoft.com/office/word/2010/wordml" w14:paraId="5AE937C8" wp14:textId="77777777">
      <w:pPr>
        <w:pStyle w:val="FigureCaption"/>
        <w:keepNext/>
        <w:keepLines/>
        <w:spacing w:before="0" w:after="100" w:line="259" w:lineRule="auto"/>
        <w:jc w:val="both"/>
      </w:pPr>
      <w:r>
        <w:rPr>
          <w:rFonts w:ascii="Times New Roman" w:hAnsi="Times New Roman" w:cs="Times New Roman" w:eastAsia="Times New Roman"/>
          <w:sz w:val="20"/>
        </w:rPr>
        <w:t>Figure 14. Simplified operational model derived from the cited system descriptions.</w:t>
      </w:r>
    </w:p>
    <w:p xmlns:wp14="http://schemas.microsoft.com/office/word/2010/wordml" w14:paraId="19BF34CD" wp14:textId="77777777">
      <w:pPr>
        <w:pStyle w:val="Heading2"/>
        <w:keepNext/>
        <w:keepLines/>
        <w:spacing w:before="180" w:after="100" w:line="240" w:lineRule="auto"/>
        <w:jc w:val="left"/>
      </w:pPr>
      <w:r>
        <w:rPr>
          <w:rFonts w:ascii="Times New Roman" w:hAnsi="Times New Roman" w:cs="Times New Roman" w:eastAsia="Times New Roman"/>
          <w:b/>
          <w:i w:val="0"/>
          <w:sz w:val="30"/>
        </w:rPr>
        <w:t>5. Impact and Results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09A9063D"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066F0B96"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Indicator</w:t>
            </w:r>
          </w:p>
        </w:tc>
        <w:tc>
          <w:tcPr>
            <w:tcW w:w="3221" w:type="dxa"/>
            <w:shd w:val="clear" w:color="auto" w:fill="FFFFFF" w:themeFill="background1"/>
            <w:tcMar>
              <w:top w:w="60" w:type="dxa"/>
              <w:start w:w="80" w:type="dxa"/>
              <w:bottom w:w="60" w:type="dxa"/>
              <w:end w:w="80" w:type="dxa"/>
            </w:tcMar>
            <w:vAlign w:val="center"/>
            <w:shd w:val="clear" w:fill="FFFFFF"/>
          </w:tcPr>
          <w:p w14:paraId="5256E94A"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Data / Result</w:t>
            </w:r>
          </w:p>
        </w:tc>
        <w:tc>
          <w:tcPr>
            <w:tcW w:w="3221" w:type="dxa"/>
            <w:shd w:val="clear" w:color="auto" w:fill="FFFFFF" w:themeFill="background1"/>
            <w:tcMar>
              <w:top w:w="60" w:type="dxa"/>
              <w:start w:w="80" w:type="dxa"/>
              <w:bottom w:w="60" w:type="dxa"/>
              <w:end w:w="80" w:type="dxa"/>
            </w:tcMar>
            <w:vAlign w:val="center"/>
            <w:shd w:val="clear" w:fill="FFFFFF"/>
          </w:tcPr>
          <w:p w14:paraId="4735320D"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Significance</w:t>
            </w:r>
          </w:p>
        </w:tc>
      </w:tr>
      <w:tr xmlns:wp14="http://schemas.microsoft.com/office/word/2010/wordml" w:rsidTr="15D9DFC4" w14:paraId="11E7FECD"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6879861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Municipal waste</w:t>
            </w:r>
          </w:p>
        </w:tc>
        <w:tc>
          <w:tcPr>
            <w:tcW w:w="3221" w:type="dxa"/>
            <w:shd w:val="clear" w:color="auto" w:fill="FFFFFF" w:themeFill="background1"/>
            <w:tcMar>
              <w:top w:w="60" w:type="dxa"/>
              <w:start w:w="80" w:type="dxa"/>
              <w:bottom w:w="60" w:type="dxa"/>
              <w:end w:w="80" w:type="dxa"/>
            </w:tcMar>
            <w:vAlign w:val="center"/>
            <w:shd w:val="clear" w:fill="FFFFFF"/>
          </w:tcPr>
          <w:p w14:paraId="638A04F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4.5 Mt in 2024</w:t>
            </w:r>
          </w:p>
        </w:tc>
        <w:tc>
          <w:tcPr>
            <w:tcW w:w="3221" w:type="dxa"/>
            <w:shd w:val="clear" w:color="auto" w:fill="FFFFFF" w:themeFill="background1"/>
            <w:tcMar>
              <w:top w:w="60" w:type="dxa"/>
              <w:start w:w="80" w:type="dxa"/>
              <w:bottom w:w="60" w:type="dxa"/>
              <w:end w:w="80" w:type="dxa"/>
            </w:tcMar>
            <w:vAlign w:val="center"/>
            <w:shd w:val="clear" w:fill="FFFFFF"/>
          </w:tcPr>
          <w:p w14:paraId="431DB45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428 kg/person</w:t>
            </w:r>
          </w:p>
        </w:tc>
      </w:tr>
      <w:tr xmlns:wp14="http://schemas.microsoft.com/office/word/2010/wordml" w:rsidTr="15D9DFC4" w14:paraId="784F19EE"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5498F3C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Material recycling</w:t>
            </w:r>
          </w:p>
        </w:tc>
        <w:tc>
          <w:tcPr>
            <w:tcW w:w="3221" w:type="dxa"/>
            <w:shd w:val="clear" w:color="auto" w:fill="FFFFFF" w:themeFill="background1"/>
            <w:tcMar>
              <w:top w:w="60" w:type="dxa"/>
              <w:start w:w="80" w:type="dxa"/>
              <w:bottom w:w="60" w:type="dxa"/>
              <w:end w:w="80" w:type="dxa"/>
            </w:tcMar>
            <w:vAlign w:val="center"/>
            <w:shd w:val="clear" w:fill="FFFFFF"/>
          </w:tcPr>
          <w:p w14:paraId="72426C2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47% in 2024</w:t>
            </w:r>
          </w:p>
        </w:tc>
        <w:tc>
          <w:tcPr>
            <w:tcW w:w="3221" w:type="dxa"/>
            <w:shd w:val="clear" w:color="auto" w:fill="FFFFFF" w:themeFill="background1"/>
            <w:tcMar>
              <w:top w:w="60" w:type="dxa"/>
              <w:start w:w="80" w:type="dxa"/>
              <w:bottom w:w="60" w:type="dxa"/>
              <w:end w:w="80" w:type="dxa"/>
            </w:tcMar>
            <w:vAlign w:val="center"/>
            <w:shd w:val="clear" w:fill="FFFFFF"/>
          </w:tcPr>
          <w:p w14:paraId="2E191DC0"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Below 55% Swedish/EU 2025 milestone</w:t>
            </w:r>
          </w:p>
        </w:tc>
      </w:tr>
      <w:tr xmlns:wp14="http://schemas.microsoft.com/office/word/2010/wordml" w:rsidTr="15D9DFC4" w14:paraId="0162E889"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73FDE4B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WtE input</w:t>
            </w:r>
          </w:p>
        </w:tc>
        <w:tc>
          <w:tcPr>
            <w:tcW w:w="3221" w:type="dxa"/>
            <w:shd w:val="clear" w:color="auto" w:fill="FFFFFF" w:themeFill="background1"/>
            <w:tcMar>
              <w:top w:w="60" w:type="dxa"/>
              <w:start w:w="80" w:type="dxa"/>
              <w:bottom w:w="60" w:type="dxa"/>
              <w:end w:w="80" w:type="dxa"/>
            </w:tcMar>
            <w:vAlign w:val="center"/>
            <w:shd w:val="clear" w:fill="FFFFFF"/>
          </w:tcPr>
          <w:p w14:paraId="6BD10F50"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6.6 Mt in 2024</w:t>
            </w:r>
          </w:p>
        </w:tc>
        <w:tc>
          <w:tcPr>
            <w:tcW w:w="3221" w:type="dxa"/>
            <w:shd w:val="clear" w:color="auto" w:fill="FFFFFF" w:themeFill="background1"/>
            <w:tcMar>
              <w:top w:w="60" w:type="dxa"/>
              <w:start w:w="80" w:type="dxa"/>
              <w:bottom w:w="60" w:type="dxa"/>
              <w:end w:w="80" w:type="dxa"/>
            </w:tcMar>
            <w:vAlign w:val="center"/>
            <w:shd w:val="clear" w:fill="FFFFFF"/>
          </w:tcPr>
          <w:p w14:paraId="014F90E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Household, commercial and industrial waste</w:t>
            </w:r>
          </w:p>
        </w:tc>
      </w:tr>
      <w:tr xmlns:wp14="http://schemas.microsoft.com/office/word/2010/wordml" w:rsidTr="15D9DFC4" w14:paraId="40B8F24C"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453747C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Energy recovered</w:t>
            </w:r>
          </w:p>
        </w:tc>
        <w:tc>
          <w:tcPr>
            <w:tcW w:w="3221" w:type="dxa"/>
            <w:shd w:val="clear" w:color="auto" w:fill="FFFFFF" w:themeFill="background1"/>
            <w:tcMar>
              <w:top w:w="60" w:type="dxa"/>
              <w:start w:w="80" w:type="dxa"/>
              <w:bottom w:w="60" w:type="dxa"/>
              <w:end w:w="80" w:type="dxa"/>
            </w:tcMar>
            <w:vAlign w:val="center"/>
            <w:shd w:val="clear" w:fill="FFFFFF"/>
          </w:tcPr>
          <w:p w14:paraId="131A77E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20 TWh in 2024</w:t>
            </w:r>
          </w:p>
        </w:tc>
        <w:tc>
          <w:tcPr>
            <w:tcW w:w="3221" w:type="dxa"/>
            <w:shd w:val="clear" w:color="auto" w:fill="FFFFFF" w:themeFill="background1"/>
            <w:tcMar>
              <w:top w:w="60" w:type="dxa"/>
              <w:start w:w="80" w:type="dxa"/>
              <w:bottom w:w="60" w:type="dxa"/>
              <w:end w:w="80" w:type="dxa"/>
            </w:tcMar>
            <w:vAlign w:val="center"/>
            <w:shd w:val="clear" w:fill="FFFFFF"/>
          </w:tcPr>
          <w:p w14:paraId="27D13B8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17.6 TWh heat + 2.4 TWh electricity</w:t>
            </w:r>
          </w:p>
        </w:tc>
      </w:tr>
    </w:tbl>
    <w:p xmlns:wp14="http://schemas.microsoft.com/office/word/2010/wordml" w14:paraId="6D98A12B" wp14:textId="77777777">
      <w:pPr>
        <w:spacing w:after="40"/>
      </w:pPr>
    </w:p>
    <w:p xmlns:wp14="http://schemas.microsoft.com/office/word/2010/wordml" w14:paraId="28E93E08" wp14:textId="77777777">
      <w:pPr>
        <w:pStyle w:val="Heading2"/>
        <w:keepNext/>
        <w:keepLines/>
        <w:spacing w:before="180" w:after="100" w:line="240" w:lineRule="auto"/>
        <w:jc w:val="left"/>
      </w:pPr>
      <w:r>
        <w:rPr>
          <w:rFonts w:ascii="Times New Roman" w:hAnsi="Times New Roman" w:cs="Times New Roman" w:eastAsia="Times New Roman"/>
          <w:b/>
          <w:i w:val="0"/>
          <w:sz w:val="30"/>
        </w:rPr>
        <w:t>6. Visual Evidence</w:t>
      </w:r>
    </w:p>
    <w:p xmlns:wp14="http://schemas.microsoft.com/office/word/2010/wordml" w14:paraId="1667BAD6" wp14:textId="77777777">
      <w:pPr>
        <w:keepLines/>
        <w:widowControl/>
        <w:tabs>
          <w:tab w:val="right" w:leader="dot" w:pos="9835"/>
        </w:tabs>
        <w:spacing w:after="100" w:line="259" w:lineRule="auto" w:before="0"/>
        <w:jc w:val="both"/>
      </w:pPr>
      <w:r>
        <w:rPr>
          <w:rFonts w:ascii="Times New Roman" w:hAnsi="Times New Roman" w:cs="Times New Roman" w:eastAsia="Times New Roman"/>
          <w:sz w:val="20"/>
        </w:rPr>
        <w:t>Figure 4 compares the reported 2024 material-recycling share with energy recovered through Sweden’s waste-to-energy system.</w:t>
      </w:r>
    </w:p>
    <w:p xmlns:wp14="http://schemas.microsoft.com/office/word/2010/wordml" w14:paraId="4039BEC1" wp14:textId="77777777">
      <w:pPr>
        <w:pStyle w:val="Heading2"/>
        <w:keepNext/>
        <w:keepLines/>
        <w:spacing w:before="180" w:after="100" w:line="240" w:lineRule="auto"/>
        <w:jc w:val="left"/>
      </w:pPr>
      <w:r>
        <w:rPr>
          <w:rFonts w:ascii="Times New Roman" w:hAnsi="Times New Roman" w:cs="Times New Roman" w:eastAsia="Times New Roman"/>
          <w:b/>
          <w:i w:val="0"/>
          <w:sz w:val="30"/>
        </w:rPr>
        <w:t>7. SWOT Analysis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18838DB5"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1237C6EE"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Strengths</w:t>
            </w:r>
          </w:p>
        </w:tc>
        <w:tc>
          <w:tcPr>
            <w:tcW w:w="4831" w:type="dxa"/>
            <w:shd w:val="clear" w:color="auto" w:fill="FFFFFF" w:themeFill="background1"/>
            <w:tcMar>
              <w:top w:w="60" w:type="dxa"/>
              <w:start w:w="80" w:type="dxa"/>
              <w:bottom w:w="60" w:type="dxa"/>
              <w:end w:w="80" w:type="dxa"/>
            </w:tcMar>
            <w:vAlign w:val="center"/>
            <w:shd w:val="clear" w:fill="FFFFFF"/>
          </w:tcPr>
          <w:p w14:paraId="65BFF97A"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Weaknesses</w:t>
            </w:r>
          </w:p>
        </w:tc>
      </w:tr>
      <w:tr xmlns:wp14="http://schemas.microsoft.com/office/word/2010/wordml" w:rsidTr="15D9DFC4" w14:paraId="54E81746"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7BF0538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Reliable municipal responsibility</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Strong source separation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District-heating integration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High treatment standards</w:t>
            </w:r>
          </w:p>
        </w:tc>
        <w:tc>
          <w:tcPr>
            <w:tcW w:w="4831" w:type="dxa"/>
            <w:shd w:val="clear" w:color="auto" w:fill="FFFFFF" w:themeFill="background1"/>
            <w:tcMar>
              <w:top w:w="60" w:type="dxa"/>
              <w:start w:w="80" w:type="dxa"/>
              <w:bottom w:w="60" w:type="dxa"/>
              <w:end w:w="80" w:type="dxa"/>
            </w:tcMar>
            <w:vAlign w:val="center"/>
            <w:shd w:val="clear" w:fill="FFFFFF"/>
          </w:tcPr>
          <w:p w14:paraId="07831BA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WtE capacity can reduce prevention pressure</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Capital intensive</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Residual ash remains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Material recycling below 2025 target</w:t>
            </w:r>
          </w:p>
        </w:tc>
      </w:tr>
    </w:tbl>
    <w:p xmlns:wp14="http://schemas.microsoft.com/office/word/2010/wordml" w14:paraId="2946DB82" wp14:textId="77777777">
      <w:pPr>
        <w:spacing w:after="40"/>
      </w:pP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0DB652EC"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714138CA"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Opportunities</w:t>
            </w:r>
          </w:p>
        </w:tc>
        <w:tc>
          <w:tcPr>
            <w:tcW w:w="4831" w:type="dxa"/>
            <w:shd w:val="clear" w:color="auto" w:fill="FFFFFF" w:themeFill="background1"/>
            <w:tcMar>
              <w:top w:w="60" w:type="dxa"/>
              <w:start w:w="80" w:type="dxa"/>
              <w:bottom w:w="60" w:type="dxa"/>
              <w:end w:w="80" w:type="dxa"/>
            </w:tcMar>
            <w:vAlign w:val="center"/>
            <w:shd w:val="clear" w:fill="FFFFFF"/>
          </w:tcPr>
          <w:p w14:paraId="59CAFB5B"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Threats</w:t>
            </w:r>
          </w:p>
        </w:tc>
      </w:tr>
      <w:tr xmlns:wp14="http://schemas.microsoft.com/office/word/2010/wordml" w:rsidTr="15D9DFC4" w14:paraId="262138BD"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3EDA8C5E"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Better pre-sorting</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Carbon capture</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Reuse/repair</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Low-carbon heat</w:t>
            </w:r>
          </w:p>
        </w:tc>
        <w:tc>
          <w:tcPr>
            <w:tcW w:w="4831" w:type="dxa"/>
            <w:shd w:val="clear" w:color="auto" w:fill="FFFFFF" w:themeFill="background1"/>
            <w:tcMar>
              <w:top w:w="60" w:type="dxa"/>
              <w:start w:w="80" w:type="dxa"/>
              <w:bottom w:w="60" w:type="dxa"/>
              <w:end w:w="80" w:type="dxa"/>
            </w:tcMar>
            <w:vAlign w:val="center"/>
            <w:shd w:val="clear" w:fill="FFFFFF"/>
          </w:tcPr>
          <w:p w14:paraId="0A0C32A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Fossil plastics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Imported waste</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Incineration lock-in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Competition with recycling</w:t>
            </w:r>
          </w:p>
        </w:tc>
      </w:tr>
    </w:tbl>
    <w:p xmlns:wp14="http://schemas.microsoft.com/office/word/2010/wordml" w14:paraId="5997CC1D" wp14:textId="77777777">
      <w:pPr>
        <w:spacing w:after="40"/>
      </w:pPr>
    </w:p>
    <w:p xmlns:wp14="http://schemas.microsoft.com/office/word/2010/wordml" w14:paraId="68A53CB8" wp14:textId="77777777">
      <w:pPr>
        <w:pStyle w:val="Heading2"/>
        <w:keepNext/>
        <w:keepLines/>
        <w:spacing w:before="180" w:after="100" w:line="240" w:lineRule="auto"/>
        <w:jc w:val="left"/>
      </w:pPr>
      <w:r>
        <w:rPr>
          <w:rFonts w:ascii="Times New Roman" w:hAnsi="Times New Roman" w:cs="Times New Roman" w:eastAsia="Times New Roman"/>
          <w:b/>
          <w:i w:val="0"/>
          <w:sz w:val="30"/>
        </w:rPr>
        <w:t>8. Comparison with India</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3AD9A9E2"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5E83D888"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Parameter</w:t>
            </w:r>
          </w:p>
        </w:tc>
        <w:tc>
          <w:tcPr>
            <w:tcW w:w="3221" w:type="dxa"/>
            <w:shd w:val="clear" w:color="auto" w:fill="FFFFFF" w:themeFill="background1"/>
            <w:tcMar>
              <w:top w:w="60" w:type="dxa"/>
              <w:start w:w="80" w:type="dxa"/>
              <w:bottom w:w="60" w:type="dxa"/>
              <w:end w:w="80" w:type="dxa"/>
            </w:tcMar>
            <w:vAlign w:val="center"/>
            <w:shd w:val="clear" w:fill="FFFFFF"/>
          </w:tcPr>
          <w:p w14:paraId="252A8765"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Sweden / Model</w:t>
            </w:r>
          </w:p>
        </w:tc>
        <w:tc>
          <w:tcPr>
            <w:tcW w:w="3221" w:type="dxa"/>
            <w:shd w:val="clear" w:color="auto" w:fill="FFFFFF" w:themeFill="background1"/>
            <w:tcMar>
              <w:top w:w="60" w:type="dxa"/>
              <w:start w:w="80" w:type="dxa"/>
              <w:bottom w:w="60" w:type="dxa"/>
              <w:end w:w="80" w:type="dxa"/>
            </w:tcMar>
            <w:vAlign w:val="center"/>
            <w:shd w:val="clear" w:fill="FFFFFF"/>
          </w:tcPr>
          <w:p w14:paraId="4DE9B1A9"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India / Benchmark</w:t>
            </w:r>
          </w:p>
        </w:tc>
      </w:tr>
      <w:tr xmlns:wp14="http://schemas.microsoft.com/office/word/2010/wordml" w:rsidTr="15D9DFC4" w14:paraId="085A979C"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7F6C9670"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Residual treatment</w:t>
            </w:r>
          </w:p>
        </w:tc>
        <w:tc>
          <w:tcPr>
            <w:tcW w:w="3221" w:type="dxa"/>
            <w:shd w:val="clear" w:color="auto" w:fill="FFFFFF" w:themeFill="background1"/>
            <w:tcMar>
              <w:top w:w="60" w:type="dxa"/>
              <w:start w:w="80" w:type="dxa"/>
              <w:bottom w:w="60" w:type="dxa"/>
              <w:end w:w="80" w:type="dxa"/>
            </w:tcMar>
            <w:vAlign w:val="center"/>
            <w:shd w:val="clear" w:fill="FFFFFF"/>
          </w:tcPr>
          <w:p w14:paraId="620A979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WtE after sorting</w:t>
            </w:r>
          </w:p>
        </w:tc>
        <w:tc>
          <w:tcPr>
            <w:tcW w:w="3221" w:type="dxa"/>
            <w:shd w:val="clear" w:color="auto" w:fill="FFFFFF" w:themeFill="background1"/>
            <w:tcMar>
              <w:top w:w="60" w:type="dxa"/>
              <w:start w:w="80" w:type="dxa"/>
              <w:bottom w:w="60" w:type="dxa"/>
              <w:end w:w="80" w:type="dxa"/>
            </w:tcMar>
            <w:vAlign w:val="center"/>
            <w:shd w:val="clear" w:fill="FFFFFF"/>
          </w:tcPr>
          <w:p w14:paraId="5A027E6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WtE exists; feedstock quality varies</w:t>
            </w:r>
          </w:p>
        </w:tc>
      </w:tr>
      <w:tr xmlns:wp14="http://schemas.microsoft.com/office/word/2010/wordml" w:rsidTr="15D9DFC4" w14:paraId="08CB7092"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3E86554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Organic waste</w:t>
            </w:r>
          </w:p>
        </w:tc>
        <w:tc>
          <w:tcPr>
            <w:tcW w:w="3221" w:type="dxa"/>
            <w:shd w:val="clear" w:color="auto" w:fill="FFFFFF" w:themeFill="background1"/>
            <w:tcMar>
              <w:top w:w="60" w:type="dxa"/>
              <w:start w:w="80" w:type="dxa"/>
              <w:bottom w:w="60" w:type="dxa"/>
              <w:end w:w="80" w:type="dxa"/>
            </w:tcMar>
            <w:vAlign w:val="center"/>
            <w:shd w:val="clear" w:fill="FFFFFF"/>
          </w:tcPr>
          <w:p w14:paraId="1D014E1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Separate biological treatment</w:t>
            </w:r>
          </w:p>
        </w:tc>
        <w:tc>
          <w:tcPr>
            <w:tcW w:w="3221" w:type="dxa"/>
            <w:shd w:val="clear" w:color="auto" w:fill="FFFFFF" w:themeFill="background1"/>
            <w:tcMar>
              <w:top w:w="60" w:type="dxa"/>
              <w:start w:w="80" w:type="dxa"/>
              <w:bottom w:w="60" w:type="dxa"/>
              <w:end w:w="80" w:type="dxa"/>
            </w:tcMar>
            <w:vAlign w:val="center"/>
            <w:shd w:val="clear" w:fill="FFFFFF"/>
          </w:tcPr>
          <w:p w14:paraId="12D7341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Composting/biogas expanding</w:t>
            </w:r>
          </w:p>
        </w:tc>
      </w:tr>
      <w:tr xmlns:wp14="http://schemas.microsoft.com/office/word/2010/wordml" w:rsidTr="15D9DFC4" w14:paraId="0F80BBC3"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1CE1A63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Energy</w:t>
            </w:r>
          </w:p>
        </w:tc>
        <w:tc>
          <w:tcPr>
            <w:tcW w:w="3221" w:type="dxa"/>
            <w:shd w:val="clear" w:color="auto" w:fill="FFFFFF" w:themeFill="background1"/>
            <w:tcMar>
              <w:top w:w="60" w:type="dxa"/>
              <w:start w:w="80" w:type="dxa"/>
              <w:bottom w:w="60" w:type="dxa"/>
              <w:end w:w="80" w:type="dxa"/>
            </w:tcMar>
            <w:vAlign w:val="center"/>
            <w:shd w:val="clear" w:fill="FFFFFF"/>
          </w:tcPr>
          <w:p w14:paraId="29B35B6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District heating integration</w:t>
            </w:r>
          </w:p>
        </w:tc>
        <w:tc>
          <w:tcPr>
            <w:tcW w:w="3221" w:type="dxa"/>
            <w:shd w:val="clear" w:color="auto" w:fill="FFFFFF" w:themeFill="background1"/>
            <w:tcMar>
              <w:top w:w="60" w:type="dxa"/>
              <w:start w:w="80" w:type="dxa"/>
              <w:bottom w:w="60" w:type="dxa"/>
              <w:end w:w="80" w:type="dxa"/>
            </w:tcMar>
            <w:vAlign w:val="center"/>
            <w:shd w:val="clear" w:fill="FFFFFF"/>
          </w:tcPr>
          <w:p w14:paraId="1985EC9E"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Heat demand differs by city</w:t>
            </w:r>
          </w:p>
        </w:tc>
      </w:tr>
      <w:tr xmlns:wp14="http://schemas.microsoft.com/office/word/2010/wordml" w:rsidTr="15D9DFC4" w14:paraId="34A14EB8"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3F540D9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Hierarchy</w:t>
            </w:r>
          </w:p>
        </w:tc>
        <w:tc>
          <w:tcPr>
            <w:tcW w:w="3221" w:type="dxa"/>
            <w:shd w:val="clear" w:color="auto" w:fill="FFFFFF" w:themeFill="background1"/>
            <w:tcMar>
              <w:top w:w="60" w:type="dxa"/>
              <w:start w:w="80" w:type="dxa"/>
              <w:bottom w:w="60" w:type="dxa"/>
              <w:end w:w="80" w:type="dxa"/>
            </w:tcMar>
            <w:vAlign w:val="center"/>
            <w:shd w:val="clear" w:fill="FFFFFF"/>
          </w:tcPr>
          <w:p w14:paraId="1962C2B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Residual WtE</w:t>
            </w:r>
          </w:p>
        </w:tc>
        <w:tc>
          <w:tcPr>
            <w:tcW w:w="3221" w:type="dxa"/>
            <w:shd w:val="clear" w:color="auto" w:fill="FFFFFF" w:themeFill="background1"/>
            <w:tcMar>
              <w:top w:w="60" w:type="dxa"/>
              <w:start w:w="80" w:type="dxa"/>
              <w:bottom w:w="60" w:type="dxa"/>
              <w:end w:w="80" w:type="dxa"/>
            </w:tcMar>
            <w:vAlign w:val="center"/>
            <w:shd w:val="clear" w:fill="FFFFFF"/>
          </w:tcPr>
          <w:p w14:paraId="50E4146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Prevention/recycling should remain higher</w:t>
            </w:r>
          </w:p>
        </w:tc>
      </w:tr>
      <w:tr xmlns:wp14="http://schemas.microsoft.com/office/word/2010/wordml" w:rsidTr="15D9DFC4" w14:paraId="0D08468F"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3386021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Lesson</w:t>
            </w:r>
          </w:p>
        </w:tc>
        <w:tc>
          <w:tcPr>
            <w:tcW w:w="3221" w:type="dxa"/>
            <w:shd w:val="clear" w:color="auto" w:fill="FFFFFF" w:themeFill="background1"/>
            <w:tcMar>
              <w:top w:w="60" w:type="dxa"/>
              <w:start w:w="80" w:type="dxa"/>
              <w:bottom w:w="60" w:type="dxa"/>
              <w:end w:w="80" w:type="dxa"/>
            </w:tcMar>
            <w:vAlign w:val="center"/>
            <w:shd w:val="clear" w:fill="FFFFFF"/>
          </w:tcPr>
          <w:p w14:paraId="49582C3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System integration</w:t>
            </w:r>
          </w:p>
        </w:tc>
        <w:tc>
          <w:tcPr>
            <w:tcW w:w="3221" w:type="dxa"/>
            <w:shd w:val="clear" w:color="auto" w:fill="FFFFFF" w:themeFill="background1"/>
            <w:tcMar>
              <w:top w:w="60" w:type="dxa"/>
              <w:start w:w="80" w:type="dxa"/>
              <w:bottom w:w="60" w:type="dxa"/>
              <w:end w:w="80" w:type="dxa"/>
            </w:tcMar>
            <w:vAlign w:val="center"/>
            <w:shd w:val="clear" w:fill="FFFFFF"/>
          </w:tcPr>
          <w:p w14:paraId="50F3A87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Avoid mixed-waste feedstock</w:t>
            </w:r>
          </w:p>
        </w:tc>
      </w:tr>
    </w:tbl>
    <w:p xmlns:wp14="http://schemas.microsoft.com/office/word/2010/wordml" w14:paraId="110FFD37" wp14:textId="77777777">
      <w:pPr>
        <w:spacing w:after="40"/>
      </w:pPr>
    </w:p>
    <w:p xmlns:wp14="http://schemas.microsoft.com/office/word/2010/wordml" w14:paraId="710F6733" wp14:textId="77777777">
      <w:pPr>
        <w:pStyle w:val="Heading2"/>
        <w:keepNext/>
        <w:keepLines/>
        <w:spacing w:before="180" w:after="100" w:line="240" w:lineRule="auto"/>
        <w:jc w:val="left"/>
      </w:pPr>
      <w:r>
        <w:rPr>
          <w:rFonts w:ascii="Times New Roman" w:hAnsi="Times New Roman" w:cs="Times New Roman" w:eastAsia="Times New Roman"/>
          <w:b/>
          <w:i w:val="0"/>
          <w:sz w:val="30"/>
        </w:rPr>
        <w:t>9. Lessons for India</w:t>
      </w:r>
    </w:p>
    <w:p xmlns:wp14="http://schemas.microsoft.com/office/word/2010/wordml" w14:paraId="3251A10A" wp14:textId="77777777">
      <w:pPr>
        <w:pStyle w:val="ListBullet"/>
        <w:widowControl/>
        <w:spacing w:after="100" w:line="259" w:lineRule="auto" w:before="0"/>
        <w:jc w:val="both"/>
      </w:pPr>
      <w:r>
        <w:rPr>
          <w:rFonts w:ascii="Times New Roman" w:hAnsi="Times New Roman" w:cs="Times New Roman" w:eastAsia="Times New Roman"/>
          <w:color w:val="000000"/>
          <w:sz w:val="20"/>
        </w:rPr>
        <w:t>Municipal responsibility needs stable financing.</w:t>
      </w:r>
    </w:p>
    <w:p xmlns:wp14="http://schemas.microsoft.com/office/word/2010/wordml" w14:paraId="0559BE57" wp14:textId="77777777">
      <w:pPr>
        <w:pStyle w:val="ListBullet"/>
        <w:widowControl/>
        <w:spacing w:after="100" w:line="259" w:lineRule="auto" w:before="0"/>
        <w:jc w:val="both"/>
      </w:pPr>
      <w:r>
        <w:rPr>
          <w:rFonts w:ascii="Times New Roman" w:hAnsi="Times New Roman" w:cs="Times New Roman" w:eastAsia="Times New Roman"/>
          <w:color w:val="000000"/>
          <w:sz w:val="20"/>
        </w:rPr>
        <w:t>Residual waste should be post-segregation material.</w:t>
      </w:r>
    </w:p>
    <w:p xmlns:wp14="http://schemas.microsoft.com/office/word/2010/wordml" w14:paraId="01025701" wp14:textId="77777777">
      <w:pPr>
        <w:pStyle w:val="ListBullet"/>
        <w:widowControl/>
        <w:spacing w:after="100" w:line="259" w:lineRule="auto" w:before="0"/>
        <w:jc w:val="both"/>
      </w:pPr>
      <w:r>
        <w:rPr>
          <w:rFonts w:ascii="Times New Roman" w:hAnsi="Times New Roman" w:cs="Times New Roman" w:eastAsia="Times New Roman"/>
          <w:color w:val="000000"/>
          <w:sz w:val="20"/>
        </w:rPr>
        <w:t>Organic waste should be treated separately.</w:t>
      </w:r>
    </w:p>
    <w:p xmlns:wp14="http://schemas.microsoft.com/office/word/2010/wordml" w14:paraId="35EDC3DC" wp14:textId="77777777">
      <w:pPr>
        <w:pStyle w:val="ListBullet"/>
        <w:widowControl/>
        <w:spacing w:after="100" w:line="259" w:lineRule="auto" w:before="0"/>
        <w:jc w:val="both"/>
      </w:pPr>
      <w:r>
        <w:rPr>
          <w:rFonts w:ascii="Times New Roman" w:hAnsi="Times New Roman" w:cs="Times New Roman" w:eastAsia="Times New Roman"/>
          <w:color w:val="000000"/>
          <w:sz w:val="20"/>
        </w:rPr>
        <w:t>WtE is most useful where residual waste and energy demand both exist.</w:t>
      </w:r>
    </w:p>
    <w:p xmlns:wp14="http://schemas.microsoft.com/office/word/2010/wordml" w14:paraId="605B4F11" wp14:textId="77777777">
      <w:pPr>
        <w:pStyle w:val="Heading2"/>
        <w:keepNext/>
        <w:keepLines/>
        <w:spacing w:before="180" w:after="100" w:line="240" w:lineRule="auto"/>
        <w:jc w:val="left"/>
      </w:pPr>
      <w:r>
        <w:rPr>
          <w:rFonts w:ascii="Times New Roman" w:hAnsi="Times New Roman" w:cs="Times New Roman" w:eastAsia="Times New Roman"/>
          <w:b/>
          <w:i w:val="0"/>
          <w:sz w:val="30"/>
        </w:rPr>
        <w:t>10. Recommendations</w:t>
      </w:r>
    </w:p>
    <w:p xmlns:wp14="http://schemas.microsoft.com/office/word/2010/wordml" w14:paraId="0B6C33B8"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1. Require source-segregation records before WtE acceptance.</w:t>
      </w:r>
    </w:p>
    <w:p xmlns:wp14="http://schemas.microsoft.com/office/word/2010/wordml" w14:paraId="139AC7D7"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2. Prioritize composting/anaerobic digestion for wet waste.</w:t>
      </w:r>
    </w:p>
    <w:p xmlns:wp14="http://schemas.microsoft.com/office/word/2010/wordml" w14:paraId="053B3E79"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3. Use independent emissions and residue monitoring.</w:t>
      </w:r>
    </w:p>
    <w:p xmlns:wp14="http://schemas.microsoft.com/office/word/2010/wordml" w14:paraId="70898660"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4. Build material-recovery capacity before expanding incineration.</w:t>
      </w:r>
    </w:p>
    <w:p xmlns:wp14="http://schemas.microsoft.com/office/word/2010/wordml" w14:paraId="78579686" wp14:textId="77777777">
      <w:pPr>
        <w:pStyle w:val="Heading2"/>
        <w:keepNext/>
        <w:keepLines/>
        <w:spacing w:before="180" w:after="100" w:line="240" w:lineRule="auto"/>
        <w:jc w:val="left"/>
      </w:pPr>
      <w:r>
        <w:rPr>
          <w:rFonts w:ascii="Times New Roman" w:hAnsi="Times New Roman" w:cs="Times New Roman" w:eastAsia="Times New Roman"/>
          <w:b/>
          <w:i w:val="0"/>
          <w:sz w:val="30"/>
        </w:rPr>
        <w:t>11. Conclusion</w:t>
      </w:r>
    </w:p>
    <w:p xmlns:wp14="http://schemas.microsoft.com/office/word/2010/wordml" w14:paraId="55B62846" wp14:textId="77777777">
      <w:pPr>
        <w:widowControl/>
        <w:spacing w:after="100" w:line="259" w:lineRule="auto" w:before="0"/>
        <w:jc w:val="both"/>
      </w:pPr>
      <w:r>
        <w:rPr>
          <w:rFonts w:ascii="Times New Roman" w:hAnsi="Times New Roman" w:cs="Times New Roman" w:eastAsia="Times New Roman"/>
          <w:sz w:val="20"/>
        </w:rPr>
        <w:t>Sweden illustrates how residual waste can support energy infrastructure, but it is not evidence that incineration should replace recycling. Its strongest lesson is integration across the waste hierarchy.</w:t>
      </w:r>
    </w:p>
    <w:p xmlns:wp14="http://schemas.microsoft.com/office/word/2010/wordml" w14:paraId="29A0D527" wp14:textId="77777777">
      <w:pPr>
        <w:pStyle w:val="Heading2"/>
        <w:keepNext/>
        <w:keepLines/>
        <w:spacing w:before="180" w:after="100" w:line="240" w:lineRule="auto"/>
        <w:jc w:val="left"/>
      </w:pPr>
      <w:r>
        <w:rPr>
          <w:rFonts w:ascii="Times New Roman" w:hAnsi="Times New Roman" w:cs="Times New Roman" w:eastAsia="Times New Roman"/>
          <w:b/>
          <w:i w:val="0"/>
          <w:sz w:val="30"/>
        </w:rPr>
        <w:t>12. References</w:t>
      </w:r>
    </w:p>
    <w:p xmlns:wp14="http://schemas.microsoft.com/office/word/2010/wordml" w14:paraId="27D6E366"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[1] Swedish Environmental Protection Agency. </w:t>
      </w:r>
      <w:r>
        <w:rPr>
          <w:rFonts w:ascii="Times New Roman" w:hAnsi="Times New Roman" w:cs="Times New Roman" w:eastAsia="Times New Roman"/>
          <w:color w:val="000000"/>
          <w:sz w:val="20"/>
        </w:rPr>
        <w:t>Municipal waste management in Sweden. https://www.naturvardsverket.se/en/topics/waste/municipal-waste-management-in-sweden/</w:t>
      </w:r>
    </w:p>
    <w:p xmlns:wp14="http://schemas.microsoft.com/office/word/2010/wordml" w14:paraId="64A6C1FC"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[2] Swedish Environmental Protection Agency. </w:t>
      </w:r>
      <w:r>
        <w:rPr>
          <w:rFonts w:ascii="Times New Roman" w:hAnsi="Times New Roman" w:cs="Times New Roman" w:eastAsia="Times New Roman"/>
          <w:color w:val="000000"/>
          <w:sz w:val="20"/>
        </w:rPr>
        <w:t>Municipal waste statistics 2024. https://www.naturvardsverket.se/data-och-statistik/avfall/kommunalt-avfall/?q=avfall</w:t>
      </w:r>
    </w:p>
    <w:p xmlns:wp14="http://schemas.microsoft.com/office/word/2010/wordml" w14:paraId="0F8368C4"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[3] Avfall Sverige. </w:t>
      </w:r>
      <w:r>
        <w:rPr>
          <w:rFonts w:ascii="Times New Roman" w:hAnsi="Times New Roman" w:cs="Times New Roman" w:eastAsia="Times New Roman"/>
          <w:color w:val="000000"/>
          <w:sz w:val="20"/>
        </w:rPr>
        <w:t>Swedish Waste Management 2024. https://www.avfallsverige.se/media/si4iodt5/swedish-waste-management-2024.pdf</w:t>
      </w:r>
    </w:p>
    <w:p xmlns:wp14="http://schemas.microsoft.com/office/word/2010/wordml" w14:paraId="6B699379" wp14:textId="77777777">
      <w:pPr>
        <w:spacing w:after="40"/>
      </w:pPr>
      <w:r>
        <w:br w:type="page"/>
      </w:r>
    </w:p>
    <w:p xmlns:wp14="http://schemas.microsoft.com/office/word/2010/wordml" w14:paraId="6A65A172" wp14:textId="77777777">
      <w:pPr>
        <w:pStyle w:val="Heading1"/>
        <w:keepNext/>
        <w:keepLines/>
        <w:spacing w:before="180" w:after="100" w:line="240" w:lineRule="auto"/>
        <w:jc w:val="left"/>
      </w:pPr>
      <w:r>
        <w:rPr>
          <w:rFonts w:ascii="Times New Roman" w:hAnsi="Times New Roman" w:cs="Times New Roman" w:eastAsia="Times New Roman"/>
          <w:b/>
          <w:i w:val="0"/>
          <w:sz w:val="30"/>
        </w:rPr>
        <w:t>CASE STUDY 5: San Francisco, USA – Zero Waste Strategy</w:t>
      </w:r>
    </w:p>
    <w:p xmlns:wp14="http://schemas.microsoft.com/office/word/2010/wordml" w14:paraId="707D6191" wp14:textId="77777777">
      <w:pPr>
        <w:widowControl/>
        <w:spacing w:after="100" w:line="259" w:lineRule="auto" w:before="0"/>
        <w:jc w:val="both"/>
      </w:pPr>
      <w:r>
        <w:rPr>
          <w:rFonts w:ascii="Times New Roman" w:hAnsi="Times New Roman" w:cs="Times New Roman" w:eastAsia="Times New Roman"/>
          <w:b/>
          <w:sz w:val="20"/>
        </w:rPr>
        <w:t xml:space="preserve">Region/Country: </w:t>
      </w:r>
      <w:r>
        <w:rPr>
          <w:rFonts w:ascii="Times New Roman" w:hAnsi="Times New Roman" w:cs="Times New Roman" w:eastAsia="Times New Roman"/>
          <w:sz w:val="20"/>
        </w:rPr>
        <w:t>San Francisco, California, USA</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Theme: </w:t>
      </w:r>
      <w:r>
        <w:rPr>
          <w:rFonts w:ascii="Times New Roman" w:hAnsi="Times New Roman" w:cs="Times New Roman" w:eastAsia="Times New Roman"/>
          <w:sz w:val="20"/>
        </w:rPr>
        <w:t>Mandatory separation, composting, zero-waste governance</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Key Focus: </w:t>
      </w:r>
      <w:r>
        <w:rPr>
          <w:rFonts w:ascii="Times New Roman" w:hAnsi="Times New Roman" w:cs="Times New Roman" w:eastAsia="Times New Roman"/>
          <w:sz w:val="20"/>
        </w:rPr>
        <w:t>Mandatory three-stream separation, composting and compliance systems.</w:t>
      </w:r>
    </w:p>
    <w:p xmlns:wp14="http://schemas.microsoft.com/office/word/2010/wordml" w14:paraId="00200614" wp14:textId="77777777">
      <w:pPr>
        <w:pStyle w:val="Heading2"/>
        <w:keepNext/>
        <w:keepLines/>
        <w:spacing w:before="180" w:after="100" w:line="240" w:lineRule="auto"/>
        <w:jc w:val="left"/>
      </w:pPr>
      <w:r>
        <w:rPr>
          <w:rFonts w:ascii="Times New Roman" w:hAnsi="Times New Roman" w:cs="Times New Roman" w:eastAsia="Times New Roman"/>
          <w:b/>
          <w:i w:val="0"/>
          <w:sz w:val="30"/>
        </w:rPr>
        <w:t>1. Executive Summary</w:t>
      </w:r>
    </w:p>
    <w:p xmlns:wp14="http://schemas.microsoft.com/office/word/2010/wordml" w14:paraId="08649095" wp14:textId="77777777">
      <w:pPr>
        <w:widowControl/>
        <w:spacing w:after="100" w:line="259" w:lineRule="auto" w:before="0"/>
        <w:jc w:val="both"/>
      </w:pPr>
      <w:r>
        <w:rPr>
          <w:rFonts w:ascii="Times New Roman" w:hAnsi="Times New Roman" w:cs="Times New Roman" w:eastAsia="Times New Roman"/>
          <w:sz w:val="20"/>
        </w:rPr>
        <w:t>San Francisco’s zero-waste strategy is built around mandatory separation of recyclables, compostables and trash, supported by collection infrastructure, education, commercial requirements and product restrictions. The Mandatory Recycling and Composting Ordinance was implemented in 2009, followed by additional measures for single-use products, food recovery and large-generator compliance [1].</w:t>
      </w:r>
    </w:p>
    <w:p xmlns:wp14="http://schemas.microsoft.com/office/word/2010/wordml" w14:paraId="7353E5A3" wp14:textId="77777777">
      <w:pPr>
        <w:pStyle w:val="Heading2"/>
        <w:keepNext/>
        <w:keepLines/>
        <w:spacing w:before="180" w:after="100" w:line="240" w:lineRule="auto"/>
        <w:jc w:val="left"/>
      </w:pPr>
      <w:r>
        <w:rPr>
          <w:rFonts w:ascii="Times New Roman" w:hAnsi="Times New Roman" w:cs="Times New Roman" w:eastAsia="Times New Roman"/>
          <w:b/>
          <w:i w:val="0"/>
          <w:sz w:val="30"/>
        </w:rPr>
        <w:t>2. Background</w:t>
      </w:r>
    </w:p>
    <w:p xmlns:wp14="http://schemas.microsoft.com/office/word/2010/wordml" w14:paraId="069B290B" wp14:textId="77777777">
      <w:pPr>
        <w:widowControl/>
        <w:spacing w:after="100" w:line="259" w:lineRule="auto" w:before="0"/>
        <w:jc w:val="both"/>
      </w:pPr>
      <w:r>
        <w:rPr>
          <w:rFonts w:ascii="Times New Roman" w:hAnsi="Times New Roman" w:cs="Times New Roman" w:eastAsia="Times New Roman"/>
          <w:sz w:val="20"/>
        </w:rPr>
        <w:t>The city had large-scale food-scrap collection before the 2009 ordinance and then institutionalized mandatory recycling and composting for residents and businesses. The Environment Department states that all residents and businesses must separate recyclables, compostables and trash [2]. Large refuse generators can be audited under a later compliance law [3]. A 2023 rate application reported 40.1% actual diversion for rate year 2022 [4].</w:t>
      </w:r>
    </w:p>
    <w:p xmlns:wp14="http://schemas.microsoft.com/office/word/2010/wordml" w14:paraId="0020596F" wp14:textId="77777777">
      <w:pPr>
        <w:pStyle w:val="Heading2"/>
        <w:keepNext/>
        <w:keepLines/>
        <w:spacing w:before="180" w:after="100" w:line="240" w:lineRule="auto"/>
        <w:jc w:val="left"/>
      </w:pPr>
      <w:r>
        <w:rPr>
          <w:rFonts w:ascii="Times New Roman" w:hAnsi="Times New Roman" w:cs="Times New Roman" w:eastAsia="Times New Roman"/>
          <w:b/>
          <w:i w:val="0"/>
          <w:sz w:val="30"/>
        </w:rPr>
        <w:t>3. Strategy / Initiative</w:t>
      </w:r>
    </w:p>
    <w:p xmlns:wp14="http://schemas.microsoft.com/office/word/2010/wordml" w14:paraId="063FB8BA" wp14:textId="77777777">
      <w:pPr>
        <w:pStyle w:val="ListBullet"/>
        <w:widowControl/>
        <w:spacing w:after="100" w:line="259" w:lineRule="auto" w:before="0"/>
        <w:jc w:val="both"/>
      </w:pPr>
      <w:r>
        <w:rPr>
          <w:rFonts w:ascii="Times New Roman" w:hAnsi="Times New Roman" w:cs="Times New Roman" w:eastAsia="Times New Roman"/>
          <w:color w:val="000000"/>
          <w:sz w:val="20"/>
        </w:rPr>
        <w:t>Mandatory three-stream separation.</w:t>
      </w:r>
    </w:p>
    <w:p xmlns:wp14="http://schemas.microsoft.com/office/word/2010/wordml" w14:paraId="6C2B9F39" wp14:textId="77777777">
      <w:pPr>
        <w:pStyle w:val="ListBullet"/>
        <w:widowControl/>
        <w:spacing w:after="100" w:line="259" w:lineRule="auto" w:before="0"/>
        <w:jc w:val="both"/>
      </w:pPr>
      <w:r>
        <w:rPr>
          <w:rFonts w:ascii="Times New Roman" w:hAnsi="Times New Roman" w:cs="Times New Roman" w:eastAsia="Times New Roman"/>
          <w:color w:val="000000"/>
          <w:sz w:val="20"/>
        </w:rPr>
        <w:t>Citywide compost collection for food and plant material.</w:t>
      </w:r>
    </w:p>
    <w:p xmlns:wp14="http://schemas.microsoft.com/office/word/2010/wordml" w14:paraId="60E8C6A0" wp14:textId="77777777">
      <w:pPr>
        <w:pStyle w:val="ListBullet"/>
        <w:widowControl/>
        <w:spacing w:after="100" w:line="259" w:lineRule="auto" w:before="0"/>
        <w:jc w:val="both"/>
      </w:pPr>
      <w:r>
        <w:rPr>
          <w:rFonts w:ascii="Times New Roman" w:hAnsi="Times New Roman" w:cs="Times New Roman" w:eastAsia="Times New Roman"/>
          <w:color w:val="000000"/>
          <w:sz w:val="20"/>
        </w:rPr>
        <w:t>Collection services supported by operational oversight.</w:t>
      </w:r>
    </w:p>
    <w:p xmlns:wp14="http://schemas.microsoft.com/office/word/2010/wordml" w14:paraId="2CE48600" wp14:textId="77777777">
      <w:pPr>
        <w:pStyle w:val="ListBullet"/>
        <w:widowControl/>
        <w:spacing w:after="100" w:line="259" w:lineRule="auto" w:before="0"/>
        <w:jc w:val="both"/>
      </w:pPr>
      <w:r>
        <w:rPr>
          <w:rFonts w:ascii="Times New Roman" w:hAnsi="Times New Roman" w:cs="Times New Roman" w:eastAsia="Times New Roman"/>
          <w:color w:val="000000"/>
          <w:sz w:val="20"/>
        </w:rPr>
        <w:t>Education and technical assistance.</w:t>
      </w:r>
    </w:p>
    <w:p xmlns:wp14="http://schemas.microsoft.com/office/word/2010/wordml" w14:paraId="34D2E59E" wp14:textId="77777777">
      <w:pPr>
        <w:pStyle w:val="ListBullet"/>
        <w:widowControl/>
        <w:spacing w:after="100" w:line="259" w:lineRule="auto" w:before="0"/>
        <w:jc w:val="both"/>
      </w:pPr>
      <w:r>
        <w:rPr>
          <w:rFonts w:ascii="Times New Roman" w:hAnsi="Times New Roman" w:cs="Times New Roman" w:eastAsia="Times New Roman"/>
          <w:color w:val="000000"/>
          <w:sz w:val="20"/>
        </w:rPr>
        <w:t>Audits and Zero Waste Facilitators for persistent contamination.</w:t>
      </w:r>
    </w:p>
    <w:p xmlns:wp14="http://schemas.microsoft.com/office/word/2010/wordml" w14:paraId="2979ACBA" wp14:textId="77777777">
      <w:pPr>
        <w:pStyle w:val="Heading2"/>
        <w:keepNext/>
        <w:keepLines/>
        <w:spacing w:before="180" w:after="100" w:line="240" w:lineRule="auto"/>
        <w:jc w:val="left"/>
      </w:pPr>
      <w:r>
        <w:rPr>
          <w:rFonts w:ascii="Times New Roman" w:hAnsi="Times New Roman" w:cs="Times New Roman" w:eastAsia="Times New Roman"/>
          <w:b/>
          <w:i w:val="0"/>
          <w:sz w:val="30"/>
        </w:rPr>
        <w:t>4. Implementation / Operational Model</w:t>
      </w:r>
    </w:p>
    <w:p xmlns:wp14="http://schemas.microsoft.com/office/word/2010/wordml" w14:paraId="3FE9F23F" wp14:textId="77777777">
      <w:pPr>
        <w:spacing w:after="40"/>
        <w:jc w:val="center"/>
      </w:pPr>
      <w:r>
        <w:drawing>
          <wp:inline xmlns:a="http://schemas.openxmlformats.org/drawingml/2006/main" xmlns:pic="http://schemas.openxmlformats.org/drawingml/2006/picture" xmlns:wp14="http://schemas.microsoft.com/office/word/2010/wordprocessingDrawing" wp14:anchorId="1CB89762" wp14:editId="7777777">
            <wp:extent cx="5394960" cy="2414377"/>
            <wp:docPr id="9" name="Picture 9"/>
            <wp:cNvGraphicFramePr>
              <a:graphicFrameLocks noChangeAspect="1"/>
            </wp:cNvGraphicFramePr>
            <a:graphic>
              <a:graphicData uri="http://schemas.openxmlformats.org/drawingml/2006/picture">
                <pic:pic>
                  <pic:nvPicPr>
                    <pic:cNvPr id="0" name="fig5.png"/>
                    <pic:cNvPicPr/>
                  </pic:nvPicPr>
                  <pic:blipFill>
                    <a:blip r:embed="rId19"/>
                    <a:stretch>
                      <a:fillRect/>
                    </a:stretch>
                  </pic:blipFill>
                  <pic:spPr>
                    <a:xfrm>
                      <a:off x="0" y="0"/>
                      <a:ext cx="5394960" cy="2414377"/>
                    </a:xfrm>
                    <a:prstGeom prst="rect"/>
                  </pic:spPr>
                </pic:pic>
              </a:graphicData>
            </a:graphic>
          </wp:inline>
        </w:drawing>
      </w:r>
    </w:p>
    <w:p xmlns:wp14="http://schemas.microsoft.com/office/word/2010/wordml" w14:paraId="0D66F32F" wp14:textId="77777777">
      <w:pPr>
        <w:pStyle w:val="FigureCaption"/>
        <w:keepNext/>
        <w:keepLines/>
        <w:spacing w:before="0" w:after="100" w:line="259" w:lineRule="auto"/>
        <w:jc w:val="both"/>
      </w:pPr>
      <w:r>
        <w:rPr>
          <w:rFonts w:ascii="Times New Roman" w:hAnsi="Times New Roman" w:cs="Times New Roman" w:eastAsia="Times New Roman"/>
          <w:sz w:val="20"/>
        </w:rPr>
        <w:t>Figure 5. San Francisco: reported diversion performance across cited rate-year measures. Source/derivation: cited case sources.</w:t>
      </w:r>
    </w:p>
    <w:p xmlns:wp14="http://schemas.microsoft.com/office/word/2010/wordml" w14:paraId="1F72F646" wp14:textId="77777777">
      <w:pPr>
        <w:spacing w:after="40"/>
        <w:jc w:val="center"/>
      </w:pPr>
      <w:r>
        <w:drawing>
          <wp:inline xmlns:a="http://schemas.openxmlformats.org/drawingml/2006/main" xmlns:pic="http://schemas.openxmlformats.org/drawingml/2006/picture" xmlns:wp14="http://schemas.microsoft.com/office/word/2010/wordprocessingDrawing" wp14:anchorId="6566101D" wp14:editId="7777777">
            <wp:extent cx="5577840" cy="932688"/>
            <wp:docPr id="10" name="Picture 10"/>
            <wp:cNvGraphicFramePr>
              <a:graphicFrameLocks noChangeAspect="1"/>
            </wp:cNvGraphicFramePr>
            <a:graphic>
              <a:graphicData uri="http://schemas.openxmlformats.org/drawingml/2006/picture">
                <pic:pic>
                  <pic:nvPicPr>
                    <pic:cNvPr id="0" name="flow5.png"/>
                    <pic:cNvPicPr/>
                  </pic:nvPicPr>
                  <pic:blipFill>
                    <a:blip r:embed="rId20"/>
                    <a:stretch>
                      <a:fillRect/>
                    </a:stretch>
                  </pic:blipFill>
                  <pic:spPr>
                    <a:xfrm>
                      <a:off x="0" y="0"/>
                      <a:ext cx="5577840" cy="932688"/>
                    </a:xfrm>
                    <a:prstGeom prst="rect"/>
                  </pic:spPr>
                </pic:pic>
              </a:graphicData>
            </a:graphic>
          </wp:inline>
        </w:drawing>
      </w:r>
    </w:p>
    <w:p xmlns:wp14="http://schemas.microsoft.com/office/word/2010/wordml" w14:paraId="38256B64" wp14:textId="77777777">
      <w:pPr>
        <w:pStyle w:val="FigureCaption"/>
        <w:keepNext/>
        <w:keepLines/>
        <w:spacing w:before="0" w:after="100" w:line="259" w:lineRule="auto"/>
        <w:jc w:val="both"/>
      </w:pPr>
      <w:r>
        <w:rPr>
          <w:rFonts w:ascii="Times New Roman" w:hAnsi="Times New Roman" w:cs="Times New Roman" w:eastAsia="Times New Roman"/>
          <w:sz w:val="20"/>
        </w:rPr>
        <w:t>Figure 15. Simplified operational model derived from the cited system descriptions.</w:t>
      </w:r>
    </w:p>
    <w:p xmlns:wp14="http://schemas.microsoft.com/office/word/2010/wordml" w14:paraId="6D139B0B" wp14:textId="77777777">
      <w:pPr>
        <w:pStyle w:val="Heading2"/>
        <w:keepNext/>
        <w:keepLines/>
        <w:spacing w:before="180" w:after="100" w:line="240" w:lineRule="auto"/>
        <w:jc w:val="left"/>
      </w:pPr>
      <w:r>
        <w:rPr>
          <w:rFonts w:ascii="Times New Roman" w:hAnsi="Times New Roman" w:cs="Times New Roman" w:eastAsia="Times New Roman"/>
          <w:b/>
          <w:i w:val="0"/>
          <w:sz w:val="30"/>
        </w:rPr>
        <w:t>5. Impact and Results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5764E8BA"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3FB2450F"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Indicator</w:t>
            </w:r>
          </w:p>
        </w:tc>
        <w:tc>
          <w:tcPr>
            <w:tcW w:w="3221" w:type="dxa"/>
            <w:shd w:val="clear" w:color="auto" w:fill="FFFFFF" w:themeFill="background1"/>
            <w:tcMar>
              <w:top w:w="60" w:type="dxa"/>
              <w:start w:w="80" w:type="dxa"/>
              <w:bottom w:w="60" w:type="dxa"/>
              <w:end w:w="80" w:type="dxa"/>
            </w:tcMar>
            <w:vAlign w:val="center"/>
            <w:shd w:val="clear" w:fill="FFFFFF"/>
          </w:tcPr>
          <w:p w14:paraId="62205E74"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Data / Result</w:t>
            </w:r>
          </w:p>
        </w:tc>
        <w:tc>
          <w:tcPr>
            <w:tcW w:w="3221" w:type="dxa"/>
            <w:shd w:val="clear" w:color="auto" w:fill="FFFFFF" w:themeFill="background1"/>
            <w:tcMar>
              <w:top w:w="60" w:type="dxa"/>
              <w:start w:w="80" w:type="dxa"/>
              <w:bottom w:w="60" w:type="dxa"/>
              <w:end w:w="80" w:type="dxa"/>
            </w:tcMar>
            <w:vAlign w:val="center"/>
            <w:shd w:val="clear" w:fill="FFFFFF"/>
          </w:tcPr>
          <w:p w14:paraId="4120D969"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Significance</w:t>
            </w:r>
          </w:p>
        </w:tc>
      </w:tr>
      <w:tr xmlns:wp14="http://schemas.microsoft.com/office/word/2010/wordml" w:rsidTr="15D9DFC4" w14:paraId="66217E14"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4D26F0D0"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Mandatory ordinance</w:t>
            </w:r>
          </w:p>
        </w:tc>
        <w:tc>
          <w:tcPr>
            <w:tcW w:w="3221" w:type="dxa"/>
            <w:shd w:val="clear" w:color="auto" w:fill="FFFFFF" w:themeFill="background1"/>
            <w:tcMar>
              <w:top w:w="60" w:type="dxa"/>
              <w:start w:w="80" w:type="dxa"/>
              <w:bottom w:w="60" w:type="dxa"/>
              <w:end w:w="80" w:type="dxa"/>
            </w:tcMar>
            <w:vAlign w:val="center"/>
            <w:shd w:val="clear" w:fill="FFFFFF"/>
          </w:tcPr>
          <w:p w14:paraId="6C39243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Implemented in 2009</w:t>
            </w:r>
          </w:p>
        </w:tc>
        <w:tc>
          <w:tcPr>
            <w:tcW w:w="3221" w:type="dxa"/>
            <w:shd w:val="clear" w:color="auto" w:fill="FFFFFF" w:themeFill="background1"/>
            <w:tcMar>
              <w:top w:w="60" w:type="dxa"/>
              <w:start w:w="80" w:type="dxa"/>
              <w:bottom w:w="60" w:type="dxa"/>
              <w:end w:w="80" w:type="dxa"/>
            </w:tcMar>
            <w:vAlign w:val="center"/>
            <w:shd w:val="clear" w:fill="FFFFFF"/>
          </w:tcPr>
          <w:p w14:paraId="796E65D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Compulsory source separation</w:t>
            </w:r>
          </w:p>
        </w:tc>
      </w:tr>
      <w:tr xmlns:wp14="http://schemas.microsoft.com/office/word/2010/wordml" w:rsidTr="15D9DFC4" w14:paraId="3028A6BF"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7ADD47F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Service compliance</w:t>
            </w:r>
          </w:p>
        </w:tc>
        <w:tc>
          <w:tcPr>
            <w:tcW w:w="3221" w:type="dxa"/>
            <w:shd w:val="clear" w:color="auto" w:fill="FFFFFF" w:themeFill="background1"/>
            <w:tcMar>
              <w:top w:w="60" w:type="dxa"/>
              <w:start w:w="80" w:type="dxa"/>
              <w:bottom w:w="60" w:type="dxa"/>
              <w:end w:w="80" w:type="dxa"/>
            </w:tcMar>
            <w:vAlign w:val="center"/>
            <w:shd w:val="clear" w:fill="FFFFFF"/>
          </w:tcPr>
          <w:p w14:paraId="7913DAA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City reports 99% property service compliance</w:t>
            </w:r>
          </w:p>
        </w:tc>
        <w:tc>
          <w:tcPr>
            <w:tcW w:w="3221" w:type="dxa"/>
            <w:shd w:val="clear" w:color="auto" w:fill="FFFFFF" w:themeFill="background1"/>
            <w:tcMar>
              <w:top w:w="60" w:type="dxa"/>
              <w:start w:w="80" w:type="dxa"/>
              <w:bottom w:w="60" w:type="dxa"/>
              <w:end w:w="80" w:type="dxa"/>
            </w:tcMar>
            <w:vAlign w:val="center"/>
            <w:shd w:val="clear" w:fill="FFFFFF"/>
          </w:tcPr>
          <w:p w14:paraId="0D3DBF2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Broad service coverage</w:t>
            </w:r>
          </w:p>
        </w:tc>
      </w:tr>
      <w:tr xmlns:wp14="http://schemas.microsoft.com/office/word/2010/wordml" w:rsidTr="15D9DFC4" w14:paraId="621E9BD9"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0B9FA6D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Diversion</w:t>
            </w:r>
          </w:p>
        </w:tc>
        <w:tc>
          <w:tcPr>
            <w:tcW w:w="3221" w:type="dxa"/>
            <w:shd w:val="clear" w:color="auto" w:fill="FFFFFF" w:themeFill="background1"/>
            <w:tcMar>
              <w:top w:w="60" w:type="dxa"/>
              <w:start w:w="80" w:type="dxa"/>
              <w:bottom w:w="60" w:type="dxa"/>
              <w:end w:w="80" w:type="dxa"/>
            </w:tcMar>
            <w:vAlign w:val="center"/>
            <w:shd w:val="clear" w:fill="FFFFFF"/>
          </w:tcPr>
          <w:p w14:paraId="677748C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40.1% in rate year 2022</w:t>
            </w:r>
          </w:p>
        </w:tc>
        <w:tc>
          <w:tcPr>
            <w:tcW w:w="3221" w:type="dxa"/>
            <w:shd w:val="clear" w:color="auto" w:fill="FFFFFF" w:themeFill="background1"/>
            <w:tcMar>
              <w:top w:w="60" w:type="dxa"/>
              <w:start w:w="80" w:type="dxa"/>
              <w:bottom w:w="60" w:type="dxa"/>
              <w:end w:w="80" w:type="dxa"/>
            </w:tcMar>
            <w:vAlign w:val="center"/>
            <w:shd w:val="clear" w:fill="FFFFFF"/>
          </w:tcPr>
          <w:p w14:paraId="50D17A7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Progress but large gap to zero waste</w:t>
            </w:r>
          </w:p>
        </w:tc>
      </w:tr>
      <w:tr xmlns:wp14="http://schemas.microsoft.com/office/word/2010/wordml" w:rsidTr="15D9DFC4" w14:paraId="50DED6AB"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2AEA6DC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Food recovery</w:t>
            </w:r>
          </w:p>
        </w:tc>
        <w:tc>
          <w:tcPr>
            <w:tcW w:w="3221" w:type="dxa"/>
            <w:shd w:val="clear" w:color="auto" w:fill="FFFFFF" w:themeFill="background1"/>
            <w:tcMar>
              <w:top w:w="60" w:type="dxa"/>
              <w:start w:w="80" w:type="dxa"/>
              <w:bottom w:w="60" w:type="dxa"/>
              <w:end w:w="80" w:type="dxa"/>
            </w:tcMar>
            <w:vAlign w:val="center"/>
            <w:shd w:val="clear" w:fill="FFFFFF"/>
          </w:tcPr>
          <w:p w14:paraId="1146172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Mandatory edible-food recovery for large generators from 2022</w:t>
            </w:r>
          </w:p>
        </w:tc>
        <w:tc>
          <w:tcPr>
            <w:tcW w:w="3221" w:type="dxa"/>
            <w:shd w:val="clear" w:color="auto" w:fill="FFFFFF" w:themeFill="background1"/>
            <w:tcMar>
              <w:top w:w="60" w:type="dxa"/>
              <w:start w:w="80" w:type="dxa"/>
              <w:bottom w:w="60" w:type="dxa"/>
              <w:end w:w="80" w:type="dxa"/>
            </w:tcMar>
            <w:vAlign w:val="center"/>
            <w:shd w:val="clear" w:fill="FFFFFF"/>
          </w:tcPr>
          <w:p w14:paraId="6539D86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Moves policy upstream</w:t>
            </w:r>
          </w:p>
        </w:tc>
      </w:tr>
    </w:tbl>
    <w:p xmlns:wp14="http://schemas.microsoft.com/office/word/2010/wordml" w14:paraId="08CE6F91" wp14:textId="77777777">
      <w:pPr>
        <w:spacing w:after="40"/>
      </w:pPr>
    </w:p>
    <w:p xmlns:wp14="http://schemas.microsoft.com/office/word/2010/wordml" w14:paraId="24C0944C" wp14:textId="77777777">
      <w:pPr>
        <w:pStyle w:val="Heading2"/>
        <w:keepNext/>
        <w:keepLines/>
        <w:spacing w:before="180" w:after="100" w:line="240" w:lineRule="auto"/>
        <w:jc w:val="left"/>
      </w:pPr>
      <w:r>
        <w:rPr>
          <w:rFonts w:ascii="Times New Roman" w:hAnsi="Times New Roman" w:cs="Times New Roman" w:eastAsia="Times New Roman"/>
          <w:b/>
          <w:i w:val="0"/>
          <w:sz w:val="30"/>
        </w:rPr>
        <w:t>6. Visual Evidence</w:t>
      </w:r>
    </w:p>
    <w:p xmlns:wp14="http://schemas.microsoft.com/office/word/2010/wordml" w14:paraId="705D5CAB" wp14:textId="77777777">
      <w:pPr>
        <w:keepLines/>
        <w:widowControl/>
        <w:tabs>
          <w:tab w:val="right" w:leader="dot" w:pos="9835"/>
        </w:tabs>
        <w:spacing w:after="100" w:line="259" w:lineRule="auto" w:before="0"/>
        <w:jc w:val="both"/>
      </w:pPr>
      <w:r>
        <w:rPr>
          <w:rFonts w:ascii="Times New Roman" w:hAnsi="Times New Roman" w:cs="Times New Roman" w:eastAsia="Times New Roman"/>
          <w:sz w:val="20"/>
        </w:rPr>
        <w:t>Figure 5 shows reported San Francisco diversion performance across the cited rate-year measures, illustrating progress under the city’s separation and recovery system.</w:t>
      </w:r>
    </w:p>
    <w:p xmlns:wp14="http://schemas.microsoft.com/office/word/2010/wordml" w14:paraId="057BB347" wp14:textId="77777777">
      <w:pPr>
        <w:pStyle w:val="Heading2"/>
        <w:keepNext/>
        <w:keepLines/>
        <w:spacing w:before="180" w:after="100" w:line="240" w:lineRule="auto"/>
        <w:jc w:val="left"/>
      </w:pPr>
      <w:r>
        <w:rPr>
          <w:rFonts w:ascii="Times New Roman" w:hAnsi="Times New Roman" w:cs="Times New Roman" w:eastAsia="Times New Roman"/>
          <w:b/>
          <w:i w:val="0"/>
          <w:sz w:val="30"/>
        </w:rPr>
        <w:t>7. SWOT Analysis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030990E4"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670C628D"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Strengths</w:t>
            </w:r>
          </w:p>
        </w:tc>
        <w:tc>
          <w:tcPr>
            <w:tcW w:w="4831" w:type="dxa"/>
            <w:shd w:val="clear" w:color="auto" w:fill="FFFFFF" w:themeFill="background1"/>
            <w:tcMar>
              <w:top w:w="60" w:type="dxa"/>
              <w:start w:w="80" w:type="dxa"/>
              <w:bottom w:w="60" w:type="dxa"/>
              <w:end w:w="80" w:type="dxa"/>
            </w:tcMar>
            <w:vAlign w:val="center"/>
            <w:shd w:val="clear" w:fill="FFFFFF"/>
          </w:tcPr>
          <w:p w14:paraId="10F3EEB6"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Weaknesses</w:t>
            </w:r>
          </w:p>
        </w:tc>
      </w:tr>
      <w:tr xmlns:wp14="http://schemas.microsoft.com/office/word/2010/wordml" w:rsidTr="15D9DFC4" w14:paraId="3CF84641"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25ABCB0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Mandatory participation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Integrated composting</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Strong communication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Commercial enforcement</w:t>
            </w:r>
          </w:p>
        </w:tc>
        <w:tc>
          <w:tcPr>
            <w:tcW w:w="4831" w:type="dxa"/>
            <w:shd w:val="clear" w:color="auto" w:fill="FFFFFF" w:themeFill="background1"/>
            <w:tcMar>
              <w:top w:w="60" w:type="dxa"/>
              <w:start w:w="80" w:type="dxa"/>
              <w:bottom w:w="60" w:type="dxa"/>
              <w:end w:w="80" w:type="dxa"/>
            </w:tcMar>
            <w:vAlign w:val="center"/>
            <w:shd w:val="clear" w:fill="FFFFFF"/>
          </w:tcPr>
          <w:p w14:paraId="689A6E5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Contamination persists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Apartment chutes complicate sorting</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Diversion below ambition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Collection contracts matter</w:t>
            </w:r>
          </w:p>
        </w:tc>
      </w:tr>
    </w:tbl>
    <w:p xmlns:wp14="http://schemas.microsoft.com/office/word/2010/wordml" w14:paraId="61CDCEAD" wp14:textId="77777777">
      <w:pPr>
        <w:spacing w:after="40"/>
      </w:pP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2DE6D674"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2615B150"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Opportunities</w:t>
            </w:r>
          </w:p>
        </w:tc>
        <w:tc>
          <w:tcPr>
            <w:tcW w:w="4831" w:type="dxa"/>
            <w:shd w:val="clear" w:color="auto" w:fill="FFFFFF" w:themeFill="background1"/>
            <w:tcMar>
              <w:top w:w="60" w:type="dxa"/>
              <w:start w:w="80" w:type="dxa"/>
              <w:bottom w:w="60" w:type="dxa"/>
              <w:end w:w="80" w:type="dxa"/>
            </w:tcMar>
            <w:vAlign w:val="center"/>
            <w:shd w:val="clear" w:fill="FFFFFF"/>
          </w:tcPr>
          <w:p w14:paraId="375C4DC4"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Threats</w:t>
            </w:r>
          </w:p>
        </w:tc>
      </w:tr>
      <w:tr xmlns:wp14="http://schemas.microsoft.com/office/word/2010/wordml" w:rsidTr="15D9DFC4" w14:paraId="3590E8CC"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03AC379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Repair/reuse expansion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Food recovery</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Better building design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Data-driven contamination control</w:t>
            </w:r>
          </w:p>
        </w:tc>
        <w:tc>
          <w:tcPr>
            <w:tcW w:w="4831" w:type="dxa"/>
            <w:shd w:val="clear" w:color="auto" w:fill="FFFFFF" w:themeFill="background1"/>
            <w:tcMar>
              <w:top w:w="60" w:type="dxa"/>
              <w:start w:w="80" w:type="dxa"/>
              <w:bottom w:w="60" w:type="dxa"/>
              <w:end w:w="80" w:type="dxa"/>
            </w:tcMar>
            <w:vAlign w:val="center"/>
            <w:shd w:val="clear" w:fill="FFFFFF"/>
          </w:tcPr>
          <w:p w14:paraId="444E5D4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Consumption growth</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Misinformation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Service cost</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Recycling-market changes</w:t>
            </w:r>
          </w:p>
        </w:tc>
      </w:tr>
    </w:tbl>
    <w:p xmlns:wp14="http://schemas.microsoft.com/office/word/2010/wordml" w14:paraId="6BB9E253" wp14:textId="77777777">
      <w:pPr>
        <w:spacing w:after="40"/>
      </w:pPr>
    </w:p>
    <w:p xmlns:wp14="http://schemas.microsoft.com/office/word/2010/wordml" w14:paraId="39521D5A" wp14:textId="77777777">
      <w:pPr>
        <w:pStyle w:val="Heading2"/>
        <w:keepNext/>
        <w:keepLines/>
        <w:spacing w:before="180" w:after="100" w:line="240" w:lineRule="auto"/>
        <w:jc w:val="left"/>
      </w:pPr>
      <w:r>
        <w:rPr>
          <w:rFonts w:ascii="Times New Roman" w:hAnsi="Times New Roman" w:cs="Times New Roman" w:eastAsia="Times New Roman"/>
          <w:b/>
          <w:i w:val="0"/>
          <w:sz w:val="30"/>
        </w:rPr>
        <w:t>8. Comparison with India</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4A769D09"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04062EAC"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Parameter</w:t>
            </w:r>
          </w:p>
        </w:tc>
        <w:tc>
          <w:tcPr>
            <w:tcW w:w="3221" w:type="dxa"/>
            <w:shd w:val="clear" w:color="auto" w:fill="FFFFFF" w:themeFill="background1"/>
            <w:tcMar>
              <w:top w:w="60" w:type="dxa"/>
              <w:start w:w="80" w:type="dxa"/>
              <w:bottom w:w="60" w:type="dxa"/>
              <w:end w:w="80" w:type="dxa"/>
            </w:tcMar>
            <w:vAlign w:val="center"/>
            <w:shd w:val="clear" w:fill="FFFFFF"/>
          </w:tcPr>
          <w:p w14:paraId="455227B4"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San Francisco, California, USA / Model</w:t>
            </w:r>
          </w:p>
        </w:tc>
        <w:tc>
          <w:tcPr>
            <w:tcW w:w="3221" w:type="dxa"/>
            <w:shd w:val="clear" w:color="auto" w:fill="FFFFFF" w:themeFill="background1"/>
            <w:tcMar>
              <w:top w:w="60" w:type="dxa"/>
              <w:start w:w="80" w:type="dxa"/>
              <w:bottom w:w="60" w:type="dxa"/>
              <w:end w:w="80" w:type="dxa"/>
            </w:tcMar>
            <w:vAlign w:val="center"/>
            <w:shd w:val="clear" w:fill="FFFFFF"/>
          </w:tcPr>
          <w:p w14:paraId="0A9B5030"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India / Benchmark</w:t>
            </w:r>
          </w:p>
        </w:tc>
      </w:tr>
      <w:tr xmlns:wp14="http://schemas.microsoft.com/office/word/2010/wordml" w:rsidTr="15D9DFC4" w14:paraId="21A53BFD"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0B59A3A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Source separation</w:t>
            </w:r>
          </w:p>
        </w:tc>
        <w:tc>
          <w:tcPr>
            <w:tcW w:w="3221" w:type="dxa"/>
            <w:shd w:val="clear" w:color="auto" w:fill="FFFFFF" w:themeFill="background1"/>
            <w:tcMar>
              <w:top w:w="60" w:type="dxa"/>
              <w:start w:w="80" w:type="dxa"/>
              <w:bottom w:w="60" w:type="dxa"/>
              <w:end w:w="80" w:type="dxa"/>
            </w:tcMar>
            <w:vAlign w:val="center"/>
            <w:shd w:val="clear" w:fill="FFFFFF"/>
          </w:tcPr>
          <w:p w14:paraId="5A72DD3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Mandatory 3-stream</w:t>
            </w:r>
          </w:p>
        </w:tc>
        <w:tc>
          <w:tcPr>
            <w:tcW w:w="3221" w:type="dxa"/>
            <w:shd w:val="clear" w:color="auto" w:fill="FFFFFF" w:themeFill="background1"/>
            <w:tcMar>
              <w:top w:w="60" w:type="dxa"/>
              <w:start w:w="80" w:type="dxa"/>
              <w:bottom w:w="60" w:type="dxa"/>
              <w:end w:w="80" w:type="dxa"/>
            </w:tcMar>
            <w:vAlign w:val="center"/>
            <w:shd w:val="clear" w:fill="FFFFFF"/>
          </w:tcPr>
          <w:p w14:paraId="027D961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Segregation mandated but variable</w:t>
            </w:r>
          </w:p>
        </w:tc>
      </w:tr>
      <w:tr xmlns:wp14="http://schemas.microsoft.com/office/word/2010/wordml" w:rsidTr="15D9DFC4" w14:paraId="74C1E309"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288D49E0"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Composting</w:t>
            </w:r>
          </w:p>
        </w:tc>
        <w:tc>
          <w:tcPr>
            <w:tcW w:w="3221" w:type="dxa"/>
            <w:shd w:val="clear" w:color="auto" w:fill="FFFFFF" w:themeFill="background1"/>
            <w:tcMar>
              <w:top w:w="60" w:type="dxa"/>
              <w:start w:w="80" w:type="dxa"/>
              <w:bottom w:w="60" w:type="dxa"/>
              <w:end w:w="80" w:type="dxa"/>
            </w:tcMar>
            <w:vAlign w:val="center"/>
            <w:shd w:val="clear" w:fill="FFFFFF"/>
          </w:tcPr>
          <w:p w14:paraId="55A5D26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Citywide organics</w:t>
            </w:r>
          </w:p>
        </w:tc>
        <w:tc>
          <w:tcPr>
            <w:tcW w:w="3221" w:type="dxa"/>
            <w:shd w:val="clear" w:color="auto" w:fill="FFFFFF" w:themeFill="background1"/>
            <w:tcMar>
              <w:top w:w="60" w:type="dxa"/>
              <w:start w:w="80" w:type="dxa"/>
              <w:bottom w:w="60" w:type="dxa"/>
              <w:end w:w="80" w:type="dxa"/>
            </w:tcMar>
            <w:vAlign w:val="center"/>
            <w:shd w:val="clear" w:fill="FFFFFF"/>
          </w:tcPr>
          <w:p w14:paraId="16D67BC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Wet waste systems vary</w:t>
            </w:r>
          </w:p>
        </w:tc>
      </w:tr>
      <w:tr xmlns:wp14="http://schemas.microsoft.com/office/word/2010/wordml" w:rsidTr="15D9DFC4" w14:paraId="0FCEED8D"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6BC7ADE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Enforcement</w:t>
            </w:r>
          </w:p>
        </w:tc>
        <w:tc>
          <w:tcPr>
            <w:tcW w:w="3221" w:type="dxa"/>
            <w:shd w:val="clear" w:color="auto" w:fill="FFFFFF" w:themeFill="background1"/>
            <w:tcMar>
              <w:top w:w="60" w:type="dxa"/>
              <w:start w:w="80" w:type="dxa"/>
              <w:bottom w:w="60" w:type="dxa"/>
              <w:end w:w="80" w:type="dxa"/>
            </w:tcMar>
            <w:vAlign w:val="center"/>
            <w:shd w:val="clear" w:fill="FFFFFF"/>
          </w:tcPr>
          <w:p w14:paraId="3D5D46B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Commercial audits</w:t>
            </w:r>
          </w:p>
        </w:tc>
        <w:tc>
          <w:tcPr>
            <w:tcW w:w="3221" w:type="dxa"/>
            <w:shd w:val="clear" w:color="auto" w:fill="FFFFFF" w:themeFill="background1"/>
            <w:tcMar>
              <w:top w:w="60" w:type="dxa"/>
              <w:start w:w="80" w:type="dxa"/>
              <w:bottom w:w="60" w:type="dxa"/>
              <w:end w:w="80" w:type="dxa"/>
            </w:tcMar>
            <w:vAlign w:val="center"/>
            <w:shd w:val="clear" w:fill="FFFFFF"/>
          </w:tcPr>
          <w:p w14:paraId="24FC874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ULB enforcement varies</w:t>
            </w:r>
          </w:p>
        </w:tc>
      </w:tr>
      <w:tr xmlns:wp14="http://schemas.microsoft.com/office/word/2010/wordml" w:rsidTr="15D9DFC4" w14:paraId="5A9FA7A0"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7417F63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Metrics</w:t>
            </w:r>
          </w:p>
        </w:tc>
        <w:tc>
          <w:tcPr>
            <w:tcW w:w="3221" w:type="dxa"/>
            <w:shd w:val="clear" w:color="auto" w:fill="FFFFFF" w:themeFill="background1"/>
            <w:tcMar>
              <w:top w:w="60" w:type="dxa"/>
              <w:start w:w="80" w:type="dxa"/>
              <w:bottom w:w="60" w:type="dxa"/>
              <w:end w:w="80" w:type="dxa"/>
            </w:tcMar>
            <w:vAlign w:val="center"/>
            <w:shd w:val="clear" w:fill="FFFFFF"/>
          </w:tcPr>
          <w:p w14:paraId="13A01A1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Diversion measured</w:t>
            </w:r>
          </w:p>
        </w:tc>
        <w:tc>
          <w:tcPr>
            <w:tcW w:w="3221" w:type="dxa"/>
            <w:shd w:val="clear" w:color="auto" w:fill="FFFFFF" w:themeFill="background1"/>
            <w:tcMar>
              <w:top w:w="60" w:type="dxa"/>
              <w:start w:w="80" w:type="dxa"/>
              <w:bottom w:w="60" w:type="dxa"/>
              <w:end w:w="80" w:type="dxa"/>
            </w:tcMar>
            <w:vAlign w:val="center"/>
            <w:shd w:val="clear" w:fill="FFFFFF"/>
          </w:tcPr>
          <w:p w14:paraId="5FADD4B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City-level data inconsistent</w:t>
            </w:r>
          </w:p>
        </w:tc>
      </w:tr>
      <w:tr xmlns:wp14="http://schemas.microsoft.com/office/word/2010/wordml" w:rsidTr="15D9DFC4" w14:paraId="07A45A4C"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2B5C916E"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Lesson</w:t>
            </w:r>
          </w:p>
        </w:tc>
        <w:tc>
          <w:tcPr>
            <w:tcW w:w="3221" w:type="dxa"/>
            <w:shd w:val="clear" w:color="auto" w:fill="FFFFFF" w:themeFill="background1"/>
            <w:tcMar>
              <w:top w:w="60" w:type="dxa"/>
              <w:start w:w="80" w:type="dxa"/>
              <w:bottom w:w="60" w:type="dxa"/>
              <w:end w:w="80" w:type="dxa"/>
            </w:tcMar>
            <w:vAlign w:val="center"/>
            <w:shd w:val="clear" w:fill="FFFFFF"/>
          </w:tcPr>
          <w:p w14:paraId="1CD525C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Mandate + infrastructure</w:t>
            </w:r>
          </w:p>
        </w:tc>
        <w:tc>
          <w:tcPr>
            <w:tcW w:w="3221" w:type="dxa"/>
            <w:shd w:val="clear" w:color="auto" w:fill="FFFFFF" w:themeFill="background1"/>
            <w:tcMar>
              <w:top w:w="60" w:type="dxa"/>
              <w:start w:w="80" w:type="dxa"/>
              <w:bottom w:w="60" w:type="dxa"/>
              <w:end w:w="80" w:type="dxa"/>
            </w:tcMar>
            <w:vAlign w:val="center"/>
            <w:shd w:val="clear" w:fill="FFFFFF"/>
          </w:tcPr>
          <w:p w14:paraId="2ABF109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Guarantee separate collection</w:t>
            </w:r>
          </w:p>
        </w:tc>
      </w:tr>
    </w:tbl>
    <w:p xmlns:wp14="http://schemas.microsoft.com/office/word/2010/wordml" w14:paraId="23DE523C" wp14:textId="77777777">
      <w:pPr>
        <w:spacing w:after="40"/>
      </w:pPr>
    </w:p>
    <w:p xmlns:wp14="http://schemas.microsoft.com/office/word/2010/wordml" w14:paraId="6E90D873" wp14:textId="77777777">
      <w:pPr>
        <w:pStyle w:val="Heading2"/>
        <w:keepNext/>
        <w:keepLines/>
        <w:spacing w:before="180" w:after="100" w:line="240" w:lineRule="auto"/>
        <w:jc w:val="left"/>
      </w:pPr>
      <w:r>
        <w:rPr>
          <w:rFonts w:ascii="Times New Roman" w:hAnsi="Times New Roman" w:cs="Times New Roman" w:eastAsia="Times New Roman"/>
          <w:b/>
          <w:i w:val="0"/>
          <w:sz w:val="30"/>
        </w:rPr>
        <w:t>9. Lessons for India</w:t>
      </w:r>
    </w:p>
    <w:p xmlns:wp14="http://schemas.microsoft.com/office/word/2010/wordml" w14:paraId="173B757E" wp14:textId="77777777">
      <w:pPr>
        <w:pStyle w:val="ListBullet"/>
        <w:widowControl/>
        <w:spacing w:after="100" w:line="259" w:lineRule="auto" w:before="0"/>
        <w:jc w:val="both"/>
      </w:pPr>
      <w:r>
        <w:rPr>
          <w:rFonts w:ascii="Times New Roman" w:hAnsi="Times New Roman" w:cs="Times New Roman" w:eastAsia="Times New Roman"/>
          <w:color w:val="000000"/>
          <w:sz w:val="20"/>
        </w:rPr>
        <w:t>Mandates work when infrastructure exists.</w:t>
      </w:r>
    </w:p>
    <w:p xmlns:wp14="http://schemas.microsoft.com/office/word/2010/wordml" w14:paraId="4FA43392" wp14:textId="77777777">
      <w:pPr>
        <w:pStyle w:val="ListBullet"/>
        <w:widowControl/>
        <w:spacing w:after="100" w:line="259" w:lineRule="auto" w:before="0"/>
        <w:jc w:val="both"/>
      </w:pPr>
      <w:r>
        <w:rPr>
          <w:rFonts w:ascii="Times New Roman" w:hAnsi="Times New Roman" w:cs="Times New Roman" w:eastAsia="Times New Roman"/>
          <w:color w:val="000000"/>
          <w:sz w:val="20"/>
        </w:rPr>
        <w:t>Organics collection can be a major diversion route.</w:t>
      </w:r>
    </w:p>
    <w:p xmlns:wp14="http://schemas.microsoft.com/office/word/2010/wordml" w14:paraId="3DE5068B" wp14:textId="77777777">
      <w:pPr>
        <w:pStyle w:val="ListBullet"/>
        <w:widowControl/>
        <w:spacing w:after="100" w:line="259" w:lineRule="auto" w:before="0"/>
        <w:jc w:val="both"/>
      </w:pPr>
      <w:r>
        <w:rPr>
          <w:rFonts w:ascii="Times New Roman" w:hAnsi="Times New Roman" w:cs="Times New Roman" w:eastAsia="Times New Roman"/>
          <w:color w:val="000000"/>
          <w:sz w:val="20"/>
        </w:rPr>
        <w:t>Large generators need stronger auditing.</w:t>
      </w:r>
    </w:p>
    <w:p xmlns:wp14="http://schemas.microsoft.com/office/word/2010/wordml" w14:paraId="4E984C3B" wp14:textId="77777777">
      <w:pPr>
        <w:pStyle w:val="ListBullet"/>
        <w:widowControl/>
        <w:spacing w:after="100" w:line="259" w:lineRule="auto" w:before="0"/>
        <w:jc w:val="both"/>
      </w:pPr>
      <w:r>
        <w:rPr>
          <w:rFonts w:ascii="Times New Roman" w:hAnsi="Times New Roman" w:cs="Times New Roman" w:eastAsia="Times New Roman"/>
          <w:color w:val="000000"/>
          <w:sz w:val="20"/>
        </w:rPr>
        <w:t>Targets need measurable interim indicators.</w:t>
      </w:r>
    </w:p>
    <w:p xmlns:wp14="http://schemas.microsoft.com/office/word/2010/wordml" w14:paraId="39279DA8" wp14:textId="77777777">
      <w:pPr>
        <w:pStyle w:val="Heading2"/>
        <w:keepNext/>
        <w:keepLines/>
        <w:spacing w:before="180" w:after="100" w:line="240" w:lineRule="auto"/>
        <w:jc w:val="left"/>
      </w:pPr>
      <w:r>
        <w:rPr>
          <w:rFonts w:ascii="Times New Roman" w:hAnsi="Times New Roman" w:cs="Times New Roman" w:eastAsia="Times New Roman"/>
          <w:b/>
          <w:i w:val="0"/>
          <w:sz w:val="30"/>
        </w:rPr>
        <w:t>10. Recommendations</w:t>
      </w:r>
    </w:p>
    <w:p xmlns:wp14="http://schemas.microsoft.com/office/word/2010/wordml" w14:paraId="174363AF"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1. Adopt mandatory segregation with service guarantees.</w:t>
      </w:r>
    </w:p>
    <w:p xmlns:wp14="http://schemas.microsoft.com/office/word/2010/wordml" w14:paraId="19E82744"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2. Audit large commercial and institutional generators.</w:t>
      </w:r>
    </w:p>
    <w:p xmlns:wp14="http://schemas.microsoft.com/office/word/2010/wordml" w14:paraId="728E7D45"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3. Expand wet-waste treatment before stricter enforcement.</w:t>
      </w:r>
    </w:p>
    <w:p xmlns:wp14="http://schemas.microsoft.com/office/word/2010/wordml" w14:paraId="7DE930D7"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4. Publish ward-level diversion and contamination results.</w:t>
      </w:r>
    </w:p>
    <w:p xmlns:wp14="http://schemas.microsoft.com/office/word/2010/wordml" w14:paraId="661674BC" wp14:textId="77777777">
      <w:pPr>
        <w:pStyle w:val="Heading2"/>
        <w:keepNext/>
        <w:keepLines/>
        <w:spacing w:before="180" w:after="100" w:line="240" w:lineRule="auto"/>
        <w:jc w:val="left"/>
      </w:pPr>
      <w:r>
        <w:rPr>
          <w:rFonts w:ascii="Times New Roman" w:hAnsi="Times New Roman" w:cs="Times New Roman" w:eastAsia="Times New Roman"/>
          <w:b/>
          <w:i w:val="0"/>
          <w:sz w:val="30"/>
        </w:rPr>
        <w:t>11. Conclusion</w:t>
      </w:r>
    </w:p>
    <w:p xmlns:wp14="http://schemas.microsoft.com/office/word/2010/wordml" w14:paraId="0AE61EC5" wp14:textId="77777777">
      <w:pPr>
        <w:widowControl/>
        <w:spacing w:after="100" w:line="259" w:lineRule="auto" w:before="0"/>
        <w:jc w:val="both"/>
      </w:pPr>
      <w:r>
        <w:rPr>
          <w:rFonts w:ascii="Times New Roman" w:hAnsi="Times New Roman" w:cs="Times New Roman" w:eastAsia="Times New Roman"/>
          <w:sz w:val="20"/>
        </w:rPr>
        <w:t>San Francisco demonstrates both the power and limits of mandatory source separation. Regulation can shift citywide behavior, but measured diversion shows that prevention, reuse and material-market quality remain essential.</w:t>
      </w:r>
    </w:p>
    <w:p xmlns:wp14="http://schemas.microsoft.com/office/word/2010/wordml" w14:paraId="69A1885D" wp14:textId="77777777">
      <w:pPr>
        <w:pStyle w:val="Heading2"/>
        <w:keepNext/>
        <w:keepLines/>
        <w:spacing w:before="180" w:after="100" w:line="240" w:lineRule="auto"/>
        <w:jc w:val="left"/>
      </w:pPr>
      <w:r>
        <w:rPr>
          <w:rFonts w:ascii="Times New Roman" w:hAnsi="Times New Roman" w:cs="Times New Roman" w:eastAsia="Times New Roman"/>
          <w:b/>
          <w:i w:val="0"/>
          <w:sz w:val="30"/>
        </w:rPr>
        <w:t>12. References</w:t>
      </w:r>
    </w:p>
    <w:p xmlns:wp14="http://schemas.microsoft.com/office/word/2010/wordml" w14:paraId="2B19CFC1"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[1] San Francisco Environment Department. </w:t>
      </w:r>
      <w:r>
        <w:rPr>
          <w:rFonts w:ascii="Times New Roman" w:hAnsi="Times New Roman" w:cs="Times New Roman" w:eastAsia="Times New Roman"/>
          <w:color w:val="000000"/>
          <w:sz w:val="20"/>
        </w:rPr>
        <w:t>Zero Waste policy timeline. https://www.sfenvironment.org/zero-waste</w:t>
      </w:r>
    </w:p>
    <w:p xmlns:wp14="http://schemas.microsoft.com/office/word/2010/wordml" w14:paraId="7234A5D9"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[2] San Francisco Environment Department. </w:t>
      </w:r>
      <w:r>
        <w:rPr>
          <w:rFonts w:ascii="Times New Roman" w:hAnsi="Times New Roman" w:cs="Times New Roman" w:eastAsia="Times New Roman"/>
          <w:color w:val="000000"/>
          <w:sz w:val="20"/>
        </w:rPr>
        <w:t>Recycling and composting FAQs. https://www.sfenvironment.org/recycling-composting-faqs</w:t>
      </w:r>
    </w:p>
    <w:p xmlns:wp14="http://schemas.microsoft.com/office/word/2010/wordml" w14:paraId="18510C60"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[3] San Francisco Environment Department. </w:t>
      </w:r>
      <w:r>
        <w:rPr>
          <w:rFonts w:ascii="Times New Roman" w:hAnsi="Times New Roman" w:cs="Times New Roman" w:eastAsia="Times New Roman"/>
          <w:color w:val="000000"/>
          <w:sz w:val="20"/>
        </w:rPr>
        <w:t>Refuse Separation Law. https://www.sfenvironment.org/refuse-separation-law-large-refuse-generators</w:t>
      </w:r>
    </w:p>
    <w:p xmlns:wp14="http://schemas.microsoft.com/office/word/2010/wordml" w14:paraId="2E324C6F"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[4] City and County of San Francisco. </w:t>
      </w:r>
      <w:r>
        <w:rPr>
          <w:rFonts w:ascii="Times New Roman" w:hAnsi="Times New Roman" w:cs="Times New Roman" w:eastAsia="Times New Roman"/>
          <w:color w:val="000000"/>
          <w:sz w:val="20"/>
        </w:rPr>
        <w:t>2023 Rate Application. https://www.sf.gov/sites/default/files/2023-03/2023%20Rate%20Application%20-%20Narrative%20Summary.pdf</w:t>
      </w:r>
    </w:p>
    <w:p xmlns:wp14="http://schemas.microsoft.com/office/word/2010/wordml" w14:paraId="52E56223" wp14:textId="77777777">
      <w:pPr>
        <w:spacing w:after="40"/>
      </w:pPr>
      <w:r>
        <w:br w:type="page"/>
      </w:r>
    </w:p>
    <w:p xmlns:wp14="http://schemas.microsoft.com/office/word/2010/wordml" w14:paraId="3D827B94" wp14:textId="77777777">
      <w:pPr>
        <w:pStyle w:val="Heading1"/>
        <w:keepNext/>
        <w:keepLines/>
        <w:spacing w:before="180" w:after="100" w:line="240" w:lineRule="auto"/>
        <w:jc w:val="left"/>
      </w:pPr>
      <w:r>
        <w:rPr>
          <w:rFonts w:ascii="Times New Roman" w:hAnsi="Times New Roman" w:cs="Times New Roman" w:eastAsia="Times New Roman"/>
          <w:b/>
          <w:i w:val="0"/>
          <w:sz w:val="30"/>
        </w:rPr>
        <w:t>CASE STUDY 6: Rwanda – National Plastic Bag Ban and Plastic Waste Management</w:t>
      </w:r>
    </w:p>
    <w:p xmlns:wp14="http://schemas.microsoft.com/office/word/2010/wordml" w14:paraId="5712D231" wp14:textId="77777777">
      <w:pPr>
        <w:widowControl/>
        <w:spacing w:after="100" w:line="259" w:lineRule="auto" w:before="0"/>
        <w:jc w:val="both"/>
      </w:pPr>
      <w:r>
        <w:rPr>
          <w:rFonts w:ascii="Times New Roman" w:hAnsi="Times New Roman" w:cs="Times New Roman" w:eastAsia="Times New Roman"/>
          <w:b/>
          <w:sz w:val="20"/>
        </w:rPr>
        <w:t xml:space="preserve">Region/Country: </w:t>
      </w:r>
      <w:r>
        <w:rPr>
          <w:rFonts w:ascii="Times New Roman" w:hAnsi="Times New Roman" w:cs="Times New Roman" w:eastAsia="Times New Roman"/>
          <w:sz w:val="20"/>
        </w:rPr>
        <w:t>Rwanda</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Theme: </w:t>
      </w:r>
      <w:r>
        <w:rPr>
          <w:rFonts w:ascii="Times New Roman" w:hAnsi="Times New Roman" w:cs="Times New Roman" w:eastAsia="Times New Roman"/>
          <w:sz w:val="20"/>
        </w:rPr>
        <w:t>Plastic restriction, enforcement, alternatives</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Key Focus: </w:t>
      </w:r>
      <w:r>
        <w:rPr>
          <w:rFonts w:ascii="Times New Roman" w:hAnsi="Times New Roman" w:cs="Times New Roman" w:eastAsia="Times New Roman"/>
          <w:sz w:val="20"/>
        </w:rPr>
        <w:t>National prohibition, coordinated enforcement and alternative packaging.</w:t>
      </w:r>
    </w:p>
    <w:p xmlns:wp14="http://schemas.microsoft.com/office/word/2010/wordml" w14:paraId="1D6138DA" wp14:textId="77777777">
      <w:pPr>
        <w:pStyle w:val="Heading2"/>
        <w:keepNext/>
        <w:keepLines/>
        <w:spacing w:before="180" w:after="100" w:line="240" w:lineRule="auto"/>
        <w:jc w:val="left"/>
      </w:pPr>
      <w:r>
        <w:rPr>
          <w:rFonts w:ascii="Times New Roman" w:hAnsi="Times New Roman" w:cs="Times New Roman" w:eastAsia="Times New Roman"/>
          <w:b/>
          <w:i w:val="0"/>
          <w:sz w:val="30"/>
        </w:rPr>
        <w:t>1. Executive Summary</w:t>
      </w:r>
    </w:p>
    <w:p xmlns:wp14="http://schemas.microsoft.com/office/word/2010/wordml" w14:paraId="21CB19B6" wp14:textId="77777777">
      <w:pPr>
        <w:widowControl/>
        <w:spacing w:after="100" w:line="259" w:lineRule="auto" w:before="0"/>
        <w:jc w:val="both"/>
      </w:pPr>
      <w:r>
        <w:rPr>
          <w:rFonts w:ascii="Times New Roman" w:hAnsi="Times New Roman" w:cs="Times New Roman" w:eastAsia="Times New Roman"/>
          <w:sz w:val="20"/>
        </w:rPr>
        <w:t>Rwanda is a widely studied example of strict national action against plastic carry bags. The original ban was introduced in 2008 after concerns about litter, blocked drainage and impacts on agriculture and water. Law No. 17/2019 expanded the policy to plastic carry bags and a broader set of single-use plastic items, with limited authorization pathways and collection/recycling duties [1].</w:t>
      </w:r>
    </w:p>
    <w:p xmlns:wp14="http://schemas.microsoft.com/office/word/2010/wordml" w14:paraId="51B10DE1" wp14:textId="77777777">
      <w:pPr>
        <w:pStyle w:val="Heading2"/>
        <w:keepNext/>
        <w:keepLines/>
        <w:spacing w:before="180" w:after="100" w:line="240" w:lineRule="auto"/>
        <w:jc w:val="left"/>
      </w:pPr>
      <w:r>
        <w:rPr>
          <w:rFonts w:ascii="Times New Roman" w:hAnsi="Times New Roman" w:cs="Times New Roman" w:eastAsia="Times New Roman"/>
          <w:b/>
          <w:i w:val="0"/>
          <w:sz w:val="30"/>
        </w:rPr>
        <w:t>2. Background</w:t>
      </w:r>
    </w:p>
    <w:p xmlns:wp14="http://schemas.microsoft.com/office/word/2010/wordml" w14:paraId="32A8844B" wp14:textId="77777777">
      <w:pPr>
        <w:widowControl/>
        <w:spacing w:after="100" w:line="259" w:lineRule="auto" w:before="0"/>
        <w:jc w:val="both"/>
      </w:pPr>
      <w:r>
        <w:rPr>
          <w:rFonts w:ascii="Times New Roman" w:hAnsi="Times New Roman" w:cs="Times New Roman" w:eastAsia="Times New Roman"/>
          <w:sz w:val="20"/>
        </w:rPr>
        <w:t>UNEP reports that Rwanda’s policy followed concerns that plastic bags clogged drainage systems, affected agriculture and contaminated water [2]. The 2019 law prohibits manufacturing, importation, use and sale of plastic carry bags and single-use plastic items subject to specified authorizations. Rwanda’s environmental authority continues to administer authorization for exceptional uses where alternatives are unavailable or product quality would otherwise be affected [3].</w:t>
      </w:r>
    </w:p>
    <w:p xmlns:wp14="http://schemas.microsoft.com/office/word/2010/wordml" w14:paraId="0A7F21F2" wp14:textId="77777777">
      <w:pPr>
        <w:pStyle w:val="Heading2"/>
        <w:keepNext/>
        <w:keepLines/>
        <w:spacing w:before="180" w:after="100" w:line="240" w:lineRule="auto"/>
        <w:jc w:val="left"/>
      </w:pPr>
      <w:r>
        <w:rPr>
          <w:rFonts w:ascii="Times New Roman" w:hAnsi="Times New Roman" w:cs="Times New Roman" w:eastAsia="Times New Roman"/>
          <w:b/>
          <w:i w:val="0"/>
          <w:sz w:val="30"/>
        </w:rPr>
        <w:t>3. Strategy / Initiative</w:t>
      </w:r>
    </w:p>
    <w:p xmlns:wp14="http://schemas.microsoft.com/office/word/2010/wordml" w14:paraId="44028613" wp14:textId="77777777">
      <w:pPr>
        <w:pStyle w:val="ListBullet"/>
        <w:widowControl/>
        <w:spacing w:after="100" w:line="259" w:lineRule="auto" w:before="0"/>
        <w:jc w:val="both"/>
      </w:pPr>
      <w:r>
        <w:rPr>
          <w:rFonts w:ascii="Times New Roman" w:hAnsi="Times New Roman" w:cs="Times New Roman" w:eastAsia="Times New Roman"/>
          <w:color w:val="000000"/>
          <w:sz w:val="20"/>
        </w:rPr>
        <w:t>National legal prohibition rather than voluntary reduction alone.</w:t>
      </w:r>
    </w:p>
    <w:p xmlns:wp14="http://schemas.microsoft.com/office/word/2010/wordml" w14:paraId="30404437" wp14:textId="77777777">
      <w:pPr>
        <w:pStyle w:val="ListBullet"/>
        <w:widowControl/>
        <w:spacing w:after="100" w:line="259" w:lineRule="auto" w:before="0"/>
        <w:jc w:val="both"/>
      </w:pPr>
      <w:r>
        <w:rPr>
          <w:rFonts w:ascii="Times New Roman" w:hAnsi="Times New Roman" w:cs="Times New Roman" w:eastAsia="Times New Roman"/>
          <w:color w:val="000000"/>
          <w:sz w:val="20"/>
        </w:rPr>
        <w:t>Customs, police and environmental authorities participate in enforcement.</w:t>
      </w:r>
    </w:p>
    <w:p xmlns:wp14="http://schemas.microsoft.com/office/word/2010/wordml" w14:paraId="15191DBC" wp14:textId="77777777">
      <w:pPr>
        <w:pStyle w:val="ListBullet"/>
        <w:widowControl/>
        <w:spacing w:after="100" w:line="259" w:lineRule="auto" w:before="0"/>
        <w:jc w:val="both"/>
      </w:pPr>
      <w:r>
        <w:rPr>
          <w:rFonts w:ascii="Times New Roman" w:hAnsi="Times New Roman" w:cs="Times New Roman" w:eastAsia="Times New Roman"/>
          <w:color w:val="000000"/>
          <w:sz w:val="20"/>
        </w:rPr>
        <w:t>Limited exceptions require authorization.</w:t>
      </w:r>
    </w:p>
    <w:p xmlns:wp14="http://schemas.microsoft.com/office/word/2010/wordml" w14:paraId="4A8632DD" wp14:textId="77777777">
      <w:pPr>
        <w:pStyle w:val="ListBullet"/>
        <w:widowControl/>
        <w:spacing w:after="100" w:line="259" w:lineRule="auto" w:before="0"/>
        <w:jc w:val="both"/>
      </w:pPr>
      <w:r>
        <w:rPr>
          <w:rFonts w:ascii="Times New Roman" w:hAnsi="Times New Roman" w:cs="Times New Roman" w:eastAsia="Times New Roman"/>
          <w:color w:val="000000"/>
          <w:sz w:val="20"/>
        </w:rPr>
        <w:t>Relevant businesses have collection and segregation duties.</w:t>
      </w:r>
    </w:p>
    <w:p xmlns:wp14="http://schemas.microsoft.com/office/word/2010/wordml" w14:paraId="37F0427A" wp14:textId="77777777">
      <w:pPr>
        <w:pStyle w:val="ListBullet"/>
        <w:widowControl/>
        <w:spacing w:after="100" w:line="259" w:lineRule="auto" w:before="0"/>
        <w:jc w:val="both"/>
      </w:pPr>
      <w:r>
        <w:rPr>
          <w:rFonts w:ascii="Times New Roman" w:hAnsi="Times New Roman" w:cs="Times New Roman" w:eastAsia="Times New Roman"/>
          <w:color w:val="000000"/>
          <w:sz w:val="20"/>
        </w:rPr>
        <w:t>Reusable/compostable alternatives are permitted under defined conditions.</w:t>
      </w:r>
    </w:p>
    <w:p xmlns:wp14="http://schemas.microsoft.com/office/word/2010/wordml" w14:paraId="7746C257" wp14:textId="77777777">
      <w:pPr>
        <w:pStyle w:val="Heading2"/>
        <w:keepNext/>
        <w:keepLines/>
        <w:spacing w:before="180" w:after="100" w:line="240" w:lineRule="auto"/>
        <w:jc w:val="left"/>
      </w:pPr>
      <w:r>
        <w:rPr>
          <w:rFonts w:ascii="Times New Roman" w:hAnsi="Times New Roman" w:cs="Times New Roman" w:eastAsia="Times New Roman"/>
          <w:b/>
          <w:i w:val="0"/>
          <w:sz w:val="30"/>
        </w:rPr>
        <w:t>4. Implementation / Operational Model</w:t>
      </w:r>
    </w:p>
    <w:p xmlns:wp14="http://schemas.microsoft.com/office/word/2010/wordml" w14:paraId="07547A01" wp14:textId="77777777">
      <w:pPr>
        <w:spacing w:after="40"/>
        <w:jc w:val="center"/>
      </w:pPr>
      <w:r>
        <w:drawing>
          <wp:inline xmlns:a="http://schemas.openxmlformats.org/drawingml/2006/main" xmlns:pic="http://schemas.openxmlformats.org/drawingml/2006/picture" xmlns:wp14="http://schemas.microsoft.com/office/word/2010/wordprocessingDrawing" wp14:anchorId="0B19CFA2" wp14:editId="7777777">
            <wp:extent cx="5394960" cy="1927655"/>
            <wp:docPr id="11" name="Picture 11"/>
            <wp:cNvGraphicFramePr>
              <a:graphicFrameLocks noChangeAspect="1"/>
            </wp:cNvGraphicFramePr>
            <a:graphic>
              <a:graphicData uri="http://schemas.openxmlformats.org/drawingml/2006/picture">
                <pic:pic>
                  <pic:nvPicPr>
                    <pic:cNvPr id="0" name="fig6.png"/>
                    <pic:cNvPicPr/>
                  </pic:nvPicPr>
                  <pic:blipFill>
                    <a:blip r:embed="rId21"/>
                    <a:stretch>
                      <a:fillRect/>
                    </a:stretch>
                  </pic:blipFill>
                  <pic:spPr>
                    <a:xfrm>
                      <a:off x="0" y="0"/>
                      <a:ext cx="5394960" cy="1927655"/>
                    </a:xfrm>
                    <a:prstGeom prst="rect"/>
                  </pic:spPr>
                </pic:pic>
              </a:graphicData>
            </a:graphic>
          </wp:inline>
        </w:drawing>
      </w:r>
    </w:p>
    <w:p xmlns:wp14="http://schemas.microsoft.com/office/word/2010/wordml" w14:paraId="7523EEDB" wp14:textId="77777777">
      <w:pPr>
        <w:pStyle w:val="FigureCaption"/>
        <w:keepNext/>
        <w:keepLines/>
        <w:spacing w:before="0" w:after="100" w:line="259" w:lineRule="auto"/>
        <w:jc w:val="both"/>
      </w:pPr>
      <w:r>
        <w:rPr>
          <w:rFonts w:ascii="Times New Roman" w:hAnsi="Times New Roman" w:cs="Times New Roman" w:eastAsia="Times New Roman"/>
          <w:sz w:val="20"/>
        </w:rPr>
        <w:t>Figure 6. Rwanda: evolution of the national plastic-control framework. Source/derivation: cited case sources.</w:t>
      </w:r>
    </w:p>
    <w:p xmlns:wp14="http://schemas.microsoft.com/office/word/2010/wordml" w14:paraId="5043CB0F" wp14:textId="77777777">
      <w:pPr>
        <w:spacing w:after="40"/>
        <w:jc w:val="center"/>
      </w:pPr>
      <w:r>
        <w:drawing>
          <wp:inline xmlns:a="http://schemas.openxmlformats.org/drawingml/2006/main" xmlns:pic="http://schemas.openxmlformats.org/drawingml/2006/picture" xmlns:wp14="http://schemas.microsoft.com/office/word/2010/wordprocessingDrawing" wp14:anchorId="369AD5B9" wp14:editId="7777777">
            <wp:extent cx="5577840" cy="932688"/>
            <wp:docPr id="12" name="Picture 12"/>
            <wp:cNvGraphicFramePr>
              <a:graphicFrameLocks noChangeAspect="1"/>
            </wp:cNvGraphicFramePr>
            <a:graphic>
              <a:graphicData uri="http://schemas.openxmlformats.org/drawingml/2006/picture">
                <pic:pic>
                  <pic:nvPicPr>
                    <pic:cNvPr id="0" name="flow6.png"/>
                    <pic:cNvPicPr/>
                  </pic:nvPicPr>
                  <pic:blipFill>
                    <a:blip r:embed="rId22"/>
                    <a:stretch>
                      <a:fillRect/>
                    </a:stretch>
                  </pic:blipFill>
                  <pic:spPr>
                    <a:xfrm>
                      <a:off x="0" y="0"/>
                      <a:ext cx="5577840" cy="932688"/>
                    </a:xfrm>
                    <a:prstGeom prst="rect"/>
                  </pic:spPr>
                </pic:pic>
              </a:graphicData>
            </a:graphic>
          </wp:inline>
        </w:drawing>
      </w:r>
    </w:p>
    <w:p xmlns:wp14="http://schemas.microsoft.com/office/word/2010/wordml" w14:paraId="74BF42EB" wp14:textId="77777777">
      <w:pPr>
        <w:pStyle w:val="FigureCaption"/>
        <w:keepNext/>
        <w:keepLines/>
        <w:spacing w:before="0" w:after="100" w:line="259" w:lineRule="auto"/>
        <w:jc w:val="both"/>
      </w:pPr>
      <w:r>
        <w:rPr>
          <w:rFonts w:ascii="Times New Roman" w:hAnsi="Times New Roman" w:cs="Times New Roman" w:eastAsia="Times New Roman"/>
          <w:sz w:val="20"/>
        </w:rPr>
        <w:t>Figure 16. Simplified operational model derived from the cited system descriptions.</w:t>
      </w:r>
    </w:p>
    <w:p xmlns:wp14="http://schemas.microsoft.com/office/word/2010/wordml" w14:paraId="29E07459" wp14:textId="77777777">
      <w:pPr>
        <w:pStyle w:val="Heading2"/>
        <w:keepNext/>
        <w:keepLines/>
        <w:spacing w:before="180" w:after="100" w:line="240" w:lineRule="auto"/>
        <w:jc w:val="left"/>
      </w:pPr>
      <w:r>
        <w:rPr>
          <w:rFonts w:ascii="Times New Roman" w:hAnsi="Times New Roman" w:cs="Times New Roman" w:eastAsia="Times New Roman"/>
          <w:b/>
          <w:i w:val="0"/>
          <w:sz w:val="30"/>
        </w:rPr>
        <w:t>5. Impact and Results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0E655454"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0326513E"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Indicator</w:t>
            </w:r>
          </w:p>
        </w:tc>
        <w:tc>
          <w:tcPr>
            <w:tcW w:w="3221" w:type="dxa"/>
            <w:shd w:val="clear" w:color="auto" w:fill="FFFFFF" w:themeFill="background1"/>
            <w:tcMar>
              <w:top w:w="60" w:type="dxa"/>
              <w:start w:w="80" w:type="dxa"/>
              <w:bottom w:w="60" w:type="dxa"/>
              <w:end w:w="80" w:type="dxa"/>
            </w:tcMar>
            <w:vAlign w:val="center"/>
            <w:shd w:val="clear" w:fill="FFFFFF"/>
          </w:tcPr>
          <w:p w14:paraId="2D62DB52"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Data / Result</w:t>
            </w:r>
          </w:p>
        </w:tc>
        <w:tc>
          <w:tcPr>
            <w:tcW w:w="3221" w:type="dxa"/>
            <w:shd w:val="clear" w:color="auto" w:fill="FFFFFF" w:themeFill="background1"/>
            <w:tcMar>
              <w:top w:w="60" w:type="dxa"/>
              <w:start w:w="80" w:type="dxa"/>
              <w:bottom w:w="60" w:type="dxa"/>
              <w:end w:w="80" w:type="dxa"/>
            </w:tcMar>
            <w:vAlign w:val="center"/>
            <w:shd w:val="clear" w:fill="FFFFFF"/>
          </w:tcPr>
          <w:p w14:paraId="38F7ACFF"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Significance</w:t>
            </w:r>
          </w:p>
        </w:tc>
      </w:tr>
      <w:tr xmlns:wp14="http://schemas.microsoft.com/office/word/2010/wordml" w:rsidTr="15D9DFC4" w14:paraId="76D0807B"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5A4110B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2008 ban</w:t>
            </w:r>
          </w:p>
        </w:tc>
        <w:tc>
          <w:tcPr>
            <w:tcW w:w="3221" w:type="dxa"/>
            <w:shd w:val="clear" w:color="auto" w:fill="FFFFFF" w:themeFill="background1"/>
            <w:tcMar>
              <w:top w:w="60" w:type="dxa"/>
              <w:start w:w="80" w:type="dxa"/>
              <w:bottom w:w="60" w:type="dxa"/>
              <w:end w:w="80" w:type="dxa"/>
            </w:tcMar>
            <w:vAlign w:val="center"/>
            <w:shd w:val="clear" w:fill="FFFFFF"/>
          </w:tcPr>
          <w:p w14:paraId="2522E84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National plastic-bag ban introduced</w:t>
            </w:r>
          </w:p>
        </w:tc>
        <w:tc>
          <w:tcPr>
            <w:tcW w:w="3221" w:type="dxa"/>
            <w:shd w:val="clear" w:color="auto" w:fill="FFFFFF" w:themeFill="background1"/>
            <w:tcMar>
              <w:top w:w="60" w:type="dxa"/>
              <w:start w:w="80" w:type="dxa"/>
              <w:bottom w:w="60" w:type="dxa"/>
              <w:end w:w="80" w:type="dxa"/>
            </w:tcMar>
            <w:vAlign w:val="center"/>
            <w:shd w:val="clear" w:fill="FFFFFF"/>
          </w:tcPr>
          <w:p w14:paraId="3335D09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Clear national policy signal</w:t>
            </w:r>
          </w:p>
        </w:tc>
      </w:tr>
      <w:tr xmlns:wp14="http://schemas.microsoft.com/office/word/2010/wordml" w:rsidTr="15D9DFC4" w14:paraId="3832ED2B"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470BC64E"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2019 law</w:t>
            </w:r>
          </w:p>
        </w:tc>
        <w:tc>
          <w:tcPr>
            <w:tcW w:w="3221" w:type="dxa"/>
            <w:shd w:val="clear" w:color="auto" w:fill="FFFFFF" w:themeFill="background1"/>
            <w:tcMar>
              <w:top w:w="60" w:type="dxa"/>
              <w:start w:w="80" w:type="dxa"/>
              <w:bottom w:w="60" w:type="dxa"/>
              <w:end w:w="80" w:type="dxa"/>
            </w:tcMar>
            <w:vAlign w:val="center"/>
            <w:shd w:val="clear" w:fill="FFFFFF"/>
          </w:tcPr>
          <w:p w14:paraId="183999E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Expanded to plastic carry bags and single-use plastic items</w:t>
            </w:r>
          </w:p>
        </w:tc>
        <w:tc>
          <w:tcPr>
            <w:tcW w:w="3221" w:type="dxa"/>
            <w:shd w:val="clear" w:color="auto" w:fill="FFFFFF" w:themeFill="background1"/>
            <w:tcMar>
              <w:top w:w="60" w:type="dxa"/>
              <w:start w:w="80" w:type="dxa"/>
              <w:bottom w:w="60" w:type="dxa"/>
              <w:end w:w="80" w:type="dxa"/>
            </w:tcMar>
            <w:vAlign w:val="center"/>
            <w:shd w:val="clear" w:fill="FFFFFF"/>
          </w:tcPr>
          <w:p w14:paraId="6D76C81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Broader scope</w:t>
            </w:r>
          </w:p>
        </w:tc>
      </w:tr>
      <w:tr xmlns:wp14="http://schemas.microsoft.com/office/word/2010/wordml" w:rsidTr="15D9DFC4" w14:paraId="4EA022F3"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327C16A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Enforcement</w:t>
            </w:r>
          </w:p>
        </w:tc>
        <w:tc>
          <w:tcPr>
            <w:tcW w:w="3221" w:type="dxa"/>
            <w:shd w:val="clear" w:color="auto" w:fill="FFFFFF" w:themeFill="background1"/>
            <w:tcMar>
              <w:top w:w="60" w:type="dxa"/>
              <w:start w:w="80" w:type="dxa"/>
              <w:bottom w:w="60" w:type="dxa"/>
              <w:end w:w="80" w:type="dxa"/>
            </w:tcMar>
            <w:vAlign w:val="center"/>
            <w:shd w:val="clear" w:fill="FFFFFF"/>
          </w:tcPr>
          <w:p w14:paraId="4A5AD23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2016 operation seized 435,000 banned bags</w:t>
            </w:r>
          </w:p>
        </w:tc>
        <w:tc>
          <w:tcPr>
            <w:tcW w:w="3221" w:type="dxa"/>
            <w:shd w:val="clear" w:color="auto" w:fill="FFFFFF" w:themeFill="background1"/>
            <w:tcMar>
              <w:top w:w="60" w:type="dxa"/>
              <w:start w:w="80" w:type="dxa"/>
              <w:bottom w:w="60" w:type="dxa"/>
              <w:end w:w="80" w:type="dxa"/>
            </w:tcMar>
            <w:vAlign w:val="center"/>
            <w:shd w:val="clear" w:fill="FFFFFF"/>
          </w:tcPr>
          <w:p w14:paraId="2127DB2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Evidence of active enforcement, not a compliance rate</w:t>
            </w:r>
          </w:p>
        </w:tc>
      </w:tr>
      <w:tr xmlns:wp14="http://schemas.microsoft.com/office/word/2010/wordml" w:rsidTr="15D9DFC4" w14:paraId="6755F009"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0C6BCB4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Circular economy</w:t>
            </w:r>
          </w:p>
        </w:tc>
        <w:tc>
          <w:tcPr>
            <w:tcW w:w="3221" w:type="dxa"/>
            <w:shd w:val="clear" w:color="auto" w:fill="FFFFFF" w:themeFill="background1"/>
            <w:tcMar>
              <w:top w:w="60" w:type="dxa"/>
              <w:start w:w="80" w:type="dxa"/>
              <w:bottom w:w="60" w:type="dxa"/>
              <w:end w:w="80" w:type="dxa"/>
            </w:tcMar>
            <w:vAlign w:val="center"/>
            <w:shd w:val="clear" w:fill="FFFFFF"/>
          </w:tcPr>
          <w:p w14:paraId="417B4B3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UNEP reports Rwanda emphasizes circular economy and recycling capacity</w:t>
            </w:r>
          </w:p>
        </w:tc>
        <w:tc>
          <w:tcPr>
            <w:tcW w:w="3221" w:type="dxa"/>
            <w:shd w:val="clear" w:color="auto" w:fill="FFFFFF" w:themeFill="background1"/>
            <w:tcMar>
              <w:top w:w="60" w:type="dxa"/>
              <w:start w:w="80" w:type="dxa"/>
              <w:bottom w:w="60" w:type="dxa"/>
              <w:end w:w="80" w:type="dxa"/>
            </w:tcMar>
            <w:vAlign w:val="center"/>
            <w:shd w:val="clear" w:fill="FFFFFF"/>
          </w:tcPr>
          <w:p w14:paraId="31C90F5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Links restriction to broader waste policy</w:t>
            </w:r>
          </w:p>
        </w:tc>
      </w:tr>
    </w:tbl>
    <w:p xmlns:wp14="http://schemas.microsoft.com/office/word/2010/wordml" w14:paraId="07459315" wp14:textId="77777777">
      <w:pPr>
        <w:spacing w:after="40"/>
      </w:pPr>
    </w:p>
    <w:p xmlns:wp14="http://schemas.microsoft.com/office/word/2010/wordml" w14:paraId="2EF48356" wp14:textId="77777777">
      <w:pPr>
        <w:pStyle w:val="Heading2"/>
        <w:keepNext/>
        <w:keepLines/>
        <w:spacing w:before="180" w:after="100" w:line="240" w:lineRule="auto"/>
        <w:jc w:val="left"/>
      </w:pPr>
      <w:r>
        <w:rPr>
          <w:rFonts w:ascii="Times New Roman" w:hAnsi="Times New Roman" w:cs="Times New Roman" w:eastAsia="Times New Roman"/>
          <w:b/>
          <w:i w:val="0"/>
          <w:sz w:val="30"/>
        </w:rPr>
        <w:t>6. Visual Evidence</w:t>
      </w:r>
    </w:p>
    <w:p xmlns:wp14="http://schemas.microsoft.com/office/word/2010/wordml" w14:paraId="2406A309" wp14:textId="77777777">
      <w:pPr>
        <w:keepLines/>
        <w:widowControl/>
        <w:tabs>
          <w:tab w:val="right" w:leader="dot" w:pos="9835"/>
        </w:tabs>
        <w:spacing w:after="100" w:line="259" w:lineRule="auto" w:before="0"/>
        <w:jc w:val="both"/>
      </w:pPr>
      <w:r>
        <w:rPr>
          <w:rFonts w:ascii="Times New Roman" w:hAnsi="Times New Roman" w:cs="Times New Roman" w:eastAsia="Times New Roman"/>
          <w:sz w:val="20"/>
        </w:rPr>
        <w:t>Figure 6 traces the evolution of Rwanda’s plastic-control framework from the 2008 bag ban through the 2019 law to the current authorization and enforcement approach.</w:t>
      </w:r>
    </w:p>
    <w:p xmlns:wp14="http://schemas.microsoft.com/office/word/2010/wordml" w14:paraId="726A6156" wp14:textId="77777777">
      <w:pPr>
        <w:pStyle w:val="Heading2"/>
        <w:keepNext/>
        <w:keepLines/>
        <w:spacing w:before="180" w:after="100" w:line="240" w:lineRule="auto"/>
        <w:jc w:val="left"/>
      </w:pPr>
      <w:r>
        <w:rPr>
          <w:rFonts w:ascii="Times New Roman" w:hAnsi="Times New Roman" w:cs="Times New Roman" w:eastAsia="Times New Roman"/>
          <w:b/>
          <w:i w:val="0"/>
          <w:sz w:val="30"/>
        </w:rPr>
        <w:t>7. SWOT Analysis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5342011A"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3375A4DE"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Strengths</w:t>
            </w:r>
          </w:p>
        </w:tc>
        <w:tc>
          <w:tcPr>
            <w:tcW w:w="4831" w:type="dxa"/>
            <w:shd w:val="clear" w:color="auto" w:fill="FFFFFF" w:themeFill="background1"/>
            <w:tcMar>
              <w:top w:w="60" w:type="dxa"/>
              <w:start w:w="80" w:type="dxa"/>
              <w:bottom w:w="60" w:type="dxa"/>
              <w:end w:w="80" w:type="dxa"/>
            </w:tcMar>
            <w:vAlign w:val="center"/>
            <w:shd w:val="clear" w:fill="FFFFFF"/>
          </w:tcPr>
          <w:p w14:paraId="3B72B195"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Weaknesses</w:t>
            </w:r>
          </w:p>
        </w:tc>
      </w:tr>
      <w:tr xmlns:wp14="http://schemas.microsoft.com/office/word/2010/wordml" w:rsidTr="15D9DFC4" w14:paraId="3848402B"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23D02F9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Clear rule</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Strong enforcement institutions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High visibility</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National consistency</w:t>
            </w:r>
          </w:p>
        </w:tc>
        <w:tc>
          <w:tcPr>
            <w:tcW w:w="4831" w:type="dxa"/>
            <w:shd w:val="clear" w:color="auto" w:fill="FFFFFF" w:themeFill="background1"/>
            <w:tcMar>
              <w:top w:w="60" w:type="dxa"/>
              <w:start w:w="80" w:type="dxa"/>
              <w:bottom w:w="60" w:type="dxa"/>
              <w:end w:w="80" w:type="dxa"/>
            </w:tcMar>
            <w:vAlign w:val="center"/>
            <w:shd w:val="clear" w:fill="FFFFFF"/>
          </w:tcPr>
          <w:p w14:paraId="51EB323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Alternatives can be costly</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Black-market risk</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MSME burden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Recycling capacity still needed</w:t>
            </w:r>
          </w:p>
        </w:tc>
      </w:tr>
    </w:tbl>
    <w:p xmlns:wp14="http://schemas.microsoft.com/office/word/2010/wordml" w14:paraId="6537F28F" wp14:textId="77777777">
      <w:pPr>
        <w:spacing w:after="40"/>
      </w:pP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2308DB0C"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3BDD1EB9"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Opportunities</w:t>
            </w:r>
          </w:p>
        </w:tc>
        <w:tc>
          <w:tcPr>
            <w:tcW w:w="4831" w:type="dxa"/>
            <w:shd w:val="clear" w:color="auto" w:fill="FFFFFF" w:themeFill="background1"/>
            <w:tcMar>
              <w:top w:w="60" w:type="dxa"/>
              <w:start w:w="80" w:type="dxa"/>
              <w:bottom w:w="60" w:type="dxa"/>
              <w:end w:w="80" w:type="dxa"/>
            </w:tcMar>
            <w:vAlign w:val="center"/>
            <w:shd w:val="clear" w:fill="FFFFFF"/>
          </w:tcPr>
          <w:p w14:paraId="2A1FEAB0"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Threats</w:t>
            </w:r>
          </w:p>
        </w:tc>
      </w:tr>
      <w:tr xmlns:wp14="http://schemas.microsoft.com/office/word/2010/wordml" w:rsidTr="15D9DFC4" w14:paraId="7A7586A8"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2280285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Reusable-packaging markets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Local alternatives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EPR</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Circular procurement</w:t>
            </w:r>
          </w:p>
        </w:tc>
        <w:tc>
          <w:tcPr>
            <w:tcW w:w="4831" w:type="dxa"/>
            <w:shd w:val="clear" w:color="auto" w:fill="FFFFFF" w:themeFill="background1"/>
            <w:tcMar>
              <w:top w:w="60" w:type="dxa"/>
              <w:start w:w="80" w:type="dxa"/>
              <w:bottom w:w="60" w:type="dxa"/>
              <w:end w:w="80" w:type="dxa"/>
            </w:tcMar>
            <w:vAlign w:val="center"/>
            <w:shd w:val="clear" w:fill="FFFFFF"/>
          </w:tcPr>
          <w:p w14:paraId="51033ED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Cross-border smuggling</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Substitution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Remote enforcement</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Unintended social costs</w:t>
            </w:r>
          </w:p>
        </w:tc>
      </w:tr>
    </w:tbl>
    <w:p xmlns:wp14="http://schemas.microsoft.com/office/word/2010/wordml" w14:paraId="6DFB9E20" wp14:textId="77777777">
      <w:pPr>
        <w:spacing w:after="40"/>
      </w:pPr>
    </w:p>
    <w:p xmlns:wp14="http://schemas.microsoft.com/office/word/2010/wordml" w14:paraId="0F7B7EC3" wp14:textId="77777777">
      <w:pPr>
        <w:pStyle w:val="Heading2"/>
        <w:keepNext/>
        <w:keepLines/>
        <w:spacing w:before="180" w:after="100" w:line="240" w:lineRule="auto"/>
        <w:jc w:val="left"/>
      </w:pPr>
      <w:r>
        <w:rPr>
          <w:rFonts w:ascii="Times New Roman" w:hAnsi="Times New Roman" w:cs="Times New Roman" w:eastAsia="Times New Roman"/>
          <w:b/>
          <w:i w:val="0"/>
          <w:sz w:val="30"/>
        </w:rPr>
        <w:t>8. Comparison with India</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17E72358"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39FD3612"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Parameter</w:t>
            </w:r>
          </w:p>
        </w:tc>
        <w:tc>
          <w:tcPr>
            <w:tcW w:w="3221" w:type="dxa"/>
            <w:shd w:val="clear" w:color="auto" w:fill="FFFFFF" w:themeFill="background1"/>
            <w:tcMar>
              <w:top w:w="60" w:type="dxa"/>
              <w:start w:w="80" w:type="dxa"/>
              <w:bottom w:w="60" w:type="dxa"/>
              <w:end w:w="80" w:type="dxa"/>
            </w:tcMar>
            <w:vAlign w:val="center"/>
            <w:shd w:val="clear" w:fill="FFFFFF"/>
          </w:tcPr>
          <w:p w14:paraId="747A1078"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Rwanda / Model</w:t>
            </w:r>
          </w:p>
        </w:tc>
        <w:tc>
          <w:tcPr>
            <w:tcW w:w="3221" w:type="dxa"/>
            <w:shd w:val="clear" w:color="auto" w:fill="FFFFFF" w:themeFill="background1"/>
            <w:tcMar>
              <w:top w:w="60" w:type="dxa"/>
              <w:start w:w="80" w:type="dxa"/>
              <w:bottom w:w="60" w:type="dxa"/>
              <w:end w:w="80" w:type="dxa"/>
            </w:tcMar>
            <w:vAlign w:val="center"/>
            <w:shd w:val="clear" w:fill="FFFFFF"/>
          </w:tcPr>
          <w:p w14:paraId="6ED37D07"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India / Benchmark</w:t>
            </w:r>
          </w:p>
        </w:tc>
      </w:tr>
      <w:tr xmlns:wp14="http://schemas.microsoft.com/office/word/2010/wordml" w:rsidTr="15D9DFC4" w14:paraId="1A387095"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02DA20A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Plastic policy</w:t>
            </w:r>
          </w:p>
        </w:tc>
        <w:tc>
          <w:tcPr>
            <w:tcW w:w="3221" w:type="dxa"/>
            <w:shd w:val="clear" w:color="auto" w:fill="FFFFFF" w:themeFill="background1"/>
            <w:tcMar>
              <w:top w:w="60" w:type="dxa"/>
              <w:start w:w="80" w:type="dxa"/>
              <w:bottom w:w="60" w:type="dxa"/>
              <w:end w:w="80" w:type="dxa"/>
            </w:tcMar>
            <w:vAlign w:val="center"/>
            <w:shd w:val="clear" w:fill="FFFFFF"/>
          </w:tcPr>
          <w:p w14:paraId="029055A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National prohibition with exceptions</w:t>
            </w:r>
          </w:p>
        </w:tc>
        <w:tc>
          <w:tcPr>
            <w:tcW w:w="3221" w:type="dxa"/>
            <w:shd w:val="clear" w:color="auto" w:fill="FFFFFF" w:themeFill="background1"/>
            <w:tcMar>
              <w:top w:w="60" w:type="dxa"/>
              <w:start w:w="80" w:type="dxa"/>
              <w:bottom w:w="60" w:type="dxa"/>
              <w:end w:w="80" w:type="dxa"/>
            </w:tcMar>
            <w:vAlign w:val="center"/>
            <w:shd w:val="clear" w:fill="FFFFFF"/>
          </w:tcPr>
          <w:p w14:paraId="212B7AB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Specified SUP restrictions</w:t>
            </w:r>
          </w:p>
        </w:tc>
      </w:tr>
      <w:tr xmlns:wp14="http://schemas.microsoft.com/office/word/2010/wordml" w:rsidTr="15D9DFC4" w14:paraId="79BEC75C"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68DA1F1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Enforcement</w:t>
            </w:r>
          </w:p>
        </w:tc>
        <w:tc>
          <w:tcPr>
            <w:tcW w:w="3221" w:type="dxa"/>
            <w:shd w:val="clear" w:color="auto" w:fill="FFFFFF" w:themeFill="background1"/>
            <w:tcMar>
              <w:top w:w="60" w:type="dxa"/>
              <w:start w:w="80" w:type="dxa"/>
              <w:bottom w:w="60" w:type="dxa"/>
              <w:end w:w="80" w:type="dxa"/>
            </w:tcMar>
            <w:vAlign w:val="center"/>
            <w:shd w:val="clear" w:fill="FFFFFF"/>
          </w:tcPr>
          <w:p w14:paraId="3AC62FCE"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Police/customs/REMA</w:t>
            </w:r>
          </w:p>
        </w:tc>
        <w:tc>
          <w:tcPr>
            <w:tcW w:w="3221" w:type="dxa"/>
            <w:shd w:val="clear" w:color="auto" w:fill="FFFFFF" w:themeFill="background1"/>
            <w:tcMar>
              <w:top w:w="60" w:type="dxa"/>
              <w:start w:w="80" w:type="dxa"/>
              <w:bottom w:w="60" w:type="dxa"/>
              <w:end w:w="80" w:type="dxa"/>
            </w:tcMar>
            <w:vAlign w:val="center"/>
            <w:shd w:val="clear" w:fill="FFFFFF"/>
          </w:tcPr>
          <w:p w14:paraId="2845736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Multiple authorities</w:t>
            </w:r>
          </w:p>
        </w:tc>
      </w:tr>
      <w:tr xmlns:wp14="http://schemas.microsoft.com/office/word/2010/wordml" w:rsidTr="15D9DFC4" w14:paraId="737412E9"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72CDD91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Alternatives</w:t>
            </w:r>
          </w:p>
        </w:tc>
        <w:tc>
          <w:tcPr>
            <w:tcW w:w="3221" w:type="dxa"/>
            <w:shd w:val="clear" w:color="auto" w:fill="FFFFFF" w:themeFill="background1"/>
            <w:tcMar>
              <w:top w:w="60" w:type="dxa"/>
              <w:start w:w="80" w:type="dxa"/>
              <w:bottom w:w="60" w:type="dxa"/>
              <w:end w:w="80" w:type="dxa"/>
            </w:tcMar>
            <w:vAlign w:val="center"/>
            <w:shd w:val="clear" w:fill="FFFFFF"/>
          </w:tcPr>
          <w:p w14:paraId="4B6BBF7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Reusable/compostable options</w:t>
            </w:r>
          </w:p>
        </w:tc>
        <w:tc>
          <w:tcPr>
            <w:tcW w:w="3221" w:type="dxa"/>
            <w:shd w:val="clear" w:color="auto" w:fill="FFFFFF" w:themeFill="background1"/>
            <w:tcMar>
              <w:top w:w="60" w:type="dxa"/>
              <w:start w:w="80" w:type="dxa"/>
              <w:bottom w:w="60" w:type="dxa"/>
              <w:end w:w="80" w:type="dxa"/>
            </w:tcMar>
            <w:vAlign w:val="center"/>
            <w:shd w:val="clear" w:fill="FFFFFF"/>
          </w:tcPr>
          <w:p w14:paraId="141317B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Alternative market developing</w:t>
            </w:r>
          </w:p>
        </w:tc>
      </w:tr>
      <w:tr xmlns:wp14="http://schemas.microsoft.com/office/word/2010/wordml" w:rsidTr="15D9DFC4" w14:paraId="6BFB99CF"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1001D07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Scale</w:t>
            </w:r>
          </w:p>
        </w:tc>
        <w:tc>
          <w:tcPr>
            <w:tcW w:w="3221" w:type="dxa"/>
            <w:shd w:val="clear" w:color="auto" w:fill="FFFFFF" w:themeFill="background1"/>
            <w:tcMar>
              <w:top w:w="60" w:type="dxa"/>
              <w:start w:w="80" w:type="dxa"/>
              <w:bottom w:w="60" w:type="dxa"/>
              <w:end w:w="80" w:type="dxa"/>
            </w:tcMar>
            <w:vAlign w:val="center"/>
            <w:shd w:val="clear" w:fill="FFFFFF"/>
          </w:tcPr>
          <w:p w14:paraId="5B924D6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Smaller population</w:t>
            </w:r>
          </w:p>
        </w:tc>
        <w:tc>
          <w:tcPr>
            <w:tcW w:w="3221" w:type="dxa"/>
            <w:shd w:val="clear" w:color="auto" w:fill="FFFFFF" w:themeFill="background1"/>
            <w:tcMar>
              <w:top w:w="60" w:type="dxa"/>
              <w:start w:w="80" w:type="dxa"/>
              <w:bottom w:w="60" w:type="dxa"/>
              <w:end w:w="80" w:type="dxa"/>
            </w:tcMar>
            <w:vAlign w:val="center"/>
            <w:shd w:val="clear" w:fill="FFFFFF"/>
          </w:tcPr>
          <w:p w14:paraId="56D7242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India much larger/federal</w:t>
            </w:r>
          </w:p>
        </w:tc>
      </w:tr>
      <w:tr xmlns:wp14="http://schemas.microsoft.com/office/word/2010/wordml" w:rsidTr="15D9DFC4" w14:paraId="49C0C6DC"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2978D72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Lesson</w:t>
            </w:r>
          </w:p>
        </w:tc>
        <w:tc>
          <w:tcPr>
            <w:tcW w:w="3221" w:type="dxa"/>
            <w:shd w:val="clear" w:color="auto" w:fill="FFFFFF" w:themeFill="background1"/>
            <w:tcMar>
              <w:top w:w="60" w:type="dxa"/>
              <w:start w:w="80" w:type="dxa"/>
              <w:bottom w:w="60" w:type="dxa"/>
              <w:end w:w="80" w:type="dxa"/>
            </w:tcMar>
            <w:vAlign w:val="center"/>
            <w:shd w:val="clear" w:fill="FFFFFF"/>
          </w:tcPr>
          <w:p w14:paraId="660D9F3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Clarity + alternatives</w:t>
            </w:r>
          </w:p>
        </w:tc>
        <w:tc>
          <w:tcPr>
            <w:tcW w:w="3221" w:type="dxa"/>
            <w:shd w:val="clear" w:color="auto" w:fill="FFFFFF" w:themeFill="background1"/>
            <w:tcMar>
              <w:top w:w="60" w:type="dxa"/>
              <w:start w:w="80" w:type="dxa"/>
              <w:bottom w:w="60" w:type="dxa"/>
              <w:end w:w="80" w:type="dxa"/>
            </w:tcMar>
            <w:vAlign w:val="center"/>
            <w:shd w:val="clear" w:fill="FFFFFF"/>
          </w:tcPr>
          <w:p w14:paraId="08B2A2C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Phase and measure restrictions</w:t>
            </w:r>
          </w:p>
        </w:tc>
      </w:tr>
    </w:tbl>
    <w:p xmlns:wp14="http://schemas.microsoft.com/office/word/2010/wordml" w14:paraId="70DF9E56" wp14:textId="77777777">
      <w:pPr>
        <w:spacing w:after="40"/>
      </w:pPr>
    </w:p>
    <w:p xmlns:wp14="http://schemas.microsoft.com/office/word/2010/wordml" w14:paraId="668E5788" wp14:textId="77777777">
      <w:pPr>
        <w:pStyle w:val="Heading2"/>
        <w:keepNext/>
        <w:keepLines/>
        <w:spacing w:before="180" w:after="100" w:line="240" w:lineRule="auto"/>
        <w:jc w:val="left"/>
      </w:pPr>
      <w:r>
        <w:rPr>
          <w:rFonts w:ascii="Times New Roman" w:hAnsi="Times New Roman" w:cs="Times New Roman" w:eastAsia="Times New Roman"/>
          <w:b/>
          <w:i w:val="0"/>
          <w:sz w:val="30"/>
        </w:rPr>
        <w:t>9. Lessons for India</w:t>
      </w:r>
    </w:p>
    <w:p xmlns:wp14="http://schemas.microsoft.com/office/word/2010/wordml" w14:paraId="72167AB1" wp14:textId="77777777">
      <w:pPr>
        <w:pStyle w:val="ListBullet"/>
        <w:widowControl/>
        <w:spacing w:after="100" w:line="259" w:lineRule="auto" w:before="0"/>
        <w:jc w:val="both"/>
      </w:pPr>
      <w:r>
        <w:rPr>
          <w:rFonts w:ascii="Times New Roman" w:hAnsi="Times New Roman" w:cs="Times New Roman" w:eastAsia="Times New Roman"/>
          <w:color w:val="000000"/>
          <w:sz w:val="20"/>
        </w:rPr>
        <w:t>Policy clarity simplifies compliance.</w:t>
      </w:r>
    </w:p>
    <w:p xmlns:wp14="http://schemas.microsoft.com/office/word/2010/wordml" w14:paraId="3EC4AD55" wp14:textId="77777777">
      <w:pPr>
        <w:pStyle w:val="ListBullet"/>
        <w:widowControl/>
        <w:spacing w:after="100" w:line="259" w:lineRule="auto" w:before="0"/>
        <w:jc w:val="both"/>
      </w:pPr>
      <w:r>
        <w:rPr>
          <w:rFonts w:ascii="Times New Roman" w:hAnsi="Times New Roman" w:cs="Times New Roman" w:eastAsia="Times New Roman"/>
          <w:color w:val="000000"/>
          <w:sz w:val="20"/>
        </w:rPr>
        <w:t>Enforcement must be coordinated.</w:t>
      </w:r>
    </w:p>
    <w:p xmlns:wp14="http://schemas.microsoft.com/office/word/2010/wordml" w14:paraId="26651D87" wp14:textId="77777777">
      <w:pPr>
        <w:pStyle w:val="ListBullet"/>
        <w:widowControl/>
        <w:spacing w:after="100" w:line="259" w:lineRule="auto" w:before="0"/>
        <w:jc w:val="both"/>
      </w:pPr>
      <w:r>
        <w:rPr>
          <w:rFonts w:ascii="Times New Roman" w:hAnsi="Times New Roman" w:cs="Times New Roman" w:eastAsia="Times New Roman"/>
          <w:color w:val="000000"/>
          <w:sz w:val="20"/>
        </w:rPr>
        <w:t>Restrictions need viable alternatives.</w:t>
      </w:r>
    </w:p>
    <w:p xmlns:wp14="http://schemas.microsoft.com/office/word/2010/wordml" w14:paraId="3ABF5C6E" wp14:textId="77777777">
      <w:pPr>
        <w:pStyle w:val="ListBullet"/>
        <w:widowControl/>
        <w:spacing w:after="100" w:line="259" w:lineRule="auto" w:before="0"/>
        <w:jc w:val="both"/>
      </w:pPr>
      <w:r>
        <w:rPr>
          <w:rFonts w:ascii="Times New Roman" w:hAnsi="Times New Roman" w:cs="Times New Roman" w:eastAsia="Times New Roman"/>
          <w:color w:val="000000"/>
          <w:sz w:val="20"/>
        </w:rPr>
        <w:t>Measure substitution and leakage, not only banned products.</w:t>
      </w:r>
    </w:p>
    <w:p xmlns:wp14="http://schemas.microsoft.com/office/word/2010/wordml" w14:paraId="42FCF5DD" wp14:textId="77777777">
      <w:pPr>
        <w:pStyle w:val="Heading2"/>
        <w:keepNext/>
        <w:keepLines/>
        <w:spacing w:before="180" w:after="100" w:line="240" w:lineRule="auto"/>
        <w:jc w:val="left"/>
      </w:pPr>
      <w:r>
        <w:rPr>
          <w:rFonts w:ascii="Times New Roman" w:hAnsi="Times New Roman" w:cs="Times New Roman" w:eastAsia="Times New Roman"/>
          <w:b/>
          <w:i w:val="0"/>
          <w:sz w:val="30"/>
        </w:rPr>
        <w:t>10. Recommendations</w:t>
      </w:r>
    </w:p>
    <w:p xmlns:wp14="http://schemas.microsoft.com/office/word/2010/wordml" w14:paraId="02A7680E"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1. Phase restrictions on high-litter products.</w:t>
      </w:r>
    </w:p>
    <w:p xmlns:wp14="http://schemas.microsoft.com/office/word/2010/wordml" w14:paraId="2B40EE2B"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2. Support standards and markets for reusable alternatives.</w:t>
      </w:r>
    </w:p>
    <w:p xmlns:wp14="http://schemas.microsoft.com/office/word/2010/wordml" w14:paraId="6FE033D2"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3. Combine customs, inspection and environmental data.</w:t>
      </w:r>
    </w:p>
    <w:p xmlns:wp14="http://schemas.microsoft.com/office/word/2010/wordml" w14:paraId="6D116310"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4. Measure plastic leakage in drains, rivers and public spaces.</w:t>
      </w:r>
    </w:p>
    <w:p xmlns:wp14="http://schemas.microsoft.com/office/word/2010/wordml" w14:paraId="021C50FC" wp14:textId="77777777">
      <w:pPr>
        <w:pStyle w:val="Heading2"/>
        <w:keepNext/>
        <w:keepLines/>
        <w:spacing w:before="180" w:after="100" w:line="240" w:lineRule="auto"/>
        <w:jc w:val="left"/>
      </w:pPr>
      <w:r>
        <w:rPr>
          <w:rFonts w:ascii="Times New Roman" w:hAnsi="Times New Roman" w:cs="Times New Roman" w:eastAsia="Times New Roman"/>
          <w:b/>
          <w:i w:val="0"/>
          <w:sz w:val="30"/>
        </w:rPr>
        <w:t>11. Conclusion</w:t>
      </w:r>
    </w:p>
    <w:p xmlns:wp14="http://schemas.microsoft.com/office/word/2010/wordml" w14:paraId="37086AC0" wp14:textId="77777777">
      <w:pPr>
        <w:widowControl/>
        <w:spacing w:after="100" w:line="259" w:lineRule="auto" w:before="0"/>
        <w:jc w:val="both"/>
      </w:pPr>
      <w:r>
        <w:rPr>
          <w:rFonts w:ascii="Times New Roman" w:hAnsi="Times New Roman" w:cs="Times New Roman" w:eastAsia="Times New Roman"/>
          <w:sz w:val="20"/>
        </w:rPr>
        <w:t>Rwanda shows that strong regulation can change everyday material use when rules are clear and consistently enforced. For India, the transferable lesson is coordinated enforcement plus alternatives, not a simple copy of a national ban.</w:t>
      </w:r>
    </w:p>
    <w:p xmlns:wp14="http://schemas.microsoft.com/office/word/2010/wordml" w14:paraId="7A8CA2F8" wp14:textId="77777777">
      <w:pPr>
        <w:pStyle w:val="Heading2"/>
        <w:keepNext/>
        <w:keepLines/>
        <w:spacing w:before="180" w:after="100" w:line="240" w:lineRule="auto"/>
        <w:jc w:val="left"/>
      </w:pPr>
      <w:r>
        <w:rPr>
          <w:rFonts w:ascii="Times New Roman" w:hAnsi="Times New Roman" w:cs="Times New Roman" w:eastAsia="Times New Roman"/>
          <w:b/>
          <w:i w:val="0"/>
          <w:sz w:val="30"/>
        </w:rPr>
        <w:t>12. References</w:t>
      </w:r>
    </w:p>
    <w:p xmlns:wp14="http://schemas.microsoft.com/office/word/2010/wordml" w14:paraId="5C7A7CFF"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[1] Rwanda Environment Management Authority. </w:t>
      </w:r>
      <w:r>
        <w:rPr>
          <w:rFonts w:ascii="Times New Roman" w:hAnsi="Times New Roman" w:cs="Times New Roman" w:eastAsia="Times New Roman"/>
          <w:color w:val="000000"/>
          <w:sz w:val="20"/>
        </w:rPr>
        <w:t>Law No. 17/2019. https://www.rema.gov.rw/index.php?eID=dumpFile&amp;f=137937&amp;t=f&amp;token=de51c32ae154c73f32bd7e826b4d7074813b233f</w:t>
      </w:r>
    </w:p>
    <w:p xmlns:wp14="http://schemas.microsoft.com/office/word/2010/wordml" w14:paraId="2FCEC908"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[2] UNEP. </w:t>
      </w:r>
      <w:r>
        <w:rPr>
          <w:rFonts w:ascii="Times New Roman" w:hAnsi="Times New Roman" w:cs="Times New Roman" w:eastAsia="Times New Roman"/>
          <w:color w:val="000000"/>
          <w:sz w:val="20"/>
        </w:rPr>
        <w:t>Clean Seas – Rwanda. https://www.unep.org/beatpollution/clean-seas</w:t>
      </w:r>
    </w:p>
    <w:p xmlns:wp14="http://schemas.microsoft.com/office/word/2010/wordml" w14:paraId="381BB119"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[3] REMA. </w:t>
      </w:r>
      <w:r>
        <w:rPr>
          <w:rFonts w:ascii="Times New Roman" w:hAnsi="Times New Roman" w:cs="Times New Roman" w:eastAsia="Times New Roman"/>
          <w:color w:val="000000"/>
          <w:sz w:val="20"/>
        </w:rPr>
        <w:t>Authorization for single-use plastics and carry bags. https://www.rema.gov.rw/services/authorization-to-single-use-plastics-and-plastic-carry-bags</w:t>
      </w:r>
    </w:p>
    <w:p xmlns:wp14="http://schemas.microsoft.com/office/word/2010/wordml" w14:paraId="12579F3A"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[4] Rwanda National Police. </w:t>
      </w:r>
      <w:r>
        <w:rPr>
          <w:rFonts w:ascii="Times New Roman" w:hAnsi="Times New Roman" w:cs="Times New Roman" w:eastAsia="Times New Roman"/>
          <w:color w:val="000000"/>
          <w:sz w:val="20"/>
        </w:rPr>
        <w:t>2016 seizure operation. https://police.gov.rw/media/news-detail/news/rnp-rema-operation-seize-435-000-pieces-of-banned-plastic-bags/</w:t>
      </w:r>
    </w:p>
    <w:p xmlns:wp14="http://schemas.microsoft.com/office/word/2010/wordml" w14:paraId="44E871BC" wp14:textId="77777777">
      <w:pPr>
        <w:spacing w:after="40"/>
      </w:pPr>
      <w:r>
        <w:br w:type="page"/>
      </w:r>
    </w:p>
    <w:p xmlns:wp14="http://schemas.microsoft.com/office/word/2010/wordml" w14:paraId="26997FC8" wp14:textId="77777777">
      <w:pPr>
        <w:pStyle w:val="Heading1"/>
        <w:keepNext/>
        <w:keepLines/>
        <w:spacing w:before="180" w:after="100" w:line="240" w:lineRule="auto"/>
        <w:jc w:val="left"/>
      </w:pPr>
      <w:r>
        <w:rPr>
          <w:rFonts w:ascii="Times New Roman" w:hAnsi="Times New Roman" w:cs="Times New Roman" w:eastAsia="Times New Roman"/>
          <w:b/>
          <w:i w:val="0"/>
          <w:sz w:val="30"/>
        </w:rPr>
        <w:t>CASE STUDY 7: Netherlands – Circular Procurement and Circular Economy Policy</w:t>
      </w:r>
    </w:p>
    <w:p xmlns:wp14="http://schemas.microsoft.com/office/word/2010/wordml" w14:paraId="10E0724E" wp14:textId="77777777">
      <w:pPr>
        <w:widowControl/>
        <w:spacing w:after="100" w:line="259" w:lineRule="auto" w:before="0"/>
        <w:jc w:val="both"/>
      </w:pPr>
      <w:r>
        <w:rPr>
          <w:rFonts w:ascii="Times New Roman" w:hAnsi="Times New Roman" w:cs="Times New Roman" w:eastAsia="Times New Roman"/>
          <w:b/>
          <w:sz w:val="20"/>
        </w:rPr>
        <w:t xml:space="preserve">Region/Country: </w:t>
      </w:r>
      <w:r>
        <w:rPr>
          <w:rFonts w:ascii="Times New Roman" w:hAnsi="Times New Roman" w:cs="Times New Roman" w:eastAsia="Times New Roman"/>
          <w:sz w:val="20"/>
        </w:rPr>
        <w:t>Netherlands</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Theme: </w:t>
      </w:r>
      <w:r>
        <w:rPr>
          <w:rFonts w:ascii="Times New Roman" w:hAnsi="Times New Roman" w:cs="Times New Roman" w:eastAsia="Times New Roman"/>
          <w:sz w:val="20"/>
        </w:rPr>
        <w:t>Circular procurement, public purchasing, national policy</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Key Focus: </w:t>
      </w:r>
      <w:r>
        <w:rPr>
          <w:rFonts w:ascii="Times New Roman" w:hAnsi="Times New Roman" w:cs="Times New Roman" w:eastAsia="Times New Roman"/>
          <w:sz w:val="20"/>
        </w:rPr>
        <w:t>Using public purchasing power to create demand for circular products and services.</w:t>
      </w:r>
    </w:p>
    <w:p xmlns:wp14="http://schemas.microsoft.com/office/word/2010/wordml" w14:paraId="584E0219" wp14:textId="77777777">
      <w:pPr>
        <w:pStyle w:val="Heading2"/>
        <w:keepNext/>
        <w:keepLines/>
        <w:spacing w:before="180" w:after="100" w:line="240" w:lineRule="auto"/>
        <w:jc w:val="left"/>
      </w:pPr>
      <w:r>
        <w:rPr>
          <w:rFonts w:ascii="Times New Roman" w:hAnsi="Times New Roman" w:cs="Times New Roman" w:eastAsia="Times New Roman"/>
          <w:b/>
          <w:i w:val="0"/>
          <w:sz w:val="30"/>
        </w:rPr>
        <w:t>1. Executive Summary</w:t>
      </w:r>
    </w:p>
    <w:p xmlns:wp14="http://schemas.microsoft.com/office/word/2010/wordml" w14:paraId="3DC0F230" wp14:textId="77777777">
      <w:pPr>
        <w:widowControl/>
        <w:spacing w:after="100" w:line="259" w:lineRule="auto" w:before="0"/>
        <w:jc w:val="both"/>
      </w:pPr>
      <w:r>
        <w:rPr>
          <w:rFonts w:ascii="Times New Roman" w:hAnsi="Times New Roman" w:cs="Times New Roman" w:eastAsia="Times New Roman"/>
          <w:sz w:val="20"/>
        </w:rPr>
        <w:t>The Netherlands treats government purchasing as a market-shaping instrument for circularity. National policy aims for a fully circular economy by 2050 and a 50% reduction in primary abiotic raw-material use by 2030. The National Circular Economy Programme identifies public procurement as a major lever because public authorities collectively spend tens of billions of euros each year [1–3].</w:t>
      </w:r>
    </w:p>
    <w:p xmlns:wp14="http://schemas.microsoft.com/office/word/2010/wordml" w14:paraId="1063E720" wp14:textId="77777777">
      <w:pPr>
        <w:pStyle w:val="Heading2"/>
        <w:keepNext/>
        <w:keepLines/>
        <w:spacing w:before="180" w:after="100" w:line="240" w:lineRule="auto"/>
        <w:jc w:val="left"/>
      </w:pPr>
      <w:r>
        <w:rPr>
          <w:rFonts w:ascii="Times New Roman" w:hAnsi="Times New Roman" w:cs="Times New Roman" w:eastAsia="Times New Roman"/>
          <w:b/>
          <w:i w:val="0"/>
          <w:sz w:val="30"/>
        </w:rPr>
        <w:t>2. Background</w:t>
      </w:r>
    </w:p>
    <w:p xmlns:wp14="http://schemas.microsoft.com/office/word/2010/wordml" w14:paraId="5DA83983" wp14:textId="77777777">
      <w:pPr>
        <w:widowControl/>
        <w:spacing w:after="100" w:line="259" w:lineRule="auto" w:before="0"/>
        <w:jc w:val="both"/>
      </w:pPr>
      <w:r>
        <w:rPr>
          <w:rFonts w:ascii="Times New Roman" w:hAnsi="Times New Roman" w:cs="Times New Roman" w:eastAsia="Times New Roman"/>
          <w:sz w:val="20"/>
        </w:rPr>
        <w:t>The Netherlands was an early adopter of national circular-economy policy. The 2023–2030 programme builds on transition agendas for consumer goods, plastics, construction, manufacturing and biomass/food. The programme notes that all ministries signed the 2022–2025 Manifest for Socially Responsible Commissioning and Procurement and identifies roughly €85 billion annual public procurement, including about €13 billion by central government, as a potential market lever [3]. PBL has also cautioned that the overall transition has not yet accelerated sufficiently [4].</w:t>
      </w:r>
    </w:p>
    <w:p xmlns:wp14="http://schemas.microsoft.com/office/word/2010/wordml" w14:paraId="50A86646" wp14:textId="77777777">
      <w:pPr>
        <w:pStyle w:val="Heading2"/>
        <w:keepNext/>
        <w:keepLines/>
        <w:spacing w:before="180" w:after="100" w:line="240" w:lineRule="auto"/>
        <w:jc w:val="left"/>
      </w:pPr>
      <w:r>
        <w:rPr>
          <w:rFonts w:ascii="Times New Roman" w:hAnsi="Times New Roman" w:cs="Times New Roman" w:eastAsia="Times New Roman"/>
          <w:b/>
          <w:i w:val="0"/>
          <w:sz w:val="30"/>
        </w:rPr>
        <w:t>3. Strategy / Initiative</w:t>
      </w:r>
    </w:p>
    <w:p xmlns:wp14="http://schemas.microsoft.com/office/word/2010/wordml" w14:paraId="5D79C773" wp14:textId="77777777">
      <w:pPr>
        <w:pStyle w:val="ListBullet"/>
        <w:widowControl/>
        <w:spacing w:after="100" w:line="259" w:lineRule="auto" w:before="0"/>
        <w:jc w:val="both"/>
      </w:pPr>
      <w:r>
        <w:rPr>
          <w:rFonts w:ascii="Times New Roman" w:hAnsi="Times New Roman" w:cs="Times New Roman" w:eastAsia="Times New Roman"/>
          <w:color w:val="000000"/>
          <w:sz w:val="20"/>
        </w:rPr>
        <w:t>Specify circular performance in tenders.</w:t>
      </w:r>
    </w:p>
    <w:p xmlns:wp14="http://schemas.microsoft.com/office/word/2010/wordml" w14:paraId="7678FB99" wp14:textId="77777777">
      <w:pPr>
        <w:pStyle w:val="ListBullet"/>
        <w:widowControl/>
        <w:spacing w:after="100" w:line="259" w:lineRule="auto" w:before="0"/>
        <w:jc w:val="both"/>
      </w:pPr>
      <w:r>
        <w:rPr>
          <w:rFonts w:ascii="Times New Roman" w:hAnsi="Times New Roman" w:cs="Times New Roman" w:eastAsia="Times New Roman"/>
          <w:color w:val="000000"/>
          <w:sz w:val="20"/>
        </w:rPr>
        <w:t>Use life-cycle costing rather than only purchase price.</w:t>
      </w:r>
    </w:p>
    <w:p xmlns:wp14="http://schemas.microsoft.com/office/word/2010/wordml" w14:paraId="7622467F" wp14:textId="77777777">
      <w:pPr>
        <w:pStyle w:val="ListBullet"/>
        <w:widowControl/>
        <w:spacing w:after="100" w:line="259" w:lineRule="auto" w:before="0"/>
        <w:jc w:val="both"/>
      </w:pPr>
      <w:r>
        <w:rPr>
          <w:rFonts w:ascii="Times New Roman" w:hAnsi="Times New Roman" w:cs="Times New Roman" w:eastAsia="Times New Roman"/>
          <w:color w:val="000000"/>
          <w:sz w:val="20"/>
        </w:rPr>
        <w:t>Require repair, refurbishment, take-back or reuse where suitable.</w:t>
      </w:r>
    </w:p>
    <w:p xmlns:wp14="http://schemas.microsoft.com/office/word/2010/wordml" w14:paraId="1F6CEF3B" wp14:textId="77777777">
      <w:pPr>
        <w:pStyle w:val="ListBullet"/>
        <w:widowControl/>
        <w:spacing w:after="100" w:line="259" w:lineRule="auto" w:before="0"/>
        <w:jc w:val="both"/>
      </w:pPr>
      <w:r>
        <w:rPr>
          <w:rFonts w:ascii="Times New Roman" w:hAnsi="Times New Roman" w:cs="Times New Roman" w:eastAsia="Times New Roman"/>
          <w:color w:val="000000"/>
          <w:sz w:val="20"/>
        </w:rPr>
        <w:t>Create demand for secondary materials.</w:t>
      </w:r>
    </w:p>
    <w:p xmlns:wp14="http://schemas.microsoft.com/office/word/2010/wordml" w14:paraId="4A71A63E" wp14:textId="77777777">
      <w:pPr>
        <w:pStyle w:val="ListBullet"/>
        <w:widowControl/>
        <w:spacing w:after="100" w:line="259" w:lineRule="auto" w:before="0"/>
        <w:jc w:val="both"/>
      </w:pPr>
      <w:r>
        <w:rPr>
          <w:rFonts w:ascii="Times New Roman" w:hAnsi="Times New Roman" w:cs="Times New Roman" w:eastAsia="Times New Roman"/>
          <w:color w:val="000000"/>
          <w:sz w:val="20"/>
        </w:rPr>
        <w:t>Coordinate procurement across government.</w:t>
      </w:r>
    </w:p>
    <w:p xmlns:wp14="http://schemas.microsoft.com/office/word/2010/wordml" w14:paraId="54396A0D" wp14:textId="77777777">
      <w:pPr>
        <w:pStyle w:val="Heading2"/>
        <w:keepNext/>
        <w:keepLines/>
        <w:spacing w:before="180" w:after="100" w:line="240" w:lineRule="auto"/>
        <w:jc w:val="left"/>
      </w:pPr>
      <w:r>
        <w:rPr>
          <w:rFonts w:ascii="Times New Roman" w:hAnsi="Times New Roman" w:cs="Times New Roman" w:eastAsia="Times New Roman"/>
          <w:b/>
          <w:i w:val="0"/>
          <w:sz w:val="30"/>
        </w:rPr>
        <w:t>4. Implementation / Operational Model</w:t>
      </w:r>
    </w:p>
    <w:p xmlns:wp14="http://schemas.microsoft.com/office/word/2010/wordml" w14:paraId="144A5D23" wp14:textId="77777777">
      <w:pPr>
        <w:spacing w:after="40"/>
        <w:jc w:val="center"/>
      </w:pPr>
      <w:r>
        <w:drawing>
          <wp:inline xmlns:a="http://schemas.openxmlformats.org/drawingml/2006/main" xmlns:pic="http://schemas.openxmlformats.org/drawingml/2006/picture" xmlns:wp14="http://schemas.microsoft.com/office/word/2010/wordprocessingDrawing" wp14:anchorId="46156BF7" wp14:editId="7777777">
            <wp:extent cx="5394960" cy="2414377"/>
            <wp:docPr id="13" name="Picture 13"/>
            <wp:cNvGraphicFramePr>
              <a:graphicFrameLocks noChangeAspect="1"/>
            </wp:cNvGraphicFramePr>
            <a:graphic>
              <a:graphicData uri="http://schemas.openxmlformats.org/drawingml/2006/picture">
                <pic:pic>
                  <pic:nvPicPr>
                    <pic:cNvPr id="0" name="fig7.png"/>
                    <pic:cNvPicPr/>
                  </pic:nvPicPr>
                  <pic:blipFill>
                    <a:blip r:embed="rId23"/>
                    <a:stretch>
                      <a:fillRect/>
                    </a:stretch>
                  </pic:blipFill>
                  <pic:spPr>
                    <a:xfrm>
                      <a:off x="0" y="0"/>
                      <a:ext cx="5394960" cy="2414377"/>
                    </a:xfrm>
                    <a:prstGeom prst="rect"/>
                  </pic:spPr>
                </pic:pic>
              </a:graphicData>
            </a:graphic>
          </wp:inline>
        </w:drawing>
      </w:r>
    </w:p>
    <w:p xmlns:wp14="http://schemas.microsoft.com/office/word/2010/wordml" w14:paraId="06E04E2D" wp14:textId="77777777">
      <w:pPr>
        <w:pStyle w:val="FigureCaption"/>
        <w:keepNext/>
        <w:keepLines/>
        <w:spacing w:before="0" w:after="100" w:line="259" w:lineRule="auto"/>
        <w:jc w:val="both"/>
      </w:pPr>
      <w:r>
        <w:rPr>
          <w:rFonts w:ascii="Times New Roman" w:hAnsi="Times New Roman" w:cs="Times New Roman" w:eastAsia="Times New Roman"/>
          <w:sz w:val="20"/>
        </w:rPr>
        <w:t>Figure 7. Netherlands: annual public-procurement scale relevant to circular procurement. Source/derivation: cited case sources.</w:t>
      </w:r>
    </w:p>
    <w:p xmlns:wp14="http://schemas.microsoft.com/office/word/2010/wordml" w14:paraId="738610EB" wp14:textId="77777777">
      <w:pPr>
        <w:spacing w:after="40"/>
        <w:jc w:val="center"/>
      </w:pPr>
      <w:r>
        <w:drawing>
          <wp:inline xmlns:a="http://schemas.openxmlformats.org/drawingml/2006/main" xmlns:pic="http://schemas.openxmlformats.org/drawingml/2006/picture" xmlns:wp14="http://schemas.microsoft.com/office/word/2010/wordprocessingDrawing" wp14:anchorId="68649D5A" wp14:editId="7777777">
            <wp:extent cx="5577840" cy="932688"/>
            <wp:docPr id="14" name="Picture 14"/>
            <wp:cNvGraphicFramePr>
              <a:graphicFrameLocks noChangeAspect="1"/>
            </wp:cNvGraphicFramePr>
            <a:graphic>
              <a:graphicData uri="http://schemas.openxmlformats.org/drawingml/2006/picture">
                <pic:pic>
                  <pic:nvPicPr>
                    <pic:cNvPr id="0" name="flow7.png"/>
                    <pic:cNvPicPr/>
                  </pic:nvPicPr>
                  <pic:blipFill>
                    <a:blip r:embed="rId24"/>
                    <a:stretch>
                      <a:fillRect/>
                    </a:stretch>
                  </pic:blipFill>
                  <pic:spPr>
                    <a:xfrm>
                      <a:off x="0" y="0"/>
                      <a:ext cx="5577840" cy="932688"/>
                    </a:xfrm>
                    <a:prstGeom prst="rect"/>
                  </pic:spPr>
                </pic:pic>
              </a:graphicData>
            </a:graphic>
          </wp:inline>
        </w:drawing>
      </w:r>
    </w:p>
    <w:p xmlns:wp14="http://schemas.microsoft.com/office/word/2010/wordml" w14:paraId="3E825231" wp14:textId="77777777">
      <w:pPr>
        <w:pStyle w:val="FigureCaption"/>
        <w:keepNext/>
        <w:keepLines/>
        <w:spacing w:before="0" w:after="100" w:line="259" w:lineRule="auto"/>
        <w:jc w:val="both"/>
      </w:pPr>
      <w:r>
        <w:rPr>
          <w:rFonts w:ascii="Times New Roman" w:hAnsi="Times New Roman" w:cs="Times New Roman" w:eastAsia="Times New Roman"/>
          <w:sz w:val="20"/>
        </w:rPr>
        <w:t>Figure 17. Simplified operational model derived from the cited system descriptions.</w:t>
      </w:r>
    </w:p>
    <w:p xmlns:wp14="http://schemas.microsoft.com/office/word/2010/wordml" w14:paraId="4168C7BF" wp14:textId="77777777">
      <w:pPr>
        <w:pStyle w:val="Heading2"/>
        <w:keepNext/>
        <w:keepLines/>
        <w:spacing w:before="180" w:after="100" w:line="240" w:lineRule="auto"/>
        <w:jc w:val="left"/>
      </w:pPr>
      <w:r>
        <w:rPr>
          <w:rFonts w:ascii="Times New Roman" w:hAnsi="Times New Roman" w:cs="Times New Roman" w:eastAsia="Times New Roman"/>
          <w:b/>
          <w:i w:val="0"/>
          <w:sz w:val="30"/>
        </w:rPr>
        <w:t>5. Impact and Results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2FB2C01F"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274E1B35"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Indicator</w:t>
            </w:r>
          </w:p>
        </w:tc>
        <w:tc>
          <w:tcPr>
            <w:tcW w:w="3221" w:type="dxa"/>
            <w:shd w:val="clear" w:color="auto" w:fill="FFFFFF" w:themeFill="background1"/>
            <w:tcMar>
              <w:top w:w="60" w:type="dxa"/>
              <w:start w:w="80" w:type="dxa"/>
              <w:bottom w:w="60" w:type="dxa"/>
              <w:end w:w="80" w:type="dxa"/>
            </w:tcMar>
            <w:vAlign w:val="center"/>
            <w:shd w:val="clear" w:fill="FFFFFF"/>
          </w:tcPr>
          <w:p w14:paraId="525DBE31"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Data / Result</w:t>
            </w:r>
          </w:p>
        </w:tc>
        <w:tc>
          <w:tcPr>
            <w:tcW w:w="3221" w:type="dxa"/>
            <w:shd w:val="clear" w:color="auto" w:fill="FFFFFF" w:themeFill="background1"/>
            <w:tcMar>
              <w:top w:w="60" w:type="dxa"/>
              <w:start w:w="80" w:type="dxa"/>
              <w:bottom w:w="60" w:type="dxa"/>
              <w:end w:w="80" w:type="dxa"/>
            </w:tcMar>
            <w:vAlign w:val="center"/>
            <w:shd w:val="clear" w:fill="FFFFFF"/>
          </w:tcPr>
          <w:p w14:paraId="5C1FABD7"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Significance</w:t>
            </w:r>
          </w:p>
        </w:tc>
      </w:tr>
      <w:tr xmlns:wp14="http://schemas.microsoft.com/office/word/2010/wordml" w:rsidTr="15D9DFC4" w14:paraId="2BEE1CCA"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3ADAC9B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2050 goal</w:t>
            </w:r>
          </w:p>
        </w:tc>
        <w:tc>
          <w:tcPr>
            <w:tcW w:w="3221" w:type="dxa"/>
            <w:shd w:val="clear" w:color="auto" w:fill="FFFFFF" w:themeFill="background1"/>
            <w:tcMar>
              <w:top w:w="60" w:type="dxa"/>
              <w:start w:w="80" w:type="dxa"/>
              <w:bottom w:w="60" w:type="dxa"/>
              <w:end w:w="80" w:type="dxa"/>
            </w:tcMar>
            <w:vAlign w:val="center"/>
            <w:shd w:val="clear" w:fill="FFFFFF"/>
          </w:tcPr>
          <w:p w14:paraId="1B88F46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Fully circular economy</w:t>
            </w:r>
          </w:p>
        </w:tc>
        <w:tc>
          <w:tcPr>
            <w:tcW w:w="3221" w:type="dxa"/>
            <w:shd w:val="clear" w:color="auto" w:fill="FFFFFF" w:themeFill="background1"/>
            <w:tcMar>
              <w:top w:w="60" w:type="dxa"/>
              <w:start w:w="80" w:type="dxa"/>
              <w:bottom w:w="60" w:type="dxa"/>
              <w:end w:w="80" w:type="dxa"/>
            </w:tcMar>
            <w:vAlign w:val="center"/>
            <w:shd w:val="clear" w:fill="FFFFFF"/>
          </w:tcPr>
          <w:p w14:paraId="1A99449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Long-term direction</w:t>
            </w:r>
          </w:p>
        </w:tc>
      </w:tr>
      <w:tr xmlns:wp14="http://schemas.microsoft.com/office/word/2010/wordml" w:rsidTr="15D9DFC4" w14:paraId="6579CDEC"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28D6AEE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2030 target</w:t>
            </w:r>
          </w:p>
        </w:tc>
        <w:tc>
          <w:tcPr>
            <w:tcW w:w="3221" w:type="dxa"/>
            <w:shd w:val="clear" w:color="auto" w:fill="FFFFFF" w:themeFill="background1"/>
            <w:tcMar>
              <w:top w:w="60" w:type="dxa"/>
              <w:start w:w="80" w:type="dxa"/>
              <w:bottom w:w="60" w:type="dxa"/>
              <w:end w:w="80" w:type="dxa"/>
            </w:tcMar>
            <w:vAlign w:val="center"/>
            <w:shd w:val="clear" w:fill="FFFFFF"/>
          </w:tcPr>
          <w:p w14:paraId="4BD58AA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Halve primary abiotic raw-material use</w:t>
            </w:r>
          </w:p>
        </w:tc>
        <w:tc>
          <w:tcPr>
            <w:tcW w:w="3221" w:type="dxa"/>
            <w:shd w:val="clear" w:color="auto" w:fill="FFFFFF" w:themeFill="background1"/>
            <w:tcMar>
              <w:top w:w="60" w:type="dxa"/>
              <w:start w:w="80" w:type="dxa"/>
              <w:bottom w:w="60" w:type="dxa"/>
              <w:end w:w="80" w:type="dxa"/>
            </w:tcMar>
            <w:vAlign w:val="center"/>
            <w:shd w:val="clear" w:fill="FFFFFF"/>
          </w:tcPr>
          <w:p w14:paraId="215C4DB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Resource-use milestone</w:t>
            </w:r>
          </w:p>
        </w:tc>
      </w:tr>
      <w:tr xmlns:wp14="http://schemas.microsoft.com/office/word/2010/wordml" w:rsidTr="15D9DFC4" w14:paraId="12E17959"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123CE3C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Procurement scale</w:t>
            </w:r>
          </w:p>
        </w:tc>
        <w:tc>
          <w:tcPr>
            <w:tcW w:w="3221" w:type="dxa"/>
            <w:shd w:val="clear" w:color="auto" w:fill="FFFFFF" w:themeFill="background1"/>
            <w:tcMar>
              <w:top w:w="60" w:type="dxa"/>
              <w:start w:w="80" w:type="dxa"/>
              <w:bottom w:w="60" w:type="dxa"/>
              <w:end w:w="80" w:type="dxa"/>
            </w:tcMar>
            <w:vAlign w:val="center"/>
            <w:shd w:val="clear" w:fill="FFFFFF"/>
          </w:tcPr>
          <w:p w14:paraId="2B7F73E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About €85B/year public authorities; €13B central government</w:t>
            </w:r>
          </w:p>
        </w:tc>
        <w:tc>
          <w:tcPr>
            <w:tcW w:w="3221" w:type="dxa"/>
            <w:shd w:val="clear" w:color="auto" w:fill="FFFFFF" w:themeFill="background1"/>
            <w:tcMar>
              <w:top w:w="60" w:type="dxa"/>
              <w:start w:w="80" w:type="dxa"/>
              <w:bottom w:w="60" w:type="dxa"/>
              <w:end w:w="80" w:type="dxa"/>
            </w:tcMar>
            <w:vAlign w:val="center"/>
            <w:shd w:val="clear" w:fill="FFFFFF"/>
          </w:tcPr>
          <w:p w14:paraId="3F4C775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Market-shaping potential</w:t>
            </w:r>
          </w:p>
        </w:tc>
      </w:tr>
      <w:tr xmlns:wp14="http://schemas.microsoft.com/office/word/2010/wordml" w:rsidTr="15D9DFC4" w14:paraId="185B2575"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084948E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Progress assessment</w:t>
            </w:r>
          </w:p>
        </w:tc>
        <w:tc>
          <w:tcPr>
            <w:tcW w:w="3221" w:type="dxa"/>
            <w:shd w:val="clear" w:color="auto" w:fill="FFFFFF" w:themeFill="background1"/>
            <w:tcMar>
              <w:top w:w="60" w:type="dxa"/>
              <w:start w:w="80" w:type="dxa"/>
              <w:bottom w:w="60" w:type="dxa"/>
              <w:end w:w="80" w:type="dxa"/>
            </w:tcMar>
            <w:vAlign w:val="center"/>
            <w:shd w:val="clear" w:fill="FFFFFF"/>
          </w:tcPr>
          <w:p w14:paraId="0261C8F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PBL 2023 found no clear acceleration</w:t>
            </w:r>
          </w:p>
        </w:tc>
        <w:tc>
          <w:tcPr>
            <w:tcW w:w="3221" w:type="dxa"/>
            <w:shd w:val="clear" w:color="auto" w:fill="FFFFFF" w:themeFill="background1"/>
            <w:tcMar>
              <w:top w:w="60" w:type="dxa"/>
              <w:start w:w="80" w:type="dxa"/>
              <w:bottom w:w="60" w:type="dxa"/>
              <w:end w:w="80" w:type="dxa"/>
            </w:tcMar>
            <w:vAlign w:val="center"/>
            <w:shd w:val="clear" w:fill="FFFFFF"/>
          </w:tcPr>
          <w:p w14:paraId="7CD2110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Shows policy needs stronger implementation</w:t>
            </w:r>
          </w:p>
        </w:tc>
      </w:tr>
    </w:tbl>
    <w:p xmlns:wp14="http://schemas.microsoft.com/office/word/2010/wordml" w14:paraId="637805D2" wp14:textId="77777777">
      <w:pPr>
        <w:spacing w:after="40"/>
      </w:pPr>
    </w:p>
    <w:p xmlns:wp14="http://schemas.microsoft.com/office/word/2010/wordml" w14:paraId="7A65B59B" wp14:textId="77777777">
      <w:pPr>
        <w:pStyle w:val="Heading2"/>
        <w:keepNext/>
        <w:keepLines/>
        <w:spacing w:before="180" w:after="100" w:line="240" w:lineRule="auto"/>
        <w:jc w:val="left"/>
      </w:pPr>
      <w:r>
        <w:rPr>
          <w:rFonts w:ascii="Times New Roman" w:hAnsi="Times New Roman" w:cs="Times New Roman" w:eastAsia="Times New Roman"/>
          <w:b/>
          <w:i w:val="0"/>
          <w:sz w:val="30"/>
        </w:rPr>
        <w:t>6. Visual Evidence</w:t>
      </w:r>
    </w:p>
    <w:p xmlns:wp14="http://schemas.microsoft.com/office/word/2010/wordml" w14:paraId="41CFBB4C" wp14:textId="77777777">
      <w:pPr>
        <w:keepLines/>
        <w:widowControl/>
        <w:tabs>
          <w:tab w:val="right" w:leader="dot" w:pos="9835"/>
        </w:tabs>
        <w:spacing w:after="100" w:line="259" w:lineRule="auto" w:before="0"/>
        <w:jc w:val="both"/>
      </w:pPr>
      <w:r>
        <w:rPr>
          <w:rFonts w:ascii="Times New Roman" w:hAnsi="Times New Roman" w:cs="Times New Roman" w:eastAsia="Times New Roman"/>
          <w:sz w:val="20"/>
        </w:rPr>
        <w:t>Figure 7 shows the reported annual public-procurement scale relevant to the Netherlands’ circular procurement approach.</w:t>
      </w:r>
    </w:p>
    <w:p xmlns:wp14="http://schemas.microsoft.com/office/word/2010/wordml" w14:paraId="5F1411F1" wp14:textId="77777777">
      <w:pPr>
        <w:pStyle w:val="Heading2"/>
        <w:keepNext/>
        <w:keepLines/>
        <w:spacing w:before="180" w:after="100" w:line="240" w:lineRule="auto"/>
        <w:jc w:val="left"/>
      </w:pPr>
      <w:r>
        <w:rPr>
          <w:rFonts w:ascii="Times New Roman" w:hAnsi="Times New Roman" w:cs="Times New Roman" w:eastAsia="Times New Roman"/>
          <w:b/>
          <w:i w:val="0"/>
          <w:sz w:val="30"/>
        </w:rPr>
        <w:t>7. SWOT Analysis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6C86BA63"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3BA2D87A"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Strengths</w:t>
            </w:r>
          </w:p>
        </w:tc>
        <w:tc>
          <w:tcPr>
            <w:tcW w:w="4831" w:type="dxa"/>
            <w:shd w:val="clear" w:color="auto" w:fill="FFFFFF" w:themeFill="background1"/>
            <w:tcMar>
              <w:top w:w="60" w:type="dxa"/>
              <w:start w:w="80" w:type="dxa"/>
              <w:bottom w:w="60" w:type="dxa"/>
              <w:end w:w="80" w:type="dxa"/>
            </w:tcMar>
            <w:vAlign w:val="center"/>
            <w:shd w:val="clear" w:fill="FFFFFF"/>
          </w:tcPr>
          <w:p w14:paraId="43D05BCF"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Weaknesses</w:t>
            </w:r>
          </w:p>
        </w:tc>
      </w:tr>
      <w:tr xmlns:wp14="http://schemas.microsoft.com/office/word/2010/wordml" w:rsidTr="15D9DFC4" w14:paraId="1BF7322D"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3220F71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Large purchasing power</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Cross-sector influence</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Life-cycle perspective</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Policy coordination</w:t>
            </w:r>
          </w:p>
        </w:tc>
        <w:tc>
          <w:tcPr>
            <w:tcW w:w="4831" w:type="dxa"/>
            <w:shd w:val="clear" w:color="auto" w:fill="FFFFFF" w:themeFill="background1"/>
            <w:tcMar>
              <w:top w:w="60" w:type="dxa"/>
              <w:start w:w="80" w:type="dxa"/>
              <w:bottom w:w="60" w:type="dxa"/>
              <w:end w:w="80" w:type="dxa"/>
            </w:tcMar>
            <w:vAlign w:val="center"/>
            <w:shd w:val="clear" w:fill="FFFFFF"/>
          </w:tcPr>
          <w:p w14:paraId="5D55E03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Tender complexity</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Limited circular supply</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Verification difficulty</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Upfront price concerns</w:t>
            </w:r>
          </w:p>
        </w:tc>
      </w:tr>
    </w:tbl>
    <w:p xmlns:wp14="http://schemas.microsoft.com/office/word/2010/wordml" w14:paraId="463F29E8" wp14:textId="77777777">
      <w:pPr>
        <w:spacing w:after="40"/>
      </w:pP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7DE50083"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58F844C3"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Opportunities</w:t>
            </w:r>
          </w:p>
        </w:tc>
        <w:tc>
          <w:tcPr>
            <w:tcW w:w="4831" w:type="dxa"/>
            <w:shd w:val="clear" w:color="auto" w:fill="FFFFFF" w:themeFill="background1"/>
            <w:tcMar>
              <w:top w:w="60" w:type="dxa"/>
              <w:start w:w="80" w:type="dxa"/>
              <w:bottom w:w="60" w:type="dxa"/>
              <w:end w:w="80" w:type="dxa"/>
            </w:tcMar>
            <w:vAlign w:val="center"/>
            <w:shd w:val="clear" w:fill="FFFFFF"/>
          </w:tcPr>
          <w:p w14:paraId="7E9B5B71"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Threats</w:t>
            </w:r>
          </w:p>
        </w:tc>
      </w:tr>
      <w:tr xmlns:wp14="http://schemas.microsoft.com/office/word/2010/wordml" w:rsidTr="15D9DFC4" w14:paraId="3F2FA0A0"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20E00FE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Circular construction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Product-as-a-service</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Repair markets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Secondary-material demand</w:t>
            </w:r>
          </w:p>
        </w:tc>
        <w:tc>
          <w:tcPr>
            <w:tcW w:w="4831" w:type="dxa"/>
            <w:shd w:val="clear" w:color="auto" w:fill="FFFFFF" w:themeFill="background1"/>
            <w:tcMar>
              <w:top w:w="60" w:type="dxa"/>
              <w:start w:w="80" w:type="dxa"/>
              <w:bottom w:w="60" w:type="dxa"/>
              <w:end w:w="80" w:type="dxa"/>
            </w:tcMar>
            <w:vAlign w:val="center"/>
            <w:shd w:val="clear" w:fill="FFFFFF"/>
          </w:tcPr>
          <w:p w14:paraId="4E8E638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Greenwashing</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Weak supplier competition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Short-term budgeting</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Unverified circular claims</w:t>
            </w:r>
          </w:p>
        </w:tc>
      </w:tr>
    </w:tbl>
    <w:p xmlns:wp14="http://schemas.microsoft.com/office/word/2010/wordml" w14:paraId="3B7B4B86" wp14:textId="77777777">
      <w:pPr>
        <w:spacing w:after="40"/>
      </w:pPr>
    </w:p>
    <w:p xmlns:wp14="http://schemas.microsoft.com/office/word/2010/wordml" w14:paraId="50952C49" wp14:textId="77777777">
      <w:pPr>
        <w:pStyle w:val="Heading2"/>
        <w:keepNext/>
        <w:keepLines/>
        <w:spacing w:before="180" w:after="100" w:line="240" w:lineRule="auto"/>
        <w:jc w:val="left"/>
      </w:pPr>
      <w:r>
        <w:rPr>
          <w:rFonts w:ascii="Times New Roman" w:hAnsi="Times New Roman" w:cs="Times New Roman" w:eastAsia="Times New Roman"/>
          <w:b/>
          <w:i w:val="0"/>
          <w:sz w:val="30"/>
        </w:rPr>
        <w:t>8. Comparison with India</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1F261785"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753CFB91"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Parameter</w:t>
            </w:r>
          </w:p>
        </w:tc>
        <w:tc>
          <w:tcPr>
            <w:tcW w:w="3221" w:type="dxa"/>
            <w:shd w:val="clear" w:color="auto" w:fill="FFFFFF" w:themeFill="background1"/>
            <w:tcMar>
              <w:top w:w="60" w:type="dxa"/>
              <w:start w:w="80" w:type="dxa"/>
              <w:bottom w:w="60" w:type="dxa"/>
              <w:end w:w="80" w:type="dxa"/>
            </w:tcMar>
            <w:vAlign w:val="center"/>
            <w:shd w:val="clear" w:fill="FFFFFF"/>
          </w:tcPr>
          <w:p w14:paraId="6BE431A8"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Netherlands / Model</w:t>
            </w:r>
          </w:p>
        </w:tc>
        <w:tc>
          <w:tcPr>
            <w:tcW w:w="3221" w:type="dxa"/>
            <w:shd w:val="clear" w:color="auto" w:fill="FFFFFF" w:themeFill="background1"/>
            <w:tcMar>
              <w:top w:w="60" w:type="dxa"/>
              <w:start w:w="80" w:type="dxa"/>
              <w:bottom w:w="60" w:type="dxa"/>
              <w:end w:w="80" w:type="dxa"/>
            </w:tcMar>
            <w:vAlign w:val="center"/>
            <w:shd w:val="clear" w:fill="FFFFFF"/>
          </w:tcPr>
          <w:p w14:paraId="3ACDF624"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India / Benchmark</w:t>
            </w:r>
          </w:p>
        </w:tc>
      </w:tr>
      <w:tr xmlns:wp14="http://schemas.microsoft.com/office/word/2010/wordml" w:rsidTr="15D9DFC4" w14:paraId="02AC0334"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2FE25E30"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Policy lever</w:t>
            </w:r>
          </w:p>
        </w:tc>
        <w:tc>
          <w:tcPr>
            <w:tcW w:w="3221" w:type="dxa"/>
            <w:shd w:val="clear" w:color="auto" w:fill="FFFFFF" w:themeFill="background1"/>
            <w:tcMar>
              <w:top w:w="60" w:type="dxa"/>
              <w:start w:w="80" w:type="dxa"/>
              <w:bottom w:w="60" w:type="dxa"/>
              <w:end w:w="80" w:type="dxa"/>
            </w:tcMar>
            <w:vAlign w:val="center"/>
            <w:shd w:val="clear" w:fill="FFFFFF"/>
          </w:tcPr>
          <w:p w14:paraId="6FEC069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Circular procurement</w:t>
            </w:r>
          </w:p>
        </w:tc>
        <w:tc>
          <w:tcPr>
            <w:tcW w:w="3221" w:type="dxa"/>
            <w:shd w:val="clear" w:color="auto" w:fill="FFFFFF" w:themeFill="background1"/>
            <w:tcMar>
              <w:top w:w="60" w:type="dxa"/>
              <w:start w:w="80" w:type="dxa"/>
              <w:bottom w:w="60" w:type="dxa"/>
              <w:end w:w="80" w:type="dxa"/>
            </w:tcMar>
            <w:vAlign w:val="center"/>
            <w:shd w:val="clear" w:fill="FFFFFF"/>
          </w:tcPr>
          <w:p w14:paraId="1439491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Green/public procurement emerging</w:t>
            </w:r>
          </w:p>
        </w:tc>
      </w:tr>
      <w:tr xmlns:wp14="http://schemas.microsoft.com/office/word/2010/wordml" w:rsidTr="15D9DFC4" w14:paraId="62814EE8"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3ECE878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Demand</w:t>
            </w:r>
          </w:p>
        </w:tc>
        <w:tc>
          <w:tcPr>
            <w:tcW w:w="3221" w:type="dxa"/>
            <w:shd w:val="clear" w:color="auto" w:fill="FFFFFF" w:themeFill="background1"/>
            <w:tcMar>
              <w:top w:w="60" w:type="dxa"/>
              <w:start w:w="80" w:type="dxa"/>
              <w:bottom w:w="60" w:type="dxa"/>
              <w:end w:w="80" w:type="dxa"/>
            </w:tcMar>
            <w:vAlign w:val="center"/>
            <w:shd w:val="clear" w:fill="FFFFFF"/>
          </w:tcPr>
          <w:p w14:paraId="6EE90C9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Government as lead customer</w:t>
            </w:r>
          </w:p>
        </w:tc>
        <w:tc>
          <w:tcPr>
            <w:tcW w:w="3221" w:type="dxa"/>
            <w:shd w:val="clear" w:color="auto" w:fill="FFFFFF" w:themeFill="background1"/>
            <w:tcMar>
              <w:top w:w="60" w:type="dxa"/>
              <w:start w:w="80" w:type="dxa"/>
              <w:bottom w:w="60" w:type="dxa"/>
              <w:end w:w="80" w:type="dxa"/>
            </w:tcMar>
            <w:vAlign w:val="center"/>
            <w:shd w:val="clear" w:fill="FFFFFF"/>
          </w:tcPr>
          <w:p w14:paraId="3E3E5C1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Large procurement market</w:t>
            </w:r>
          </w:p>
        </w:tc>
      </w:tr>
      <w:tr xmlns:wp14="http://schemas.microsoft.com/office/word/2010/wordml" w:rsidTr="15D9DFC4" w14:paraId="7B6167EB"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79854120"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Measurement</w:t>
            </w:r>
          </w:p>
        </w:tc>
        <w:tc>
          <w:tcPr>
            <w:tcW w:w="3221" w:type="dxa"/>
            <w:shd w:val="clear" w:color="auto" w:fill="FFFFFF" w:themeFill="background1"/>
            <w:tcMar>
              <w:top w:w="60" w:type="dxa"/>
              <w:start w:w="80" w:type="dxa"/>
              <w:bottom w:w="60" w:type="dxa"/>
              <w:end w:w="80" w:type="dxa"/>
            </w:tcMar>
            <w:vAlign w:val="center"/>
            <w:shd w:val="clear" w:fill="FFFFFF"/>
          </w:tcPr>
          <w:p w14:paraId="54E2059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National CE monitoring</w:t>
            </w:r>
          </w:p>
        </w:tc>
        <w:tc>
          <w:tcPr>
            <w:tcW w:w="3221" w:type="dxa"/>
            <w:shd w:val="clear" w:color="auto" w:fill="FFFFFF" w:themeFill="background1"/>
            <w:tcMar>
              <w:top w:w="60" w:type="dxa"/>
              <w:start w:w="80" w:type="dxa"/>
              <w:bottom w:w="60" w:type="dxa"/>
              <w:end w:w="80" w:type="dxa"/>
            </w:tcMar>
            <w:vAlign w:val="center"/>
            <w:shd w:val="clear" w:fill="FFFFFF"/>
          </w:tcPr>
          <w:p w14:paraId="07C7D6C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Monitoring fragmented</w:t>
            </w:r>
          </w:p>
        </w:tc>
      </w:tr>
      <w:tr xmlns:wp14="http://schemas.microsoft.com/office/word/2010/wordml" w:rsidTr="15D9DFC4" w14:paraId="2A35B682"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0B04359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Supply</w:t>
            </w:r>
          </w:p>
        </w:tc>
        <w:tc>
          <w:tcPr>
            <w:tcW w:w="3221" w:type="dxa"/>
            <w:shd w:val="clear" w:color="auto" w:fill="FFFFFF" w:themeFill="background1"/>
            <w:tcMar>
              <w:top w:w="60" w:type="dxa"/>
              <w:start w:w="80" w:type="dxa"/>
              <w:bottom w:w="60" w:type="dxa"/>
              <w:end w:w="80" w:type="dxa"/>
            </w:tcMar>
            <w:vAlign w:val="center"/>
            <w:shd w:val="clear" w:fill="FFFFFF"/>
          </w:tcPr>
          <w:p w14:paraId="5939EAF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Circular products expanding</w:t>
            </w:r>
          </w:p>
        </w:tc>
        <w:tc>
          <w:tcPr>
            <w:tcW w:w="3221" w:type="dxa"/>
            <w:shd w:val="clear" w:color="auto" w:fill="FFFFFF" w:themeFill="background1"/>
            <w:tcMar>
              <w:top w:w="60" w:type="dxa"/>
              <w:start w:w="80" w:type="dxa"/>
              <w:bottom w:w="60" w:type="dxa"/>
              <w:end w:w="80" w:type="dxa"/>
            </w:tcMar>
            <w:vAlign w:val="center"/>
            <w:shd w:val="clear" w:fill="FFFFFF"/>
          </w:tcPr>
          <w:p w14:paraId="14A44CF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Market maturity uneven</w:t>
            </w:r>
          </w:p>
        </w:tc>
      </w:tr>
      <w:tr xmlns:wp14="http://schemas.microsoft.com/office/word/2010/wordml" w:rsidTr="15D9DFC4" w14:paraId="1570166A"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34171D0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Lesson</w:t>
            </w:r>
          </w:p>
        </w:tc>
        <w:tc>
          <w:tcPr>
            <w:tcW w:w="3221" w:type="dxa"/>
            <w:shd w:val="clear" w:color="auto" w:fill="FFFFFF" w:themeFill="background1"/>
            <w:tcMar>
              <w:top w:w="60" w:type="dxa"/>
              <w:start w:w="80" w:type="dxa"/>
              <w:bottom w:w="60" w:type="dxa"/>
              <w:end w:w="80" w:type="dxa"/>
            </w:tcMar>
            <w:vAlign w:val="center"/>
            <w:shd w:val="clear" w:fill="FFFFFF"/>
          </w:tcPr>
          <w:p w14:paraId="01853CE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Use purchasing power</w:t>
            </w:r>
          </w:p>
        </w:tc>
        <w:tc>
          <w:tcPr>
            <w:tcW w:w="3221" w:type="dxa"/>
            <w:shd w:val="clear" w:color="auto" w:fill="FFFFFF" w:themeFill="background1"/>
            <w:tcMar>
              <w:top w:w="60" w:type="dxa"/>
              <w:start w:w="80" w:type="dxa"/>
              <w:bottom w:w="60" w:type="dxa"/>
              <w:end w:w="80" w:type="dxa"/>
            </w:tcMar>
            <w:vAlign w:val="center"/>
            <w:shd w:val="clear" w:fill="FFFFFF"/>
          </w:tcPr>
          <w:p w14:paraId="6708E15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Create verified criteria</w:t>
            </w:r>
          </w:p>
        </w:tc>
      </w:tr>
    </w:tbl>
    <w:p xmlns:wp14="http://schemas.microsoft.com/office/word/2010/wordml" w14:paraId="3A0FF5F2" wp14:textId="77777777">
      <w:pPr>
        <w:spacing w:after="40"/>
      </w:pPr>
    </w:p>
    <w:p xmlns:wp14="http://schemas.microsoft.com/office/word/2010/wordml" w14:paraId="043B0890" wp14:textId="77777777">
      <w:pPr>
        <w:pStyle w:val="Heading2"/>
        <w:keepNext/>
        <w:keepLines/>
        <w:spacing w:before="180" w:after="100" w:line="240" w:lineRule="auto"/>
        <w:jc w:val="left"/>
      </w:pPr>
      <w:r>
        <w:rPr>
          <w:rFonts w:ascii="Times New Roman" w:hAnsi="Times New Roman" w:cs="Times New Roman" w:eastAsia="Times New Roman"/>
          <w:b/>
          <w:i w:val="0"/>
          <w:sz w:val="30"/>
        </w:rPr>
        <w:t>9. Lessons for India</w:t>
      </w:r>
    </w:p>
    <w:p xmlns:wp14="http://schemas.microsoft.com/office/word/2010/wordml" w14:paraId="771BC5DD" wp14:textId="77777777">
      <w:pPr>
        <w:pStyle w:val="ListBullet"/>
        <w:widowControl/>
        <w:spacing w:after="100" w:line="259" w:lineRule="auto" w:before="0"/>
        <w:jc w:val="both"/>
      </w:pPr>
      <w:r>
        <w:rPr>
          <w:rFonts w:ascii="Times New Roman" w:hAnsi="Times New Roman" w:cs="Times New Roman" w:eastAsia="Times New Roman"/>
          <w:color w:val="000000"/>
          <w:sz w:val="20"/>
        </w:rPr>
        <w:t>Government can be a lead customer.</w:t>
      </w:r>
    </w:p>
    <w:p xmlns:wp14="http://schemas.microsoft.com/office/word/2010/wordml" w14:paraId="5DD172A2" wp14:textId="77777777">
      <w:pPr>
        <w:pStyle w:val="ListBullet"/>
        <w:widowControl/>
        <w:spacing w:after="100" w:line="259" w:lineRule="auto" w:before="0"/>
        <w:jc w:val="both"/>
      </w:pPr>
      <w:r>
        <w:rPr>
          <w:rFonts w:ascii="Times New Roman" w:hAnsi="Times New Roman" w:cs="Times New Roman" w:eastAsia="Times New Roman"/>
          <w:color w:val="000000"/>
          <w:sz w:val="20"/>
        </w:rPr>
        <w:t>Circular tender criteria must be measurable.</w:t>
      </w:r>
    </w:p>
    <w:p xmlns:wp14="http://schemas.microsoft.com/office/word/2010/wordml" w14:paraId="489F60D4" wp14:textId="77777777">
      <w:pPr>
        <w:pStyle w:val="ListBullet"/>
        <w:widowControl/>
        <w:spacing w:after="100" w:line="259" w:lineRule="auto" w:before="0"/>
        <w:jc w:val="both"/>
      </w:pPr>
      <w:r>
        <w:rPr>
          <w:rFonts w:ascii="Times New Roman" w:hAnsi="Times New Roman" w:cs="Times New Roman" w:eastAsia="Times New Roman"/>
          <w:color w:val="000000"/>
          <w:sz w:val="20"/>
        </w:rPr>
        <w:t>Life-cycle cost can outperform upfront-price thinking.</w:t>
      </w:r>
    </w:p>
    <w:p xmlns:wp14="http://schemas.microsoft.com/office/word/2010/wordml" w14:paraId="4060B7DB" wp14:textId="77777777">
      <w:pPr>
        <w:pStyle w:val="ListBullet"/>
        <w:widowControl/>
        <w:spacing w:after="100" w:line="259" w:lineRule="auto" w:before="0"/>
        <w:jc w:val="both"/>
      </w:pPr>
      <w:r>
        <w:rPr>
          <w:rFonts w:ascii="Times New Roman" w:hAnsi="Times New Roman" w:cs="Times New Roman" w:eastAsia="Times New Roman"/>
          <w:color w:val="000000"/>
          <w:sz w:val="20"/>
        </w:rPr>
        <w:t>Contracts should define take-back and repair.</w:t>
      </w:r>
    </w:p>
    <w:p xmlns:wp14="http://schemas.microsoft.com/office/word/2010/wordml" w14:paraId="1BF7CB7C" wp14:textId="77777777">
      <w:pPr>
        <w:pStyle w:val="Heading2"/>
        <w:keepNext/>
        <w:keepLines/>
        <w:spacing w:before="180" w:after="100" w:line="240" w:lineRule="auto"/>
        <w:jc w:val="left"/>
      </w:pPr>
      <w:r>
        <w:rPr>
          <w:rFonts w:ascii="Times New Roman" w:hAnsi="Times New Roman" w:cs="Times New Roman" w:eastAsia="Times New Roman"/>
          <w:b/>
          <w:i w:val="0"/>
          <w:sz w:val="30"/>
        </w:rPr>
        <w:t>10. Recommendations</w:t>
      </w:r>
    </w:p>
    <w:p xmlns:wp14="http://schemas.microsoft.com/office/word/2010/wordml" w14:paraId="263AB8D9"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1. Introduce circular procurement criteria in selected high-volume categories.</w:t>
      </w:r>
    </w:p>
    <w:p xmlns:wp14="http://schemas.microsoft.com/office/word/2010/wordml" w14:paraId="360E1B33"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2. Use life-cycle costing for electronics, furniture, vehicles and construction.</w:t>
      </w:r>
    </w:p>
    <w:p xmlns:wp14="http://schemas.microsoft.com/office/word/2010/wordml" w14:paraId="6BB046B6"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3. Require repairability and take-back where feasible.</w:t>
      </w:r>
    </w:p>
    <w:p xmlns:wp14="http://schemas.microsoft.com/office/word/2010/wordml" w14:paraId="5BC988DB"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4. Create a verified catalogue of circular products and suppliers.</w:t>
      </w:r>
    </w:p>
    <w:p xmlns:wp14="http://schemas.microsoft.com/office/word/2010/wordml" w14:paraId="60740352" wp14:textId="77777777">
      <w:pPr>
        <w:pStyle w:val="Heading2"/>
        <w:keepNext/>
        <w:keepLines/>
        <w:spacing w:before="180" w:after="100" w:line="240" w:lineRule="auto"/>
        <w:jc w:val="left"/>
      </w:pPr>
      <w:r>
        <w:rPr>
          <w:rFonts w:ascii="Times New Roman" w:hAnsi="Times New Roman" w:cs="Times New Roman" w:eastAsia="Times New Roman"/>
          <w:b/>
          <w:i w:val="0"/>
          <w:sz w:val="30"/>
        </w:rPr>
        <w:t>11. Conclusion</w:t>
      </w:r>
    </w:p>
    <w:p xmlns:wp14="http://schemas.microsoft.com/office/word/2010/wordml" w14:paraId="3DA54D4A" wp14:textId="77777777">
      <w:pPr>
        <w:widowControl/>
        <w:spacing w:after="100" w:line="259" w:lineRule="auto" w:before="0"/>
        <w:jc w:val="both"/>
      </w:pPr>
      <w:r>
        <w:rPr>
          <w:rFonts w:ascii="Times New Roman" w:hAnsi="Times New Roman" w:cs="Times New Roman" w:eastAsia="Times New Roman"/>
          <w:sz w:val="20"/>
        </w:rPr>
        <w:t>The Dutch case shows that circularity can be embedded in the purchasing decisions that shape markets. For India, circular procurement can complement EPR and waste policy by creating demand for repairable, reusable and recycled products.</w:t>
      </w:r>
    </w:p>
    <w:p xmlns:wp14="http://schemas.microsoft.com/office/word/2010/wordml" w14:paraId="62EB46F5" wp14:textId="77777777">
      <w:pPr>
        <w:pStyle w:val="Heading2"/>
        <w:keepNext/>
        <w:keepLines/>
        <w:spacing w:before="180" w:after="100" w:line="240" w:lineRule="auto"/>
        <w:jc w:val="left"/>
      </w:pPr>
      <w:r>
        <w:rPr>
          <w:rFonts w:ascii="Times New Roman" w:hAnsi="Times New Roman" w:cs="Times New Roman" w:eastAsia="Times New Roman"/>
          <w:b/>
          <w:i w:val="0"/>
          <w:sz w:val="30"/>
        </w:rPr>
        <w:t>12. References</w:t>
      </w:r>
    </w:p>
    <w:p xmlns:wp14="http://schemas.microsoft.com/office/word/2010/wordml" w14:paraId="0B6C3D5D"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[1] Government of the Netherlands. </w:t>
      </w:r>
      <w:r>
        <w:rPr>
          <w:rFonts w:ascii="Times New Roman" w:hAnsi="Times New Roman" w:cs="Times New Roman" w:eastAsia="Times New Roman"/>
          <w:color w:val="000000"/>
          <w:sz w:val="20"/>
        </w:rPr>
        <w:t>Circular economy by 2050. https://www.government.nl/themes/economy/sustainable-economy/circular-economy-by-2050</w:t>
      </w:r>
    </w:p>
    <w:p xmlns:wp14="http://schemas.microsoft.com/office/word/2010/wordml" w14:paraId="49D3AEBB"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[2] Government of the Netherlands. </w:t>
      </w:r>
      <w:r>
        <w:rPr>
          <w:rFonts w:ascii="Times New Roman" w:hAnsi="Times New Roman" w:cs="Times New Roman" w:eastAsia="Times New Roman"/>
          <w:color w:val="000000"/>
          <w:sz w:val="20"/>
        </w:rPr>
        <w:t>National Circular Economy Programme 2023–2030. https://www.government.nl/documents/2023/09/27/national-circular-economy-programme-2023-2030</w:t>
      </w:r>
    </w:p>
    <w:p xmlns:wp14="http://schemas.microsoft.com/office/word/2010/wordml" w14:paraId="07FD9018"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[3] Government of the Netherlands. </w:t>
      </w:r>
      <w:r>
        <w:rPr>
          <w:rFonts w:ascii="Times New Roman" w:hAnsi="Times New Roman" w:cs="Times New Roman" w:eastAsia="Times New Roman"/>
          <w:color w:val="000000"/>
          <w:sz w:val="20"/>
        </w:rPr>
        <w:t>NPCE circular procurement section. https://www.government.nl/binaries/government/documenten/reports/2023/09/27/national-circular-economy-programme-2023-2030/NPCE%2BCirculaire%2BEconomie%2Brapport%2BEngels.pdf</w:t>
      </w:r>
    </w:p>
    <w:p xmlns:wp14="http://schemas.microsoft.com/office/word/2010/wordml" w14:paraId="60A87119"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[4] PBL Netherlands Environmental Assessment Agency. </w:t>
      </w:r>
      <w:r>
        <w:rPr>
          <w:rFonts w:ascii="Times New Roman" w:hAnsi="Times New Roman" w:cs="Times New Roman" w:eastAsia="Times New Roman"/>
          <w:color w:val="000000"/>
          <w:sz w:val="20"/>
        </w:rPr>
        <w:t>Integral Circular Economy Report 2023. https://www.pbl.nl/en/publications/integral-circular-economy-report-2023-assessment-for-the-netherlands</w:t>
      </w:r>
    </w:p>
    <w:p xmlns:wp14="http://schemas.microsoft.com/office/word/2010/wordml" w14:paraId="5630AD66" wp14:textId="77777777">
      <w:pPr>
        <w:spacing w:after="40"/>
      </w:pPr>
      <w:r>
        <w:br w:type="page"/>
      </w:r>
    </w:p>
    <w:p xmlns:wp14="http://schemas.microsoft.com/office/word/2010/wordml" w14:paraId="00425B2F" wp14:textId="77777777">
      <w:pPr>
        <w:pStyle w:val="Heading1"/>
        <w:keepNext/>
        <w:keepLines/>
        <w:spacing w:before="180" w:after="100" w:line="240" w:lineRule="auto"/>
        <w:jc w:val="left"/>
      </w:pPr>
      <w:r>
        <w:rPr>
          <w:rFonts w:ascii="Times New Roman" w:hAnsi="Times New Roman" w:cs="Times New Roman" w:eastAsia="Times New Roman"/>
          <w:b/>
          <w:i w:val="0"/>
          <w:sz w:val="30"/>
        </w:rPr>
        <w:t>CASE STUDY 8: Fairphone – Modular, Repairable and Ethical Electronics</w:t>
      </w:r>
    </w:p>
    <w:p xmlns:wp14="http://schemas.microsoft.com/office/word/2010/wordml" w14:paraId="29CA6194" wp14:textId="77777777">
      <w:pPr>
        <w:widowControl/>
        <w:spacing w:after="100" w:line="259" w:lineRule="auto" w:before="0"/>
        <w:jc w:val="both"/>
      </w:pPr>
      <w:r>
        <w:rPr>
          <w:rFonts w:ascii="Times New Roman" w:hAnsi="Times New Roman" w:cs="Times New Roman" w:eastAsia="Times New Roman"/>
          <w:b/>
          <w:sz w:val="20"/>
        </w:rPr>
        <w:t xml:space="preserve">Region/Country: </w:t>
      </w:r>
      <w:r>
        <w:rPr>
          <w:rFonts w:ascii="Times New Roman" w:hAnsi="Times New Roman" w:cs="Times New Roman" w:eastAsia="Times New Roman"/>
          <w:sz w:val="20"/>
        </w:rPr>
        <w:t>Netherlands / global electronics market</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Theme: </w:t>
      </w:r>
      <w:r>
        <w:rPr>
          <w:rFonts w:ascii="Times New Roman" w:hAnsi="Times New Roman" w:cs="Times New Roman" w:eastAsia="Times New Roman"/>
          <w:sz w:val="20"/>
        </w:rPr>
        <w:t>Modularity, repairability, longevity, responsible materials</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Key Focus: </w:t>
      </w:r>
      <w:r>
        <w:rPr>
          <w:rFonts w:ascii="Times New Roman" w:hAnsi="Times New Roman" w:cs="Times New Roman" w:eastAsia="Times New Roman"/>
          <w:sz w:val="20"/>
        </w:rPr>
        <w:t>Designing electronics for repair, long life, material responsibility and take-back.</w:t>
      </w:r>
    </w:p>
    <w:p xmlns:wp14="http://schemas.microsoft.com/office/word/2010/wordml" w14:paraId="3E9DD823" wp14:textId="77777777">
      <w:pPr>
        <w:pStyle w:val="Heading2"/>
        <w:keepNext/>
        <w:keepLines/>
        <w:spacing w:before="180" w:after="100" w:line="240" w:lineRule="auto"/>
        <w:jc w:val="left"/>
      </w:pPr>
      <w:r>
        <w:rPr>
          <w:rFonts w:ascii="Times New Roman" w:hAnsi="Times New Roman" w:cs="Times New Roman" w:eastAsia="Times New Roman"/>
          <w:b/>
          <w:i w:val="0"/>
          <w:sz w:val="30"/>
        </w:rPr>
        <w:t>1. Executive Summary</w:t>
      </w:r>
    </w:p>
    <w:p xmlns:wp14="http://schemas.microsoft.com/office/word/2010/wordml" w14:paraId="112D6A32" wp14:textId="77777777">
      <w:pPr>
        <w:widowControl/>
        <w:spacing w:after="100" w:line="259" w:lineRule="auto" w:before="0"/>
        <w:jc w:val="both"/>
      </w:pPr>
      <w:r>
        <w:rPr>
          <w:rFonts w:ascii="Times New Roman" w:hAnsi="Times New Roman" w:cs="Times New Roman" w:eastAsia="Times New Roman"/>
          <w:sz w:val="20"/>
        </w:rPr>
        <w:t>Fairphone is a product-design and business-model case in which circularity is built into electronics from the beginning. The company emphasizes modular hardware, replaceable components, long software support, spare parts and responsible materials. The Fairphone Gen. 6 has 12 user-replaceable modules, a five-year warranty, support to 2033 and a 10/10 iFixit repairability score [1–3]. Its 2025 impact reporting records 30 tonnes of e-waste collected and 97% of products placed on the market as 100% e-waste neutral [4].</w:t>
      </w:r>
    </w:p>
    <w:p xmlns:wp14="http://schemas.microsoft.com/office/word/2010/wordml" w14:paraId="0037C0CD" wp14:textId="77777777">
      <w:pPr>
        <w:pStyle w:val="Heading2"/>
        <w:keepNext/>
        <w:keepLines/>
        <w:spacing w:before="180" w:after="100" w:line="240" w:lineRule="auto"/>
        <w:jc w:val="left"/>
      </w:pPr>
      <w:r>
        <w:rPr>
          <w:rFonts w:ascii="Times New Roman" w:hAnsi="Times New Roman" w:cs="Times New Roman" w:eastAsia="Times New Roman"/>
          <w:b/>
          <w:i w:val="0"/>
          <w:sz w:val="30"/>
        </w:rPr>
        <w:t>2. Background</w:t>
      </w:r>
    </w:p>
    <w:p xmlns:wp14="http://schemas.microsoft.com/office/word/2010/wordml" w14:paraId="41555BA4" wp14:textId="77777777">
      <w:pPr>
        <w:widowControl/>
        <w:spacing w:after="100" w:line="259" w:lineRule="auto" w:before="0"/>
        <w:jc w:val="both"/>
      </w:pPr>
      <w:r>
        <w:rPr>
          <w:rFonts w:ascii="Times New Roman" w:hAnsi="Times New Roman" w:cs="Times New Roman" w:eastAsia="Times New Roman"/>
          <w:sz w:val="20"/>
        </w:rPr>
        <w:t>Smartphones contain valuable and resource-intensive materials, while premature replacement increases environmental impact. Fairphone therefore focuses on keeping devices in use. Its Fairphone 5 also received 10/10 from iFixit and was designed around modularity and long software support [5]. The current Gen. 6 continues this approach through replaceable batteries, display and other modules.</w:t>
      </w:r>
    </w:p>
    <w:p xmlns:wp14="http://schemas.microsoft.com/office/word/2010/wordml" w14:paraId="330EFC7F" wp14:textId="77777777">
      <w:pPr>
        <w:pStyle w:val="Heading2"/>
        <w:keepNext/>
        <w:keepLines/>
        <w:spacing w:before="180" w:after="100" w:line="240" w:lineRule="auto"/>
        <w:jc w:val="left"/>
      </w:pPr>
      <w:r>
        <w:rPr>
          <w:rFonts w:ascii="Times New Roman" w:hAnsi="Times New Roman" w:cs="Times New Roman" w:eastAsia="Times New Roman"/>
          <w:b/>
          <w:i w:val="0"/>
          <w:sz w:val="30"/>
        </w:rPr>
        <w:t>3. Strategy / Initiative</w:t>
      </w:r>
    </w:p>
    <w:p xmlns:wp14="http://schemas.microsoft.com/office/word/2010/wordml" w14:paraId="08CB0F13" wp14:textId="77777777">
      <w:pPr>
        <w:pStyle w:val="ListBullet"/>
        <w:widowControl/>
        <w:spacing w:after="100" w:line="259" w:lineRule="auto" w:before="0"/>
        <w:jc w:val="both"/>
      </w:pPr>
      <w:r>
        <w:rPr>
          <w:rFonts w:ascii="Times New Roman" w:hAnsi="Times New Roman" w:cs="Times New Roman" w:eastAsia="Times New Roman"/>
          <w:color w:val="000000"/>
          <w:sz w:val="20"/>
        </w:rPr>
        <w:t>Design key components for user/service replacement.</w:t>
      </w:r>
    </w:p>
    <w:p xmlns:wp14="http://schemas.microsoft.com/office/word/2010/wordml" w14:paraId="7FCA781B" wp14:textId="77777777">
      <w:pPr>
        <w:pStyle w:val="ListBullet"/>
        <w:widowControl/>
        <w:spacing w:after="100" w:line="259" w:lineRule="auto" w:before="0"/>
        <w:jc w:val="both"/>
      </w:pPr>
      <w:r>
        <w:rPr>
          <w:rFonts w:ascii="Times New Roman" w:hAnsi="Times New Roman" w:cs="Times New Roman" w:eastAsia="Times New Roman"/>
          <w:color w:val="000000"/>
          <w:sz w:val="20"/>
        </w:rPr>
        <w:t>Provide spare parts and repair guides.</w:t>
      </w:r>
    </w:p>
    <w:p xmlns:wp14="http://schemas.microsoft.com/office/word/2010/wordml" w14:paraId="11D52939" wp14:textId="77777777">
      <w:pPr>
        <w:pStyle w:val="ListBullet"/>
        <w:widowControl/>
        <w:spacing w:after="100" w:line="259" w:lineRule="auto" w:before="0"/>
        <w:jc w:val="both"/>
      </w:pPr>
      <w:r>
        <w:rPr>
          <w:rFonts w:ascii="Times New Roman" w:hAnsi="Times New Roman" w:cs="Times New Roman" w:eastAsia="Times New Roman"/>
          <w:color w:val="000000"/>
          <w:sz w:val="20"/>
        </w:rPr>
        <w:t>Extend software support.</w:t>
      </w:r>
    </w:p>
    <w:p xmlns:wp14="http://schemas.microsoft.com/office/word/2010/wordml" w14:paraId="574321DE" wp14:textId="77777777">
      <w:pPr>
        <w:pStyle w:val="ListBullet"/>
        <w:widowControl/>
        <w:spacing w:after="100" w:line="259" w:lineRule="auto" w:before="0"/>
        <w:jc w:val="both"/>
      </w:pPr>
      <w:r>
        <w:rPr>
          <w:rFonts w:ascii="Times New Roman" w:hAnsi="Times New Roman" w:cs="Times New Roman" w:eastAsia="Times New Roman"/>
          <w:color w:val="000000"/>
          <w:sz w:val="20"/>
        </w:rPr>
        <w:t>Use fair and recycled materials where feasible.</w:t>
      </w:r>
    </w:p>
    <w:p xmlns:wp14="http://schemas.microsoft.com/office/word/2010/wordml" w14:paraId="23AF5EAE" wp14:textId="77777777">
      <w:pPr>
        <w:pStyle w:val="ListBullet"/>
        <w:widowControl/>
        <w:spacing w:after="100" w:line="259" w:lineRule="auto" w:before="0"/>
        <w:jc w:val="both"/>
      </w:pPr>
      <w:r>
        <w:rPr>
          <w:rFonts w:ascii="Times New Roman" w:hAnsi="Times New Roman" w:cs="Times New Roman" w:eastAsia="Times New Roman"/>
          <w:color w:val="000000"/>
          <w:sz w:val="20"/>
        </w:rPr>
        <w:t>Operate take-back and e-waste-neutrality programmes.</w:t>
      </w:r>
    </w:p>
    <w:p xmlns:wp14="http://schemas.microsoft.com/office/word/2010/wordml" w14:paraId="7E643150" wp14:textId="77777777">
      <w:pPr>
        <w:pStyle w:val="Heading2"/>
        <w:keepNext/>
        <w:keepLines/>
        <w:spacing w:before="180" w:after="100" w:line="240" w:lineRule="auto"/>
        <w:jc w:val="left"/>
      </w:pPr>
      <w:r>
        <w:rPr>
          <w:rFonts w:ascii="Times New Roman" w:hAnsi="Times New Roman" w:cs="Times New Roman" w:eastAsia="Times New Roman"/>
          <w:b/>
          <w:i w:val="0"/>
          <w:sz w:val="30"/>
        </w:rPr>
        <w:t>4. Implementation / Operational Model</w:t>
      </w:r>
    </w:p>
    <w:p xmlns:wp14="http://schemas.microsoft.com/office/word/2010/wordml" w14:paraId="61829076" wp14:textId="77777777">
      <w:pPr>
        <w:spacing w:after="40"/>
        <w:jc w:val="center"/>
      </w:pPr>
      <w:r>
        <w:drawing>
          <wp:inline xmlns:a="http://schemas.openxmlformats.org/drawingml/2006/main" xmlns:pic="http://schemas.openxmlformats.org/drawingml/2006/picture" xmlns:wp14="http://schemas.microsoft.com/office/word/2010/wordprocessingDrawing" wp14:anchorId="4CF5F090" wp14:editId="7777777">
            <wp:extent cx="5394960" cy="2414377"/>
            <wp:docPr id="15" name="Picture 15"/>
            <wp:cNvGraphicFramePr>
              <a:graphicFrameLocks noChangeAspect="1"/>
            </wp:cNvGraphicFramePr>
            <a:graphic>
              <a:graphicData uri="http://schemas.openxmlformats.org/drawingml/2006/picture">
                <pic:pic>
                  <pic:nvPicPr>
                    <pic:cNvPr id="0" name="fig8.png"/>
                    <pic:cNvPicPr/>
                  </pic:nvPicPr>
                  <pic:blipFill>
                    <a:blip r:embed="rId25"/>
                    <a:stretch>
                      <a:fillRect/>
                    </a:stretch>
                  </pic:blipFill>
                  <pic:spPr>
                    <a:xfrm>
                      <a:off x="0" y="0"/>
                      <a:ext cx="5394960" cy="2414377"/>
                    </a:xfrm>
                    <a:prstGeom prst="rect"/>
                  </pic:spPr>
                </pic:pic>
              </a:graphicData>
            </a:graphic>
          </wp:inline>
        </w:drawing>
      </w:r>
    </w:p>
    <w:p xmlns:wp14="http://schemas.microsoft.com/office/word/2010/wordml" w14:paraId="1D10D6ED" wp14:textId="77777777">
      <w:pPr>
        <w:pStyle w:val="FigureCaption"/>
        <w:keepNext/>
        <w:keepLines/>
        <w:spacing w:before="0" w:after="100" w:line="259" w:lineRule="auto"/>
        <w:jc w:val="both"/>
      </w:pPr>
      <w:r>
        <w:rPr>
          <w:rFonts w:ascii="Times New Roman" w:hAnsi="Times New Roman" w:cs="Times New Roman" w:eastAsia="Times New Roman"/>
          <w:sz w:val="20"/>
        </w:rPr>
        <w:t>Figure 8. Fairphone: selected circularity and repairability indicators. Source/derivation: cited case sources.</w:t>
      </w:r>
    </w:p>
    <w:p xmlns:wp14="http://schemas.microsoft.com/office/word/2010/wordml" w14:paraId="2BA226A1" wp14:textId="77777777">
      <w:pPr>
        <w:spacing w:after="40"/>
        <w:jc w:val="center"/>
      </w:pPr>
      <w:r>
        <w:drawing>
          <wp:inline xmlns:a="http://schemas.openxmlformats.org/drawingml/2006/main" xmlns:pic="http://schemas.openxmlformats.org/drawingml/2006/picture" xmlns:wp14="http://schemas.microsoft.com/office/word/2010/wordprocessingDrawing" wp14:anchorId="4DB686A4" wp14:editId="7777777">
            <wp:extent cx="5577840" cy="932688"/>
            <wp:docPr id="16" name="Picture 16"/>
            <wp:cNvGraphicFramePr>
              <a:graphicFrameLocks noChangeAspect="1"/>
            </wp:cNvGraphicFramePr>
            <a:graphic>
              <a:graphicData uri="http://schemas.openxmlformats.org/drawingml/2006/picture">
                <pic:pic>
                  <pic:nvPicPr>
                    <pic:cNvPr id="0" name="flow8.png"/>
                    <pic:cNvPicPr/>
                  </pic:nvPicPr>
                  <pic:blipFill>
                    <a:blip r:embed="rId26"/>
                    <a:stretch>
                      <a:fillRect/>
                    </a:stretch>
                  </pic:blipFill>
                  <pic:spPr>
                    <a:xfrm>
                      <a:off x="0" y="0"/>
                      <a:ext cx="5577840" cy="932688"/>
                    </a:xfrm>
                    <a:prstGeom prst="rect"/>
                  </pic:spPr>
                </pic:pic>
              </a:graphicData>
            </a:graphic>
          </wp:inline>
        </w:drawing>
      </w:r>
    </w:p>
    <w:p xmlns:wp14="http://schemas.microsoft.com/office/word/2010/wordml" w14:paraId="1B00B1F6" wp14:textId="77777777">
      <w:pPr>
        <w:pStyle w:val="FigureCaption"/>
        <w:keepNext/>
        <w:keepLines/>
        <w:spacing w:before="0" w:after="100" w:line="259" w:lineRule="auto"/>
        <w:jc w:val="both"/>
      </w:pPr>
      <w:r>
        <w:rPr>
          <w:rFonts w:ascii="Times New Roman" w:hAnsi="Times New Roman" w:cs="Times New Roman" w:eastAsia="Times New Roman"/>
          <w:sz w:val="20"/>
        </w:rPr>
        <w:t>Figure 18. Simplified operational model derived from the cited system descriptions.</w:t>
      </w:r>
    </w:p>
    <w:p xmlns:wp14="http://schemas.microsoft.com/office/word/2010/wordml" w14:paraId="06959EE9" wp14:textId="77777777">
      <w:pPr>
        <w:pStyle w:val="Heading2"/>
        <w:keepNext/>
        <w:keepLines/>
        <w:spacing w:before="180" w:after="100" w:line="240" w:lineRule="auto"/>
        <w:jc w:val="left"/>
      </w:pPr>
      <w:r>
        <w:rPr>
          <w:rFonts w:ascii="Times New Roman" w:hAnsi="Times New Roman" w:cs="Times New Roman" w:eastAsia="Times New Roman"/>
          <w:b/>
          <w:i w:val="0"/>
          <w:sz w:val="30"/>
        </w:rPr>
        <w:t>5. Impact and Results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69BE5554"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390339E0"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Indicator</w:t>
            </w:r>
          </w:p>
        </w:tc>
        <w:tc>
          <w:tcPr>
            <w:tcW w:w="3221" w:type="dxa"/>
            <w:shd w:val="clear" w:color="auto" w:fill="FFFFFF" w:themeFill="background1"/>
            <w:tcMar>
              <w:top w:w="60" w:type="dxa"/>
              <w:start w:w="80" w:type="dxa"/>
              <w:bottom w:w="60" w:type="dxa"/>
              <w:end w:w="80" w:type="dxa"/>
            </w:tcMar>
            <w:vAlign w:val="center"/>
            <w:shd w:val="clear" w:fill="FFFFFF"/>
          </w:tcPr>
          <w:p w14:paraId="567782A8"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Data / Result</w:t>
            </w:r>
          </w:p>
        </w:tc>
        <w:tc>
          <w:tcPr>
            <w:tcW w:w="3221" w:type="dxa"/>
            <w:shd w:val="clear" w:color="auto" w:fill="FFFFFF" w:themeFill="background1"/>
            <w:tcMar>
              <w:top w:w="60" w:type="dxa"/>
              <w:start w:w="80" w:type="dxa"/>
              <w:bottom w:w="60" w:type="dxa"/>
              <w:end w:w="80" w:type="dxa"/>
            </w:tcMar>
            <w:vAlign w:val="center"/>
            <w:shd w:val="clear" w:fill="FFFFFF"/>
          </w:tcPr>
          <w:p w14:paraId="65001E69"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Significance</w:t>
            </w:r>
          </w:p>
        </w:tc>
      </w:tr>
      <w:tr xmlns:wp14="http://schemas.microsoft.com/office/word/2010/wordml" w:rsidTr="15D9DFC4" w14:paraId="0C6AA052"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77D1199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Repairability</w:t>
            </w:r>
          </w:p>
        </w:tc>
        <w:tc>
          <w:tcPr>
            <w:tcW w:w="3221" w:type="dxa"/>
            <w:shd w:val="clear" w:color="auto" w:fill="FFFFFF" w:themeFill="background1"/>
            <w:tcMar>
              <w:top w:w="60" w:type="dxa"/>
              <w:start w:w="80" w:type="dxa"/>
              <w:bottom w:w="60" w:type="dxa"/>
              <w:end w:w="80" w:type="dxa"/>
            </w:tcMar>
            <w:vAlign w:val="center"/>
            <w:shd w:val="clear" w:fill="FFFFFF"/>
          </w:tcPr>
          <w:p w14:paraId="5FF42FE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Gen. 6: 10/10 iFixit</w:t>
            </w:r>
          </w:p>
        </w:tc>
        <w:tc>
          <w:tcPr>
            <w:tcW w:w="3221" w:type="dxa"/>
            <w:shd w:val="clear" w:color="auto" w:fill="FFFFFF" w:themeFill="background1"/>
            <w:tcMar>
              <w:top w:w="60" w:type="dxa"/>
              <w:start w:w="80" w:type="dxa"/>
              <w:bottom w:w="60" w:type="dxa"/>
              <w:end w:w="80" w:type="dxa"/>
            </w:tcMar>
            <w:vAlign w:val="center"/>
            <w:shd w:val="clear" w:fill="FFFFFF"/>
          </w:tcPr>
          <w:p w14:paraId="6D8F749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Highest possible score</w:t>
            </w:r>
          </w:p>
        </w:tc>
      </w:tr>
      <w:tr xmlns:wp14="http://schemas.microsoft.com/office/word/2010/wordml" w:rsidTr="15D9DFC4" w14:paraId="16195494"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3B94C01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Replaceable parts</w:t>
            </w:r>
          </w:p>
        </w:tc>
        <w:tc>
          <w:tcPr>
            <w:tcW w:w="3221" w:type="dxa"/>
            <w:shd w:val="clear" w:color="auto" w:fill="FFFFFF" w:themeFill="background1"/>
            <w:tcMar>
              <w:top w:w="60" w:type="dxa"/>
              <w:start w:w="80" w:type="dxa"/>
              <w:bottom w:w="60" w:type="dxa"/>
              <w:end w:w="80" w:type="dxa"/>
            </w:tcMar>
            <w:vAlign w:val="center"/>
            <w:shd w:val="clear" w:fill="FFFFFF"/>
          </w:tcPr>
          <w:p w14:paraId="018E3DB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12 user-replaceable modules</w:t>
            </w:r>
          </w:p>
        </w:tc>
        <w:tc>
          <w:tcPr>
            <w:tcW w:w="3221" w:type="dxa"/>
            <w:shd w:val="clear" w:color="auto" w:fill="FFFFFF" w:themeFill="background1"/>
            <w:tcMar>
              <w:top w:w="60" w:type="dxa"/>
              <w:start w:w="80" w:type="dxa"/>
              <w:bottom w:w="60" w:type="dxa"/>
              <w:end w:w="80" w:type="dxa"/>
            </w:tcMar>
            <w:vAlign w:val="center"/>
            <w:shd w:val="clear" w:fill="FFFFFF"/>
          </w:tcPr>
          <w:p w14:paraId="516E225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Component-level repair</w:t>
            </w:r>
          </w:p>
        </w:tc>
      </w:tr>
      <w:tr xmlns:wp14="http://schemas.microsoft.com/office/word/2010/wordml" w:rsidTr="15D9DFC4" w14:paraId="7EEC8CB9"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6FB3809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Support</w:t>
            </w:r>
          </w:p>
        </w:tc>
        <w:tc>
          <w:tcPr>
            <w:tcW w:w="3221" w:type="dxa"/>
            <w:shd w:val="clear" w:color="auto" w:fill="FFFFFF" w:themeFill="background1"/>
            <w:tcMar>
              <w:top w:w="60" w:type="dxa"/>
              <w:start w:w="80" w:type="dxa"/>
              <w:bottom w:w="60" w:type="dxa"/>
              <w:end w:w="80" w:type="dxa"/>
            </w:tcMar>
            <w:vAlign w:val="center"/>
            <w:shd w:val="clear" w:fill="FFFFFF"/>
          </w:tcPr>
          <w:p w14:paraId="32672B4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To 2033</w:t>
            </w:r>
          </w:p>
        </w:tc>
        <w:tc>
          <w:tcPr>
            <w:tcW w:w="3221" w:type="dxa"/>
            <w:shd w:val="clear" w:color="auto" w:fill="FFFFFF" w:themeFill="background1"/>
            <w:tcMar>
              <w:top w:w="60" w:type="dxa"/>
              <w:start w:w="80" w:type="dxa"/>
              <w:bottom w:w="60" w:type="dxa"/>
              <w:end w:w="80" w:type="dxa"/>
            </w:tcMar>
            <w:vAlign w:val="center"/>
            <w:shd w:val="clear" w:fill="FFFFFF"/>
          </w:tcPr>
          <w:p w14:paraId="257C776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Longer functional life</w:t>
            </w:r>
          </w:p>
        </w:tc>
      </w:tr>
      <w:tr xmlns:wp14="http://schemas.microsoft.com/office/word/2010/wordml" w:rsidTr="15D9DFC4" w14:paraId="571FC9EE"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5FE3631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E-waste 2025</w:t>
            </w:r>
          </w:p>
        </w:tc>
        <w:tc>
          <w:tcPr>
            <w:tcW w:w="3221" w:type="dxa"/>
            <w:shd w:val="clear" w:color="auto" w:fill="FFFFFF" w:themeFill="background1"/>
            <w:tcMar>
              <w:top w:w="60" w:type="dxa"/>
              <w:start w:w="80" w:type="dxa"/>
              <w:bottom w:w="60" w:type="dxa"/>
              <w:end w:w="80" w:type="dxa"/>
            </w:tcMar>
            <w:vAlign w:val="center"/>
            <w:shd w:val="clear" w:fill="FFFFFF"/>
          </w:tcPr>
          <w:p w14:paraId="00CFFA8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30 metric tonnes collected</w:t>
            </w:r>
          </w:p>
        </w:tc>
        <w:tc>
          <w:tcPr>
            <w:tcW w:w="3221" w:type="dxa"/>
            <w:shd w:val="clear" w:color="auto" w:fill="FFFFFF" w:themeFill="background1"/>
            <w:tcMar>
              <w:top w:w="60" w:type="dxa"/>
              <w:start w:w="80" w:type="dxa"/>
              <w:bottom w:w="60" w:type="dxa"/>
              <w:end w:w="80" w:type="dxa"/>
            </w:tcMar>
            <w:vAlign w:val="center"/>
            <w:shd w:val="clear" w:fill="FFFFFF"/>
          </w:tcPr>
          <w:p w14:paraId="00030CF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Responsible end-of-life</w:t>
            </w:r>
          </w:p>
        </w:tc>
      </w:tr>
      <w:tr xmlns:wp14="http://schemas.microsoft.com/office/word/2010/wordml" w:rsidTr="15D9DFC4" w14:paraId="1356C4B2"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7D895B4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E-waste neutrality</w:t>
            </w:r>
          </w:p>
        </w:tc>
        <w:tc>
          <w:tcPr>
            <w:tcW w:w="3221" w:type="dxa"/>
            <w:shd w:val="clear" w:color="auto" w:fill="FFFFFF" w:themeFill="background1"/>
            <w:tcMar>
              <w:top w:w="60" w:type="dxa"/>
              <w:start w:w="80" w:type="dxa"/>
              <w:bottom w:w="60" w:type="dxa"/>
              <w:end w:w="80" w:type="dxa"/>
            </w:tcMar>
            <w:vAlign w:val="center"/>
            <w:shd w:val="clear" w:fill="FFFFFF"/>
          </w:tcPr>
          <w:p w14:paraId="505CCBD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97% of products placed on market were 100% neutral</w:t>
            </w:r>
          </w:p>
        </w:tc>
        <w:tc>
          <w:tcPr>
            <w:tcW w:w="3221" w:type="dxa"/>
            <w:shd w:val="clear" w:color="auto" w:fill="FFFFFF" w:themeFill="background1"/>
            <w:tcMar>
              <w:top w:w="60" w:type="dxa"/>
              <w:start w:w="80" w:type="dxa"/>
              <w:bottom w:w="60" w:type="dxa"/>
              <w:end w:w="80" w:type="dxa"/>
            </w:tcMar>
            <w:vAlign w:val="center"/>
            <w:shd w:val="clear" w:fill="FFFFFF"/>
          </w:tcPr>
          <w:p w14:paraId="70F2E2C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Progress toward full coverage</w:t>
            </w:r>
          </w:p>
        </w:tc>
      </w:tr>
    </w:tbl>
    <w:p xmlns:wp14="http://schemas.microsoft.com/office/word/2010/wordml" w14:paraId="17AD93B2" wp14:textId="77777777">
      <w:pPr>
        <w:spacing w:after="40"/>
      </w:pPr>
    </w:p>
    <w:p xmlns:wp14="http://schemas.microsoft.com/office/word/2010/wordml" w14:paraId="164EBC33" wp14:textId="77777777">
      <w:pPr>
        <w:pStyle w:val="Heading2"/>
        <w:keepNext/>
        <w:keepLines/>
        <w:spacing w:before="180" w:after="100" w:line="240" w:lineRule="auto"/>
        <w:jc w:val="left"/>
      </w:pPr>
      <w:r>
        <w:rPr>
          <w:rFonts w:ascii="Times New Roman" w:hAnsi="Times New Roman" w:cs="Times New Roman" w:eastAsia="Times New Roman"/>
          <w:b/>
          <w:i w:val="0"/>
          <w:sz w:val="30"/>
        </w:rPr>
        <w:t>6. Visual Evidence</w:t>
      </w:r>
    </w:p>
    <w:p xmlns:wp14="http://schemas.microsoft.com/office/word/2010/wordml" w14:paraId="3729DCB6" wp14:textId="77777777">
      <w:pPr>
        <w:keepLines/>
        <w:widowControl/>
        <w:tabs>
          <w:tab w:val="right" w:leader="dot" w:pos="9835"/>
        </w:tabs>
        <w:spacing w:after="100" w:line="259" w:lineRule="auto" w:before="0"/>
        <w:jc w:val="both"/>
      </w:pPr>
      <w:r>
        <w:rPr>
          <w:rFonts w:ascii="Times New Roman" w:hAnsi="Times New Roman" w:cs="Times New Roman" w:eastAsia="Times New Roman"/>
          <w:sz w:val="20"/>
        </w:rPr>
        <w:t>Figure 8 summarizes selected Fairphone circularity indicators, highlighting repairability, replaceable components and product-life extension.</w:t>
      </w:r>
    </w:p>
    <w:p xmlns:wp14="http://schemas.microsoft.com/office/word/2010/wordml" w14:paraId="5CA2630F" wp14:textId="77777777">
      <w:pPr>
        <w:pStyle w:val="Heading2"/>
        <w:keepNext/>
        <w:keepLines/>
        <w:spacing w:before="180" w:after="100" w:line="240" w:lineRule="auto"/>
        <w:jc w:val="left"/>
      </w:pPr>
      <w:r>
        <w:rPr>
          <w:rFonts w:ascii="Times New Roman" w:hAnsi="Times New Roman" w:cs="Times New Roman" w:eastAsia="Times New Roman"/>
          <w:b/>
          <w:i w:val="0"/>
          <w:sz w:val="30"/>
        </w:rPr>
        <w:t>7. SWOT Analysis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12BA0BDF"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3669BD1E"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Strengths</w:t>
            </w:r>
          </w:p>
        </w:tc>
        <w:tc>
          <w:tcPr>
            <w:tcW w:w="4831" w:type="dxa"/>
            <w:shd w:val="clear" w:color="auto" w:fill="FFFFFF" w:themeFill="background1"/>
            <w:tcMar>
              <w:top w:w="60" w:type="dxa"/>
              <w:start w:w="80" w:type="dxa"/>
              <w:bottom w:w="60" w:type="dxa"/>
              <w:end w:w="80" w:type="dxa"/>
            </w:tcMar>
            <w:vAlign w:val="center"/>
            <w:shd w:val="clear" w:fill="FFFFFF"/>
          </w:tcPr>
          <w:p w14:paraId="507E8FBA"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Weaknesses</w:t>
            </w:r>
          </w:p>
        </w:tc>
      </w:tr>
      <w:tr xmlns:wp14="http://schemas.microsoft.com/office/word/2010/wordml" w:rsidTr="15D9DFC4" w14:paraId="6F87A43C"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2BB50E5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Repairable architecture</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Long software support</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Impact reporting</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Responsible sourcing</w:t>
            </w:r>
          </w:p>
        </w:tc>
        <w:tc>
          <w:tcPr>
            <w:tcW w:w="4831" w:type="dxa"/>
            <w:shd w:val="clear" w:color="auto" w:fill="FFFFFF" w:themeFill="background1"/>
            <w:tcMar>
              <w:top w:w="60" w:type="dxa"/>
              <w:start w:w="80" w:type="dxa"/>
              <w:bottom w:w="60" w:type="dxa"/>
              <w:end w:w="80" w:type="dxa"/>
            </w:tcMar>
            <w:vAlign w:val="center"/>
            <w:shd w:val="clear" w:fill="FFFFFF"/>
          </w:tcPr>
          <w:p w14:paraId="15DF9C5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Higher complexity/cost</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Small market share</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Supply constraints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Repair depends on users</w:t>
            </w:r>
          </w:p>
        </w:tc>
      </w:tr>
    </w:tbl>
    <w:p xmlns:wp14="http://schemas.microsoft.com/office/word/2010/wordml" w14:paraId="0DE4B5B7" wp14:textId="77777777">
      <w:pPr>
        <w:spacing w:after="40"/>
      </w:pP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4DB0B3B8"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5BBF6F4E"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Opportunities</w:t>
            </w:r>
          </w:p>
        </w:tc>
        <w:tc>
          <w:tcPr>
            <w:tcW w:w="4831" w:type="dxa"/>
            <w:shd w:val="clear" w:color="auto" w:fill="FFFFFF" w:themeFill="background1"/>
            <w:tcMar>
              <w:top w:w="60" w:type="dxa"/>
              <w:start w:w="80" w:type="dxa"/>
              <w:bottom w:w="60" w:type="dxa"/>
              <w:end w:w="80" w:type="dxa"/>
            </w:tcMar>
            <w:vAlign w:val="center"/>
            <w:shd w:val="clear" w:fill="FFFFFF"/>
          </w:tcPr>
          <w:p w14:paraId="4C593F05"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Threats</w:t>
            </w:r>
          </w:p>
        </w:tc>
      </w:tr>
      <w:tr xmlns:wp14="http://schemas.microsoft.com/office/word/2010/wordml" w:rsidTr="15D9DFC4" w14:paraId="6AF59338"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014760E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Right-to-repair</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Refurbished markets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Enterprise procurement</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Industry influence</w:t>
            </w:r>
          </w:p>
        </w:tc>
        <w:tc>
          <w:tcPr>
            <w:tcW w:w="4831" w:type="dxa"/>
            <w:shd w:val="clear" w:color="auto" w:fill="FFFFFF" w:themeFill="background1"/>
            <w:tcMar>
              <w:top w:w="60" w:type="dxa"/>
              <w:start w:w="80" w:type="dxa"/>
              <w:bottom w:w="60" w:type="dxa"/>
              <w:end w:w="80" w:type="dxa"/>
            </w:tcMar>
            <w:vAlign w:val="center"/>
            <w:shd w:val="clear" w:fill="FFFFFF"/>
          </w:tcPr>
          <w:p w14:paraId="774AE5BE"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Obsolescence pressure</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Price competition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Supplier constraints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Sealed-device preferences</w:t>
            </w:r>
          </w:p>
        </w:tc>
      </w:tr>
    </w:tbl>
    <w:p xmlns:wp14="http://schemas.microsoft.com/office/word/2010/wordml" w14:paraId="66204FF1" wp14:textId="77777777">
      <w:pPr>
        <w:spacing w:after="40"/>
      </w:pPr>
    </w:p>
    <w:p xmlns:wp14="http://schemas.microsoft.com/office/word/2010/wordml" w14:paraId="2C2957BE" wp14:textId="77777777">
      <w:pPr>
        <w:pStyle w:val="Heading2"/>
        <w:keepNext/>
        <w:keepLines/>
        <w:spacing w:before="180" w:after="100" w:line="240" w:lineRule="auto"/>
        <w:jc w:val="left"/>
      </w:pPr>
      <w:r>
        <w:rPr>
          <w:rFonts w:ascii="Times New Roman" w:hAnsi="Times New Roman" w:cs="Times New Roman" w:eastAsia="Times New Roman"/>
          <w:b/>
          <w:i w:val="0"/>
          <w:sz w:val="30"/>
        </w:rPr>
        <w:t>8. Comparison with India</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363620C2"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221E1851"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Parameter</w:t>
            </w:r>
          </w:p>
        </w:tc>
        <w:tc>
          <w:tcPr>
            <w:tcW w:w="3221" w:type="dxa"/>
            <w:shd w:val="clear" w:color="auto" w:fill="FFFFFF" w:themeFill="background1"/>
            <w:tcMar>
              <w:top w:w="60" w:type="dxa"/>
              <w:start w:w="80" w:type="dxa"/>
              <w:bottom w:w="60" w:type="dxa"/>
              <w:end w:w="80" w:type="dxa"/>
            </w:tcMar>
            <w:vAlign w:val="center"/>
            <w:shd w:val="clear" w:fill="FFFFFF"/>
          </w:tcPr>
          <w:p w14:paraId="089A17DD"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Netherlands / global electronics market / Model</w:t>
            </w:r>
          </w:p>
        </w:tc>
        <w:tc>
          <w:tcPr>
            <w:tcW w:w="3221" w:type="dxa"/>
            <w:shd w:val="clear" w:color="auto" w:fill="FFFFFF" w:themeFill="background1"/>
            <w:tcMar>
              <w:top w:w="60" w:type="dxa"/>
              <w:start w:w="80" w:type="dxa"/>
              <w:bottom w:w="60" w:type="dxa"/>
              <w:end w:w="80" w:type="dxa"/>
            </w:tcMar>
            <w:vAlign w:val="center"/>
            <w:shd w:val="clear" w:fill="FFFFFF"/>
          </w:tcPr>
          <w:p w14:paraId="564B1052"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India / Benchmark</w:t>
            </w:r>
          </w:p>
        </w:tc>
      </w:tr>
      <w:tr xmlns:wp14="http://schemas.microsoft.com/office/word/2010/wordml" w:rsidTr="15D9DFC4" w14:paraId="494178E6"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0CD0ABA0"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Design</w:t>
            </w:r>
          </w:p>
        </w:tc>
        <w:tc>
          <w:tcPr>
            <w:tcW w:w="3221" w:type="dxa"/>
            <w:shd w:val="clear" w:color="auto" w:fill="FFFFFF" w:themeFill="background1"/>
            <w:tcMar>
              <w:top w:w="60" w:type="dxa"/>
              <w:start w:w="80" w:type="dxa"/>
              <w:bottom w:w="60" w:type="dxa"/>
              <w:end w:w="80" w:type="dxa"/>
            </w:tcMar>
            <w:vAlign w:val="center"/>
            <w:shd w:val="clear" w:fill="FFFFFF"/>
          </w:tcPr>
          <w:p w14:paraId="4595033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Modular + repairable</w:t>
            </w:r>
          </w:p>
        </w:tc>
        <w:tc>
          <w:tcPr>
            <w:tcW w:w="3221" w:type="dxa"/>
            <w:shd w:val="clear" w:color="auto" w:fill="FFFFFF" w:themeFill="background1"/>
            <w:tcMar>
              <w:top w:w="60" w:type="dxa"/>
              <w:start w:w="80" w:type="dxa"/>
              <w:bottom w:w="60" w:type="dxa"/>
              <w:end w:w="80" w:type="dxa"/>
            </w:tcMar>
            <w:vAlign w:val="center"/>
            <w:shd w:val="clear" w:fill="FFFFFF"/>
          </w:tcPr>
          <w:p w14:paraId="3DF78EE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Most electronics less repairable</w:t>
            </w:r>
          </w:p>
        </w:tc>
      </w:tr>
      <w:tr xmlns:wp14="http://schemas.microsoft.com/office/word/2010/wordml" w:rsidTr="15D9DFC4" w14:paraId="307D6D7B"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04B9322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Longevity</w:t>
            </w:r>
          </w:p>
        </w:tc>
        <w:tc>
          <w:tcPr>
            <w:tcW w:w="3221" w:type="dxa"/>
            <w:shd w:val="clear" w:color="auto" w:fill="FFFFFF" w:themeFill="background1"/>
            <w:tcMar>
              <w:top w:w="60" w:type="dxa"/>
              <w:start w:w="80" w:type="dxa"/>
              <w:bottom w:w="60" w:type="dxa"/>
              <w:end w:w="80" w:type="dxa"/>
            </w:tcMar>
            <w:vAlign w:val="center"/>
            <w:shd w:val="clear" w:fill="FFFFFF"/>
          </w:tcPr>
          <w:p w14:paraId="1AF190E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Long support</w:t>
            </w:r>
          </w:p>
        </w:tc>
        <w:tc>
          <w:tcPr>
            <w:tcW w:w="3221" w:type="dxa"/>
            <w:shd w:val="clear" w:color="auto" w:fill="FFFFFF" w:themeFill="background1"/>
            <w:tcMar>
              <w:top w:w="60" w:type="dxa"/>
              <w:start w:w="80" w:type="dxa"/>
              <w:bottom w:w="60" w:type="dxa"/>
              <w:end w:w="80" w:type="dxa"/>
            </w:tcMar>
            <w:vAlign w:val="center"/>
            <w:shd w:val="clear" w:fill="FFFFFF"/>
          </w:tcPr>
          <w:p w14:paraId="4F21680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Support varies</w:t>
            </w:r>
          </w:p>
        </w:tc>
      </w:tr>
      <w:tr xmlns:wp14="http://schemas.microsoft.com/office/word/2010/wordml" w:rsidTr="15D9DFC4" w14:paraId="330DAC79"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5E5C125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E-waste</w:t>
            </w:r>
          </w:p>
        </w:tc>
        <w:tc>
          <w:tcPr>
            <w:tcW w:w="3221" w:type="dxa"/>
            <w:shd w:val="clear" w:color="auto" w:fill="FFFFFF" w:themeFill="background1"/>
            <w:tcMar>
              <w:top w:w="60" w:type="dxa"/>
              <w:start w:w="80" w:type="dxa"/>
              <w:bottom w:w="60" w:type="dxa"/>
              <w:end w:w="80" w:type="dxa"/>
            </w:tcMar>
            <w:vAlign w:val="center"/>
            <w:shd w:val="clear" w:fill="FFFFFF"/>
          </w:tcPr>
          <w:p w14:paraId="231D5F6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Take-back/neutrality</w:t>
            </w:r>
          </w:p>
        </w:tc>
        <w:tc>
          <w:tcPr>
            <w:tcW w:w="3221" w:type="dxa"/>
            <w:shd w:val="clear" w:color="auto" w:fill="FFFFFF" w:themeFill="background1"/>
            <w:tcMar>
              <w:top w:w="60" w:type="dxa"/>
              <w:start w:w="80" w:type="dxa"/>
              <w:bottom w:w="60" w:type="dxa"/>
              <w:end w:w="80" w:type="dxa"/>
            </w:tcMar>
            <w:vAlign w:val="center"/>
            <w:shd w:val="clear" w:fill="FFFFFF"/>
          </w:tcPr>
          <w:p w14:paraId="613780A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EPR 2022</w:t>
            </w:r>
          </w:p>
        </w:tc>
      </w:tr>
      <w:tr xmlns:wp14="http://schemas.microsoft.com/office/word/2010/wordml" w:rsidTr="15D9DFC4" w14:paraId="116E4392"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64267A3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Repair</w:t>
            </w:r>
          </w:p>
        </w:tc>
        <w:tc>
          <w:tcPr>
            <w:tcW w:w="3221" w:type="dxa"/>
            <w:shd w:val="clear" w:color="auto" w:fill="FFFFFF" w:themeFill="background1"/>
            <w:tcMar>
              <w:top w:w="60" w:type="dxa"/>
              <w:start w:w="80" w:type="dxa"/>
              <w:bottom w:w="60" w:type="dxa"/>
              <w:end w:w="80" w:type="dxa"/>
            </w:tcMar>
            <w:vAlign w:val="center"/>
            <w:shd w:val="clear" w:fill="FFFFFF"/>
          </w:tcPr>
          <w:p w14:paraId="665D4C2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Manufacturer + DIY</w:t>
            </w:r>
          </w:p>
        </w:tc>
        <w:tc>
          <w:tcPr>
            <w:tcW w:w="3221" w:type="dxa"/>
            <w:shd w:val="clear" w:color="auto" w:fill="FFFFFF" w:themeFill="background1"/>
            <w:tcMar>
              <w:top w:w="60" w:type="dxa"/>
              <w:start w:w="80" w:type="dxa"/>
              <w:bottom w:w="60" w:type="dxa"/>
              <w:end w:w="80" w:type="dxa"/>
            </w:tcMar>
            <w:vAlign w:val="center"/>
            <w:shd w:val="clear" w:fill="FFFFFF"/>
          </w:tcPr>
          <w:p w14:paraId="79B11F1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Large informal repair sector</w:t>
            </w:r>
          </w:p>
        </w:tc>
      </w:tr>
      <w:tr xmlns:wp14="http://schemas.microsoft.com/office/word/2010/wordml" w:rsidTr="15D9DFC4" w14:paraId="4C641081"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2223276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Lesson</w:t>
            </w:r>
          </w:p>
        </w:tc>
        <w:tc>
          <w:tcPr>
            <w:tcW w:w="3221" w:type="dxa"/>
            <w:shd w:val="clear" w:color="auto" w:fill="FFFFFF" w:themeFill="background1"/>
            <w:tcMar>
              <w:top w:w="60" w:type="dxa"/>
              <w:start w:w="80" w:type="dxa"/>
              <w:bottom w:w="60" w:type="dxa"/>
              <w:end w:w="80" w:type="dxa"/>
            </w:tcMar>
            <w:vAlign w:val="center"/>
            <w:shd w:val="clear" w:fill="FFFFFF"/>
          </w:tcPr>
          <w:p w14:paraId="18E2281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Design + repair</w:t>
            </w:r>
          </w:p>
        </w:tc>
        <w:tc>
          <w:tcPr>
            <w:tcW w:w="3221" w:type="dxa"/>
            <w:shd w:val="clear" w:color="auto" w:fill="FFFFFF" w:themeFill="background1"/>
            <w:tcMar>
              <w:top w:w="60" w:type="dxa"/>
              <w:start w:w="80" w:type="dxa"/>
              <w:bottom w:w="60" w:type="dxa"/>
              <w:end w:w="80" w:type="dxa"/>
            </w:tcMar>
            <w:vAlign w:val="center"/>
            <w:shd w:val="clear" w:fill="FFFFFF"/>
          </w:tcPr>
          <w:p w14:paraId="1E240C3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Combine brand + local ecosystem</w:t>
            </w:r>
          </w:p>
        </w:tc>
      </w:tr>
    </w:tbl>
    <w:p xmlns:wp14="http://schemas.microsoft.com/office/word/2010/wordml" w14:paraId="2DBF0D7D" wp14:textId="77777777">
      <w:pPr>
        <w:spacing w:after="40"/>
      </w:pPr>
    </w:p>
    <w:p xmlns:wp14="http://schemas.microsoft.com/office/word/2010/wordml" w14:paraId="12E622BF" wp14:textId="77777777">
      <w:pPr>
        <w:pStyle w:val="Heading2"/>
        <w:keepNext/>
        <w:keepLines/>
        <w:spacing w:before="180" w:after="100" w:line="240" w:lineRule="auto"/>
        <w:jc w:val="left"/>
      </w:pPr>
      <w:r>
        <w:rPr>
          <w:rFonts w:ascii="Times New Roman" w:hAnsi="Times New Roman" w:cs="Times New Roman" w:eastAsia="Times New Roman"/>
          <w:b/>
          <w:i w:val="0"/>
          <w:sz w:val="30"/>
        </w:rPr>
        <w:t>9. Lessons for India</w:t>
      </w:r>
    </w:p>
    <w:p xmlns:wp14="http://schemas.microsoft.com/office/word/2010/wordml" w14:paraId="097D3E29" wp14:textId="77777777">
      <w:pPr>
        <w:pStyle w:val="ListBullet"/>
        <w:widowControl/>
        <w:spacing w:after="100" w:line="259" w:lineRule="auto" w:before="0"/>
        <w:jc w:val="both"/>
      </w:pPr>
      <w:r>
        <w:rPr>
          <w:rFonts w:ascii="Times New Roman" w:hAnsi="Times New Roman" w:cs="Times New Roman" w:eastAsia="Times New Roman"/>
          <w:color w:val="000000"/>
          <w:sz w:val="20"/>
        </w:rPr>
        <w:t>Product design is waste prevention.</w:t>
      </w:r>
    </w:p>
    <w:p xmlns:wp14="http://schemas.microsoft.com/office/word/2010/wordml" w14:paraId="5403C287" wp14:textId="77777777">
      <w:pPr>
        <w:pStyle w:val="ListBullet"/>
        <w:widowControl/>
        <w:spacing w:after="100" w:line="259" w:lineRule="auto" w:before="0"/>
        <w:jc w:val="both"/>
      </w:pPr>
      <w:r>
        <w:rPr>
          <w:rFonts w:ascii="Times New Roman" w:hAnsi="Times New Roman" w:cs="Times New Roman" w:eastAsia="Times New Roman"/>
          <w:color w:val="000000"/>
          <w:sz w:val="20"/>
        </w:rPr>
        <w:t>Repairability needs parts and instructions.</w:t>
      </w:r>
    </w:p>
    <w:p xmlns:wp14="http://schemas.microsoft.com/office/word/2010/wordml" w14:paraId="4AF7E52B" wp14:textId="77777777">
      <w:pPr>
        <w:pStyle w:val="ListBullet"/>
        <w:widowControl/>
        <w:spacing w:after="100" w:line="259" w:lineRule="auto" w:before="0"/>
        <w:jc w:val="both"/>
      </w:pPr>
      <w:r>
        <w:rPr>
          <w:rFonts w:ascii="Times New Roman" w:hAnsi="Times New Roman" w:cs="Times New Roman" w:eastAsia="Times New Roman"/>
          <w:color w:val="000000"/>
          <w:sz w:val="20"/>
        </w:rPr>
        <w:t>Software support is part of circularity.</w:t>
      </w:r>
    </w:p>
    <w:p xmlns:wp14="http://schemas.microsoft.com/office/word/2010/wordml" w14:paraId="2BE2F2DF" wp14:textId="77777777">
      <w:pPr>
        <w:pStyle w:val="ListBullet"/>
        <w:widowControl/>
        <w:spacing w:after="100" w:line="259" w:lineRule="auto" w:before="0"/>
        <w:jc w:val="both"/>
      </w:pPr>
      <w:r>
        <w:rPr>
          <w:rFonts w:ascii="Times New Roman" w:hAnsi="Times New Roman" w:cs="Times New Roman" w:eastAsia="Times New Roman"/>
          <w:color w:val="000000"/>
          <w:sz w:val="20"/>
        </w:rPr>
        <w:t>Take-back complements repair and refurbishment.</w:t>
      </w:r>
    </w:p>
    <w:p xmlns:wp14="http://schemas.microsoft.com/office/word/2010/wordml" w14:paraId="055355F1" wp14:textId="77777777">
      <w:pPr>
        <w:pStyle w:val="Heading2"/>
        <w:keepNext/>
        <w:keepLines/>
        <w:spacing w:before="180" w:after="100" w:line="240" w:lineRule="auto"/>
        <w:jc w:val="left"/>
      </w:pPr>
      <w:r>
        <w:rPr>
          <w:rFonts w:ascii="Times New Roman" w:hAnsi="Times New Roman" w:cs="Times New Roman" w:eastAsia="Times New Roman"/>
          <w:b/>
          <w:i w:val="0"/>
          <w:sz w:val="30"/>
        </w:rPr>
        <w:t>10. Recommendations</w:t>
      </w:r>
    </w:p>
    <w:p xmlns:wp14="http://schemas.microsoft.com/office/word/2010/wordml" w14:paraId="5C5923C7"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1. Add repairability and spare-part criteria to electronics procurement.</w:t>
      </w:r>
    </w:p>
    <w:p xmlns:wp14="http://schemas.microsoft.com/office/word/2010/wordml" w14:paraId="76374A8F"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2. Encourage replaceable batteries/modules where technically feasible.</w:t>
      </w:r>
    </w:p>
    <w:p xmlns:wp14="http://schemas.microsoft.com/office/word/2010/wordml" w14:paraId="6218A98E"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3. Require support periods and repair information.</w:t>
      </w:r>
    </w:p>
    <w:p xmlns:wp14="http://schemas.microsoft.com/office/word/2010/wordml" w14:paraId="4F9B1499"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4. Partner manufacturers with India’s repair ecosystem.</w:t>
      </w:r>
    </w:p>
    <w:p xmlns:wp14="http://schemas.microsoft.com/office/word/2010/wordml" w14:paraId="5C26CB48" wp14:textId="77777777">
      <w:pPr>
        <w:pStyle w:val="Heading2"/>
        <w:keepNext/>
        <w:keepLines/>
        <w:spacing w:before="180" w:after="100" w:line="240" w:lineRule="auto"/>
        <w:jc w:val="left"/>
      </w:pPr>
      <w:r>
        <w:rPr>
          <w:rFonts w:ascii="Times New Roman" w:hAnsi="Times New Roman" w:cs="Times New Roman" w:eastAsia="Times New Roman"/>
          <w:b/>
          <w:i w:val="0"/>
          <w:sz w:val="30"/>
        </w:rPr>
        <w:t>11. Conclusion</w:t>
      </w:r>
    </w:p>
    <w:p xmlns:wp14="http://schemas.microsoft.com/office/word/2010/wordml" w14:paraId="176FDD0C" wp14:textId="77777777">
      <w:pPr>
        <w:widowControl/>
        <w:spacing w:after="100" w:line="259" w:lineRule="auto" w:before="0"/>
        <w:jc w:val="both"/>
      </w:pPr>
      <w:r>
        <w:rPr>
          <w:rFonts w:ascii="Times New Roman" w:hAnsi="Times New Roman" w:cs="Times New Roman" w:eastAsia="Times New Roman"/>
          <w:sz w:val="20"/>
        </w:rPr>
        <w:t>Fairphone shows that circularity can begin at the design stage. Its importance is less about market share and more about demonstrating a commercially viable direction for longer-lasting electronics.</w:t>
      </w:r>
    </w:p>
    <w:p xmlns:wp14="http://schemas.microsoft.com/office/word/2010/wordml" w14:paraId="1680055E" wp14:textId="77777777">
      <w:pPr>
        <w:pStyle w:val="Heading2"/>
        <w:keepNext/>
        <w:keepLines/>
        <w:spacing w:before="180" w:after="100" w:line="240" w:lineRule="auto"/>
        <w:jc w:val="left"/>
      </w:pPr>
      <w:r>
        <w:rPr>
          <w:rFonts w:ascii="Times New Roman" w:hAnsi="Times New Roman" w:cs="Times New Roman" w:eastAsia="Times New Roman"/>
          <w:b/>
          <w:i w:val="0"/>
          <w:sz w:val="30"/>
        </w:rPr>
        <w:t>12. References</w:t>
      </w:r>
    </w:p>
    <w:p xmlns:wp14="http://schemas.microsoft.com/office/word/2010/wordml" w14:paraId="39098882"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[1] Fairphone. </w:t>
      </w:r>
      <w:r>
        <w:rPr>
          <w:rFonts w:ascii="Times New Roman" w:hAnsi="Times New Roman" w:cs="Times New Roman" w:eastAsia="Times New Roman"/>
          <w:color w:val="000000"/>
          <w:sz w:val="20"/>
        </w:rPr>
        <w:t>The Fairphone Gen. 6. https://www.fairphone.com/the-fairphone-gen-6</w:t>
      </w:r>
    </w:p>
    <w:p xmlns:wp14="http://schemas.microsoft.com/office/word/2010/wordml" w14:paraId="0B479583"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[2] Fairphone. </w:t>
      </w:r>
      <w:r>
        <w:rPr>
          <w:rFonts w:ascii="Times New Roman" w:hAnsi="Times New Roman" w:cs="Times New Roman" w:eastAsia="Times New Roman"/>
          <w:color w:val="000000"/>
          <w:sz w:val="20"/>
        </w:rPr>
        <w:t>Circular operations – Impact Report 2025. https://www.fairphone.com/wp-content/uploads/2026/04/Fairphone-Impact_Report-2025.pdf</w:t>
      </w:r>
    </w:p>
    <w:p xmlns:wp14="http://schemas.microsoft.com/office/word/2010/wordml" w14:paraId="0354D3B8"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[3] Fairphone. </w:t>
      </w:r>
      <w:r>
        <w:rPr>
          <w:rFonts w:ascii="Times New Roman" w:hAnsi="Times New Roman" w:cs="Times New Roman" w:eastAsia="Times New Roman"/>
          <w:color w:val="000000"/>
          <w:sz w:val="20"/>
        </w:rPr>
        <w:t>Resources and policies. https://www.fairphone.com/hub/en/resources-policies/</w:t>
      </w:r>
    </w:p>
    <w:p xmlns:wp14="http://schemas.microsoft.com/office/word/2010/wordml" w14:paraId="5F398708"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[4] Fairphone. </w:t>
      </w:r>
      <w:r>
        <w:rPr>
          <w:rFonts w:ascii="Times New Roman" w:hAnsi="Times New Roman" w:cs="Times New Roman" w:eastAsia="Times New Roman"/>
          <w:color w:val="000000"/>
          <w:sz w:val="20"/>
        </w:rPr>
        <w:t>Impact Report 2025 highlights. https://www.fairphone.com/impact-report</w:t>
      </w:r>
    </w:p>
    <w:p xmlns:wp14="http://schemas.microsoft.com/office/word/2010/wordml" w14:paraId="6DEDD7A0"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[5] Fairphone. </w:t>
      </w:r>
      <w:r>
        <w:rPr>
          <w:rFonts w:ascii="Times New Roman" w:hAnsi="Times New Roman" w:cs="Times New Roman" w:eastAsia="Times New Roman"/>
          <w:color w:val="000000"/>
          <w:sz w:val="20"/>
        </w:rPr>
        <w:t>Fairphone 5 10/10 iFixit release. https://www.fairphone.com/wp-content/uploads/2023/12/Press_Release_Fairphone5_iFixit.pdf</w:t>
      </w:r>
    </w:p>
    <w:p xmlns:wp14="http://schemas.microsoft.com/office/word/2010/wordml" w14:paraId="6B62F1B3" wp14:textId="77777777">
      <w:pPr>
        <w:spacing w:after="40"/>
      </w:pPr>
      <w:r>
        <w:br w:type="page"/>
      </w:r>
    </w:p>
    <w:p xmlns:wp14="http://schemas.microsoft.com/office/word/2010/wordml" w14:paraId="43104531" wp14:textId="77777777">
      <w:pPr>
        <w:pStyle w:val="Heading1"/>
        <w:keepNext/>
        <w:keepLines/>
        <w:spacing w:before="180" w:after="100" w:line="240" w:lineRule="auto"/>
        <w:jc w:val="left"/>
      </w:pPr>
      <w:r>
        <w:rPr>
          <w:rFonts w:ascii="Times New Roman" w:hAnsi="Times New Roman" w:cs="Times New Roman" w:eastAsia="Times New Roman"/>
          <w:b/>
          <w:i w:val="0"/>
          <w:sz w:val="30"/>
        </w:rPr>
        <w:t>CASE STUDY 9: Interface – Circular Economy and Recycled Carpet Manufacturing</w:t>
      </w:r>
    </w:p>
    <w:p xmlns:wp14="http://schemas.microsoft.com/office/word/2010/wordml" w14:paraId="0B042FB6" wp14:textId="77777777">
      <w:pPr>
        <w:widowControl/>
        <w:spacing w:after="100" w:line="259" w:lineRule="auto" w:before="0"/>
        <w:jc w:val="both"/>
      </w:pPr>
      <w:r>
        <w:rPr>
          <w:rFonts w:ascii="Times New Roman" w:hAnsi="Times New Roman" w:cs="Times New Roman" w:eastAsia="Times New Roman"/>
          <w:b/>
          <w:sz w:val="20"/>
        </w:rPr>
        <w:t xml:space="preserve">Region/Country: </w:t>
      </w:r>
      <w:r>
        <w:rPr>
          <w:rFonts w:ascii="Times New Roman" w:hAnsi="Times New Roman" w:cs="Times New Roman" w:eastAsia="Times New Roman"/>
          <w:sz w:val="20"/>
        </w:rPr>
        <w:t>Global flooring company</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Theme: </w:t>
      </w:r>
      <w:r>
        <w:rPr>
          <w:rFonts w:ascii="Times New Roman" w:hAnsi="Times New Roman" w:cs="Times New Roman" w:eastAsia="Times New Roman"/>
          <w:sz w:val="20"/>
        </w:rPr>
        <w:t>Circular product design, recycled inputs, take-back</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Key Focus: </w:t>
      </w:r>
      <w:r>
        <w:rPr>
          <w:rFonts w:ascii="Times New Roman" w:hAnsi="Times New Roman" w:cs="Times New Roman" w:eastAsia="Times New Roman"/>
          <w:sz w:val="20"/>
        </w:rPr>
        <w:t>Modular carpet, recycled inputs and the ReEntry take-back loop.</w:t>
      </w:r>
    </w:p>
    <w:p xmlns:wp14="http://schemas.microsoft.com/office/word/2010/wordml" w14:paraId="6C24BF4D" wp14:textId="77777777">
      <w:pPr>
        <w:pStyle w:val="Heading2"/>
        <w:keepNext/>
        <w:keepLines/>
        <w:spacing w:before="180" w:after="100" w:line="240" w:lineRule="auto"/>
        <w:jc w:val="left"/>
      </w:pPr>
      <w:r>
        <w:rPr>
          <w:rFonts w:ascii="Times New Roman" w:hAnsi="Times New Roman" w:cs="Times New Roman" w:eastAsia="Times New Roman"/>
          <w:b/>
          <w:i w:val="0"/>
          <w:sz w:val="30"/>
        </w:rPr>
        <w:t>1. Executive Summary</w:t>
      </w:r>
    </w:p>
    <w:p xmlns:wp14="http://schemas.microsoft.com/office/word/2010/wordml" w14:paraId="24051646" wp14:textId="77777777">
      <w:pPr>
        <w:widowControl/>
        <w:spacing w:after="100" w:line="259" w:lineRule="auto" w:before="0"/>
        <w:jc w:val="both"/>
      </w:pPr>
      <w:r>
        <w:rPr>
          <w:rFonts w:ascii="Times New Roman" w:hAnsi="Times New Roman" w:cs="Times New Roman" w:eastAsia="Times New Roman"/>
          <w:sz w:val="20"/>
        </w:rPr>
        <w:t>Interface applies circular-economy principles to flooring through modular design, recycled/bio-based inputs and the ReEntry take-back programme. ReEntry was created in 1995 and routes used flooring toward reuse, recycling or recovery. Interface reports 84.5 million pounds of post-consumer carpet collected since 2016, with 12% reused, 56% recycled in Interface processes, 3% recycled by others and 29% sent to waste-to-energy [1]. Its 2025 impact reporting states that 51% of flooring-product materials were recycled, bio-based or captured-carbon materials [2].</w:t>
      </w:r>
    </w:p>
    <w:p xmlns:wp14="http://schemas.microsoft.com/office/word/2010/wordml" w14:paraId="25C761A1" wp14:textId="77777777">
      <w:pPr>
        <w:pStyle w:val="Heading2"/>
        <w:keepNext/>
        <w:keepLines/>
        <w:spacing w:before="180" w:after="100" w:line="240" w:lineRule="auto"/>
        <w:jc w:val="left"/>
      </w:pPr>
      <w:r>
        <w:rPr>
          <w:rFonts w:ascii="Times New Roman" w:hAnsi="Times New Roman" w:cs="Times New Roman" w:eastAsia="Times New Roman"/>
          <w:b/>
          <w:i w:val="0"/>
          <w:sz w:val="30"/>
        </w:rPr>
        <w:t>2. Background</w:t>
      </w:r>
    </w:p>
    <w:p xmlns:wp14="http://schemas.microsoft.com/office/word/2010/wordml" w14:paraId="7F8FF741" wp14:textId="77777777">
      <w:pPr>
        <w:widowControl/>
        <w:spacing w:after="100" w:line="259" w:lineRule="auto" w:before="0"/>
        <w:jc w:val="both"/>
      </w:pPr>
      <w:r>
        <w:rPr>
          <w:rFonts w:ascii="Times New Roman" w:hAnsi="Times New Roman" w:cs="Times New Roman" w:eastAsia="Times New Roman"/>
          <w:sz w:val="20"/>
        </w:rPr>
        <w:t>Carpet is difficult to recover because it combines fibers, backing and other materials. Interface addresses this by making carpet modular, enabling selective replacement, and by creating a reverse flow for used products. ReEntry assesses returned flooring and chooses the highest practical recovery route [3].</w:t>
      </w:r>
    </w:p>
    <w:p xmlns:wp14="http://schemas.microsoft.com/office/word/2010/wordml" w14:paraId="231345C0" wp14:textId="77777777">
      <w:pPr>
        <w:pStyle w:val="Heading2"/>
        <w:keepNext/>
        <w:keepLines/>
        <w:spacing w:before="180" w:after="100" w:line="240" w:lineRule="auto"/>
        <w:jc w:val="left"/>
      </w:pPr>
      <w:r>
        <w:rPr>
          <w:rFonts w:ascii="Times New Roman" w:hAnsi="Times New Roman" w:cs="Times New Roman" w:eastAsia="Times New Roman"/>
          <w:b/>
          <w:i w:val="0"/>
          <w:sz w:val="30"/>
        </w:rPr>
        <w:t>3. Strategy / Initiative</w:t>
      </w:r>
    </w:p>
    <w:p xmlns:wp14="http://schemas.microsoft.com/office/word/2010/wordml" w14:paraId="525C277A" wp14:textId="77777777">
      <w:pPr>
        <w:pStyle w:val="ListBullet"/>
        <w:widowControl/>
        <w:spacing w:after="100" w:line="259" w:lineRule="auto" w:before="0"/>
        <w:jc w:val="both"/>
      </w:pPr>
      <w:r>
        <w:rPr>
          <w:rFonts w:ascii="Times New Roman" w:hAnsi="Times New Roman" w:cs="Times New Roman" w:eastAsia="Times New Roman"/>
          <w:color w:val="000000"/>
          <w:sz w:val="20"/>
        </w:rPr>
        <w:t>Use modular tiles to reduce installation waste and enable selective replacement.</w:t>
      </w:r>
    </w:p>
    <w:p xmlns:wp14="http://schemas.microsoft.com/office/word/2010/wordml" w14:paraId="1D7FF9AC" wp14:textId="77777777">
      <w:pPr>
        <w:pStyle w:val="ListBullet"/>
        <w:widowControl/>
        <w:spacing w:after="100" w:line="259" w:lineRule="auto" w:before="0"/>
        <w:jc w:val="both"/>
      </w:pPr>
      <w:r>
        <w:rPr>
          <w:rFonts w:ascii="Times New Roman" w:hAnsi="Times New Roman" w:cs="Times New Roman" w:eastAsia="Times New Roman"/>
          <w:color w:val="000000"/>
          <w:sz w:val="20"/>
        </w:rPr>
        <w:t>Increase recycled, bio-based and captured-carbon inputs.</w:t>
      </w:r>
    </w:p>
    <w:p xmlns:wp14="http://schemas.microsoft.com/office/word/2010/wordml" w14:paraId="3C4F7064" wp14:textId="77777777">
      <w:pPr>
        <w:pStyle w:val="ListBullet"/>
        <w:widowControl/>
        <w:spacing w:after="100" w:line="259" w:lineRule="auto" w:before="0"/>
        <w:jc w:val="both"/>
      </w:pPr>
      <w:r>
        <w:rPr>
          <w:rFonts w:ascii="Times New Roman" w:hAnsi="Times New Roman" w:cs="Times New Roman" w:eastAsia="Times New Roman"/>
          <w:color w:val="000000"/>
          <w:sz w:val="20"/>
        </w:rPr>
        <w:t>Operate ReEntry take-back.</w:t>
      </w:r>
    </w:p>
    <w:p xmlns:wp14="http://schemas.microsoft.com/office/word/2010/wordml" w14:paraId="21CB856B" wp14:textId="77777777">
      <w:pPr>
        <w:pStyle w:val="ListBullet"/>
        <w:widowControl/>
        <w:spacing w:after="100" w:line="259" w:lineRule="auto" w:before="0"/>
        <w:jc w:val="both"/>
      </w:pPr>
      <w:r>
        <w:rPr>
          <w:rFonts w:ascii="Times New Roman" w:hAnsi="Times New Roman" w:cs="Times New Roman" w:eastAsia="Times New Roman"/>
          <w:color w:val="000000"/>
          <w:sz w:val="20"/>
        </w:rPr>
        <w:t>Prioritize direct reuse where practical.</w:t>
      </w:r>
    </w:p>
    <w:p xmlns:wp14="http://schemas.microsoft.com/office/word/2010/wordml" w14:paraId="04078F3A" wp14:textId="77777777">
      <w:pPr>
        <w:pStyle w:val="ListBullet"/>
        <w:widowControl/>
        <w:spacing w:after="100" w:line="259" w:lineRule="auto" w:before="0"/>
        <w:jc w:val="both"/>
      </w:pPr>
      <w:r>
        <w:rPr>
          <w:rFonts w:ascii="Times New Roman" w:hAnsi="Times New Roman" w:cs="Times New Roman" w:eastAsia="Times New Roman"/>
          <w:color w:val="000000"/>
          <w:sz w:val="20"/>
        </w:rPr>
        <w:t>Recycle returned carpet into new flooring or other materials.</w:t>
      </w:r>
    </w:p>
    <w:p xmlns:wp14="http://schemas.microsoft.com/office/word/2010/wordml" w14:paraId="071C34F3" wp14:textId="77777777">
      <w:pPr>
        <w:pStyle w:val="Heading2"/>
        <w:keepNext/>
        <w:keepLines/>
        <w:spacing w:before="180" w:after="100" w:line="240" w:lineRule="auto"/>
        <w:jc w:val="left"/>
      </w:pPr>
      <w:r>
        <w:rPr>
          <w:rFonts w:ascii="Times New Roman" w:hAnsi="Times New Roman" w:cs="Times New Roman" w:eastAsia="Times New Roman"/>
          <w:b/>
          <w:i w:val="0"/>
          <w:sz w:val="30"/>
        </w:rPr>
        <w:t>4. Implementation / Operational Model</w:t>
      </w:r>
    </w:p>
    <w:p xmlns:wp14="http://schemas.microsoft.com/office/word/2010/wordml" w14:paraId="02F2C34E" wp14:textId="77777777">
      <w:pPr>
        <w:spacing w:after="40"/>
        <w:jc w:val="center"/>
      </w:pPr>
      <w:r>
        <w:drawing>
          <wp:inline xmlns:a="http://schemas.openxmlformats.org/drawingml/2006/main" xmlns:pic="http://schemas.openxmlformats.org/drawingml/2006/picture" xmlns:wp14="http://schemas.microsoft.com/office/word/2010/wordprocessingDrawing" wp14:anchorId="61CBFCC3" wp14:editId="7777777">
            <wp:extent cx="5394960" cy="2414377"/>
            <wp:docPr id="17" name="Picture 17"/>
            <wp:cNvGraphicFramePr>
              <a:graphicFrameLocks noChangeAspect="1"/>
            </wp:cNvGraphicFramePr>
            <a:graphic>
              <a:graphicData uri="http://schemas.openxmlformats.org/drawingml/2006/picture">
                <pic:pic>
                  <pic:nvPicPr>
                    <pic:cNvPr id="0" name="fig9.png"/>
                    <pic:cNvPicPr/>
                  </pic:nvPicPr>
                  <pic:blipFill>
                    <a:blip r:embed="rId27"/>
                    <a:stretch>
                      <a:fillRect/>
                    </a:stretch>
                  </pic:blipFill>
                  <pic:spPr>
                    <a:xfrm>
                      <a:off x="0" y="0"/>
                      <a:ext cx="5394960" cy="2414377"/>
                    </a:xfrm>
                    <a:prstGeom prst="rect"/>
                  </pic:spPr>
                </pic:pic>
              </a:graphicData>
            </a:graphic>
          </wp:inline>
        </w:drawing>
      </w:r>
    </w:p>
    <w:p xmlns:wp14="http://schemas.microsoft.com/office/word/2010/wordml" w14:paraId="225ED710" wp14:textId="77777777">
      <w:pPr>
        <w:pStyle w:val="FigureCaption"/>
        <w:keepNext/>
        <w:keepLines/>
        <w:spacing w:before="0" w:after="100" w:line="259" w:lineRule="auto"/>
        <w:jc w:val="both"/>
      </w:pPr>
      <w:r>
        <w:rPr>
          <w:rFonts w:ascii="Times New Roman" w:hAnsi="Times New Roman" w:cs="Times New Roman" w:eastAsia="Times New Roman"/>
          <w:sz w:val="20"/>
        </w:rPr>
        <w:t>Figure 9. Interface ReEntry: fate of carpet collected since 2016. Source/derivation: cited case sources.</w:t>
      </w:r>
    </w:p>
    <w:p xmlns:wp14="http://schemas.microsoft.com/office/word/2010/wordml" w14:paraId="680A4E5D" wp14:textId="77777777">
      <w:pPr>
        <w:spacing w:after="40"/>
        <w:jc w:val="center"/>
      </w:pPr>
      <w:r>
        <w:drawing>
          <wp:inline xmlns:a="http://schemas.openxmlformats.org/drawingml/2006/main" xmlns:pic="http://schemas.openxmlformats.org/drawingml/2006/picture" xmlns:wp14="http://schemas.microsoft.com/office/word/2010/wordprocessingDrawing" wp14:anchorId="6514E4DC" wp14:editId="7777777">
            <wp:extent cx="5577840" cy="932688"/>
            <wp:docPr id="18" name="Picture 18"/>
            <wp:cNvGraphicFramePr>
              <a:graphicFrameLocks noChangeAspect="1"/>
            </wp:cNvGraphicFramePr>
            <a:graphic>
              <a:graphicData uri="http://schemas.openxmlformats.org/drawingml/2006/picture">
                <pic:pic>
                  <pic:nvPicPr>
                    <pic:cNvPr id="0" name="flow9.png"/>
                    <pic:cNvPicPr/>
                  </pic:nvPicPr>
                  <pic:blipFill>
                    <a:blip r:embed="rId28"/>
                    <a:stretch>
                      <a:fillRect/>
                    </a:stretch>
                  </pic:blipFill>
                  <pic:spPr>
                    <a:xfrm>
                      <a:off x="0" y="0"/>
                      <a:ext cx="5577840" cy="932688"/>
                    </a:xfrm>
                    <a:prstGeom prst="rect"/>
                  </pic:spPr>
                </pic:pic>
              </a:graphicData>
            </a:graphic>
          </wp:inline>
        </w:drawing>
      </w:r>
    </w:p>
    <w:p xmlns:wp14="http://schemas.microsoft.com/office/word/2010/wordml" w14:paraId="39FB7199" wp14:textId="77777777">
      <w:pPr>
        <w:pStyle w:val="FigureCaption"/>
        <w:keepNext/>
        <w:keepLines/>
        <w:spacing w:before="0" w:after="100" w:line="259" w:lineRule="auto"/>
        <w:jc w:val="both"/>
      </w:pPr>
      <w:r>
        <w:rPr>
          <w:rFonts w:ascii="Times New Roman" w:hAnsi="Times New Roman" w:cs="Times New Roman" w:eastAsia="Times New Roman"/>
          <w:sz w:val="20"/>
        </w:rPr>
        <w:t>Figure 19. Simplified operational model derived from the cited system descriptions.</w:t>
      </w:r>
    </w:p>
    <w:p xmlns:wp14="http://schemas.microsoft.com/office/word/2010/wordml" w14:paraId="26B00563" wp14:textId="77777777">
      <w:pPr>
        <w:pStyle w:val="Heading2"/>
        <w:keepNext/>
        <w:keepLines/>
        <w:spacing w:before="180" w:after="100" w:line="240" w:lineRule="auto"/>
        <w:jc w:val="left"/>
      </w:pPr>
      <w:r>
        <w:rPr>
          <w:rFonts w:ascii="Times New Roman" w:hAnsi="Times New Roman" w:cs="Times New Roman" w:eastAsia="Times New Roman"/>
          <w:b/>
          <w:i w:val="0"/>
          <w:sz w:val="30"/>
        </w:rPr>
        <w:t>5. Impact and Results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48585F06"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1F2DBE7B"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Indicator</w:t>
            </w:r>
          </w:p>
        </w:tc>
        <w:tc>
          <w:tcPr>
            <w:tcW w:w="3221" w:type="dxa"/>
            <w:shd w:val="clear" w:color="auto" w:fill="FFFFFF" w:themeFill="background1"/>
            <w:tcMar>
              <w:top w:w="60" w:type="dxa"/>
              <w:start w:w="80" w:type="dxa"/>
              <w:bottom w:w="60" w:type="dxa"/>
              <w:end w:w="80" w:type="dxa"/>
            </w:tcMar>
            <w:vAlign w:val="center"/>
            <w:shd w:val="clear" w:fill="FFFFFF"/>
          </w:tcPr>
          <w:p w14:paraId="792CCBC8"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Data / Result</w:t>
            </w:r>
          </w:p>
        </w:tc>
        <w:tc>
          <w:tcPr>
            <w:tcW w:w="3221" w:type="dxa"/>
            <w:shd w:val="clear" w:color="auto" w:fill="FFFFFF" w:themeFill="background1"/>
            <w:tcMar>
              <w:top w:w="60" w:type="dxa"/>
              <w:start w:w="80" w:type="dxa"/>
              <w:bottom w:w="60" w:type="dxa"/>
              <w:end w:w="80" w:type="dxa"/>
            </w:tcMar>
            <w:vAlign w:val="center"/>
            <w:shd w:val="clear" w:fill="FFFFFF"/>
          </w:tcPr>
          <w:p w14:paraId="70F1C4CC"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Significance</w:t>
            </w:r>
          </w:p>
        </w:tc>
      </w:tr>
      <w:tr xmlns:wp14="http://schemas.microsoft.com/office/word/2010/wordml" w:rsidTr="15D9DFC4" w14:paraId="69F5D90D"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66B630B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ReEntry</w:t>
            </w:r>
          </w:p>
        </w:tc>
        <w:tc>
          <w:tcPr>
            <w:tcW w:w="3221" w:type="dxa"/>
            <w:shd w:val="clear" w:color="auto" w:fill="FFFFFF" w:themeFill="background1"/>
            <w:tcMar>
              <w:top w:w="60" w:type="dxa"/>
              <w:start w:w="80" w:type="dxa"/>
              <w:bottom w:w="60" w:type="dxa"/>
              <w:end w:w="80" w:type="dxa"/>
            </w:tcMar>
            <w:vAlign w:val="center"/>
            <w:shd w:val="clear" w:fill="FFFFFF"/>
          </w:tcPr>
          <w:p w14:paraId="1B30200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Created in 1995</w:t>
            </w:r>
          </w:p>
        </w:tc>
        <w:tc>
          <w:tcPr>
            <w:tcW w:w="3221" w:type="dxa"/>
            <w:shd w:val="clear" w:color="auto" w:fill="FFFFFF" w:themeFill="background1"/>
            <w:tcMar>
              <w:top w:w="60" w:type="dxa"/>
              <w:start w:w="80" w:type="dxa"/>
              <w:bottom w:w="60" w:type="dxa"/>
              <w:end w:w="80" w:type="dxa"/>
            </w:tcMar>
            <w:vAlign w:val="center"/>
            <w:shd w:val="clear" w:fill="FFFFFF"/>
          </w:tcPr>
          <w:p w14:paraId="214F94C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Long-running take-back system</w:t>
            </w:r>
          </w:p>
        </w:tc>
      </w:tr>
      <w:tr xmlns:wp14="http://schemas.microsoft.com/office/word/2010/wordml" w:rsidTr="15D9DFC4" w14:paraId="14E3250B"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21368AF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Collected since 2016</w:t>
            </w:r>
          </w:p>
        </w:tc>
        <w:tc>
          <w:tcPr>
            <w:tcW w:w="3221" w:type="dxa"/>
            <w:shd w:val="clear" w:color="auto" w:fill="FFFFFF" w:themeFill="background1"/>
            <w:tcMar>
              <w:top w:w="60" w:type="dxa"/>
              <w:start w:w="80" w:type="dxa"/>
              <w:bottom w:w="60" w:type="dxa"/>
              <w:end w:w="80" w:type="dxa"/>
            </w:tcMar>
            <w:vAlign w:val="center"/>
            <w:shd w:val="clear" w:fill="FFFFFF"/>
          </w:tcPr>
          <w:p w14:paraId="14E408D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84.5 million lb</w:t>
            </w:r>
          </w:p>
        </w:tc>
        <w:tc>
          <w:tcPr>
            <w:tcW w:w="3221" w:type="dxa"/>
            <w:shd w:val="clear" w:color="auto" w:fill="FFFFFF" w:themeFill="background1"/>
            <w:tcMar>
              <w:top w:w="60" w:type="dxa"/>
              <w:start w:w="80" w:type="dxa"/>
              <w:bottom w:w="60" w:type="dxa"/>
              <w:end w:w="80" w:type="dxa"/>
            </w:tcMar>
            <w:vAlign w:val="center"/>
            <w:shd w:val="clear" w:fill="FFFFFF"/>
          </w:tcPr>
          <w:p w14:paraId="6FBDE72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Large reverse-material flow</w:t>
            </w:r>
          </w:p>
        </w:tc>
      </w:tr>
      <w:tr xmlns:wp14="http://schemas.microsoft.com/office/word/2010/wordml" w:rsidTr="15D9DFC4" w14:paraId="279E2635"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025F1EB0"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Reuse</w:t>
            </w:r>
          </w:p>
        </w:tc>
        <w:tc>
          <w:tcPr>
            <w:tcW w:w="3221" w:type="dxa"/>
            <w:shd w:val="clear" w:color="auto" w:fill="FFFFFF" w:themeFill="background1"/>
            <w:tcMar>
              <w:top w:w="60" w:type="dxa"/>
              <w:start w:w="80" w:type="dxa"/>
              <w:bottom w:w="60" w:type="dxa"/>
              <w:end w:w="80" w:type="dxa"/>
            </w:tcMar>
            <w:vAlign w:val="center"/>
            <w:shd w:val="clear" w:fill="FFFFFF"/>
          </w:tcPr>
          <w:p w14:paraId="75974B2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12%</w:t>
            </w:r>
          </w:p>
        </w:tc>
        <w:tc>
          <w:tcPr>
            <w:tcW w:w="3221" w:type="dxa"/>
            <w:shd w:val="clear" w:color="auto" w:fill="FFFFFF" w:themeFill="background1"/>
            <w:tcMar>
              <w:top w:w="60" w:type="dxa"/>
              <w:start w:w="80" w:type="dxa"/>
              <w:bottom w:w="60" w:type="dxa"/>
              <w:end w:w="80" w:type="dxa"/>
            </w:tcMar>
            <w:vAlign w:val="center"/>
            <w:shd w:val="clear" w:fill="FFFFFF"/>
          </w:tcPr>
          <w:p w14:paraId="53288C7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Highest-value life-extension route</w:t>
            </w:r>
          </w:p>
        </w:tc>
      </w:tr>
      <w:tr xmlns:wp14="http://schemas.microsoft.com/office/word/2010/wordml" w:rsidTr="15D9DFC4" w14:paraId="1277AD41"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3A7A212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Recycling</w:t>
            </w:r>
          </w:p>
        </w:tc>
        <w:tc>
          <w:tcPr>
            <w:tcW w:w="3221" w:type="dxa"/>
            <w:shd w:val="clear" w:color="auto" w:fill="FFFFFF" w:themeFill="background1"/>
            <w:tcMar>
              <w:top w:w="60" w:type="dxa"/>
              <w:start w:w="80" w:type="dxa"/>
              <w:bottom w:w="60" w:type="dxa"/>
              <w:end w:w="80" w:type="dxa"/>
            </w:tcMar>
            <w:vAlign w:val="center"/>
            <w:shd w:val="clear" w:fill="FFFFFF"/>
          </w:tcPr>
          <w:p w14:paraId="133DD21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59% combined internal/external</w:t>
            </w:r>
          </w:p>
        </w:tc>
        <w:tc>
          <w:tcPr>
            <w:tcW w:w="3221" w:type="dxa"/>
            <w:shd w:val="clear" w:color="auto" w:fill="FFFFFF" w:themeFill="background1"/>
            <w:tcMar>
              <w:top w:w="60" w:type="dxa"/>
              <w:start w:w="80" w:type="dxa"/>
              <w:bottom w:w="60" w:type="dxa"/>
              <w:end w:w="80" w:type="dxa"/>
            </w:tcMar>
            <w:vAlign w:val="center"/>
            <w:shd w:val="clear" w:fill="FFFFFF"/>
          </w:tcPr>
          <w:p w14:paraId="1C4ABD9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Majority returned to material use</w:t>
            </w:r>
          </w:p>
        </w:tc>
      </w:tr>
      <w:tr xmlns:wp14="http://schemas.microsoft.com/office/word/2010/wordml" w:rsidTr="15D9DFC4" w14:paraId="6D5129BA"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574C0C9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2025 inputs</w:t>
            </w:r>
          </w:p>
        </w:tc>
        <w:tc>
          <w:tcPr>
            <w:tcW w:w="3221" w:type="dxa"/>
            <w:shd w:val="clear" w:color="auto" w:fill="FFFFFF" w:themeFill="background1"/>
            <w:tcMar>
              <w:top w:w="60" w:type="dxa"/>
              <w:start w:w="80" w:type="dxa"/>
              <w:bottom w:w="60" w:type="dxa"/>
              <w:end w:w="80" w:type="dxa"/>
            </w:tcMar>
            <w:vAlign w:val="center"/>
            <w:shd w:val="clear" w:fill="FFFFFF"/>
          </w:tcPr>
          <w:p w14:paraId="762D0D2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51% recycled/bio-based/captured carbon</w:t>
            </w:r>
          </w:p>
        </w:tc>
        <w:tc>
          <w:tcPr>
            <w:tcW w:w="3221" w:type="dxa"/>
            <w:shd w:val="clear" w:color="auto" w:fill="FFFFFF" w:themeFill="background1"/>
            <w:tcMar>
              <w:top w:w="60" w:type="dxa"/>
              <w:start w:w="80" w:type="dxa"/>
              <w:bottom w:w="60" w:type="dxa"/>
              <w:end w:w="80" w:type="dxa"/>
            </w:tcMar>
            <w:vAlign w:val="center"/>
            <w:shd w:val="clear" w:fill="FFFFFF"/>
          </w:tcPr>
          <w:p w14:paraId="775A629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Circularity extends upstream</w:t>
            </w:r>
          </w:p>
        </w:tc>
      </w:tr>
    </w:tbl>
    <w:p xmlns:wp14="http://schemas.microsoft.com/office/word/2010/wordml" w14:paraId="19219836" wp14:textId="77777777">
      <w:pPr>
        <w:spacing w:after="40"/>
      </w:pPr>
    </w:p>
    <w:p xmlns:wp14="http://schemas.microsoft.com/office/word/2010/wordml" w14:paraId="73BBBCF5" wp14:textId="77777777">
      <w:pPr>
        <w:pStyle w:val="Heading2"/>
        <w:keepNext/>
        <w:keepLines/>
        <w:spacing w:before="180" w:after="100" w:line="240" w:lineRule="auto"/>
        <w:jc w:val="left"/>
      </w:pPr>
      <w:r>
        <w:rPr>
          <w:rFonts w:ascii="Times New Roman" w:hAnsi="Times New Roman" w:cs="Times New Roman" w:eastAsia="Times New Roman"/>
          <w:b/>
          <w:i w:val="0"/>
          <w:sz w:val="30"/>
        </w:rPr>
        <w:t>6. Visual Evidence</w:t>
      </w:r>
    </w:p>
    <w:p xmlns:wp14="http://schemas.microsoft.com/office/word/2010/wordml" w14:paraId="3ED52DAD" wp14:textId="77777777">
      <w:pPr>
        <w:keepLines/>
        <w:widowControl/>
        <w:tabs>
          <w:tab w:val="right" w:leader="dot" w:pos="9835"/>
        </w:tabs>
        <w:spacing w:after="100" w:line="259" w:lineRule="auto" w:before="0"/>
        <w:jc w:val="both"/>
      </w:pPr>
      <w:r>
        <w:rPr>
          <w:rFonts w:ascii="Times New Roman" w:hAnsi="Times New Roman" w:cs="Times New Roman" w:eastAsia="Times New Roman"/>
          <w:sz w:val="20"/>
        </w:rPr>
        <w:t>Figure 9 shows the reported fate of carpet collected through Interface’s ReEntry system since 2016, illustrating the role of take-back and material recovery.</w:t>
      </w:r>
    </w:p>
    <w:p xmlns:wp14="http://schemas.microsoft.com/office/word/2010/wordml" w14:paraId="243AAC44" wp14:textId="77777777">
      <w:pPr>
        <w:pStyle w:val="Heading2"/>
        <w:keepNext/>
        <w:keepLines/>
        <w:spacing w:before="180" w:after="100" w:line="240" w:lineRule="auto"/>
        <w:jc w:val="left"/>
      </w:pPr>
      <w:r>
        <w:rPr>
          <w:rFonts w:ascii="Times New Roman" w:hAnsi="Times New Roman" w:cs="Times New Roman" w:eastAsia="Times New Roman"/>
          <w:b/>
          <w:i w:val="0"/>
          <w:sz w:val="30"/>
        </w:rPr>
        <w:t>7. SWOT Analysis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3528F40C"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559E26A9"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Strengths</w:t>
            </w:r>
          </w:p>
        </w:tc>
        <w:tc>
          <w:tcPr>
            <w:tcW w:w="4831" w:type="dxa"/>
            <w:shd w:val="clear" w:color="auto" w:fill="FFFFFF" w:themeFill="background1"/>
            <w:tcMar>
              <w:top w:w="60" w:type="dxa"/>
              <w:start w:w="80" w:type="dxa"/>
              <w:bottom w:w="60" w:type="dxa"/>
              <w:end w:w="80" w:type="dxa"/>
            </w:tcMar>
            <w:vAlign w:val="center"/>
            <w:shd w:val="clear" w:fill="FFFFFF"/>
          </w:tcPr>
          <w:p w14:paraId="7B8BAA3E"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Weaknesses</w:t>
            </w:r>
          </w:p>
        </w:tc>
      </w:tr>
      <w:tr xmlns:wp14="http://schemas.microsoft.com/office/word/2010/wordml" w:rsidTr="15D9DFC4" w14:paraId="3A272988"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2658D57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Design + take-back integration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Long-running ReEntry</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High recycled input</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Measured impacts</w:t>
            </w:r>
          </w:p>
        </w:tc>
        <w:tc>
          <w:tcPr>
            <w:tcW w:w="4831" w:type="dxa"/>
            <w:shd w:val="clear" w:color="auto" w:fill="FFFFFF" w:themeFill="background1"/>
            <w:tcMar>
              <w:top w:w="60" w:type="dxa"/>
              <w:start w:w="80" w:type="dxa"/>
              <w:bottom w:w="60" w:type="dxa"/>
              <w:end w:w="80" w:type="dxa"/>
            </w:tcMar>
            <w:vAlign w:val="center"/>
            <w:shd w:val="clear" w:fill="FFFFFF"/>
          </w:tcPr>
          <w:p w14:paraId="778CFE9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Complex separation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Reverse logistics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Not every product recyclable</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Industrial scale needed</w:t>
            </w:r>
          </w:p>
        </w:tc>
      </w:tr>
    </w:tbl>
    <w:p xmlns:wp14="http://schemas.microsoft.com/office/word/2010/wordml" w14:paraId="296FEF7D" wp14:textId="77777777">
      <w:pPr>
        <w:spacing w:after="40"/>
      </w:pP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7B1AA65D"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662AC395"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Opportunities</w:t>
            </w:r>
          </w:p>
        </w:tc>
        <w:tc>
          <w:tcPr>
            <w:tcW w:w="4831" w:type="dxa"/>
            <w:shd w:val="clear" w:color="auto" w:fill="FFFFFF" w:themeFill="background1"/>
            <w:tcMar>
              <w:top w:w="60" w:type="dxa"/>
              <w:start w:w="80" w:type="dxa"/>
              <w:bottom w:w="60" w:type="dxa"/>
              <w:end w:w="80" w:type="dxa"/>
            </w:tcMar>
            <w:vAlign w:val="center"/>
            <w:shd w:val="clear" w:fill="FFFFFF"/>
          </w:tcPr>
          <w:p w14:paraId="389C4A59"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Threats</w:t>
            </w:r>
          </w:p>
        </w:tc>
      </w:tr>
      <w:tr xmlns:wp14="http://schemas.microsoft.com/office/word/2010/wordml" w:rsidTr="15D9DFC4" w14:paraId="626F4ACF"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14:paraId="2EE4841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Design for disassembly</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Material passports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Closed-loop recycling</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Service models</w:t>
            </w:r>
          </w:p>
        </w:tc>
        <w:tc>
          <w:tcPr>
            <w:tcW w:w="4831" w:type="dxa"/>
            <w:shd w:val="clear" w:color="auto" w:fill="FFFFFF" w:themeFill="background1"/>
            <w:tcMar>
              <w:top w:w="60" w:type="dxa"/>
              <w:start w:w="80" w:type="dxa"/>
              <w:bottom w:w="60" w:type="dxa"/>
              <w:end w:w="80" w:type="dxa"/>
            </w:tcMar>
            <w:vAlign w:val="center"/>
            <w:shd w:val="clear" w:fill="FFFFFF"/>
          </w:tcPr>
          <w:p w14:paraId="7CEA5F6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Contamination</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Transport impacts</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Material supply volatility</w:t>
            </w:r>
            <w:r>
              <w:rPr>
                <w:rFonts w:ascii="Times New Roman" w:hAnsi="Times New Roman" w:cs="Times New Roman" w:eastAsia="Times New Roman"/>
                <w:b w:val="0"/>
                <w:color w:val="000000"/>
                <w:sz w:val="20"/>
              </w:rPr>
              <w:br/>
            </w:r>
            <w:r w:rsidRPr="15D9DFC4" w:rsidR="15D9DFC4">
              <w:rPr>
                <w:rFonts w:ascii="Times New Roman" w:hAnsi="Times New Roman" w:cs="Times New Roman" w:eastAsia="Times New Roman"/>
                <w:b w:val="0"/>
                <w:bCs w:val="0"/>
                <w:color w:val="000000"/>
                <w:sz w:val="20"/>
                <w:szCs w:val="16"/>
              </w:rPr>
              <w:t>• Renovation cycles</w:t>
            </w:r>
          </w:p>
        </w:tc>
      </w:tr>
    </w:tbl>
    <w:p xmlns:wp14="http://schemas.microsoft.com/office/word/2010/wordml" w14:paraId="7194DBDC" wp14:textId="77777777">
      <w:pPr>
        <w:spacing w:after="40"/>
      </w:pPr>
    </w:p>
    <w:p xmlns:wp14="http://schemas.microsoft.com/office/word/2010/wordml" w14:paraId="31C48A09" wp14:textId="77777777">
      <w:pPr>
        <w:pStyle w:val="Heading2"/>
        <w:keepNext/>
        <w:keepLines/>
        <w:spacing w:before="180" w:after="100" w:line="240" w:lineRule="auto"/>
        <w:jc w:val="left"/>
      </w:pPr>
      <w:r>
        <w:rPr>
          <w:rFonts w:ascii="Times New Roman" w:hAnsi="Times New Roman" w:cs="Times New Roman" w:eastAsia="Times New Roman"/>
          <w:b/>
          <w:i w:val="0"/>
          <w:sz w:val="30"/>
        </w:rPr>
        <w:t>8. Comparison with India</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784F7161"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13AE17E5"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Parameter</w:t>
            </w:r>
          </w:p>
        </w:tc>
        <w:tc>
          <w:tcPr>
            <w:tcW w:w="3221" w:type="dxa"/>
            <w:shd w:val="clear" w:color="auto" w:fill="FFFFFF" w:themeFill="background1"/>
            <w:tcMar>
              <w:top w:w="60" w:type="dxa"/>
              <w:start w:w="80" w:type="dxa"/>
              <w:bottom w:w="60" w:type="dxa"/>
              <w:end w:w="80" w:type="dxa"/>
            </w:tcMar>
            <w:vAlign w:val="center"/>
            <w:shd w:val="clear" w:fill="FFFFFF"/>
          </w:tcPr>
          <w:p w14:paraId="30DA4863"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Global flooring company / Model</w:t>
            </w:r>
          </w:p>
        </w:tc>
        <w:tc>
          <w:tcPr>
            <w:tcW w:w="3221" w:type="dxa"/>
            <w:shd w:val="clear" w:color="auto" w:fill="FFFFFF" w:themeFill="background1"/>
            <w:tcMar>
              <w:top w:w="60" w:type="dxa"/>
              <w:start w:w="80" w:type="dxa"/>
              <w:bottom w:w="60" w:type="dxa"/>
              <w:end w:w="80" w:type="dxa"/>
            </w:tcMar>
            <w:vAlign w:val="center"/>
            <w:shd w:val="clear" w:fill="FFFFFF"/>
          </w:tcPr>
          <w:p w14:paraId="49C1EADB"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India / Benchmark</w:t>
            </w:r>
          </w:p>
        </w:tc>
      </w:tr>
      <w:tr xmlns:wp14="http://schemas.microsoft.com/office/word/2010/wordml" w:rsidTr="15D9DFC4" w14:paraId="2E5829EC"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6EE2A42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Design</w:t>
            </w:r>
          </w:p>
        </w:tc>
        <w:tc>
          <w:tcPr>
            <w:tcW w:w="3221" w:type="dxa"/>
            <w:shd w:val="clear" w:color="auto" w:fill="FFFFFF" w:themeFill="background1"/>
            <w:tcMar>
              <w:top w:w="60" w:type="dxa"/>
              <w:start w:w="80" w:type="dxa"/>
              <w:bottom w:w="60" w:type="dxa"/>
              <w:end w:w="80" w:type="dxa"/>
            </w:tcMar>
            <w:vAlign w:val="center"/>
            <w:shd w:val="clear" w:fill="FFFFFF"/>
          </w:tcPr>
          <w:p w14:paraId="3CDE04A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Modular tiles</w:t>
            </w:r>
          </w:p>
        </w:tc>
        <w:tc>
          <w:tcPr>
            <w:tcW w:w="3221" w:type="dxa"/>
            <w:shd w:val="clear" w:color="auto" w:fill="FFFFFF" w:themeFill="background1"/>
            <w:tcMar>
              <w:top w:w="60" w:type="dxa"/>
              <w:start w:w="80" w:type="dxa"/>
              <w:bottom w:w="60" w:type="dxa"/>
              <w:end w:w="80" w:type="dxa"/>
            </w:tcMar>
            <w:vAlign w:val="center"/>
            <w:shd w:val="clear" w:fill="FFFFFF"/>
          </w:tcPr>
          <w:p w14:paraId="01558A6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Less common</w:t>
            </w:r>
          </w:p>
        </w:tc>
      </w:tr>
      <w:tr xmlns:wp14="http://schemas.microsoft.com/office/word/2010/wordml" w:rsidTr="15D9DFC4" w14:paraId="24056EC9"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03299AE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Take-back</w:t>
            </w:r>
          </w:p>
        </w:tc>
        <w:tc>
          <w:tcPr>
            <w:tcW w:w="3221" w:type="dxa"/>
            <w:shd w:val="clear" w:color="auto" w:fill="FFFFFF" w:themeFill="background1"/>
            <w:tcMar>
              <w:top w:w="60" w:type="dxa"/>
              <w:start w:w="80" w:type="dxa"/>
              <w:bottom w:w="60" w:type="dxa"/>
              <w:end w:w="80" w:type="dxa"/>
            </w:tcMar>
            <w:vAlign w:val="center"/>
            <w:shd w:val="clear" w:fill="FFFFFF"/>
          </w:tcPr>
          <w:p w14:paraId="16BAEE9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ReEntry</w:t>
            </w:r>
          </w:p>
        </w:tc>
        <w:tc>
          <w:tcPr>
            <w:tcW w:w="3221" w:type="dxa"/>
            <w:shd w:val="clear" w:color="auto" w:fill="FFFFFF" w:themeFill="background1"/>
            <w:tcMar>
              <w:top w:w="60" w:type="dxa"/>
              <w:start w:w="80" w:type="dxa"/>
              <w:bottom w:w="60" w:type="dxa"/>
              <w:end w:w="80" w:type="dxa"/>
            </w:tcMar>
            <w:vAlign w:val="center"/>
            <w:shd w:val="clear" w:fill="FFFFFF"/>
          </w:tcPr>
          <w:p w14:paraId="1EB8438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Fragmented</w:t>
            </w:r>
          </w:p>
        </w:tc>
      </w:tr>
      <w:tr xmlns:wp14="http://schemas.microsoft.com/office/word/2010/wordml" w:rsidTr="15D9DFC4" w14:paraId="0044C149"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5B398E8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Material input</w:t>
            </w:r>
          </w:p>
        </w:tc>
        <w:tc>
          <w:tcPr>
            <w:tcW w:w="3221" w:type="dxa"/>
            <w:shd w:val="clear" w:color="auto" w:fill="FFFFFF" w:themeFill="background1"/>
            <w:tcMar>
              <w:top w:w="60" w:type="dxa"/>
              <w:start w:w="80" w:type="dxa"/>
              <w:bottom w:w="60" w:type="dxa"/>
              <w:end w:w="80" w:type="dxa"/>
            </w:tcMar>
            <w:vAlign w:val="center"/>
            <w:shd w:val="clear" w:fill="FFFFFF"/>
          </w:tcPr>
          <w:p w14:paraId="5505798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High recycled/bio-based share</w:t>
            </w:r>
          </w:p>
        </w:tc>
        <w:tc>
          <w:tcPr>
            <w:tcW w:w="3221" w:type="dxa"/>
            <w:shd w:val="clear" w:color="auto" w:fill="FFFFFF" w:themeFill="background1"/>
            <w:tcMar>
              <w:top w:w="60" w:type="dxa"/>
              <w:start w:w="80" w:type="dxa"/>
              <w:bottom w:w="60" w:type="dxa"/>
              <w:end w:w="80" w:type="dxa"/>
            </w:tcMar>
            <w:vAlign w:val="center"/>
            <w:shd w:val="clear" w:fill="FFFFFF"/>
          </w:tcPr>
          <w:p w14:paraId="7BD94A4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Markets developing</w:t>
            </w:r>
          </w:p>
        </w:tc>
      </w:tr>
      <w:tr xmlns:wp14="http://schemas.microsoft.com/office/word/2010/wordml" w:rsidTr="15D9DFC4" w14:paraId="68983916"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585B3E1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Measurement</w:t>
            </w:r>
          </w:p>
        </w:tc>
        <w:tc>
          <w:tcPr>
            <w:tcW w:w="3221" w:type="dxa"/>
            <w:shd w:val="clear" w:color="auto" w:fill="FFFFFF" w:themeFill="background1"/>
            <w:tcMar>
              <w:top w:w="60" w:type="dxa"/>
              <w:start w:w="80" w:type="dxa"/>
              <w:bottom w:w="60" w:type="dxa"/>
              <w:end w:w="80" w:type="dxa"/>
            </w:tcMar>
            <w:vAlign w:val="center"/>
            <w:shd w:val="clear" w:fill="FFFFFF"/>
          </w:tcPr>
          <w:p w14:paraId="2681334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Corporate reporting</w:t>
            </w:r>
          </w:p>
        </w:tc>
        <w:tc>
          <w:tcPr>
            <w:tcW w:w="3221" w:type="dxa"/>
            <w:shd w:val="clear" w:color="auto" w:fill="FFFFFF" w:themeFill="background1"/>
            <w:tcMar>
              <w:top w:w="60" w:type="dxa"/>
              <w:start w:w="80" w:type="dxa"/>
              <w:bottom w:w="60" w:type="dxa"/>
              <w:end w:w="80" w:type="dxa"/>
            </w:tcMar>
            <w:vAlign w:val="center"/>
            <w:shd w:val="clear" w:fill="FFFFFF"/>
          </w:tcPr>
          <w:p w14:paraId="13EC4DD0"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Project reporting varies</w:t>
            </w:r>
          </w:p>
        </w:tc>
      </w:tr>
      <w:tr xmlns:wp14="http://schemas.microsoft.com/office/word/2010/wordml" w:rsidTr="15D9DFC4" w14:paraId="2E412BE4"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2E51622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Lesson</w:t>
            </w:r>
          </w:p>
        </w:tc>
        <w:tc>
          <w:tcPr>
            <w:tcW w:w="3221" w:type="dxa"/>
            <w:shd w:val="clear" w:color="auto" w:fill="FFFFFF" w:themeFill="background1"/>
            <w:tcMar>
              <w:top w:w="60" w:type="dxa"/>
              <w:start w:w="80" w:type="dxa"/>
              <w:bottom w:w="60" w:type="dxa"/>
              <w:end w:w="80" w:type="dxa"/>
            </w:tcMar>
            <w:vAlign w:val="center"/>
            <w:shd w:val="clear" w:fill="FFFFFF"/>
          </w:tcPr>
          <w:p w14:paraId="27F0E30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Close loop</w:t>
            </w:r>
          </w:p>
        </w:tc>
        <w:tc>
          <w:tcPr>
            <w:tcW w:w="3221" w:type="dxa"/>
            <w:shd w:val="clear" w:color="auto" w:fill="FFFFFF" w:themeFill="background1"/>
            <w:tcMar>
              <w:top w:w="60" w:type="dxa"/>
              <w:start w:w="80" w:type="dxa"/>
              <w:bottom w:w="60" w:type="dxa"/>
              <w:end w:w="80" w:type="dxa"/>
            </w:tcMar>
            <w:vAlign w:val="center"/>
            <w:shd w:val="clear" w:fill="FFFFFF"/>
          </w:tcPr>
          <w:p w14:paraId="6EAF7B2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Build reverse logistics</w:t>
            </w:r>
          </w:p>
        </w:tc>
      </w:tr>
    </w:tbl>
    <w:p xmlns:wp14="http://schemas.microsoft.com/office/word/2010/wordml" w14:paraId="769D0D3C" wp14:textId="77777777">
      <w:pPr>
        <w:spacing w:after="40"/>
      </w:pPr>
    </w:p>
    <w:p xmlns:wp14="http://schemas.microsoft.com/office/word/2010/wordml" w14:paraId="6B8B5D64" wp14:textId="77777777">
      <w:pPr>
        <w:pStyle w:val="Heading2"/>
        <w:keepNext/>
        <w:keepLines/>
        <w:spacing w:before="180" w:after="100" w:line="240" w:lineRule="auto"/>
        <w:jc w:val="left"/>
      </w:pPr>
      <w:r>
        <w:rPr>
          <w:rFonts w:ascii="Times New Roman" w:hAnsi="Times New Roman" w:cs="Times New Roman" w:eastAsia="Times New Roman"/>
          <w:b/>
          <w:i w:val="0"/>
          <w:sz w:val="30"/>
        </w:rPr>
        <w:t>9. Lessons for India</w:t>
      </w:r>
    </w:p>
    <w:p xmlns:wp14="http://schemas.microsoft.com/office/word/2010/wordml" w14:paraId="4A31957E" wp14:textId="77777777">
      <w:pPr>
        <w:pStyle w:val="ListBullet"/>
        <w:widowControl/>
        <w:spacing w:after="100" w:line="259" w:lineRule="auto" w:before="0"/>
        <w:jc w:val="both"/>
      </w:pPr>
      <w:r>
        <w:rPr>
          <w:rFonts w:ascii="Times New Roman" w:hAnsi="Times New Roman" w:cs="Times New Roman" w:eastAsia="Times New Roman"/>
          <w:color w:val="000000"/>
          <w:sz w:val="20"/>
        </w:rPr>
        <w:t>Modularity reduces installation and replacement waste.</w:t>
      </w:r>
    </w:p>
    <w:p xmlns:wp14="http://schemas.microsoft.com/office/word/2010/wordml" w14:paraId="3E64BB25" wp14:textId="77777777">
      <w:pPr>
        <w:pStyle w:val="ListBullet"/>
        <w:widowControl/>
        <w:spacing w:after="100" w:line="259" w:lineRule="auto" w:before="0"/>
        <w:jc w:val="both"/>
      </w:pPr>
      <w:r>
        <w:rPr>
          <w:rFonts w:ascii="Times New Roman" w:hAnsi="Times New Roman" w:cs="Times New Roman" w:eastAsia="Times New Roman"/>
          <w:color w:val="000000"/>
          <w:sz w:val="20"/>
        </w:rPr>
        <w:t>Take-back is stronger when products are designed for recovery.</w:t>
      </w:r>
    </w:p>
    <w:p xmlns:wp14="http://schemas.microsoft.com/office/word/2010/wordml" w14:paraId="75911F5B" wp14:textId="77777777">
      <w:pPr>
        <w:pStyle w:val="ListBullet"/>
        <w:widowControl/>
        <w:spacing w:after="100" w:line="259" w:lineRule="auto" w:before="0"/>
        <w:jc w:val="both"/>
      </w:pPr>
      <w:r>
        <w:rPr>
          <w:rFonts w:ascii="Times New Roman" w:hAnsi="Times New Roman" w:cs="Times New Roman" w:eastAsia="Times New Roman"/>
          <w:color w:val="000000"/>
          <w:sz w:val="20"/>
        </w:rPr>
        <w:t>Reuse should precede recycling where practical.</w:t>
      </w:r>
    </w:p>
    <w:p xmlns:wp14="http://schemas.microsoft.com/office/word/2010/wordml" w14:paraId="5EEC937B" wp14:textId="77777777">
      <w:pPr>
        <w:pStyle w:val="ListBullet"/>
        <w:widowControl/>
        <w:spacing w:after="100" w:line="259" w:lineRule="auto" w:before="0"/>
        <w:jc w:val="both"/>
      </w:pPr>
      <w:r>
        <w:rPr>
          <w:rFonts w:ascii="Times New Roman" w:hAnsi="Times New Roman" w:cs="Times New Roman" w:eastAsia="Times New Roman"/>
          <w:color w:val="000000"/>
          <w:sz w:val="20"/>
        </w:rPr>
        <w:t>Recycled-content demand creates a market for recovered materials.</w:t>
      </w:r>
    </w:p>
    <w:p xmlns:wp14="http://schemas.microsoft.com/office/word/2010/wordml" w14:paraId="0CEA3CDD" wp14:textId="77777777">
      <w:pPr>
        <w:pStyle w:val="Heading2"/>
        <w:keepNext/>
        <w:keepLines/>
        <w:spacing w:before="180" w:after="100" w:line="240" w:lineRule="auto"/>
        <w:jc w:val="left"/>
      </w:pPr>
      <w:r>
        <w:rPr>
          <w:rFonts w:ascii="Times New Roman" w:hAnsi="Times New Roman" w:cs="Times New Roman" w:eastAsia="Times New Roman"/>
          <w:b/>
          <w:i w:val="0"/>
          <w:sz w:val="30"/>
        </w:rPr>
        <w:t>10. Recommendations</w:t>
      </w:r>
    </w:p>
    <w:p xmlns:wp14="http://schemas.microsoft.com/office/word/2010/wordml" w14:paraId="1EAEB8F7"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1. Promote modular flooring in public projects.</w:t>
      </w:r>
    </w:p>
    <w:p xmlns:wp14="http://schemas.microsoft.com/office/word/2010/wordml" w14:paraId="0DFC3291"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2. Add take-back clauses to high-volume product contracts.</w:t>
      </w:r>
    </w:p>
    <w:p xmlns:wp14="http://schemas.microsoft.com/office/word/2010/wordml" w14:paraId="67BEE21A"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3. Create recycled-content and material-disclosure standards.</w:t>
      </w:r>
    </w:p>
    <w:p xmlns:wp14="http://schemas.microsoft.com/office/word/2010/wordml" w14:paraId="3BF7DB11" wp14:textId="77777777">
      <w:pPr>
        <w:keepLines/>
        <w:widowControl/>
        <w:spacing w:after="100" w:line="240" w:lineRule="auto" w:before="180"/>
        <w:ind w:left="259" w:hanging="259"/>
        <w:jc w:val="left"/>
      </w:pPr>
      <w:r>
        <w:rPr>
          <w:rFonts w:ascii="Times New Roman" w:hAnsi="Times New Roman" w:cs="Times New Roman" w:eastAsia="Times New Roman"/>
          <w:b/>
          <w:i w:val="0"/>
          <w:color w:val="000000"/>
          <w:sz w:val="30"/>
        </w:rPr>
        <w:t>4. Build reverse logistics between manufacturers, contractors and recyclers.</w:t>
      </w:r>
    </w:p>
    <w:p xmlns:wp14="http://schemas.microsoft.com/office/word/2010/wordml" w14:paraId="6CE64790" wp14:textId="77777777">
      <w:pPr>
        <w:pStyle w:val="Heading2"/>
        <w:keepNext/>
        <w:keepLines/>
        <w:spacing w:before="180" w:after="100" w:line="240" w:lineRule="auto"/>
        <w:jc w:val="left"/>
      </w:pPr>
      <w:r>
        <w:rPr>
          <w:rFonts w:ascii="Times New Roman" w:hAnsi="Times New Roman" w:cs="Times New Roman" w:eastAsia="Times New Roman"/>
          <w:b/>
          <w:i w:val="0"/>
          <w:sz w:val="30"/>
        </w:rPr>
        <w:t>11. Conclusion</w:t>
      </w:r>
    </w:p>
    <w:p xmlns:wp14="http://schemas.microsoft.com/office/word/2010/wordml" w14:paraId="0A3BDDB4" wp14:textId="77777777">
      <w:pPr>
        <w:widowControl/>
        <w:spacing w:after="100" w:line="259" w:lineRule="auto" w:before="0"/>
        <w:jc w:val="both"/>
      </w:pPr>
      <w:r>
        <w:rPr>
          <w:rFonts w:ascii="Times New Roman" w:hAnsi="Times New Roman" w:cs="Times New Roman" w:eastAsia="Times New Roman"/>
          <w:sz w:val="20"/>
        </w:rPr>
        <w:t>Interface shows how design, material sourcing and end-of-life logistics can be operated as one circular system. The key lesson is that circularity is an operational architecture, not a single recycling step.</w:t>
      </w:r>
    </w:p>
    <w:p xmlns:wp14="http://schemas.microsoft.com/office/word/2010/wordml" w14:paraId="0F6C2B33" wp14:textId="77777777">
      <w:pPr>
        <w:pStyle w:val="Heading2"/>
        <w:keepNext/>
        <w:keepLines/>
        <w:spacing w:before="180" w:after="100" w:line="240" w:lineRule="auto"/>
        <w:jc w:val="left"/>
      </w:pPr>
      <w:r>
        <w:rPr>
          <w:rFonts w:ascii="Times New Roman" w:hAnsi="Times New Roman" w:cs="Times New Roman" w:eastAsia="Times New Roman"/>
          <w:b/>
          <w:i w:val="0"/>
          <w:sz w:val="30"/>
        </w:rPr>
        <w:t>12. References</w:t>
      </w:r>
    </w:p>
    <w:p xmlns:wp14="http://schemas.microsoft.com/office/word/2010/wordml" w14:paraId="4BF2FB5A"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[1] Interface. </w:t>
      </w:r>
      <w:r>
        <w:rPr>
          <w:rFonts w:ascii="Times New Roman" w:hAnsi="Times New Roman" w:cs="Times New Roman" w:eastAsia="Times New Roman"/>
          <w:color w:val="000000"/>
          <w:sz w:val="20"/>
        </w:rPr>
        <w:t>2024 Impact Report – ReEntry results. https://prd-sites.interface.com/content/dam/interfaceinc/interface/sustainability/global/esg/esg-report/2024%20Impact%20Report-June%2020_FINAL.pdf</w:t>
      </w:r>
    </w:p>
    <w:p xmlns:wp14="http://schemas.microsoft.com/office/word/2010/wordml" w14:paraId="24B71AC3"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[2] Interface. </w:t>
      </w:r>
      <w:r>
        <w:rPr>
          <w:rFonts w:ascii="Times New Roman" w:hAnsi="Times New Roman" w:cs="Times New Roman" w:eastAsia="Times New Roman"/>
          <w:color w:val="000000"/>
          <w:sz w:val="20"/>
        </w:rPr>
        <w:t>2025 Impact Report. https://www.interface.com/US/en-US/sustainability/interface-impact-report.html</w:t>
      </w:r>
    </w:p>
    <w:p xmlns:wp14="http://schemas.microsoft.com/office/word/2010/wordml" w14:paraId="064EE7FE" wp14:textId="77777777">
      <w:pPr>
        <w:pStyle w:val="ListBullet"/>
        <w:widowControl/>
        <w:spacing w:after="100" w:line="259" w:lineRule="auto" w:before="0"/>
        <w:jc w:val="both"/>
      </w:pPr>
      <w:r>
        <w:rPr>
          <w:rFonts w:ascii="Times New Roman" w:hAnsi="Times New Roman" w:cs="Times New Roman" w:eastAsia="Times New Roman"/>
          <w:b/>
          <w:color w:val="000000"/>
          <w:sz w:val="20"/>
        </w:rPr>
        <w:t xml:space="preserve">[3] Interface. </w:t>
      </w:r>
      <w:r>
        <w:rPr>
          <w:rFonts w:ascii="Times New Roman" w:hAnsi="Times New Roman" w:cs="Times New Roman" w:eastAsia="Times New Roman"/>
          <w:color w:val="000000"/>
          <w:sz w:val="20"/>
        </w:rPr>
        <w:t>ReEntry programme. https://www.interface.com/GB/en-GB/sustainability/recycling.html</w:t>
      </w:r>
    </w:p>
    <w:p xmlns:wp14="http://schemas.microsoft.com/office/word/2010/wordml" w14:paraId="54CD245A" wp14:textId="77777777">
      <w:pPr>
        <w:spacing w:after="40"/>
      </w:pPr>
      <w:r>
        <w:br w:type="page"/>
      </w:r>
    </w:p>
    <w:p xmlns:wp14="http://schemas.microsoft.com/office/word/2010/wordml" w14:paraId="0CAB36C4" wp14:textId="77777777">
      <w:pPr>
        <w:pStyle w:val="Heading1"/>
        <w:keepNext/>
        <w:keepLines/>
        <w:spacing w:before="180" w:after="100" w:line="240" w:lineRule="auto"/>
        <w:jc w:val="left"/>
      </w:pPr>
      <w:r>
        <w:rPr>
          <w:rFonts w:ascii="Times New Roman" w:hAnsi="Times New Roman" w:cs="Times New Roman" w:eastAsia="Times New Roman"/>
          <w:b/>
          <w:i w:val="0"/>
          <w:sz w:val="30"/>
        </w:rPr>
        <w:t>CASE STUDY 10: Patagonia – Product Repair, Reuse and Circular Business Practices</w:t>
      </w:r>
    </w:p>
    <w:p xmlns:wp14="http://schemas.microsoft.com/office/word/2010/wordml" w14:paraId="795A8FFF" wp14:textId="77777777">
      <w:pPr>
        <w:widowControl/>
        <w:spacing w:after="100" w:line="259" w:lineRule="auto" w:before="0"/>
        <w:jc w:val="both"/>
      </w:pPr>
      <w:r>
        <w:rPr>
          <w:rFonts w:ascii="Times New Roman" w:hAnsi="Times New Roman" w:cs="Times New Roman" w:eastAsia="Times New Roman"/>
          <w:b/>
          <w:sz w:val="20"/>
        </w:rPr>
        <w:t xml:space="preserve">Region/Country: </w:t>
      </w:r>
      <w:r>
        <w:rPr>
          <w:rFonts w:ascii="Times New Roman" w:hAnsi="Times New Roman" w:cs="Times New Roman" w:eastAsia="Times New Roman"/>
          <w:sz w:val="20"/>
        </w:rPr>
        <w:t>United States / global apparel market</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Theme: </w:t>
      </w:r>
      <w:r>
        <w:rPr>
          <w:rFonts w:ascii="Times New Roman" w:hAnsi="Times New Roman" w:cs="Times New Roman" w:eastAsia="Times New Roman"/>
          <w:sz w:val="20"/>
        </w:rPr>
        <w:t>Repair, resale, trade-in, recycling, product longevity</w:t>
      </w:r>
      <w:r>
        <w:rPr>
          <w:rFonts w:ascii="Times New Roman" w:hAnsi="Times New Roman" w:cs="Times New Roman" w:eastAsia="Times New Roman"/>
          <w:sz w:val="20"/>
        </w:rPr>
        <w:t xml:space="preserve">   </w:t>
      </w:r>
      <w:r>
        <w:rPr>
          <w:rFonts w:ascii="Times New Roman" w:hAnsi="Times New Roman" w:cs="Times New Roman" w:eastAsia="Times New Roman"/>
          <w:b/>
          <w:sz w:val="20"/>
        </w:rPr>
        <w:t xml:space="preserve">Key Focus: </w:t>
      </w:r>
      <w:r>
        <w:rPr>
          <w:rFonts w:ascii="Times New Roman" w:hAnsi="Times New Roman" w:cs="Times New Roman" w:eastAsia="Times New Roman"/>
          <w:sz w:val="20"/>
        </w:rPr>
        <w:t>Repair, trade-in, resale and responsible recycling as a product-life-extension model.</w:t>
      </w:r>
    </w:p>
    <w:p xmlns:wp14="http://schemas.microsoft.com/office/word/2010/wordml" w14:paraId="5793A182" wp14:textId="77777777">
      <w:pPr>
        <w:pStyle w:val="Heading2"/>
        <w:keepNext/>
        <w:keepLines/>
        <w:spacing w:before="180" w:after="100" w:line="240" w:lineRule="auto"/>
        <w:jc w:val="left"/>
      </w:pPr>
      <w:r>
        <w:rPr>
          <w:rFonts w:ascii="Times New Roman" w:hAnsi="Times New Roman" w:cs="Times New Roman" w:eastAsia="Times New Roman"/>
          <w:b/>
          <w:i w:val="0"/>
          <w:sz w:val="30"/>
        </w:rPr>
        <w:t>1. Executive Summary</w:t>
      </w:r>
    </w:p>
    <w:p xmlns:wp14="http://schemas.microsoft.com/office/word/2010/wordml" w14:paraId="5AFC4DD8" wp14:textId="77777777">
      <w:pPr>
        <w:widowControl/>
        <w:spacing w:after="100" w:line="259" w:lineRule="auto" w:before="0"/>
        <w:jc w:val="both"/>
      </w:pPr>
      <w:r>
        <w:rPr>
          <w:rFonts w:ascii="Times New Roman" w:hAnsi="Times New Roman" w:cs="Times New Roman" w:eastAsia="Times New Roman"/>
          <w:sz w:val="20"/>
        </w:rPr>
        <w:t>Patagonia’s Worn Wear programme treats used clothing as an asset that can continue generating value. The programme began in 2012 and evolved from clothing swaps into repair events, resale and trade-in. Customers can return eligible used gear for credit; products that cannot be resold can be returned for recycling or another responsible end-of-life route [1–2]. Patagonia’s FY2019 report recorded over 56,000 garments repaired at its Reno Service Center and over 67,000 garments taken in by retail stores for trade-in [3].</w:t>
      </w:r>
    </w:p>
    <w:p xmlns:wp14="http://schemas.microsoft.com/office/word/2010/wordml" w14:paraId="36EC103E" wp14:textId="77777777">
      <w:pPr>
        <w:pStyle w:val="Heading2"/>
        <w:keepNext/>
        <w:keepLines/>
        <w:spacing w:before="180" w:after="100" w:line="240" w:lineRule="auto"/>
        <w:jc w:val="left"/>
      </w:pPr>
      <w:r>
        <w:rPr>
          <w:rFonts w:ascii="Times New Roman" w:hAnsi="Times New Roman" w:cs="Times New Roman" w:eastAsia="Times New Roman"/>
          <w:b/>
          <w:i w:val="0"/>
          <w:sz w:val="30"/>
        </w:rPr>
        <w:t>2. Background</w:t>
      </w:r>
    </w:p>
    <w:p xmlns:wp14="http://schemas.microsoft.com/office/word/2010/wordml" w14:paraId="78A9446F" wp14:textId="77777777">
      <w:pPr>
        <w:widowControl/>
        <w:spacing w:after="100" w:line="259" w:lineRule="auto" w:before="0"/>
        <w:jc w:val="both"/>
      </w:pPr>
      <w:r>
        <w:rPr>
          <w:rFonts w:ascii="Times New Roman" w:hAnsi="Times New Roman" w:cs="Times New Roman" w:eastAsia="Times New Roman"/>
          <w:sz w:val="20"/>
        </w:rPr>
        <w:t>Apparel waste is influenced by short product lives, changing preferences and difficult textile recycling. Patagonia’s approach starts with durability and repair, then adds resale and trade-in. The current Worn Wear programme provides used gear with another route to market and publishes repair/care guidance [1–2].</w:t>
      </w:r>
    </w:p>
    <w:p xmlns:wp14="http://schemas.microsoft.com/office/word/2010/wordml" w14:paraId="1E8ADEBF" wp14:textId="77777777">
      <w:pPr>
        <w:pStyle w:val="Heading2"/>
        <w:keepNext/>
        <w:keepLines/>
        <w:spacing w:before="180" w:after="100" w:line="240" w:lineRule="auto"/>
        <w:jc w:val="left"/>
      </w:pPr>
      <w:r>
        <w:rPr>
          <w:rFonts w:ascii="Times New Roman" w:hAnsi="Times New Roman" w:cs="Times New Roman" w:eastAsia="Times New Roman"/>
          <w:b/>
          <w:i w:val="0"/>
          <w:sz w:val="30"/>
        </w:rPr>
        <w:t>3. Strategy / Initiative</w:t>
      </w:r>
    </w:p>
    <w:p xmlns:wp14="http://schemas.microsoft.com/office/word/2010/wordml" w14:paraId="43D4C99B" wp14:textId="77777777">
      <w:pPr>
        <w:pStyle w:val="ListBullet"/>
        <w:widowControl/>
        <w:spacing w:after="100" w:line="259" w:lineRule="auto" w:before="0"/>
        <w:jc w:val="both"/>
      </w:pPr>
      <w:r>
        <w:rPr>
          <w:rFonts w:ascii="Times New Roman" w:hAnsi="Times New Roman" w:cs="Times New Roman" w:eastAsia="Times New Roman"/>
          <w:color w:val="000000"/>
          <w:sz w:val="20"/>
        </w:rPr>
        <w:t>Design and sell durable products.</w:t>
      </w:r>
    </w:p>
    <w:p xmlns:wp14="http://schemas.microsoft.com/office/word/2010/wordml" w14:paraId="0853B4D7" wp14:textId="77777777">
      <w:pPr>
        <w:pStyle w:val="ListBullet"/>
        <w:widowControl/>
        <w:spacing w:after="100" w:line="259" w:lineRule="auto" w:before="0"/>
        <w:jc w:val="both"/>
      </w:pPr>
      <w:r>
        <w:rPr>
          <w:rFonts w:ascii="Times New Roman" w:hAnsi="Times New Roman" w:cs="Times New Roman" w:eastAsia="Times New Roman"/>
          <w:color w:val="000000"/>
          <w:sz w:val="20"/>
        </w:rPr>
        <w:t>Provide repair and DIY guidance.</w:t>
      </w:r>
    </w:p>
    <w:p xmlns:wp14="http://schemas.microsoft.com/office/word/2010/wordml" w14:paraId="7E9F4677" wp14:textId="77777777">
      <w:pPr>
        <w:pStyle w:val="ListBullet"/>
        <w:widowControl/>
        <w:spacing w:after="100" w:line="259" w:lineRule="auto" w:before="0"/>
        <w:jc w:val="both"/>
      </w:pPr>
      <w:r>
        <w:rPr>
          <w:rFonts w:ascii="Times New Roman" w:hAnsi="Times New Roman" w:cs="Times New Roman" w:eastAsia="Times New Roman"/>
          <w:color w:val="000000"/>
          <w:sz w:val="20"/>
        </w:rPr>
        <w:t>Repair damaged products instead of replacing them.</w:t>
      </w:r>
    </w:p>
    <w:p xmlns:wp14="http://schemas.microsoft.com/office/word/2010/wordml" w14:paraId="329B127F" wp14:textId="77777777">
      <w:pPr>
        <w:pStyle w:val="ListBullet"/>
        <w:widowControl/>
        <w:spacing w:after="100" w:line="259" w:lineRule="auto" w:before="0"/>
        <w:jc w:val="both"/>
      </w:pPr>
      <w:r>
        <w:rPr>
          <w:rFonts w:ascii="Times New Roman" w:hAnsi="Times New Roman" w:cs="Times New Roman" w:eastAsia="Times New Roman"/>
          <w:color w:val="000000"/>
          <w:sz w:val="20"/>
        </w:rPr>
        <w:t>Accept eligible used products for trade-in and resale.</w:t>
      </w:r>
    </w:p>
    <w:p xmlns:wp14="http://schemas.microsoft.com/office/word/2010/wordml" w14:paraId="26E8F0C1" wp14:textId="77777777">
      <w:pPr>
        <w:pStyle w:val="ListBullet"/>
        <w:widowControl/>
        <w:spacing w:after="100" w:line="259" w:lineRule="auto" w:before="0"/>
        <w:jc w:val="both"/>
      </w:pPr>
      <w:r>
        <w:rPr>
          <w:rFonts w:ascii="Times New Roman" w:hAnsi="Times New Roman" w:cs="Times New Roman" w:eastAsia="Times New Roman"/>
          <w:color w:val="000000"/>
          <w:sz w:val="20"/>
        </w:rPr>
        <w:t>Recycle products at end of useful life when reuse is no longer viable.</w:t>
      </w:r>
    </w:p>
    <w:p xmlns:wp14="http://schemas.microsoft.com/office/word/2010/wordml" w14:paraId="349195BA" wp14:textId="77777777">
      <w:pPr>
        <w:pStyle w:val="Heading2"/>
        <w:keepNext/>
        <w:keepLines/>
        <w:spacing w:before="180" w:after="100" w:line="240" w:lineRule="auto"/>
        <w:jc w:val="left"/>
      </w:pPr>
      <w:r>
        <w:rPr>
          <w:rFonts w:ascii="Times New Roman" w:hAnsi="Times New Roman" w:cs="Times New Roman" w:eastAsia="Times New Roman"/>
          <w:b/>
          <w:i w:val="0"/>
          <w:sz w:val="30"/>
        </w:rPr>
        <w:t>4. Implementation / Operational Model</w:t>
      </w:r>
    </w:p>
    <w:p xmlns:wp14="http://schemas.microsoft.com/office/word/2010/wordml" w14:paraId="1231BE67" wp14:textId="77777777">
      <w:pPr>
        <w:spacing w:after="40"/>
        <w:jc w:val="center"/>
      </w:pPr>
      <w:r>
        <w:drawing>
          <wp:inline xmlns:a="http://schemas.openxmlformats.org/drawingml/2006/main" xmlns:pic="http://schemas.openxmlformats.org/drawingml/2006/picture" xmlns:wp14="http://schemas.microsoft.com/office/word/2010/wordprocessingDrawing" wp14:anchorId="399B4186" wp14:editId="7777777">
            <wp:extent cx="5394960" cy="2414377"/>
            <wp:docPr id="19" name="Picture 19"/>
            <wp:cNvGraphicFramePr>
              <a:graphicFrameLocks noChangeAspect="1"/>
            </wp:cNvGraphicFramePr>
            <a:graphic>
              <a:graphicData uri="http://schemas.openxmlformats.org/drawingml/2006/picture">
                <pic:pic>
                  <pic:nvPicPr>
                    <pic:cNvPr id="0" name="fig10.png"/>
                    <pic:cNvPicPr/>
                  </pic:nvPicPr>
                  <pic:blipFill>
                    <a:blip r:embed="rId29"/>
                    <a:stretch>
                      <a:fillRect/>
                    </a:stretch>
                  </pic:blipFill>
                  <pic:spPr>
                    <a:xfrm>
                      <a:off x="0" y="0"/>
                      <a:ext cx="5394960" cy="2414377"/>
                    </a:xfrm>
                    <a:prstGeom prst="rect"/>
                  </pic:spPr>
                </pic:pic>
              </a:graphicData>
            </a:graphic>
          </wp:inline>
        </w:drawing>
      </w:r>
    </w:p>
    <w:p xmlns:wp14="http://schemas.microsoft.com/office/word/2010/wordml" w14:paraId="3DFCD068" wp14:textId="77777777">
      <w:pPr>
        <w:pStyle w:val="FigureCaption"/>
        <w:keepNext/>
        <w:keepLines/>
        <w:spacing w:before="0" w:after="100" w:line="259" w:lineRule="auto"/>
        <w:jc w:val="both"/>
      </w:pPr>
      <w:r>
        <w:rPr>
          <w:rFonts w:ascii="Times New Roman" w:hAnsi="Times New Roman" w:cs="Times New Roman" w:eastAsia="Times New Roman"/>
          <w:sz w:val="20"/>
        </w:rPr>
        <w:t>Figure 10. Patagonia Worn Wear: selected 2019 repair and trade-in activity. Source/derivation: cited case sources.</w:t>
      </w:r>
    </w:p>
    <w:p xmlns:wp14="http://schemas.microsoft.com/office/word/2010/wordml" w14:paraId="36FEB5B0" wp14:textId="77777777">
      <w:pPr>
        <w:spacing w:after="40"/>
        <w:jc w:val="center"/>
      </w:pPr>
      <w:r>
        <w:drawing>
          <wp:inline xmlns:a="http://schemas.openxmlformats.org/drawingml/2006/main" xmlns:pic="http://schemas.openxmlformats.org/drawingml/2006/picture" xmlns:wp14="http://schemas.microsoft.com/office/word/2010/wordprocessingDrawing" wp14:anchorId="0798E641" wp14:editId="7777777">
            <wp:extent cx="5577840" cy="932688"/>
            <wp:docPr id="20" name="Picture 20"/>
            <wp:cNvGraphicFramePr>
              <a:graphicFrameLocks noChangeAspect="1"/>
            </wp:cNvGraphicFramePr>
            <a:graphic>
              <a:graphicData uri="http://schemas.openxmlformats.org/drawingml/2006/picture">
                <pic:pic>
                  <pic:nvPicPr>
                    <pic:cNvPr id="0" name="flow10.png"/>
                    <pic:cNvPicPr/>
                  </pic:nvPicPr>
                  <pic:blipFill>
                    <a:blip r:embed="rId30"/>
                    <a:stretch>
                      <a:fillRect/>
                    </a:stretch>
                  </pic:blipFill>
                  <pic:spPr>
                    <a:xfrm>
                      <a:off x="0" y="0"/>
                      <a:ext cx="5577840" cy="932688"/>
                    </a:xfrm>
                    <a:prstGeom prst="rect"/>
                  </pic:spPr>
                </pic:pic>
              </a:graphicData>
            </a:graphic>
          </wp:inline>
        </w:drawing>
      </w:r>
    </w:p>
    <w:p xmlns:wp14="http://schemas.microsoft.com/office/word/2010/wordml" w14:paraId="0CEEE390" wp14:textId="77777777">
      <w:pPr>
        <w:pStyle w:val="FigureCaption"/>
        <w:keepNext/>
        <w:keepLines/>
        <w:spacing w:before="0" w:after="100" w:line="259" w:lineRule="auto"/>
        <w:jc w:val="both"/>
      </w:pPr>
      <w:r>
        <w:rPr>
          <w:rFonts w:ascii="Times New Roman" w:hAnsi="Times New Roman" w:cs="Times New Roman" w:eastAsia="Times New Roman"/>
          <w:sz w:val="20"/>
        </w:rPr>
        <w:t>Figure 20. Simplified operational model derived from the cited system descriptions.</w:t>
      </w:r>
    </w:p>
    <w:p xmlns:wp14="http://schemas.microsoft.com/office/word/2010/wordml" w14:paraId="44BBD5C4" wp14:textId="77777777">
      <w:pPr>
        <w:pStyle w:val="Heading2"/>
        <w:keepNext/>
        <w:keepLines/>
        <w:spacing w:before="180" w:after="100" w:line="240" w:lineRule="auto"/>
        <w:jc w:val="left"/>
      </w:pPr>
      <w:r>
        <w:rPr>
          <w:rFonts w:ascii="Times New Roman" w:hAnsi="Times New Roman" w:cs="Times New Roman" w:eastAsia="Times New Roman"/>
          <w:b/>
          <w:i w:val="0"/>
          <w:sz w:val="30"/>
        </w:rPr>
        <w:t>5. Impact and Results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74432740"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5B5D763A"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Indicator</w:t>
            </w:r>
          </w:p>
        </w:tc>
        <w:tc>
          <w:tcPr>
            <w:tcW w:w="3221" w:type="dxa"/>
            <w:shd w:val="clear" w:color="auto" w:fill="FFFFFF" w:themeFill="background1"/>
            <w:tcMar>
              <w:top w:w="60" w:type="dxa"/>
              <w:start w:w="80" w:type="dxa"/>
              <w:bottom w:w="60" w:type="dxa"/>
              <w:end w:w="80" w:type="dxa"/>
            </w:tcMar>
            <w:vAlign w:val="center"/>
            <w:shd w:val="clear" w:fill="FFFFFF"/>
          </w:tcPr>
          <w:p w:rsidP="15D9DFC4" w14:paraId="034B537E"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Data / Result</w:t>
            </w:r>
          </w:p>
        </w:tc>
        <w:tc>
          <w:tcPr>
            <w:tcW w:w="3221" w:type="dxa"/>
            <w:shd w:val="clear" w:color="auto" w:fill="FFFFFF" w:themeFill="background1"/>
            <w:tcMar>
              <w:top w:w="60" w:type="dxa"/>
              <w:start w:w="80" w:type="dxa"/>
              <w:bottom w:w="60" w:type="dxa"/>
              <w:end w:w="80" w:type="dxa"/>
            </w:tcMar>
            <w:vAlign w:val="center"/>
            <w:shd w:val="clear" w:fill="FFFFFF"/>
          </w:tcPr>
          <w:p w:rsidP="15D9DFC4" w14:paraId="76916017"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Significance</w:t>
            </w:r>
          </w:p>
        </w:tc>
      </w:tr>
      <w:tr xmlns:wp14="http://schemas.microsoft.com/office/word/2010/wordml" w:rsidTr="15D9DFC4" w14:paraId="6762EBC7"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003574F4"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themeColor="text1" w:themeTint="FF" w:themeShade="FF"/>
                <w:sz w:val="20"/>
                <w:szCs w:val="24"/>
              </w:rPr>
              <w:t>Programme start</w:t>
            </w:r>
          </w:p>
        </w:tc>
        <w:tc>
          <w:tcPr>
            <w:tcW w:w="3221" w:type="dxa"/>
            <w:shd w:val="clear" w:color="auto" w:fill="FFFFFF" w:themeFill="background1"/>
            <w:tcMar>
              <w:top w:w="60" w:type="dxa"/>
              <w:start w:w="80" w:type="dxa"/>
              <w:bottom w:w="60" w:type="dxa"/>
              <w:end w:w="80" w:type="dxa"/>
            </w:tcMar>
            <w:vAlign w:val="center"/>
            <w:shd w:val="clear" w:fill="FFFFFF"/>
          </w:tcPr>
          <w:p w:rsidP="15D9DFC4" w14:paraId="21ED41B5"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Worn Wear launched in 2012</w:t>
            </w:r>
          </w:p>
        </w:tc>
        <w:tc>
          <w:tcPr>
            <w:tcW w:w="3221" w:type="dxa"/>
            <w:shd w:val="clear" w:color="auto" w:fill="FFFFFF" w:themeFill="background1"/>
            <w:tcMar>
              <w:top w:w="60" w:type="dxa"/>
              <w:start w:w="80" w:type="dxa"/>
              <w:bottom w:w="60" w:type="dxa"/>
              <w:end w:w="80" w:type="dxa"/>
            </w:tcMar>
            <w:vAlign w:val="center"/>
            <w:shd w:val="clear" w:fill="FFFFFF"/>
          </w:tcPr>
          <w:p w:rsidP="15D9DFC4" w14:paraId="4D0EC94C"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Dedicated product-life-extension channel</w:t>
            </w:r>
          </w:p>
        </w:tc>
      </w:tr>
      <w:tr xmlns:wp14="http://schemas.microsoft.com/office/word/2010/wordml" w:rsidTr="15D9DFC4" w14:paraId="505D725C"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5CF99688"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FY2019 repairs</w:t>
            </w:r>
          </w:p>
        </w:tc>
        <w:tc>
          <w:tcPr>
            <w:tcW w:w="3221" w:type="dxa"/>
            <w:shd w:val="clear" w:color="auto" w:fill="FFFFFF" w:themeFill="background1"/>
            <w:tcMar>
              <w:top w:w="60" w:type="dxa"/>
              <w:start w:w="80" w:type="dxa"/>
              <w:bottom w:w="60" w:type="dxa"/>
              <w:end w:w="80" w:type="dxa"/>
            </w:tcMar>
            <w:vAlign w:val="center"/>
            <w:shd w:val="clear" w:fill="FFFFFF"/>
          </w:tcPr>
          <w:p w:rsidP="15D9DFC4" w14:paraId="527958CD"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Over 56,000 garments repaired at Reno</w:t>
            </w:r>
          </w:p>
        </w:tc>
        <w:tc>
          <w:tcPr>
            <w:tcW w:w="3221" w:type="dxa"/>
            <w:shd w:val="clear" w:color="auto" w:fill="FFFFFF" w:themeFill="background1"/>
            <w:tcMar>
              <w:top w:w="60" w:type="dxa"/>
              <w:start w:w="80" w:type="dxa"/>
              <w:bottom w:w="60" w:type="dxa"/>
              <w:end w:w="80" w:type="dxa"/>
            </w:tcMar>
            <w:vAlign w:val="center"/>
            <w:shd w:val="clear" w:fill="FFFFFF"/>
          </w:tcPr>
          <w:p w:rsidP="15D9DFC4" w14:paraId="27A68289"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Repair at operational scale</w:t>
            </w:r>
          </w:p>
        </w:tc>
      </w:tr>
      <w:tr xmlns:wp14="http://schemas.microsoft.com/office/word/2010/wordml" w:rsidTr="15D9DFC4" w14:paraId="337D1CDA"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41BB9544"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FY2019 trade-ins</w:t>
            </w:r>
          </w:p>
        </w:tc>
        <w:tc>
          <w:tcPr>
            <w:tcW w:w="3221" w:type="dxa"/>
            <w:shd w:val="clear" w:color="auto" w:fill="FFFFFF" w:themeFill="background1"/>
            <w:tcMar>
              <w:top w:w="60" w:type="dxa"/>
              <w:start w:w="80" w:type="dxa"/>
              <w:bottom w:w="60" w:type="dxa"/>
              <w:end w:w="80" w:type="dxa"/>
            </w:tcMar>
            <w:vAlign w:val="center"/>
            <w:shd w:val="clear" w:fill="FFFFFF"/>
          </w:tcPr>
          <w:p w:rsidP="15D9DFC4" w14:paraId="0CBC0968"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Over 67,000 garments taken in by retail stores</w:t>
            </w:r>
          </w:p>
        </w:tc>
        <w:tc>
          <w:tcPr>
            <w:tcW w:w="3221" w:type="dxa"/>
            <w:shd w:val="clear" w:color="auto" w:fill="FFFFFF" w:themeFill="background1"/>
            <w:tcMar>
              <w:top w:w="60" w:type="dxa"/>
              <w:start w:w="80" w:type="dxa"/>
              <w:bottom w:w="60" w:type="dxa"/>
              <w:end w:w="80" w:type="dxa"/>
            </w:tcMar>
            <w:vAlign w:val="center"/>
            <w:shd w:val="clear" w:fill="FFFFFF"/>
          </w:tcPr>
          <w:p w:rsidP="15D9DFC4" w14:paraId="3CEA682A"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Reverse flow for resale</w:t>
            </w:r>
          </w:p>
        </w:tc>
      </w:tr>
      <w:tr xmlns:wp14="http://schemas.microsoft.com/office/word/2010/wordml" w:rsidTr="15D9DFC4" w14:paraId="179EE1C7"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65E37638"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Current trade-in</w:t>
            </w:r>
          </w:p>
        </w:tc>
        <w:tc>
          <w:tcPr>
            <w:tcW w:w="3221" w:type="dxa"/>
            <w:shd w:val="clear" w:color="auto" w:fill="FFFFFF" w:themeFill="background1"/>
            <w:tcMar>
              <w:top w:w="60" w:type="dxa"/>
              <w:start w:w="80" w:type="dxa"/>
              <w:bottom w:w="60" w:type="dxa"/>
              <w:end w:w="80" w:type="dxa"/>
            </w:tcMar>
            <w:vAlign w:val="center"/>
            <w:shd w:val="clear" w:fill="FFFFFF"/>
          </w:tcPr>
          <w:p w:rsidP="15D9DFC4" w14:paraId="4149D540"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Eligible used gear returned for credit</w:t>
            </w:r>
          </w:p>
        </w:tc>
        <w:tc>
          <w:tcPr>
            <w:tcW w:w="3221" w:type="dxa"/>
            <w:shd w:val="clear" w:color="auto" w:fill="FFFFFF" w:themeFill="background1"/>
            <w:tcMar>
              <w:top w:w="60" w:type="dxa"/>
              <w:start w:w="80" w:type="dxa"/>
              <w:bottom w:w="60" w:type="dxa"/>
              <w:end w:w="80" w:type="dxa"/>
            </w:tcMar>
            <w:vAlign w:val="center"/>
            <w:shd w:val="clear" w:fill="FFFFFF"/>
          </w:tcPr>
          <w:p w:rsidP="15D9DFC4" w14:paraId="79AC3D52"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Economic incentive for reuse</w:t>
            </w:r>
          </w:p>
        </w:tc>
      </w:tr>
      <w:tr xmlns:wp14="http://schemas.microsoft.com/office/word/2010/wordml" w:rsidTr="15D9DFC4" w14:paraId="2C02E065"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14:paraId="5E6367E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End-of-life</w:t>
            </w:r>
          </w:p>
        </w:tc>
        <w:tc>
          <w:tcPr>
            <w:tcW w:w="3221" w:type="dxa"/>
            <w:shd w:val="clear" w:color="auto" w:fill="FFFFFF" w:themeFill="background1"/>
            <w:tcMar>
              <w:top w:w="60" w:type="dxa"/>
              <w:start w:w="80" w:type="dxa"/>
              <w:bottom w:w="60" w:type="dxa"/>
              <w:end w:w="80" w:type="dxa"/>
            </w:tcMar>
            <w:vAlign w:val="center"/>
            <w:shd w:val="clear" w:fill="FFFFFF"/>
          </w:tcPr>
          <w:p w14:paraId="7A98282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Patagonia accepts products for recycling</w:t>
            </w:r>
          </w:p>
        </w:tc>
        <w:tc>
          <w:tcPr>
            <w:tcW w:w="3221" w:type="dxa"/>
            <w:shd w:val="clear" w:color="auto" w:fill="FFFFFF" w:themeFill="background1"/>
            <w:tcMar>
              <w:top w:w="60" w:type="dxa"/>
              <w:start w:w="80" w:type="dxa"/>
              <w:bottom w:w="60" w:type="dxa"/>
              <w:end w:w="80" w:type="dxa"/>
            </w:tcMar>
            <w:vAlign w:val="center"/>
            <w:shd w:val="clear" w:fill="FFFFFF"/>
          </w:tcPr>
          <w:p w14:paraId="1427B4B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Responsibility beyond first owner</w:t>
            </w:r>
          </w:p>
        </w:tc>
      </w:tr>
    </w:tbl>
    <w:p xmlns:wp14="http://schemas.microsoft.com/office/word/2010/wordml" w14:paraId="30D7AA69" wp14:textId="77777777">
      <w:pPr>
        <w:spacing w:after="40"/>
      </w:pPr>
    </w:p>
    <w:p xmlns:wp14="http://schemas.microsoft.com/office/word/2010/wordml" w14:paraId="7BE59CBC" wp14:textId="77777777">
      <w:pPr>
        <w:pStyle w:val="Heading2"/>
        <w:keepNext/>
        <w:keepLines/>
        <w:spacing w:before="180" w:after="100" w:line="240" w:lineRule="auto"/>
        <w:jc w:val="left"/>
      </w:pPr>
      <w:r>
        <w:rPr>
          <w:rFonts w:ascii="Times New Roman" w:hAnsi="Times New Roman" w:cs="Times New Roman" w:eastAsia="Times New Roman"/>
          <w:b/>
          <w:i w:val="0"/>
          <w:sz w:val="30"/>
        </w:rPr>
        <w:t>6. Visual Evidence</w:t>
      </w:r>
    </w:p>
    <w:p xmlns:wp14="http://schemas.microsoft.com/office/word/2010/wordml" w:rsidP="15D9DFC4" w14:paraId="366C989C" wp14:textId="77777777">
      <w:pPr>
        <w:keepLines w:val="1"/>
        <w:widowControl w:val="1"/>
        <w:tabs>
          <w:tab w:val="right" w:leader="dot" w:pos="9835"/>
        </w:tabs>
        <w:spacing w:after="100" w:line="259" w:lineRule="auto" w:before="0"/>
        <w:jc w:val="both"/>
        <w:rPr>
          <w:sz w:val="24"/>
          <w:szCs w:val="24"/>
        </w:rPr>
      </w:pPr>
      <w:r w:rsidRPr="15D9DFC4" w:rsidR="15D9DFC4">
        <w:rPr>
          <w:rFonts w:ascii="Times New Roman" w:hAnsi="Times New Roman" w:cs="Times New Roman" w:eastAsia="Times New Roman"/>
          <w:sz w:val="20"/>
          <w:szCs w:val="24"/>
        </w:rPr>
        <w:t>Figure 10 summarizes selected 2019 Worn Wear activity, showing the operational scale of Patagonia’s repair and trade-in approach.</w:t>
      </w:r>
    </w:p>
    <w:p xmlns:wp14="http://schemas.microsoft.com/office/word/2010/wordml" w14:paraId="5A7CB6A0" wp14:textId="77777777">
      <w:pPr>
        <w:pStyle w:val="Heading2"/>
        <w:keepNext/>
        <w:keepLines/>
        <w:spacing w:before="180" w:after="100" w:line="240" w:lineRule="auto"/>
        <w:jc w:val="left"/>
      </w:pPr>
      <w:r>
        <w:rPr>
          <w:rFonts w:ascii="Times New Roman" w:hAnsi="Times New Roman" w:cs="Times New Roman" w:eastAsia="Times New Roman"/>
          <w:b/>
          <w:i w:val="0"/>
          <w:sz w:val="30"/>
        </w:rPr>
        <w:t>7. SWOT Analysis</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6FD81489"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rsidP="15D9DFC4" w14:paraId="736435C4"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Strengths</w:t>
            </w:r>
          </w:p>
        </w:tc>
        <w:tc>
          <w:tcPr>
            <w:tcW w:w="4831" w:type="dxa"/>
            <w:shd w:val="clear" w:color="auto" w:fill="FFFFFF" w:themeFill="background1"/>
            <w:tcMar>
              <w:top w:w="60" w:type="dxa"/>
              <w:start w:w="80" w:type="dxa"/>
              <w:bottom w:w="60" w:type="dxa"/>
              <w:end w:w="80" w:type="dxa"/>
            </w:tcMar>
            <w:vAlign w:val="center"/>
            <w:shd w:val="clear" w:fill="FFFFFF"/>
          </w:tcPr>
          <w:p w:rsidP="15D9DFC4" w14:paraId="7336D8F4"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Weaknesses</w:t>
            </w:r>
          </w:p>
        </w:tc>
      </w:tr>
      <w:tr xmlns:wp14="http://schemas.microsoft.com/office/word/2010/wordml" w:rsidTr="15D9DFC4" w14:paraId="48CD6B1A"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rsidP="15D9DFC4" w14:paraId="695B8513"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Durability positioning</w:t>
            </w:r>
            <w:r>
              <w:rPr>
                <w:rFonts w:ascii="Times New Roman" w:hAnsi="Times New Roman" w:cs="Times New Roman" w:eastAsia="Times New Roman"/>
                <w:sz w:val="20"/>
              </w:rPr>
              <w:br/>
            </w:r>
            <w:r w:rsidRPr="15D9DFC4" w:rsidR="15D9DFC4">
              <w:rPr>
                <w:rFonts w:ascii="Times New Roman" w:hAnsi="Times New Roman" w:cs="Times New Roman" w:eastAsia="Times New Roman"/>
                <w:b w:val="0"/>
                <w:bCs w:val="0"/>
                <w:color w:val="000000"/>
                <w:sz w:val="20"/>
                <w:szCs w:val="24"/>
              </w:rPr>
              <w:t>• Repair network</w:t>
            </w:r>
            <w:r>
              <w:rPr>
                <w:rFonts w:ascii="Times New Roman" w:hAnsi="Times New Roman" w:cs="Times New Roman" w:eastAsia="Times New Roman"/>
                <w:sz w:val="20"/>
              </w:rPr>
              <w:br/>
            </w:r>
            <w:r w:rsidRPr="15D9DFC4" w:rsidR="15D9DFC4">
              <w:rPr>
                <w:rFonts w:ascii="Times New Roman" w:hAnsi="Times New Roman" w:cs="Times New Roman" w:eastAsia="Times New Roman"/>
                <w:b w:val="0"/>
                <w:bCs w:val="0"/>
                <w:color w:val="000000"/>
                <w:sz w:val="20"/>
                <w:szCs w:val="24"/>
              </w:rPr>
              <w:t>• Resale channel</w:t>
            </w:r>
            <w:r>
              <w:rPr>
                <w:rFonts w:ascii="Times New Roman" w:hAnsi="Times New Roman" w:cs="Times New Roman" w:eastAsia="Times New Roman"/>
                <w:sz w:val="20"/>
              </w:rPr>
              <w:br/>
            </w:r>
            <w:r w:rsidRPr="15D9DFC4" w:rsidR="15D9DFC4">
              <w:rPr>
                <w:rFonts w:ascii="Times New Roman" w:hAnsi="Times New Roman" w:cs="Times New Roman" w:eastAsia="Times New Roman"/>
                <w:b w:val="0"/>
                <w:bCs w:val="0"/>
                <w:color w:val="000000"/>
                <w:sz w:val="20"/>
                <w:szCs w:val="24"/>
              </w:rPr>
              <w:t>• Customer loyalty</w:t>
            </w:r>
          </w:p>
        </w:tc>
        <w:tc>
          <w:tcPr>
            <w:tcW w:w="4831" w:type="dxa"/>
            <w:shd w:val="clear" w:color="auto" w:fill="FFFFFF" w:themeFill="background1"/>
            <w:tcMar>
              <w:top w:w="60" w:type="dxa"/>
              <w:start w:w="80" w:type="dxa"/>
              <w:bottom w:w="60" w:type="dxa"/>
              <w:end w:w="80" w:type="dxa"/>
            </w:tcMar>
            <w:vAlign w:val="center"/>
            <w:shd w:val="clear" w:fill="FFFFFF"/>
          </w:tcPr>
          <w:p w:rsidP="15D9DFC4" w14:paraId="4419D01F"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Premium pricing</w:t>
            </w:r>
            <w:r>
              <w:rPr>
                <w:rFonts w:ascii="Times New Roman" w:hAnsi="Times New Roman" w:cs="Times New Roman" w:eastAsia="Times New Roman"/>
                <w:sz w:val="20"/>
              </w:rPr>
              <w:br/>
            </w:r>
            <w:r w:rsidRPr="15D9DFC4" w:rsidR="15D9DFC4">
              <w:rPr>
                <w:rFonts w:ascii="Times New Roman" w:hAnsi="Times New Roman" w:cs="Times New Roman" w:eastAsia="Times New Roman"/>
                <w:b w:val="0"/>
                <w:bCs w:val="0"/>
                <w:color w:val="000000"/>
                <w:sz w:val="20"/>
                <w:szCs w:val="24"/>
              </w:rPr>
              <w:t>• Trade-in eligibility limits</w:t>
            </w:r>
            <w:r>
              <w:rPr>
                <w:rFonts w:ascii="Times New Roman" w:hAnsi="Times New Roman" w:cs="Times New Roman" w:eastAsia="Times New Roman"/>
                <w:sz w:val="20"/>
              </w:rPr>
              <w:br/>
            </w:r>
            <w:r w:rsidRPr="15D9DFC4" w:rsidR="15D9DFC4">
              <w:rPr>
                <w:rFonts w:ascii="Times New Roman" w:hAnsi="Times New Roman" w:cs="Times New Roman" w:eastAsia="Times New Roman"/>
                <w:b w:val="0"/>
                <w:bCs w:val="0"/>
                <w:color w:val="000000"/>
                <w:sz w:val="20"/>
                <w:szCs w:val="24"/>
              </w:rPr>
              <w:t>• Textile recycling difficulty</w:t>
            </w:r>
            <w:r>
              <w:rPr>
                <w:rFonts w:ascii="Times New Roman" w:hAnsi="Times New Roman" w:cs="Times New Roman" w:eastAsia="Times New Roman"/>
                <w:sz w:val="20"/>
              </w:rPr>
              <w:br/>
            </w:r>
            <w:r w:rsidRPr="15D9DFC4" w:rsidR="15D9DFC4">
              <w:rPr>
                <w:rFonts w:ascii="Times New Roman" w:hAnsi="Times New Roman" w:cs="Times New Roman" w:eastAsia="Times New Roman"/>
                <w:b w:val="0"/>
                <w:bCs w:val="0"/>
                <w:color w:val="000000"/>
                <w:sz w:val="20"/>
                <w:szCs w:val="24"/>
              </w:rPr>
              <w:t>• Still sells new products</w:t>
            </w:r>
          </w:p>
        </w:tc>
      </w:tr>
    </w:tbl>
    <w:p xmlns:wp14="http://schemas.microsoft.com/office/word/2010/wordml" w14:paraId="7196D064" wp14:textId="77777777">
      <w:pPr>
        <w:spacing w:after="40"/>
      </w:pPr>
    </w:p>
    <w:p xmlns:wp14="http://schemas.microsoft.com/office/word/2010/wordml" w14:paraId="48546BD3" wp14:textId="77777777">
      <w:pPr>
        <w:tabs>
          <w:tab w:val="right" w:leader="dot" w:pos="9835"/>
          <w:tab w:val="right" w:leader="dot" w:pos="9835"/>
        </w:tabs>
        <w:spacing w:after="100" w:line="259" w:lineRule="auto" w:before="0"/>
        <w:jc w:val="both"/>
      </w:pPr>
      <w:r>
        <w:rPr>
          <w:rFonts w:ascii="Times New Roman" w:hAnsi="Times New Roman" w:cs="Times New Roman" w:eastAsia="Times New Roman"/>
          <w:sz w:val="20"/>
        </w:rPr>
        <w:t>Table 11. Cross-Case Comparison — Cases 1–5</w:t>
      </w:r>
      <w:r>
        <w:rPr>
          <w:rFonts w:ascii="Times New Roman" w:hAnsi="Times New Roman" w:cs="Times New Roman" w:eastAsia="Times New Roman"/>
          <w:sz w:val="20"/>
        </w:rPr>
        <w:tab/>
      </w:r>
      <w:r>
        <w:rPr>
          <w:rFonts w:ascii="Times New Roman" w:hAnsi="Times New Roman" w:cs="Times New Roman" w:eastAsia="Times New Roman"/>
          <w:sz w:val="20"/>
        </w:rPr>
        <w:t>25</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49622148"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rsidP="15D9DFC4" w14:paraId="64CB18DE"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Opportunities</w:t>
            </w:r>
          </w:p>
        </w:tc>
        <w:tc>
          <w:tcPr>
            <w:tcW w:w="4831" w:type="dxa"/>
            <w:shd w:val="clear" w:color="auto" w:fill="FFFFFF" w:themeFill="background1"/>
            <w:tcMar>
              <w:top w:w="60" w:type="dxa"/>
              <w:start w:w="80" w:type="dxa"/>
              <w:bottom w:w="60" w:type="dxa"/>
              <w:end w:w="80" w:type="dxa"/>
            </w:tcMar>
            <w:vAlign w:val="center"/>
            <w:shd w:val="clear" w:fill="FFFFFF"/>
          </w:tcPr>
          <w:p w:rsidP="15D9DFC4" w14:paraId="17EC1B5B"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Threats</w:t>
            </w:r>
          </w:p>
        </w:tc>
      </w:tr>
      <w:tr xmlns:wp14="http://schemas.microsoft.com/office/word/2010/wordml" w:rsidTr="15D9DFC4" w14:paraId="6132D00E"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rsidP="15D9DFC4" w14:paraId="7924EFB7"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Scale resale</w:t>
            </w:r>
            <w:r>
              <w:rPr>
                <w:rFonts w:ascii="Times New Roman" w:hAnsi="Times New Roman" w:cs="Times New Roman" w:eastAsia="Times New Roman"/>
                <w:sz w:val="20"/>
              </w:rPr>
              <w:br/>
            </w:r>
            <w:r w:rsidRPr="15D9DFC4" w:rsidR="15D9DFC4">
              <w:rPr>
                <w:rFonts w:ascii="Times New Roman" w:hAnsi="Times New Roman" w:cs="Times New Roman" w:eastAsia="Times New Roman"/>
                <w:b w:val="0"/>
                <w:bCs w:val="0"/>
                <w:color w:val="000000"/>
                <w:sz w:val="20"/>
                <w:szCs w:val="24"/>
              </w:rPr>
              <w:t>• Repair services</w:t>
            </w:r>
            <w:r>
              <w:rPr>
                <w:rFonts w:ascii="Times New Roman" w:hAnsi="Times New Roman" w:cs="Times New Roman" w:eastAsia="Times New Roman"/>
                <w:sz w:val="20"/>
              </w:rPr>
              <w:br/>
            </w:r>
            <w:r w:rsidRPr="15D9DFC4" w:rsidR="15D9DFC4">
              <w:rPr>
                <w:rFonts w:ascii="Times New Roman" w:hAnsi="Times New Roman" w:cs="Times New Roman" w:eastAsia="Times New Roman"/>
                <w:b w:val="0"/>
                <w:bCs w:val="0"/>
                <w:color w:val="000000"/>
                <w:sz w:val="20"/>
                <w:szCs w:val="24"/>
              </w:rPr>
              <w:t>• Fiber-to-fiber recycling</w:t>
            </w:r>
            <w:r>
              <w:rPr>
                <w:rFonts w:ascii="Times New Roman" w:hAnsi="Times New Roman" w:cs="Times New Roman" w:eastAsia="Times New Roman"/>
                <w:sz w:val="20"/>
              </w:rPr>
              <w:br/>
            </w:r>
            <w:r w:rsidRPr="15D9DFC4" w:rsidR="15D9DFC4">
              <w:rPr>
                <w:rFonts w:ascii="Times New Roman" w:hAnsi="Times New Roman" w:cs="Times New Roman" w:eastAsia="Times New Roman"/>
                <w:b w:val="0"/>
                <w:bCs w:val="0"/>
                <w:color w:val="000000"/>
                <w:sz w:val="20"/>
                <w:szCs w:val="24"/>
              </w:rPr>
              <w:t>• Product-as-a-service</w:t>
            </w:r>
          </w:p>
        </w:tc>
        <w:tc>
          <w:tcPr>
            <w:tcW w:w="4831" w:type="dxa"/>
            <w:shd w:val="clear" w:color="auto" w:fill="FFFFFF" w:themeFill="background1"/>
            <w:tcMar>
              <w:top w:w="60" w:type="dxa"/>
              <w:start w:w="80" w:type="dxa"/>
              <w:bottom w:w="60" w:type="dxa"/>
              <w:end w:w="80" w:type="dxa"/>
            </w:tcMar>
            <w:vAlign w:val="center"/>
            <w:shd w:val="clear" w:fill="FFFFFF"/>
          </w:tcPr>
          <w:p w:rsidP="15D9DFC4" w14:paraId="3C6B337E"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Fast fashion</w:t>
            </w:r>
            <w:r>
              <w:rPr>
                <w:rFonts w:ascii="Times New Roman" w:hAnsi="Times New Roman" w:cs="Times New Roman" w:eastAsia="Times New Roman"/>
                <w:sz w:val="20"/>
              </w:rPr>
              <w:br/>
            </w:r>
            <w:r w:rsidRPr="15D9DFC4" w:rsidR="15D9DFC4">
              <w:rPr>
                <w:rFonts w:ascii="Times New Roman" w:hAnsi="Times New Roman" w:cs="Times New Roman" w:eastAsia="Times New Roman"/>
                <w:b w:val="0"/>
                <w:bCs w:val="0"/>
                <w:color w:val="000000"/>
                <w:sz w:val="20"/>
                <w:szCs w:val="24"/>
              </w:rPr>
              <w:t>• Overconsumption</w:t>
            </w:r>
            <w:r>
              <w:rPr>
                <w:rFonts w:ascii="Times New Roman" w:hAnsi="Times New Roman" w:cs="Times New Roman" w:eastAsia="Times New Roman"/>
                <w:sz w:val="20"/>
              </w:rPr>
              <w:br/>
            </w:r>
            <w:r w:rsidRPr="15D9DFC4" w:rsidR="15D9DFC4">
              <w:rPr>
                <w:rFonts w:ascii="Times New Roman" w:hAnsi="Times New Roman" w:cs="Times New Roman" w:eastAsia="Times New Roman"/>
                <w:b w:val="0"/>
                <w:bCs w:val="0"/>
                <w:color w:val="000000"/>
                <w:sz w:val="20"/>
                <w:szCs w:val="24"/>
              </w:rPr>
              <w:t>• Blended textiles</w:t>
            </w:r>
            <w:r>
              <w:rPr>
                <w:rFonts w:ascii="Times New Roman" w:hAnsi="Times New Roman" w:cs="Times New Roman" w:eastAsia="Times New Roman"/>
                <w:sz w:val="20"/>
              </w:rPr>
              <w:br/>
            </w:r>
            <w:r w:rsidRPr="15D9DFC4" w:rsidR="15D9DFC4">
              <w:rPr>
                <w:rFonts w:ascii="Times New Roman" w:hAnsi="Times New Roman" w:cs="Times New Roman" w:eastAsia="Times New Roman"/>
                <w:b w:val="0"/>
                <w:bCs w:val="0"/>
                <w:color w:val="000000"/>
                <w:sz w:val="20"/>
                <w:szCs w:val="24"/>
              </w:rPr>
              <w:t>• Logistics emissions</w:t>
            </w:r>
          </w:p>
        </w:tc>
      </w:tr>
    </w:tbl>
    <w:p xmlns:wp14="http://schemas.microsoft.com/office/word/2010/wordml" w14:paraId="61006D63" wp14:textId="77777777">
      <w:pPr>
        <w:tabs>
          <w:tab w:val="right" w:leader="dot" w:pos="9835"/>
          <w:tab w:val="right" w:leader="dot" w:pos="9835"/>
        </w:tabs>
        <w:spacing w:after="100" w:line="259" w:lineRule="auto" w:before="0"/>
        <w:jc w:val="both"/>
      </w:pPr>
      <w:r>
        <w:rPr>
          <w:rFonts w:ascii="Times New Roman" w:hAnsi="Times New Roman" w:cs="Times New Roman" w:eastAsia="Times New Roman"/>
          <w:sz w:val="20"/>
        </w:rPr>
        <w:t>Table 12. Cross-Case Comparison — Cases 6–10</w:t>
      </w:r>
      <w:r>
        <w:rPr>
          <w:rFonts w:ascii="Times New Roman" w:hAnsi="Times New Roman" w:cs="Times New Roman" w:eastAsia="Times New Roman"/>
          <w:sz w:val="20"/>
        </w:rPr>
        <w:tab/>
      </w:r>
      <w:r>
        <w:rPr>
          <w:rFonts w:ascii="Times New Roman" w:hAnsi="Times New Roman" w:cs="Times New Roman" w:eastAsia="Times New Roman"/>
          <w:sz w:val="20"/>
        </w:rPr>
        <w:t>25</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831"/>
        <w:gridCol w:w="4831"/>
      </w:tblGrid>
      <w:tr xmlns:wp14="http://schemas.microsoft.com/office/word/2010/wordml" w:rsidTr="15D9DFC4" w14:paraId="666CB952" wp14:textId="77777777">
        <w:trPr>
          <w:cantSplit/>
        </w:trPr>
        <w:tc>
          <w:tcPr>
            <w:tcW w:w="4831" w:type="dxa"/>
            <w:shd w:val="clear" w:color="auto" w:fill="FFFFFF" w:themeFill="background1"/>
            <w:tcMar>
              <w:top w:w="60" w:type="dxa"/>
              <w:start w:w="80" w:type="dxa"/>
              <w:bottom w:w="60" w:type="dxa"/>
              <w:end w:w="80" w:type="dxa"/>
            </w:tcMar>
            <w:vAlign w:val="center"/>
            <w:shd w:val="clear" w:fill="FFFFFF"/>
          </w:tcPr>
          <w:p w:rsidP="15D9DFC4" w14:paraId="3EAB0088"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Opportunities</w:t>
            </w:r>
          </w:p>
        </w:tc>
        <w:tc>
          <w:tcPr>
            <w:tcW w:w="4831" w:type="dxa"/>
            <w:shd w:val="clear" w:color="auto" w:fill="FFFFFF" w:themeFill="background1"/>
            <w:tcMar>
              <w:top w:w="60" w:type="dxa"/>
              <w:start w:w="80" w:type="dxa"/>
              <w:bottom w:w="60" w:type="dxa"/>
              <w:end w:w="80" w:type="dxa"/>
            </w:tcMar>
            <w:vAlign w:val="center"/>
            <w:shd w:val="clear" w:fill="FFFFFF"/>
          </w:tcPr>
          <w:p w:rsidP="15D9DFC4" w14:paraId="0B1DFBEB"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Threats</w:t>
            </w:r>
          </w:p>
        </w:tc>
      </w:tr>
    </w:tbl>
    <w:p xmlns:wp14="http://schemas.microsoft.com/office/word/2010/wordml" w14:paraId="34FF1C98" wp14:textId="77777777">
      <w:pPr>
        <w:spacing w:after="40"/>
      </w:pPr>
    </w:p>
    <w:p xmlns:wp14="http://schemas.microsoft.com/office/word/2010/wordml" w14:paraId="355A60EB" wp14:textId="77777777">
      <w:pPr>
        <w:pStyle w:val="Heading2"/>
        <w:keepNext/>
        <w:keepLines/>
        <w:spacing w:before="180" w:after="100" w:line="240" w:lineRule="auto"/>
        <w:jc w:val="left"/>
      </w:pPr>
      <w:r>
        <w:rPr>
          <w:rFonts w:ascii="Times New Roman" w:hAnsi="Times New Roman" w:cs="Times New Roman" w:eastAsia="Times New Roman"/>
          <w:b/>
          <w:i w:val="0"/>
          <w:sz w:val="30"/>
        </w:rPr>
        <w:t>8. Comparison with India</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3A764A68"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78D7B827"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Parameter</w:t>
            </w:r>
          </w:p>
        </w:tc>
        <w:tc>
          <w:tcPr>
            <w:tcW w:w="3221" w:type="dxa"/>
            <w:shd w:val="clear" w:color="auto" w:fill="FFFFFF" w:themeFill="background1"/>
            <w:tcMar>
              <w:top w:w="60" w:type="dxa"/>
              <w:start w:w="80" w:type="dxa"/>
              <w:bottom w:w="60" w:type="dxa"/>
              <w:end w:w="80" w:type="dxa"/>
            </w:tcMar>
            <w:vAlign w:val="center"/>
            <w:shd w:val="clear" w:fill="FFFFFF"/>
          </w:tcPr>
          <w:p w:rsidP="15D9DFC4" w14:paraId="3779C054"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United States / global apparel market / Model</w:t>
            </w:r>
          </w:p>
        </w:tc>
        <w:tc>
          <w:tcPr>
            <w:tcW w:w="3221" w:type="dxa"/>
            <w:shd w:val="clear" w:color="auto" w:fill="FFFFFF" w:themeFill="background1"/>
            <w:tcMar>
              <w:top w:w="60" w:type="dxa"/>
              <w:start w:w="80" w:type="dxa"/>
              <w:bottom w:w="60" w:type="dxa"/>
              <w:end w:w="80" w:type="dxa"/>
            </w:tcMar>
            <w:vAlign w:val="center"/>
            <w:shd w:val="clear" w:fill="FFFFFF"/>
          </w:tcPr>
          <w:p w:rsidP="15D9DFC4" w14:paraId="71ADC178"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India / Benchmark</w:t>
            </w:r>
          </w:p>
        </w:tc>
      </w:tr>
      <w:tr xmlns:wp14="http://schemas.microsoft.com/office/word/2010/wordml" w:rsidTr="15D9DFC4" w14:paraId="2D1119B4"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169363B7"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Repair</w:t>
            </w:r>
          </w:p>
        </w:tc>
        <w:tc>
          <w:tcPr>
            <w:tcW w:w="3221" w:type="dxa"/>
            <w:shd w:val="clear" w:color="auto" w:fill="FFFFFF" w:themeFill="background1"/>
            <w:tcMar>
              <w:top w:w="60" w:type="dxa"/>
              <w:start w:w="80" w:type="dxa"/>
              <w:bottom w:w="60" w:type="dxa"/>
              <w:end w:w="80" w:type="dxa"/>
            </w:tcMar>
            <w:vAlign w:val="center"/>
            <w:shd w:val="clear" w:fill="FFFFFF"/>
          </w:tcPr>
          <w:p w:rsidP="15D9DFC4" w14:paraId="6C187CF2"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Brand-supported</w:t>
            </w:r>
          </w:p>
        </w:tc>
        <w:tc>
          <w:tcPr>
            <w:tcW w:w="3221" w:type="dxa"/>
            <w:shd w:val="clear" w:color="auto" w:fill="FFFFFF" w:themeFill="background1"/>
            <w:tcMar>
              <w:top w:w="60" w:type="dxa"/>
              <w:start w:w="80" w:type="dxa"/>
              <w:bottom w:w="60" w:type="dxa"/>
              <w:end w:w="80" w:type="dxa"/>
            </w:tcMar>
            <w:vAlign w:val="center"/>
            <w:shd w:val="clear" w:fill="FFFFFF"/>
          </w:tcPr>
          <w:p w:rsidP="15D9DFC4" w14:paraId="62CE741D"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Strong informal repair</w:t>
            </w:r>
          </w:p>
        </w:tc>
      </w:tr>
      <w:tr xmlns:wp14="http://schemas.microsoft.com/office/word/2010/wordml" w:rsidTr="15D9DFC4" w14:paraId="2F1D22CB"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663BF7F2"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Reuse</w:t>
            </w:r>
          </w:p>
        </w:tc>
        <w:tc>
          <w:tcPr>
            <w:tcW w:w="3221" w:type="dxa"/>
            <w:shd w:val="clear" w:color="auto" w:fill="FFFFFF" w:themeFill="background1"/>
            <w:tcMar>
              <w:top w:w="60" w:type="dxa"/>
              <w:start w:w="80" w:type="dxa"/>
              <w:bottom w:w="60" w:type="dxa"/>
              <w:end w:w="80" w:type="dxa"/>
            </w:tcMar>
            <w:vAlign w:val="center"/>
            <w:shd w:val="clear" w:fill="FFFFFF"/>
          </w:tcPr>
          <w:p w:rsidP="15D9DFC4" w14:paraId="1830E971"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Branded resale</w:t>
            </w:r>
          </w:p>
        </w:tc>
        <w:tc>
          <w:tcPr>
            <w:tcW w:w="3221" w:type="dxa"/>
            <w:shd w:val="clear" w:color="auto" w:fill="FFFFFF" w:themeFill="background1"/>
            <w:tcMar>
              <w:top w:w="60" w:type="dxa"/>
              <w:start w:w="80" w:type="dxa"/>
              <w:bottom w:w="60" w:type="dxa"/>
              <w:end w:w="80" w:type="dxa"/>
            </w:tcMar>
            <w:vAlign w:val="center"/>
            <w:shd w:val="clear" w:fill="FFFFFF"/>
          </w:tcPr>
          <w:p w:rsidP="15D9DFC4" w14:paraId="04434E93"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Large informal second-hand market</w:t>
            </w:r>
          </w:p>
        </w:tc>
      </w:tr>
      <w:tr xmlns:wp14="http://schemas.microsoft.com/office/word/2010/wordml" w:rsidTr="15D9DFC4" w14:paraId="0BDFEEBE"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1B175F7F"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Take-back</w:t>
            </w:r>
          </w:p>
        </w:tc>
        <w:tc>
          <w:tcPr>
            <w:tcW w:w="3221" w:type="dxa"/>
            <w:shd w:val="clear" w:color="auto" w:fill="FFFFFF" w:themeFill="background1"/>
            <w:tcMar>
              <w:top w:w="60" w:type="dxa"/>
              <w:start w:w="80" w:type="dxa"/>
              <w:bottom w:w="60" w:type="dxa"/>
              <w:end w:w="80" w:type="dxa"/>
            </w:tcMar>
            <w:vAlign w:val="center"/>
            <w:shd w:val="clear" w:fill="FFFFFF"/>
          </w:tcPr>
          <w:p w:rsidP="15D9DFC4" w14:paraId="160703CF"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Trade-in/recycling</w:t>
            </w:r>
          </w:p>
        </w:tc>
        <w:tc>
          <w:tcPr>
            <w:tcW w:w="3221" w:type="dxa"/>
            <w:shd w:val="clear" w:color="auto" w:fill="FFFFFF" w:themeFill="background1"/>
            <w:tcMar>
              <w:top w:w="60" w:type="dxa"/>
              <w:start w:w="80" w:type="dxa"/>
              <w:bottom w:w="60" w:type="dxa"/>
              <w:end w:w="80" w:type="dxa"/>
            </w:tcMar>
            <w:vAlign w:val="center"/>
            <w:shd w:val="clear" w:fill="FFFFFF"/>
          </w:tcPr>
          <w:p w:rsidP="15D9DFC4" w14:paraId="4EBD63BE"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Varies by producer</w:t>
            </w:r>
          </w:p>
        </w:tc>
      </w:tr>
      <w:tr xmlns:wp14="http://schemas.microsoft.com/office/word/2010/wordml" w:rsidTr="15D9DFC4" w14:paraId="4A49ABAD"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7257D0A3"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Business model</w:t>
            </w:r>
          </w:p>
        </w:tc>
        <w:tc>
          <w:tcPr>
            <w:tcW w:w="3221" w:type="dxa"/>
            <w:shd w:val="clear" w:color="auto" w:fill="FFFFFF" w:themeFill="background1"/>
            <w:tcMar>
              <w:top w:w="60" w:type="dxa"/>
              <w:start w:w="80" w:type="dxa"/>
              <w:bottom w:w="60" w:type="dxa"/>
              <w:end w:w="80" w:type="dxa"/>
            </w:tcMar>
            <w:vAlign w:val="center"/>
            <w:shd w:val="clear" w:fill="FFFFFF"/>
          </w:tcPr>
          <w:p w:rsidP="15D9DFC4" w14:paraId="2081FF62"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Durability + resale</w:t>
            </w:r>
          </w:p>
        </w:tc>
        <w:tc>
          <w:tcPr>
            <w:tcW w:w="3221" w:type="dxa"/>
            <w:shd w:val="clear" w:color="auto" w:fill="FFFFFF" w:themeFill="background1"/>
            <w:tcMar>
              <w:top w:w="60" w:type="dxa"/>
              <w:start w:w="80" w:type="dxa"/>
              <w:bottom w:w="60" w:type="dxa"/>
              <w:end w:w="80" w:type="dxa"/>
            </w:tcMar>
            <w:vAlign w:val="center"/>
            <w:shd w:val="clear" w:fill="FFFFFF"/>
          </w:tcPr>
          <w:p w:rsidP="15D9DFC4" w14:paraId="3347C229"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Mostly linear apparel</w:t>
            </w:r>
          </w:p>
        </w:tc>
      </w:tr>
      <w:tr xmlns:wp14="http://schemas.microsoft.com/office/word/2010/wordml" w:rsidTr="15D9DFC4" w14:paraId="7EA23D7D"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75A5F39D"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Lesson</w:t>
            </w:r>
          </w:p>
        </w:tc>
        <w:tc>
          <w:tcPr>
            <w:tcW w:w="3221" w:type="dxa"/>
            <w:shd w:val="clear" w:color="auto" w:fill="FFFFFF" w:themeFill="background1"/>
            <w:tcMar>
              <w:top w:w="60" w:type="dxa"/>
              <w:start w:w="80" w:type="dxa"/>
              <w:bottom w:w="60" w:type="dxa"/>
              <w:end w:w="80" w:type="dxa"/>
            </w:tcMar>
            <w:vAlign w:val="center"/>
            <w:shd w:val="clear" w:fill="FFFFFF"/>
          </w:tcPr>
          <w:p w:rsidP="15D9DFC4" w14:paraId="7BC71F82"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Formalize existing repair</w:t>
            </w:r>
          </w:p>
        </w:tc>
        <w:tc>
          <w:tcPr>
            <w:tcW w:w="3221" w:type="dxa"/>
            <w:shd w:val="clear" w:color="auto" w:fill="FFFFFF" w:themeFill="background1"/>
            <w:tcMar>
              <w:top w:w="60" w:type="dxa"/>
              <w:start w:w="80" w:type="dxa"/>
              <w:bottom w:w="60" w:type="dxa"/>
              <w:end w:w="80" w:type="dxa"/>
            </w:tcMar>
            <w:vAlign w:val="center"/>
            <w:shd w:val="clear" w:fill="FFFFFF"/>
          </w:tcPr>
          <w:p w:rsidP="15D9DFC4" w14:paraId="5765A760"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Combine brands + local enterprises</w:t>
            </w:r>
          </w:p>
        </w:tc>
      </w:tr>
    </w:tbl>
    <w:p xmlns:wp14="http://schemas.microsoft.com/office/word/2010/wordml" w14:paraId="6D072C0D" wp14:textId="77777777">
      <w:pPr>
        <w:spacing w:after="40"/>
      </w:pPr>
    </w:p>
    <w:p xmlns:wp14="http://schemas.microsoft.com/office/word/2010/wordml" w14:paraId="0350E3DB" wp14:textId="77777777">
      <w:pPr>
        <w:pStyle w:val="Heading2"/>
        <w:keepNext/>
        <w:keepLines/>
        <w:spacing w:before="180" w:after="100" w:line="240" w:lineRule="auto"/>
        <w:jc w:val="left"/>
      </w:pPr>
      <w:r>
        <w:rPr>
          <w:rFonts w:ascii="Times New Roman" w:hAnsi="Times New Roman" w:cs="Times New Roman" w:eastAsia="Times New Roman"/>
          <w:b/>
          <w:i w:val="0"/>
          <w:sz w:val="30"/>
        </w:rPr>
        <w:t>9. Lessons for India</w:t>
      </w:r>
    </w:p>
    <w:p xmlns:wp14="http://schemas.microsoft.com/office/word/2010/wordml" w:rsidP="15D9DFC4" w14:paraId="03C83D8F" wp14:textId="77777777">
      <w:pPr>
        <w:pStyle w:val="ListBullet"/>
        <w:widowControl w:val="1"/>
        <w:spacing w:after="100" w:line="259" w:lineRule="auto" w:before="0"/>
        <w:jc w:val="both"/>
        <w:rPr>
          <w:rFonts w:ascii="Times New Roman" w:hAnsi="Times New Roman"/>
          <w:color w:val="000000" w:themeColor="text1" w:themeTint="FF" w:themeShade="FF"/>
          <w:sz w:val="24"/>
          <w:szCs w:val="24"/>
        </w:rPr>
      </w:pPr>
      <w:r w:rsidRPr="15D9DFC4" w:rsidR="15D9DFC4">
        <w:rPr>
          <w:rFonts w:ascii="Times New Roman" w:hAnsi="Times New Roman" w:cs="Times New Roman" w:eastAsia="Times New Roman"/>
          <w:color w:val="000000" w:themeColor="text1" w:themeTint="FF" w:themeShade="FF"/>
          <w:sz w:val="20"/>
          <w:szCs w:val="24"/>
        </w:rPr>
        <w:t>Repair is a circular business activity.</w:t>
      </w:r>
    </w:p>
    <w:p xmlns:wp14="http://schemas.microsoft.com/office/word/2010/wordml" w:rsidP="15D9DFC4" w14:paraId="192B5558" wp14:textId="77777777">
      <w:pPr>
        <w:pStyle w:val="ListBullet"/>
        <w:widowControl w:val="1"/>
        <w:spacing w:after="100" w:line="259" w:lineRule="auto" w:before="0"/>
        <w:jc w:val="both"/>
        <w:rPr>
          <w:rFonts w:ascii="Times New Roman" w:hAnsi="Times New Roman"/>
          <w:color w:val="000000" w:themeColor="text1" w:themeTint="FF" w:themeShade="FF"/>
          <w:sz w:val="24"/>
          <w:szCs w:val="24"/>
        </w:rPr>
      </w:pPr>
      <w:r w:rsidRPr="15D9DFC4" w:rsidR="15D9DFC4">
        <w:rPr>
          <w:rFonts w:ascii="Times New Roman" w:hAnsi="Times New Roman" w:cs="Times New Roman" w:eastAsia="Times New Roman"/>
          <w:color w:val="000000" w:themeColor="text1" w:themeTint="FF" w:themeShade="FF"/>
          <w:sz w:val="20"/>
          <w:szCs w:val="24"/>
        </w:rPr>
        <w:t>Resale creates a second revenue stream.</w:t>
      </w:r>
    </w:p>
    <w:p xmlns:wp14="http://schemas.microsoft.com/office/word/2010/wordml" w:rsidP="15D9DFC4" w14:paraId="63CB7FE2" wp14:textId="77777777">
      <w:pPr>
        <w:pStyle w:val="ListBullet"/>
        <w:widowControl w:val="1"/>
        <w:spacing w:after="100" w:line="259" w:lineRule="auto" w:before="0"/>
        <w:jc w:val="both"/>
        <w:rPr>
          <w:rFonts w:ascii="Times New Roman" w:hAnsi="Times New Roman"/>
          <w:color w:val="000000" w:themeColor="text1" w:themeTint="FF" w:themeShade="FF"/>
          <w:sz w:val="24"/>
          <w:szCs w:val="24"/>
        </w:rPr>
      </w:pPr>
      <w:r w:rsidRPr="15D9DFC4" w:rsidR="15D9DFC4">
        <w:rPr>
          <w:rFonts w:ascii="Times New Roman" w:hAnsi="Times New Roman" w:cs="Times New Roman" w:eastAsia="Times New Roman"/>
          <w:color w:val="000000" w:themeColor="text1" w:themeTint="FF" w:themeShade="FF"/>
          <w:sz w:val="20"/>
          <w:szCs w:val="24"/>
        </w:rPr>
        <w:t>Take-back works better with incentives.</w:t>
      </w:r>
    </w:p>
    <w:p xmlns:wp14="http://schemas.microsoft.com/office/word/2010/wordml" w:rsidP="15D9DFC4" w14:paraId="53001156" wp14:textId="77777777">
      <w:pPr>
        <w:pStyle w:val="ListBullet"/>
        <w:widowControl w:val="1"/>
        <w:spacing w:after="100" w:line="259" w:lineRule="auto" w:before="0"/>
        <w:jc w:val="both"/>
        <w:rPr>
          <w:rFonts w:ascii="Times New Roman" w:hAnsi="Times New Roman"/>
          <w:color w:val="000000" w:themeColor="text1" w:themeTint="FF" w:themeShade="FF"/>
          <w:sz w:val="24"/>
          <w:szCs w:val="24"/>
        </w:rPr>
      </w:pPr>
      <w:r w:rsidRPr="15D9DFC4" w:rsidR="15D9DFC4">
        <w:rPr>
          <w:rFonts w:ascii="Times New Roman" w:hAnsi="Times New Roman" w:cs="Times New Roman" w:eastAsia="Times New Roman"/>
          <w:color w:val="000000" w:themeColor="text1" w:themeTint="FF" w:themeShade="FF"/>
          <w:sz w:val="20"/>
          <w:szCs w:val="24"/>
        </w:rPr>
        <w:t>Reuse should generally precede recycling.</w:t>
      </w:r>
    </w:p>
    <w:p xmlns:wp14="http://schemas.microsoft.com/office/word/2010/wordml" w14:paraId="416A1592" wp14:textId="77777777">
      <w:pPr>
        <w:pStyle w:val="Heading2"/>
        <w:keepNext/>
        <w:keepLines/>
        <w:spacing w:before="180" w:after="100" w:line="240" w:lineRule="auto"/>
        <w:jc w:val="left"/>
      </w:pPr>
      <w:r>
        <w:rPr>
          <w:rFonts w:ascii="Times New Roman" w:hAnsi="Times New Roman" w:cs="Times New Roman" w:eastAsia="Times New Roman"/>
          <w:b/>
          <w:i w:val="0"/>
          <w:sz w:val="30"/>
        </w:rPr>
        <w:t>10. Recommendations</w:t>
      </w:r>
    </w:p>
    <w:p xmlns:wp14="http://schemas.microsoft.com/office/word/2010/wordml" w:rsidP="15D9DFC4" w14:paraId="3B24A7E8" wp14:textId="77777777">
      <w:pPr>
        <w:keepLines w:val="1"/>
        <w:widowControl w:val="1"/>
        <w:spacing w:after="100" w:line="240" w:lineRule="auto" w:before="180"/>
        <w:ind w:left="259" w:hanging="259"/>
        <w:jc w:val="left"/>
        <w:rPr>
          <w:rFonts w:ascii="Times New Roman" w:hAnsi="Times New Roman"/>
          <w:color w:val="000000" w:themeColor="text1" w:themeTint="FF" w:themeShade="FF"/>
          <w:sz w:val="24"/>
          <w:szCs w:val="24"/>
        </w:rPr>
      </w:pPr>
      <w:r w:rsidRPr="15D9DFC4" w:rsidR="15D9DFC4">
        <w:rPr>
          <w:rFonts w:ascii="Times New Roman" w:hAnsi="Times New Roman" w:cs="Times New Roman" w:eastAsia="Times New Roman"/>
          <w:b/>
          <w:i w:val="0"/>
          <w:color w:val="000000" w:themeColor="text1" w:themeTint="FF" w:themeShade="FF"/>
          <w:sz w:val="30"/>
          <w:szCs w:val="24"/>
        </w:rPr>
        <w:t>1. Encourage branded repair and take-back.</w:t>
      </w:r>
    </w:p>
    <w:p xmlns:wp14="http://schemas.microsoft.com/office/word/2010/wordml" w:rsidP="15D9DFC4" w14:paraId="0181A956" wp14:textId="77777777">
      <w:pPr>
        <w:keepLines w:val="1"/>
        <w:widowControl w:val="1"/>
        <w:spacing w:after="100" w:line="240" w:lineRule="auto" w:before="180"/>
        <w:ind w:left="259" w:hanging="259"/>
        <w:jc w:val="left"/>
        <w:rPr>
          <w:rFonts w:ascii="Times New Roman" w:hAnsi="Times New Roman"/>
          <w:color w:val="000000" w:themeColor="text1" w:themeTint="FF" w:themeShade="FF"/>
          <w:sz w:val="24"/>
          <w:szCs w:val="24"/>
        </w:rPr>
      </w:pPr>
      <w:r w:rsidRPr="15D9DFC4" w:rsidR="15D9DFC4">
        <w:rPr>
          <w:rFonts w:ascii="Times New Roman" w:hAnsi="Times New Roman" w:cs="Times New Roman" w:eastAsia="Times New Roman"/>
          <w:b/>
          <w:i w:val="0"/>
          <w:color w:val="000000" w:themeColor="text1" w:themeTint="FF" w:themeShade="FF"/>
          <w:sz w:val="30"/>
          <w:szCs w:val="24"/>
        </w:rPr>
        <w:t>2. Develop durability and repairability standards.</w:t>
      </w:r>
    </w:p>
    <w:p xmlns:wp14="http://schemas.microsoft.com/office/word/2010/wordml" w:rsidP="15D9DFC4" w14:paraId="51444E31" wp14:textId="77777777">
      <w:pPr>
        <w:keepLines w:val="1"/>
        <w:widowControl w:val="1"/>
        <w:spacing w:after="100" w:line="240" w:lineRule="auto" w:before="180"/>
        <w:ind w:left="259" w:hanging="259"/>
        <w:jc w:val="left"/>
        <w:rPr>
          <w:rFonts w:ascii="Times New Roman" w:hAnsi="Times New Roman"/>
          <w:color w:val="000000" w:themeColor="text1" w:themeTint="FF" w:themeShade="FF"/>
          <w:sz w:val="24"/>
          <w:szCs w:val="24"/>
        </w:rPr>
      </w:pPr>
      <w:r w:rsidRPr="15D9DFC4" w:rsidR="15D9DFC4">
        <w:rPr>
          <w:rFonts w:ascii="Times New Roman" w:hAnsi="Times New Roman" w:cs="Times New Roman" w:eastAsia="Times New Roman"/>
          <w:b/>
          <w:i w:val="0"/>
          <w:color w:val="000000" w:themeColor="text1" w:themeTint="FF" w:themeShade="FF"/>
          <w:sz w:val="30"/>
          <w:szCs w:val="24"/>
        </w:rPr>
        <w:t>3. Partner manufacturers with local repair enterprises.</w:t>
      </w:r>
    </w:p>
    <w:p xmlns:wp14="http://schemas.microsoft.com/office/word/2010/wordml" w:rsidP="15D9DFC4" w14:paraId="05595DB9" wp14:textId="77777777">
      <w:pPr>
        <w:keepLines w:val="1"/>
        <w:widowControl w:val="1"/>
        <w:spacing w:after="100" w:line="240" w:lineRule="auto" w:before="180"/>
        <w:ind w:left="259" w:hanging="259"/>
        <w:jc w:val="left"/>
        <w:rPr>
          <w:rFonts w:ascii="Times New Roman" w:hAnsi="Times New Roman"/>
          <w:color w:val="000000" w:themeColor="text1" w:themeTint="FF" w:themeShade="FF"/>
          <w:sz w:val="24"/>
          <w:szCs w:val="24"/>
        </w:rPr>
      </w:pPr>
      <w:r w:rsidRPr="15D9DFC4" w:rsidR="15D9DFC4">
        <w:rPr>
          <w:rFonts w:ascii="Times New Roman" w:hAnsi="Times New Roman" w:cs="Times New Roman" w:eastAsia="Times New Roman"/>
          <w:b/>
          <w:i w:val="0"/>
          <w:color w:val="000000" w:themeColor="text1" w:themeTint="FF" w:themeShade="FF"/>
          <w:sz w:val="30"/>
          <w:szCs w:val="24"/>
        </w:rPr>
        <w:t>4. Create sorting systems prioritizing resale and reuse.</w:t>
      </w:r>
    </w:p>
    <w:p xmlns:wp14="http://schemas.microsoft.com/office/word/2010/wordml" w14:paraId="6EBB7A02" wp14:textId="77777777">
      <w:pPr>
        <w:pStyle w:val="Heading2"/>
        <w:keepNext/>
        <w:keepLines/>
        <w:spacing w:before="180" w:after="100" w:line="240" w:lineRule="auto"/>
        <w:jc w:val="left"/>
      </w:pPr>
      <w:r>
        <w:rPr>
          <w:rFonts w:ascii="Times New Roman" w:hAnsi="Times New Roman" w:cs="Times New Roman" w:eastAsia="Times New Roman"/>
          <w:b/>
          <w:i w:val="0"/>
          <w:sz w:val="30"/>
        </w:rPr>
        <w:t>11. Conclusion</w:t>
      </w:r>
    </w:p>
    <w:p xmlns:wp14="http://schemas.microsoft.com/office/word/2010/wordml" w:rsidP="15D9DFC4" w14:paraId="43A27122"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Patagonia demonstrates that circularity can be embedded in customer relationships and revenue models. Repair, resale and trade-in keep products useful longer, while recycling becomes a later-stage response.</w:t>
      </w:r>
    </w:p>
    <w:p xmlns:wp14="http://schemas.microsoft.com/office/word/2010/wordml" w14:paraId="3C30E734" wp14:textId="77777777">
      <w:pPr>
        <w:pStyle w:val="Heading2"/>
        <w:keepNext/>
        <w:keepLines/>
        <w:spacing w:before="180" w:after="100" w:line="240" w:lineRule="auto"/>
        <w:jc w:val="left"/>
      </w:pPr>
      <w:r>
        <w:rPr>
          <w:rFonts w:ascii="Times New Roman" w:hAnsi="Times New Roman" w:cs="Times New Roman" w:eastAsia="Times New Roman"/>
          <w:b/>
          <w:i w:val="0"/>
          <w:sz w:val="30"/>
        </w:rPr>
        <w:t>12. References</w:t>
      </w:r>
    </w:p>
    <w:p xmlns:wp14="http://schemas.microsoft.com/office/word/2010/wordml" w:rsidP="15D9DFC4" w14:paraId="43FA6117" wp14:textId="77777777">
      <w:pPr>
        <w:pStyle w:val="ListBullet"/>
        <w:widowControl w:val="1"/>
        <w:spacing w:after="100" w:line="259" w:lineRule="auto" w:before="0"/>
        <w:jc w:val="both"/>
        <w:rPr>
          <w:rFonts w:ascii="Times New Roman" w:hAnsi="Times New Roman"/>
          <w:color w:val="000000" w:themeColor="text1" w:themeTint="FF" w:themeShade="FF"/>
          <w:sz w:val="24"/>
          <w:szCs w:val="24"/>
        </w:rPr>
      </w:pPr>
      <w:r w:rsidRPr="15D9DFC4" w:rsidR="15D9DFC4">
        <w:rPr>
          <w:rFonts w:ascii="Times New Roman" w:hAnsi="Times New Roman" w:cs="Times New Roman" w:eastAsia="Times New Roman"/>
          <w:b w:val="1"/>
          <w:bCs w:val="1"/>
          <w:color w:val="000000" w:themeColor="text1" w:themeTint="FF" w:themeShade="FF"/>
          <w:sz w:val="20"/>
          <w:szCs w:val="24"/>
        </w:rPr>
        <w:t xml:space="preserve">[1] Patagonia Worn Wear. </w:t>
      </w:r>
      <w:r w:rsidRPr="15D9DFC4" w:rsidR="15D9DFC4">
        <w:rPr>
          <w:rFonts w:ascii="Times New Roman" w:hAnsi="Times New Roman" w:cs="Times New Roman" w:eastAsia="Times New Roman"/>
          <w:color w:val="000000" w:themeColor="text1" w:themeTint="FF" w:themeShade="FF"/>
          <w:sz w:val="20"/>
          <w:szCs w:val="24"/>
        </w:rPr>
        <w:t>Programme FAQ. https://wornwear.patagonia.com/pages/faq</w:t>
      </w:r>
    </w:p>
    <w:p xmlns:wp14="http://schemas.microsoft.com/office/word/2010/wordml" w:rsidP="15D9DFC4" w14:paraId="1FD3F526" wp14:textId="77777777">
      <w:pPr>
        <w:pStyle w:val="ListBullet"/>
        <w:widowControl w:val="1"/>
        <w:spacing w:after="100" w:line="259" w:lineRule="auto" w:before="0"/>
        <w:jc w:val="both"/>
        <w:rPr>
          <w:rFonts w:ascii="Times New Roman" w:hAnsi="Times New Roman"/>
          <w:color w:val="000000" w:themeColor="text1" w:themeTint="FF" w:themeShade="FF"/>
          <w:sz w:val="24"/>
          <w:szCs w:val="24"/>
        </w:rPr>
      </w:pPr>
      <w:r w:rsidRPr="15D9DFC4" w:rsidR="15D9DFC4">
        <w:rPr>
          <w:rFonts w:ascii="Times New Roman" w:hAnsi="Times New Roman" w:cs="Times New Roman" w:eastAsia="Times New Roman"/>
          <w:b w:val="1"/>
          <w:bCs w:val="1"/>
          <w:color w:val="000000" w:themeColor="text1" w:themeTint="FF" w:themeShade="FF"/>
          <w:sz w:val="20"/>
          <w:szCs w:val="24"/>
        </w:rPr>
        <w:t xml:space="preserve">[2] Patagonia Worn Wear. </w:t>
      </w:r>
      <w:r w:rsidRPr="15D9DFC4" w:rsidR="15D9DFC4">
        <w:rPr>
          <w:rFonts w:ascii="Times New Roman" w:hAnsi="Times New Roman" w:cs="Times New Roman" w:eastAsia="Times New Roman"/>
          <w:color w:val="000000" w:themeColor="text1" w:themeTint="FF" w:themeShade="FF"/>
          <w:sz w:val="20"/>
          <w:szCs w:val="24"/>
        </w:rPr>
        <w:t>Trade-in programme. https://wornwear.patagonia.com/pages/trade-it-in</w:t>
      </w:r>
    </w:p>
    <w:p xmlns:wp14="http://schemas.microsoft.com/office/word/2010/wordml" w:rsidP="15D9DFC4" w14:paraId="0F1E7E64" wp14:textId="77777777">
      <w:pPr>
        <w:pStyle w:val="ListBullet"/>
        <w:widowControl w:val="1"/>
        <w:spacing w:after="100" w:line="259" w:lineRule="auto" w:before="0"/>
        <w:jc w:val="both"/>
        <w:rPr>
          <w:rFonts w:ascii="Times New Roman" w:hAnsi="Times New Roman"/>
          <w:color w:val="000000" w:themeColor="text1" w:themeTint="FF" w:themeShade="FF"/>
          <w:sz w:val="24"/>
          <w:szCs w:val="24"/>
        </w:rPr>
      </w:pPr>
      <w:r w:rsidRPr="15D9DFC4" w:rsidR="15D9DFC4">
        <w:rPr>
          <w:rFonts w:ascii="Times New Roman" w:hAnsi="Times New Roman" w:cs="Times New Roman" w:eastAsia="Times New Roman"/>
          <w:b w:val="1"/>
          <w:bCs w:val="1"/>
          <w:color w:val="000000" w:themeColor="text1" w:themeTint="FF" w:themeShade="FF"/>
          <w:sz w:val="20"/>
          <w:szCs w:val="24"/>
        </w:rPr>
        <w:t xml:space="preserve">[3] Patagonia. </w:t>
      </w:r>
      <w:r w:rsidRPr="15D9DFC4" w:rsidR="15D9DFC4">
        <w:rPr>
          <w:rFonts w:ascii="Times New Roman" w:hAnsi="Times New Roman" w:cs="Times New Roman" w:eastAsia="Times New Roman"/>
          <w:color w:val="000000" w:themeColor="text1" w:themeTint="FF" w:themeShade="FF"/>
          <w:sz w:val="20"/>
          <w:szCs w:val="24"/>
        </w:rPr>
        <w:t>FY2019 Benefit Corporation Report. https://www.patagonia.com/on/demandware.static/-/Library-Sites-PatagoniaShared/default/dwf14ad70c/PDF-US/PAT_2019_BCorp_Report.pdf</w:t>
      </w:r>
    </w:p>
    <w:p xmlns:wp14="http://schemas.microsoft.com/office/word/2010/wordml" w:rsidP="15D9DFC4" w14:paraId="6BC3B191" wp14:textId="77777777">
      <w:pPr>
        <w:pStyle w:val="ListBullet"/>
        <w:widowControl w:val="1"/>
        <w:spacing w:after="100" w:line="259" w:lineRule="auto" w:before="0"/>
        <w:jc w:val="both"/>
        <w:rPr>
          <w:rFonts w:ascii="Times New Roman" w:hAnsi="Times New Roman"/>
          <w:color w:val="000000" w:themeColor="text1" w:themeTint="FF" w:themeShade="FF"/>
          <w:sz w:val="24"/>
          <w:szCs w:val="24"/>
        </w:rPr>
      </w:pPr>
      <w:r w:rsidRPr="15D9DFC4" w:rsidR="15D9DFC4">
        <w:rPr>
          <w:rFonts w:ascii="Times New Roman" w:hAnsi="Times New Roman" w:cs="Times New Roman" w:eastAsia="Times New Roman"/>
          <w:b w:val="1"/>
          <w:bCs w:val="1"/>
          <w:color w:val="000000" w:themeColor="text1" w:themeTint="FF" w:themeShade="FF"/>
          <w:sz w:val="20"/>
          <w:szCs w:val="24"/>
        </w:rPr>
        <w:t xml:space="preserve">[4] Patagonia. </w:t>
      </w:r>
      <w:r w:rsidRPr="15D9DFC4" w:rsidR="15D9DFC4">
        <w:rPr>
          <w:rFonts w:ascii="Times New Roman" w:hAnsi="Times New Roman" w:cs="Times New Roman" w:eastAsia="Times New Roman"/>
          <w:color w:val="000000" w:themeColor="text1" w:themeTint="FF" w:themeShade="FF"/>
          <w:sz w:val="20"/>
          <w:szCs w:val="24"/>
        </w:rPr>
        <w:t>Worn Wear recycling. https://www.patagonia.com/wornwear-recycling-scroller.html</w:t>
      </w:r>
    </w:p>
    <w:p xmlns:wp14="http://schemas.microsoft.com/office/word/2010/wordml" w14:paraId="48A21919" wp14:textId="77777777">
      <w:pPr>
        <w:spacing w:after="40"/>
      </w:pPr>
      <w:r>
        <w:br w:type="page"/>
      </w:r>
    </w:p>
    <w:p xmlns:wp14="http://schemas.microsoft.com/office/word/2010/wordml" w14:paraId="2850FBD2" wp14:textId="77777777">
      <w:pPr>
        <w:pStyle w:val="Heading1"/>
        <w:keepNext/>
        <w:keepLines/>
        <w:spacing w:before="180" w:after="100" w:line="240" w:lineRule="auto"/>
        <w:jc w:val="left"/>
      </w:pPr>
      <w:r>
        <w:rPr>
          <w:rFonts w:ascii="Times New Roman" w:hAnsi="Times New Roman" w:cs="Times New Roman" w:eastAsia="Times New Roman"/>
          <w:b/>
          <w:i w:val="0"/>
          <w:sz w:val="30"/>
        </w:rPr>
        <w:t>7. CROSS-CASE COMPARISON</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1074"/>
        <w:gridCol w:w="1074"/>
        <w:gridCol w:w="1074"/>
        <w:gridCol w:w="1074"/>
        <w:gridCol w:w="1074"/>
        <w:gridCol w:w="1074"/>
        <w:gridCol w:w="1074"/>
        <w:gridCol w:w="1074"/>
        <w:gridCol w:w="1074"/>
      </w:tblGrid>
      <w:tr xmlns:wp14="http://schemas.microsoft.com/office/word/2010/wordml" w:rsidTr="15D9DFC4" w14:paraId="40B2F083"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14:paraId="33C75167"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Case</w:t>
            </w:r>
          </w:p>
        </w:tc>
        <w:tc>
          <w:tcPr>
            <w:tcW w:w="1074" w:type="dxa"/>
            <w:shd w:val="clear" w:color="auto" w:fill="FFFFFF" w:themeFill="background1"/>
            <w:tcMar>
              <w:top w:w="60" w:type="dxa"/>
              <w:start w:w="80" w:type="dxa"/>
              <w:bottom w:w="60" w:type="dxa"/>
              <w:end w:w="80" w:type="dxa"/>
            </w:tcMar>
            <w:vAlign w:val="center"/>
            <w:shd w:val="clear" w:fill="FFFFFF"/>
          </w:tcPr>
          <w:p w14:paraId="0A970983"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Country</w:t>
            </w:r>
          </w:p>
        </w:tc>
        <w:tc>
          <w:tcPr>
            <w:tcW w:w="1074" w:type="dxa"/>
            <w:shd w:val="clear" w:color="auto" w:fill="FFFFFF" w:themeFill="background1"/>
            <w:tcMar>
              <w:top w:w="60" w:type="dxa"/>
              <w:start w:w="80" w:type="dxa"/>
              <w:bottom w:w="60" w:type="dxa"/>
              <w:end w:w="80" w:type="dxa"/>
            </w:tcMar>
            <w:vAlign w:val="center"/>
            <w:shd w:val="clear" w:fill="FFFFFF"/>
          </w:tcPr>
          <w:p w14:paraId="25FB380E"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Main Problem</w:t>
            </w:r>
          </w:p>
        </w:tc>
        <w:tc>
          <w:tcPr>
            <w:tcW w:w="1074" w:type="dxa"/>
            <w:shd w:val="clear" w:color="auto" w:fill="FFFFFF" w:themeFill="background1"/>
            <w:tcMar>
              <w:top w:w="60" w:type="dxa"/>
              <w:start w:w="80" w:type="dxa"/>
              <w:bottom w:w="60" w:type="dxa"/>
              <w:end w:w="80" w:type="dxa"/>
            </w:tcMar>
            <w:vAlign w:val="center"/>
            <w:shd w:val="clear" w:fill="FFFFFF"/>
          </w:tcPr>
          <w:p w14:paraId="4739333C"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Main Strategy</w:t>
            </w:r>
          </w:p>
        </w:tc>
        <w:tc>
          <w:tcPr>
            <w:tcW w:w="1074" w:type="dxa"/>
            <w:shd w:val="clear" w:color="auto" w:fill="FFFFFF" w:themeFill="background1"/>
            <w:tcMar>
              <w:top w:w="60" w:type="dxa"/>
              <w:start w:w="80" w:type="dxa"/>
              <w:bottom w:w="60" w:type="dxa"/>
              <w:end w:w="80" w:type="dxa"/>
            </w:tcMar>
            <w:vAlign w:val="center"/>
            <w:shd w:val="clear" w:fill="FFFFFF"/>
          </w:tcPr>
          <w:p w14:paraId="64370993"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Stakeholders</w:t>
            </w:r>
          </w:p>
        </w:tc>
        <w:tc>
          <w:tcPr>
            <w:tcW w:w="1074" w:type="dxa"/>
            <w:shd w:val="clear" w:color="auto" w:fill="FFFFFF" w:themeFill="background1"/>
            <w:tcMar>
              <w:top w:w="60" w:type="dxa"/>
              <w:start w:w="80" w:type="dxa"/>
              <w:bottom w:w="60" w:type="dxa"/>
              <w:end w:w="80" w:type="dxa"/>
            </w:tcMar>
            <w:vAlign w:val="center"/>
            <w:shd w:val="clear" w:fill="FFFFFF"/>
          </w:tcPr>
          <w:p w14:paraId="13148161"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Circular Approach</w:t>
            </w:r>
          </w:p>
        </w:tc>
        <w:tc>
          <w:tcPr>
            <w:tcW w:w="1074" w:type="dxa"/>
            <w:shd w:val="clear" w:color="auto" w:fill="FFFFFF" w:themeFill="background1"/>
            <w:tcMar>
              <w:top w:w="60" w:type="dxa"/>
              <w:start w:w="80" w:type="dxa"/>
              <w:bottom w:w="60" w:type="dxa"/>
              <w:end w:w="80" w:type="dxa"/>
            </w:tcMar>
            <w:vAlign w:val="center"/>
            <w:shd w:val="clear" w:fill="FFFFFF"/>
          </w:tcPr>
          <w:p w14:paraId="7E8E9075"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Strength</w:t>
            </w:r>
          </w:p>
        </w:tc>
        <w:tc>
          <w:tcPr>
            <w:tcW w:w="1074" w:type="dxa"/>
            <w:shd w:val="clear" w:color="auto" w:fill="FFFFFF" w:themeFill="background1"/>
            <w:tcMar>
              <w:top w:w="60" w:type="dxa"/>
              <w:start w:w="80" w:type="dxa"/>
              <w:bottom w:w="60" w:type="dxa"/>
              <w:end w:w="80" w:type="dxa"/>
            </w:tcMar>
            <w:vAlign w:val="center"/>
            <w:shd w:val="clear" w:fill="FFFFFF"/>
          </w:tcPr>
          <w:p w14:paraId="2DCAC39F"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Limitation</w:t>
            </w:r>
          </w:p>
        </w:tc>
        <w:tc>
          <w:tcPr>
            <w:tcW w:w="1074" w:type="dxa"/>
            <w:shd w:val="clear" w:color="auto" w:fill="FFFFFF" w:themeFill="background1"/>
            <w:tcMar>
              <w:top w:w="60" w:type="dxa"/>
              <w:start w:w="80" w:type="dxa"/>
              <w:bottom w:w="60" w:type="dxa"/>
              <w:end w:w="80" w:type="dxa"/>
            </w:tcMar>
            <w:vAlign w:val="center"/>
            <w:shd w:val="clear" w:fill="FFFFFF"/>
          </w:tcPr>
          <w:p w14:paraId="3DD5B661" wp14:textId="77777777" wp14:noSpellErr="1">
            <w:pPr>
              <w:spacing w:before="0" w:after="40" w:line="240" w:lineRule="auto"/>
              <w:jc w:val="left"/>
            </w:pPr>
            <w:r w:rsidRPr="15D9DFC4" w:rsidR="15D9DFC4">
              <w:rPr>
                <w:rFonts w:ascii="Times New Roman" w:hAnsi="Times New Roman" w:cs="Times New Roman" w:eastAsia="Times New Roman"/>
                <w:b/>
                <w:bCs w:val="1"/>
                <w:color w:val="000000"/>
                <w:sz w:val="20"/>
                <w:szCs w:val="16"/>
              </w:rPr>
              <w:t>Lesson for India</w:t>
            </w:r>
          </w:p>
        </w:tc>
      </w:tr>
      <w:tr xmlns:wp14="http://schemas.microsoft.com/office/word/2010/wordml" w:rsidTr="15D9DFC4" w14:paraId="0E00042A"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14:paraId="289045A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Taiwan PAYT</w:t>
            </w:r>
          </w:p>
        </w:tc>
        <w:tc>
          <w:tcPr>
            <w:tcW w:w="1074" w:type="dxa"/>
            <w:shd w:val="clear" w:color="auto" w:fill="FFFFFF" w:themeFill="background1"/>
            <w:tcMar>
              <w:top w:w="60" w:type="dxa"/>
              <w:start w:w="80" w:type="dxa"/>
              <w:bottom w:w="60" w:type="dxa"/>
              <w:end w:w="80" w:type="dxa"/>
            </w:tcMar>
            <w:vAlign w:val="center"/>
            <w:shd w:val="clear" w:fill="FFFFFF"/>
          </w:tcPr>
          <w:p w14:paraId="165E432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Taiwan</w:t>
            </w:r>
          </w:p>
        </w:tc>
        <w:tc>
          <w:tcPr>
            <w:tcW w:w="1074" w:type="dxa"/>
            <w:shd w:val="clear" w:color="auto" w:fill="FFFFFF" w:themeFill="background1"/>
            <w:tcMar>
              <w:top w:w="60" w:type="dxa"/>
              <w:start w:w="80" w:type="dxa"/>
              <w:bottom w:w="60" w:type="dxa"/>
              <w:end w:w="80" w:type="dxa"/>
            </w:tcMar>
            <w:vAlign w:val="center"/>
            <w:shd w:val="clear" w:fill="FFFFFF"/>
          </w:tcPr>
          <w:p w14:paraId="1137E4C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Residual waste</w:t>
            </w:r>
          </w:p>
        </w:tc>
        <w:tc>
          <w:tcPr>
            <w:tcW w:w="1074" w:type="dxa"/>
            <w:shd w:val="clear" w:color="auto" w:fill="FFFFFF" w:themeFill="background1"/>
            <w:tcMar>
              <w:top w:w="60" w:type="dxa"/>
              <w:start w:w="80" w:type="dxa"/>
              <w:bottom w:w="60" w:type="dxa"/>
              <w:end w:w="80" w:type="dxa"/>
            </w:tcMar>
            <w:vAlign w:val="center"/>
            <w:shd w:val="clear" w:fill="FFFFFF"/>
          </w:tcPr>
          <w:p w14:paraId="0228725E"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User-pays + sorting</w:t>
            </w:r>
          </w:p>
        </w:tc>
        <w:tc>
          <w:tcPr>
            <w:tcW w:w="1074" w:type="dxa"/>
            <w:shd w:val="clear" w:color="auto" w:fill="FFFFFF" w:themeFill="background1"/>
            <w:tcMar>
              <w:top w:w="60" w:type="dxa"/>
              <w:start w:w="80" w:type="dxa"/>
              <w:bottom w:w="60" w:type="dxa"/>
              <w:end w:w="80" w:type="dxa"/>
            </w:tcMar>
            <w:vAlign w:val="center"/>
            <w:shd w:val="clear" w:fill="FFFFFF"/>
          </w:tcPr>
          <w:p w14:paraId="3B93464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Households, city, recyclers</w:t>
            </w:r>
          </w:p>
        </w:tc>
        <w:tc>
          <w:tcPr>
            <w:tcW w:w="1074" w:type="dxa"/>
            <w:shd w:val="clear" w:color="auto" w:fill="FFFFFF" w:themeFill="background1"/>
            <w:tcMar>
              <w:top w:w="60" w:type="dxa"/>
              <w:start w:w="80" w:type="dxa"/>
              <w:bottom w:w="60" w:type="dxa"/>
              <w:end w:w="80" w:type="dxa"/>
            </w:tcMar>
            <w:vAlign w:val="center"/>
            <w:shd w:val="clear" w:fill="FFFFFF"/>
          </w:tcPr>
          <w:p w14:paraId="6D0535B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Reduce + recycle</w:t>
            </w:r>
          </w:p>
        </w:tc>
        <w:tc>
          <w:tcPr>
            <w:tcW w:w="1074" w:type="dxa"/>
            <w:shd w:val="clear" w:color="auto" w:fill="FFFFFF" w:themeFill="background1"/>
            <w:tcMar>
              <w:top w:w="60" w:type="dxa"/>
              <w:start w:w="80" w:type="dxa"/>
              <w:bottom w:w="60" w:type="dxa"/>
              <w:end w:w="80" w:type="dxa"/>
            </w:tcMar>
            <w:vAlign w:val="center"/>
            <w:shd w:val="clear" w:fill="FFFFFF"/>
          </w:tcPr>
          <w:p w14:paraId="6F8BC690"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Strong incentive</w:t>
            </w:r>
          </w:p>
        </w:tc>
        <w:tc>
          <w:tcPr>
            <w:tcW w:w="1074" w:type="dxa"/>
            <w:shd w:val="clear" w:color="auto" w:fill="FFFFFF" w:themeFill="background1"/>
            <w:tcMar>
              <w:top w:w="60" w:type="dxa"/>
              <w:start w:w="80" w:type="dxa"/>
              <w:bottom w:w="60" w:type="dxa"/>
              <w:end w:w="80" w:type="dxa"/>
            </w:tcMar>
            <w:vAlign w:val="center"/>
            <w:shd w:val="clear" w:fill="FFFFFF"/>
          </w:tcPr>
          <w:p w14:paraId="6096EE4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Needs reliable service</w:t>
            </w:r>
          </w:p>
        </w:tc>
        <w:tc>
          <w:tcPr>
            <w:tcW w:w="1074" w:type="dxa"/>
            <w:shd w:val="clear" w:color="auto" w:fill="FFFFFF" w:themeFill="background1"/>
            <w:tcMar>
              <w:top w:w="60" w:type="dxa"/>
              <w:start w:w="80" w:type="dxa"/>
              <w:bottom w:w="60" w:type="dxa"/>
              <w:end w:w="80" w:type="dxa"/>
            </w:tcMar>
            <w:vAlign w:val="center"/>
            <w:shd w:val="clear" w:fill="FFFFFF"/>
          </w:tcPr>
          <w:p w14:paraId="6F461CF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Make disposal cost visible</w:t>
            </w:r>
          </w:p>
        </w:tc>
      </w:tr>
      <w:tr xmlns:wp14="http://schemas.microsoft.com/office/word/2010/wordml" w:rsidTr="15D9DFC4" w14:paraId="5972B72B"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14:paraId="7E495650"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South Korea food waste</w:t>
            </w:r>
          </w:p>
        </w:tc>
        <w:tc>
          <w:tcPr>
            <w:tcW w:w="1074" w:type="dxa"/>
            <w:shd w:val="clear" w:color="auto" w:fill="FFFFFF" w:themeFill="background1"/>
            <w:tcMar>
              <w:top w:w="60" w:type="dxa"/>
              <w:start w:w="80" w:type="dxa"/>
              <w:bottom w:w="60" w:type="dxa"/>
              <w:end w:w="80" w:type="dxa"/>
            </w:tcMar>
            <w:vAlign w:val="center"/>
            <w:shd w:val="clear" w:fill="FFFFFF"/>
          </w:tcPr>
          <w:p w14:paraId="4DFCA18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Republic of Korea</w:t>
            </w:r>
          </w:p>
        </w:tc>
        <w:tc>
          <w:tcPr>
            <w:tcW w:w="1074" w:type="dxa"/>
            <w:shd w:val="clear" w:color="auto" w:fill="FFFFFF" w:themeFill="background1"/>
            <w:tcMar>
              <w:top w:w="60" w:type="dxa"/>
              <w:start w:w="80" w:type="dxa"/>
              <w:bottom w:w="60" w:type="dxa"/>
              <w:end w:w="80" w:type="dxa"/>
            </w:tcMar>
            <w:vAlign w:val="center"/>
            <w:shd w:val="clear" w:fill="FFFFFF"/>
          </w:tcPr>
          <w:p w14:paraId="3B31725E"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Food waste</w:t>
            </w:r>
          </w:p>
        </w:tc>
        <w:tc>
          <w:tcPr>
            <w:tcW w:w="1074" w:type="dxa"/>
            <w:shd w:val="clear" w:color="auto" w:fill="FFFFFF" w:themeFill="background1"/>
            <w:tcMar>
              <w:top w:w="60" w:type="dxa"/>
              <w:start w:w="80" w:type="dxa"/>
              <w:bottom w:w="60" w:type="dxa"/>
              <w:end w:w="80" w:type="dxa"/>
            </w:tcMar>
            <w:vAlign w:val="center"/>
            <w:shd w:val="clear" w:fill="FFFFFF"/>
          </w:tcPr>
          <w:p w14:paraId="52AA5E7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RFID + PAYT</w:t>
            </w:r>
          </w:p>
        </w:tc>
        <w:tc>
          <w:tcPr>
            <w:tcW w:w="1074" w:type="dxa"/>
            <w:shd w:val="clear" w:color="auto" w:fill="FFFFFF" w:themeFill="background1"/>
            <w:tcMar>
              <w:top w:w="60" w:type="dxa"/>
              <w:start w:w="80" w:type="dxa"/>
              <w:bottom w:w="60" w:type="dxa"/>
              <w:end w:w="80" w:type="dxa"/>
            </w:tcMar>
            <w:vAlign w:val="center"/>
            <w:shd w:val="clear" w:fill="FFFFFF"/>
          </w:tcPr>
          <w:p w14:paraId="73D8AD8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Households, municipalities, K-eco</w:t>
            </w:r>
          </w:p>
        </w:tc>
        <w:tc>
          <w:tcPr>
            <w:tcW w:w="1074" w:type="dxa"/>
            <w:shd w:val="clear" w:color="auto" w:fill="FFFFFF" w:themeFill="background1"/>
            <w:tcMar>
              <w:top w:w="60" w:type="dxa"/>
              <w:start w:w="80" w:type="dxa"/>
              <w:bottom w:w="60" w:type="dxa"/>
              <w:end w:w="80" w:type="dxa"/>
            </w:tcMar>
            <w:vAlign w:val="center"/>
            <w:shd w:val="clear" w:fill="FFFFFF"/>
          </w:tcPr>
          <w:p w14:paraId="545E615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Resource recovery</w:t>
            </w:r>
          </w:p>
        </w:tc>
        <w:tc>
          <w:tcPr>
            <w:tcW w:w="1074" w:type="dxa"/>
            <w:shd w:val="clear" w:color="auto" w:fill="FFFFFF" w:themeFill="background1"/>
            <w:tcMar>
              <w:top w:w="60" w:type="dxa"/>
              <w:start w:w="80" w:type="dxa"/>
              <w:bottom w:w="60" w:type="dxa"/>
              <w:end w:w="80" w:type="dxa"/>
            </w:tcMar>
            <w:vAlign w:val="center"/>
            <w:shd w:val="clear" w:fill="FFFFFF"/>
          </w:tcPr>
          <w:p w14:paraId="26179AA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Precise measurement</w:t>
            </w:r>
          </w:p>
        </w:tc>
        <w:tc>
          <w:tcPr>
            <w:tcW w:w="1074" w:type="dxa"/>
            <w:shd w:val="clear" w:color="auto" w:fill="FFFFFF" w:themeFill="background1"/>
            <w:tcMar>
              <w:top w:w="60" w:type="dxa"/>
              <w:start w:w="80" w:type="dxa"/>
              <w:bottom w:w="60" w:type="dxa"/>
              <w:end w:w="80" w:type="dxa"/>
            </w:tcMar>
            <w:vAlign w:val="center"/>
            <w:shd w:val="clear" w:fill="FFFFFF"/>
          </w:tcPr>
          <w:p w14:paraId="5017232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Technology cost</w:t>
            </w:r>
          </w:p>
        </w:tc>
        <w:tc>
          <w:tcPr>
            <w:tcW w:w="1074" w:type="dxa"/>
            <w:shd w:val="clear" w:color="auto" w:fill="FFFFFF" w:themeFill="background1"/>
            <w:tcMar>
              <w:top w:w="60" w:type="dxa"/>
              <w:start w:w="80" w:type="dxa"/>
              <w:bottom w:w="60" w:type="dxa"/>
              <w:end w:w="80" w:type="dxa"/>
            </w:tcMar>
            <w:vAlign w:val="center"/>
            <w:shd w:val="clear" w:fill="FFFFFF"/>
          </w:tcPr>
          <w:p w14:paraId="2F7D6FE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Digitalize high-density streams</w:t>
            </w:r>
          </w:p>
        </w:tc>
      </w:tr>
      <w:tr xmlns:wp14="http://schemas.microsoft.com/office/word/2010/wordml" w:rsidTr="15D9DFC4" w14:paraId="24FB1E58"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14:paraId="38F5A78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Germany packaging EPR</w:t>
            </w:r>
          </w:p>
        </w:tc>
        <w:tc>
          <w:tcPr>
            <w:tcW w:w="1074" w:type="dxa"/>
            <w:shd w:val="clear" w:color="auto" w:fill="FFFFFF" w:themeFill="background1"/>
            <w:tcMar>
              <w:top w:w="60" w:type="dxa"/>
              <w:start w:w="80" w:type="dxa"/>
              <w:bottom w:w="60" w:type="dxa"/>
              <w:end w:w="80" w:type="dxa"/>
            </w:tcMar>
            <w:vAlign w:val="center"/>
            <w:shd w:val="clear" w:fill="FFFFFF"/>
          </w:tcPr>
          <w:p w14:paraId="7D5617B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Germany</w:t>
            </w:r>
          </w:p>
        </w:tc>
        <w:tc>
          <w:tcPr>
            <w:tcW w:w="1074" w:type="dxa"/>
            <w:shd w:val="clear" w:color="auto" w:fill="FFFFFF" w:themeFill="background1"/>
            <w:tcMar>
              <w:top w:w="60" w:type="dxa"/>
              <w:start w:w="80" w:type="dxa"/>
              <w:bottom w:w="60" w:type="dxa"/>
              <w:end w:w="80" w:type="dxa"/>
            </w:tcMar>
            <w:vAlign w:val="center"/>
            <w:shd w:val="clear" w:fill="FFFFFF"/>
          </w:tcPr>
          <w:p w14:paraId="462C837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Packaging</w:t>
            </w:r>
          </w:p>
        </w:tc>
        <w:tc>
          <w:tcPr>
            <w:tcW w:w="1074" w:type="dxa"/>
            <w:shd w:val="clear" w:color="auto" w:fill="FFFFFF" w:themeFill="background1"/>
            <w:tcMar>
              <w:top w:w="60" w:type="dxa"/>
              <w:start w:w="80" w:type="dxa"/>
              <w:bottom w:w="60" w:type="dxa"/>
              <w:end w:w="80" w:type="dxa"/>
            </w:tcMar>
            <w:vAlign w:val="center"/>
            <w:shd w:val="clear" w:fill="FFFFFF"/>
          </w:tcPr>
          <w:p w14:paraId="472EEA6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Producer financing + data</w:t>
            </w:r>
          </w:p>
        </w:tc>
        <w:tc>
          <w:tcPr>
            <w:tcW w:w="1074" w:type="dxa"/>
            <w:shd w:val="clear" w:color="auto" w:fill="FFFFFF" w:themeFill="background1"/>
            <w:tcMar>
              <w:top w:w="60" w:type="dxa"/>
              <w:start w:w="80" w:type="dxa"/>
              <w:bottom w:w="60" w:type="dxa"/>
              <w:end w:w="80" w:type="dxa"/>
            </w:tcMar>
            <w:vAlign w:val="center"/>
            <w:shd w:val="clear" w:fill="FFFFFF"/>
          </w:tcPr>
          <w:p w14:paraId="02D2E94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Producers, systems, ZSVR</w:t>
            </w:r>
          </w:p>
        </w:tc>
        <w:tc>
          <w:tcPr>
            <w:tcW w:w="1074" w:type="dxa"/>
            <w:shd w:val="clear" w:color="auto" w:fill="FFFFFF" w:themeFill="background1"/>
            <w:tcMar>
              <w:top w:w="60" w:type="dxa"/>
              <w:start w:w="80" w:type="dxa"/>
              <w:bottom w:w="60" w:type="dxa"/>
              <w:end w:w="80" w:type="dxa"/>
            </w:tcMar>
            <w:vAlign w:val="center"/>
            <w:shd w:val="clear" w:fill="FFFFFF"/>
          </w:tcPr>
          <w:p w14:paraId="30FBE82E"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EPR + recycling</w:t>
            </w:r>
          </w:p>
        </w:tc>
        <w:tc>
          <w:tcPr>
            <w:tcW w:w="1074" w:type="dxa"/>
            <w:shd w:val="clear" w:color="auto" w:fill="FFFFFF" w:themeFill="background1"/>
            <w:tcMar>
              <w:top w:w="60" w:type="dxa"/>
              <w:start w:w="80" w:type="dxa"/>
              <w:bottom w:w="60" w:type="dxa"/>
              <w:end w:w="80" w:type="dxa"/>
            </w:tcMar>
            <w:vAlign w:val="center"/>
            <w:shd w:val="clear" w:fill="FFFFFF"/>
          </w:tcPr>
          <w:p w14:paraId="3711BE6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Accountability</w:t>
            </w:r>
          </w:p>
        </w:tc>
        <w:tc>
          <w:tcPr>
            <w:tcW w:w="1074" w:type="dxa"/>
            <w:shd w:val="clear" w:color="auto" w:fill="FFFFFF" w:themeFill="background1"/>
            <w:tcMar>
              <w:top w:w="60" w:type="dxa"/>
              <w:start w:w="80" w:type="dxa"/>
              <w:bottom w:w="60" w:type="dxa"/>
              <w:end w:w="80" w:type="dxa"/>
            </w:tcMar>
            <w:vAlign w:val="center"/>
            <w:shd w:val="clear" w:fill="FFFFFF"/>
          </w:tcPr>
          <w:p w14:paraId="66FAE1B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Complexity</w:t>
            </w:r>
          </w:p>
        </w:tc>
        <w:tc>
          <w:tcPr>
            <w:tcW w:w="1074" w:type="dxa"/>
            <w:shd w:val="clear" w:color="auto" w:fill="FFFFFF" w:themeFill="background1"/>
            <w:tcMar>
              <w:top w:w="60" w:type="dxa"/>
              <w:start w:w="80" w:type="dxa"/>
              <w:bottom w:w="60" w:type="dxa"/>
              <w:end w:w="80" w:type="dxa"/>
            </w:tcMar>
            <w:vAlign w:val="center"/>
            <w:shd w:val="clear" w:fill="FFFFFF"/>
          </w:tcPr>
          <w:p w14:paraId="096D83E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Verify mass flows</w:t>
            </w:r>
          </w:p>
        </w:tc>
      </w:tr>
      <w:tr xmlns:wp14="http://schemas.microsoft.com/office/word/2010/wordml" w:rsidTr="15D9DFC4" w14:paraId="6C75234E"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14:paraId="0D6FA5A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Sweden WtE</w:t>
            </w:r>
          </w:p>
        </w:tc>
        <w:tc>
          <w:tcPr>
            <w:tcW w:w="1074" w:type="dxa"/>
            <w:shd w:val="clear" w:color="auto" w:fill="FFFFFF" w:themeFill="background1"/>
            <w:tcMar>
              <w:top w:w="60" w:type="dxa"/>
              <w:start w:w="80" w:type="dxa"/>
              <w:bottom w:w="60" w:type="dxa"/>
              <w:end w:w="80" w:type="dxa"/>
            </w:tcMar>
            <w:vAlign w:val="center"/>
            <w:shd w:val="clear" w:fill="FFFFFF"/>
          </w:tcPr>
          <w:p w14:paraId="2FB2F93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Sweden</w:t>
            </w:r>
          </w:p>
        </w:tc>
        <w:tc>
          <w:tcPr>
            <w:tcW w:w="1074" w:type="dxa"/>
            <w:shd w:val="clear" w:color="auto" w:fill="FFFFFF" w:themeFill="background1"/>
            <w:tcMar>
              <w:top w:w="60" w:type="dxa"/>
              <w:start w:w="80" w:type="dxa"/>
              <w:bottom w:w="60" w:type="dxa"/>
              <w:end w:w="80" w:type="dxa"/>
            </w:tcMar>
            <w:vAlign w:val="center"/>
            <w:shd w:val="clear" w:fill="FFFFFF"/>
          </w:tcPr>
          <w:p w14:paraId="0956E0E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Residual municipal waste</w:t>
            </w:r>
          </w:p>
        </w:tc>
        <w:tc>
          <w:tcPr>
            <w:tcW w:w="1074" w:type="dxa"/>
            <w:shd w:val="clear" w:color="auto" w:fill="FFFFFF" w:themeFill="background1"/>
            <w:tcMar>
              <w:top w:w="60" w:type="dxa"/>
              <w:start w:w="80" w:type="dxa"/>
              <w:bottom w:w="60" w:type="dxa"/>
              <w:end w:w="80" w:type="dxa"/>
            </w:tcMar>
            <w:vAlign w:val="center"/>
            <w:shd w:val="clear" w:fill="FFFFFF"/>
          </w:tcPr>
          <w:p w14:paraId="69803D1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Recycling + WtE</w:t>
            </w:r>
          </w:p>
        </w:tc>
        <w:tc>
          <w:tcPr>
            <w:tcW w:w="1074" w:type="dxa"/>
            <w:shd w:val="clear" w:color="auto" w:fill="FFFFFF" w:themeFill="background1"/>
            <w:tcMar>
              <w:top w:w="60" w:type="dxa"/>
              <w:start w:w="80" w:type="dxa"/>
              <w:bottom w:w="60" w:type="dxa"/>
              <w:end w:w="80" w:type="dxa"/>
            </w:tcMar>
            <w:vAlign w:val="center"/>
            <w:shd w:val="clear" w:fill="FFFFFF"/>
          </w:tcPr>
          <w:p w14:paraId="289ED23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Municipalities, operators, energy sector</w:t>
            </w:r>
          </w:p>
        </w:tc>
        <w:tc>
          <w:tcPr>
            <w:tcW w:w="1074" w:type="dxa"/>
            <w:shd w:val="clear" w:color="auto" w:fill="FFFFFF" w:themeFill="background1"/>
            <w:tcMar>
              <w:top w:w="60" w:type="dxa"/>
              <w:start w:w="80" w:type="dxa"/>
              <w:bottom w:w="60" w:type="dxa"/>
              <w:end w:w="80" w:type="dxa"/>
            </w:tcMar>
            <w:vAlign w:val="center"/>
            <w:shd w:val="clear" w:fill="FFFFFF"/>
          </w:tcPr>
          <w:p w14:paraId="6F28ACE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Recovery + energy</w:t>
            </w:r>
          </w:p>
        </w:tc>
        <w:tc>
          <w:tcPr>
            <w:tcW w:w="1074" w:type="dxa"/>
            <w:shd w:val="clear" w:color="auto" w:fill="FFFFFF" w:themeFill="background1"/>
            <w:tcMar>
              <w:top w:w="60" w:type="dxa"/>
              <w:start w:w="80" w:type="dxa"/>
              <w:bottom w:w="60" w:type="dxa"/>
              <w:end w:w="80" w:type="dxa"/>
            </w:tcMar>
            <w:vAlign w:val="center"/>
            <w:shd w:val="clear" w:fill="FFFFFF"/>
          </w:tcPr>
          <w:p w14:paraId="434D91C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Integrated infrastructure</w:t>
            </w:r>
          </w:p>
        </w:tc>
        <w:tc>
          <w:tcPr>
            <w:tcW w:w="1074" w:type="dxa"/>
            <w:shd w:val="clear" w:color="auto" w:fill="FFFFFF" w:themeFill="background1"/>
            <w:tcMar>
              <w:top w:w="60" w:type="dxa"/>
              <w:start w:w="80" w:type="dxa"/>
              <w:bottom w:w="60" w:type="dxa"/>
              <w:end w:w="80" w:type="dxa"/>
            </w:tcMar>
            <w:vAlign w:val="center"/>
            <w:shd w:val="clear" w:fill="FFFFFF"/>
          </w:tcPr>
          <w:p w14:paraId="7358CDB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WtE lock-in risk</w:t>
            </w:r>
          </w:p>
        </w:tc>
        <w:tc>
          <w:tcPr>
            <w:tcW w:w="1074" w:type="dxa"/>
            <w:shd w:val="clear" w:color="auto" w:fill="FFFFFF" w:themeFill="background1"/>
            <w:tcMar>
              <w:top w:w="60" w:type="dxa"/>
              <w:start w:w="80" w:type="dxa"/>
              <w:bottom w:w="60" w:type="dxa"/>
              <w:end w:w="80" w:type="dxa"/>
            </w:tcMar>
            <w:vAlign w:val="center"/>
            <w:shd w:val="clear" w:fill="FFFFFF"/>
          </w:tcPr>
          <w:p w14:paraId="40751C1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Treat only residuals</w:t>
            </w:r>
          </w:p>
        </w:tc>
      </w:tr>
      <w:tr xmlns:wp14="http://schemas.microsoft.com/office/word/2010/wordml" w:rsidTr="15D9DFC4" w14:paraId="667EA892"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14:paraId="62F10E6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San Francisco zero waste</w:t>
            </w:r>
          </w:p>
        </w:tc>
        <w:tc>
          <w:tcPr>
            <w:tcW w:w="1074" w:type="dxa"/>
            <w:shd w:val="clear" w:color="auto" w:fill="FFFFFF" w:themeFill="background1"/>
            <w:tcMar>
              <w:top w:w="60" w:type="dxa"/>
              <w:start w:w="80" w:type="dxa"/>
              <w:bottom w:w="60" w:type="dxa"/>
              <w:end w:w="80" w:type="dxa"/>
            </w:tcMar>
            <w:vAlign w:val="center"/>
            <w:shd w:val="clear" w:fill="FFFFFF"/>
          </w:tcPr>
          <w:p w14:paraId="0C35460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USA</w:t>
            </w:r>
          </w:p>
        </w:tc>
        <w:tc>
          <w:tcPr>
            <w:tcW w:w="1074" w:type="dxa"/>
            <w:shd w:val="clear" w:color="auto" w:fill="FFFFFF" w:themeFill="background1"/>
            <w:tcMar>
              <w:top w:w="60" w:type="dxa"/>
              <w:start w:w="80" w:type="dxa"/>
              <w:bottom w:w="60" w:type="dxa"/>
              <w:end w:w="80" w:type="dxa"/>
            </w:tcMar>
            <w:vAlign w:val="center"/>
            <w:shd w:val="clear" w:fill="FFFFFF"/>
          </w:tcPr>
          <w:p w14:paraId="023C7F0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Municipal waste</w:t>
            </w:r>
          </w:p>
        </w:tc>
        <w:tc>
          <w:tcPr>
            <w:tcW w:w="1074" w:type="dxa"/>
            <w:shd w:val="clear" w:color="auto" w:fill="FFFFFF" w:themeFill="background1"/>
            <w:tcMar>
              <w:top w:w="60" w:type="dxa"/>
              <w:start w:w="80" w:type="dxa"/>
              <w:bottom w:w="60" w:type="dxa"/>
              <w:end w:w="80" w:type="dxa"/>
            </w:tcMar>
            <w:vAlign w:val="center"/>
            <w:shd w:val="clear" w:fill="FFFFFF"/>
          </w:tcPr>
          <w:p w14:paraId="63A5A0C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Mandatory separation + composting</w:t>
            </w:r>
          </w:p>
        </w:tc>
        <w:tc>
          <w:tcPr>
            <w:tcW w:w="1074" w:type="dxa"/>
            <w:shd w:val="clear" w:color="auto" w:fill="FFFFFF" w:themeFill="background1"/>
            <w:tcMar>
              <w:top w:w="60" w:type="dxa"/>
              <w:start w:w="80" w:type="dxa"/>
              <w:bottom w:w="60" w:type="dxa"/>
              <w:end w:w="80" w:type="dxa"/>
            </w:tcMar>
            <w:vAlign w:val="center"/>
            <w:shd w:val="clear" w:fill="FFFFFF"/>
          </w:tcPr>
          <w:p w14:paraId="6FB1C820"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City, residents, businesses</w:t>
            </w:r>
          </w:p>
        </w:tc>
        <w:tc>
          <w:tcPr>
            <w:tcW w:w="1074" w:type="dxa"/>
            <w:shd w:val="clear" w:color="auto" w:fill="FFFFFF" w:themeFill="background1"/>
            <w:tcMar>
              <w:top w:w="60" w:type="dxa"/>
              <w:start w:w="80" w:type="dxa"/>
              <w:bottom w:w="60" w:type="dxa"/>
              <w:end w:w="80" w:type="dxa"/>
            </w:tcMar>
            <w:vAlign w:val="center"/>
            <w:shd w:val="clear" w:fill="FFFFFF"/>
          </w:tcPr>
          <w:p w14:paraId="1EBCD42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Reuse/recycle/compost</w:t>
            </w:r>
          </w:p>
        </w:tc>
        <w:tc>
          <w:tcPr>
            <w:tcW w:w="1074" w:type="dxa"/>
            <w:shd w:val="clear" w:color="auto" w:fill="FFFFFF" w:themeFill="background1"/>
            <w:tcMar>
              <w:top w:w="60" w:type="dxa"/>
              <w:start w:w="80" w:type="dxa"/>
              <w:bottom w:w="60" w:type="dxa"/>
              <w:end w:w="80" w:type="dxa"/>
            </w:tcMar>
            <w:vAlign w:val="center"/>
            <w:shd w:val="clear" w:fill="FFFFFF"/>
          </w:tcPr>
          <w:p w14:paraId="2FCB2F10"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Mandatory participation</w:t>
            </w:r>
          </w:p>
        </w:tc>
        <w:tc>
          <w:tcPr>
            <w:tcW w:w="1074" w:type="dxa"/>
            <w:shd w:val="clear" w:color="auto" w:fill="FFFFFF" w:themeFill="background1"/>
            <w:tcMar>
              <w:top w:w="60" w:type="dxa"/>
              <w:start w:w="80" w:type="dxa"/>
              <w:bottom w:w="60" w:type="dxa"/>
              <w:end w:w="80" w:type="dxa"/>
            </w:tcMar>
            <w:vAlign w:val="center"/>
            <w:shd w:val="clear" w:fill="FFFFFF"/>
          </w:tcPr>
          <w:p w14:paraId="766EB39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Diversion incomplete</w:t>
            </w:r>
          </w:p>
        </w:tc>
        <w:tc>
          <w:tcPr>
            <w:tcW w:w="1074" w:type="dxa"/>
            <w:shd w:val="clear" w:color="auto" w:fill="FFFFFF" w:themeFill="background1"/>
            <w:tcMar>
              <w:top w:w="60" w:type="dxa"/>
              <w:start w:w="80" w:type="dxa"/>
              <w:bottom w:w="60" w:type="dxa"/>
              <w:end w:w="80" w:type="dxa"/>
            </w:tcMar>
            <w:vAlign w:val="center"/>
            <w:shd w:val="clear" w:fill="FFFFFF"/>
          </w:tcPr>
          <w:p w14:paraId="38BD3D77"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Infrastructure must match mandates</w:t>
            </w:r>
          </w:p>
        </w:tc>
      </w:tr>
      <w:tr xmlns:wp14="http://schemas.microsoft.com/office/word/2010/wordml" w:rsidTr="15D9DFC4" w14:paraId="2D3DBB01"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14:paraId="790F5C10"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Rwanda plastics</w:t>
            </w:r>
          </w:p>
        </w:tc>
        <w:tc>
          <w:tcPr>
            <w:tcW w:w="1074" w:type="dxa"/>
            <w:shd w:val="clear" w:color="auto" w:fill="FFFFFF" w:themeFill="background1"/>
            <w:tcMar>
              <w:top w:w="60" w:type="dxa"/>
              <w:start w:w="80" w:type="dxa"/>
              <w:bottom w:w="60" w:type="dxa"/>
              <w:end w:w="80" w:type="dxa"/>
            </w:tcMar>
            <w:vAlign w:val="center"/>
            <w:shd w:val="clear" w:fill="FFFFFF"/>
          </w:tcPr>
          <w:p w14:paraId="2CBF94D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Rwanda</w:t>
            </w:r>
          </w:p>
        </w:tc>
        <w:tc>
          <w:tcPr>
            <w:tcW w:w="1074" w:type="dxa"/>
            <w:shd w:val="clear" w:color="auto" w:fill="FFFFFF" w:themeFill="background1"/>
            <w:tcMar>
              <w:top w:w="60" w:type="dxa"/>
              <w:start w:w="80" w:type="dxa"/>
              <w:bottom w:w="60" w:type="dxa"/>
              <w:end w:w="80" w:type="dxa"/>
            </w:tcMar>
            <w:vAlign w:val="center"/>
            <w:shd w:val="clear" w:fill="FFFFFF"/>
          </w:tcPr>
          <w:p w14:paraId="2900A46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Plastic bags/SUP</w:t>
            </w:r>
          </w:p>
        </w:tc>
        <w:tc>
          <w:tcPr>
            <w:tcW w:w="1074" w:type="dxa"/>
            <w:shd w:val="clear" w:color="auto" w:fill="FFFFFF" w:themeFill="background1"/>
            <w:tcMar>
              <w:top w:w="60" w:type="dxa"/>
              <w:start w:w="80" w:type="dxa"/>
              <w:bottom w:w="60" w:type="dxa"/>
              <w:end w:w="80" w:type="dxa"/>
            </w:tcMar>
            <w:vAlign w:val="center"/>
            <w:shd w:val="clear" w:fill="FFFFFF"/>
          </w:tcPr>
          <w:p w14:paraId="69B9367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Ban + enforcement</w:t>
            </w:r>
          </w:p>
        </w:tc>
        <w:tc>
          <w:tcPr>
            <w:tcW w:w="1074" w:type="dxa"/>
            <w:shd w:val="clear" w:color="auto" w:fill="FFFFFF" w:themeFill="background1"/>
            <w:tcMar>
              <w:top w:w="60" w:type="dxa"/>
              <w:start w:w="80" w:type="dxa"/>
              <w:bottom w:w="60" w:type="dxa"/>
              <w:end w:w="80" w:type="dxa"/>
            </w:tcMar>
            <w:vAlign w:val="center"/>
            <w:shd w:val="clear" w:fill="FFFFFF"/>
          </w:tcPr>
          <w:p w14:paraId="5A09A07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Government, police, customs</w:t>
            </w:r>
          </w:p>
        </w:tc>
        <w:tc>
          <w:tcPr>
            <w:tcW w:w="1074" w:type="dxa"/>
            <w:shd w:val="clear" w:color="auto" w:fill="FFFFFF" w:themeFill="background1"/>
            <w:tcMar>
              <w:top w:w="60" w:type="dxa"/>
              <w:start w:w="80" w:type="dxa"/>
              <w:bottom w:w="60" w:type="dxa"/>
              <w:end w:w="80" w:type="dxa"/>
            </w:tcMar>
            <w:vAlign w:val="center"/>
            <w:shd w:val="clear" w:fill="FFFFFF"/>
          </w:tcPr>
          <w:p w14:paraId="7750C7C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Prevention + reuse</w:t>
            </w:r>
          </w:p>
        </w:tc>
        <w:tc>
          <w:tcPr>
            <w:tcW w:w="1074" w:type="dxa"/>
            <w:shd w:val="clear" w:color="auto" w:fill="FFFFFF" w:themeFill="background1"/>
            <w:tcMar>
              <w:top w:w="60" w:type="dxa"/>
              <w:start w:w="80" w:type="dxa"/>
              <w:bottom w:w="60" w:type="dxa"/>
              <w:end w:w="80" w:type="dxa"/>
            </w:tcMar>
            <w:vAlign w:val="center"/>
            <w:shd w:val="clear" w:fill="FFFFFF"/>
          </w:tcPr>
          <w:p w14:paraId="67B051E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Policy clarity</w:t>
            </w:r>
          </w:p>
        </w:tc>
        <w:tc>
          <w:tcPr>
            <w:tcW w:w="1074" w:type="dxa"/>
            <w:shd w:val="clear" w:color="auto" w:fill="FFFFFF" w:themeFill="background1"/>
            <w:tcMar>
              <w:top w:w="60" w:type="dxa"/>
              <w:start w:w="80" w:type="dxa"/>
              <w:bottom w:w="60" w:type="dxa"/>
              <w:end w:w="80" w:type="dxa"/>
            </w:tcMar>
            <w:vAlign w:val="center"/>
            <w:shd w:val="clear" w:fill="FFFFFF"/>
          </w:tcPr>
          <w:p w14:paraId="010CC5D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Alternative supply/smuggling</w:t>
            </w:r>
          </w:p>
        </w:tc>
        <w:tc>
          <w:tcPr>
            <w:tcW w:w="1074" w:type="dxa"/>
            <w:shd w:val="clear" w:color="auto" w:fill="FFFFFF" w:themeFill="background1"/>
            <w:tcMar>
              <w:top w:w="60" w:type="dxa"/>
              <w:start w:w="80" w:type="dxa"/>
              <w:bottom w:w="60" w:type="dxa"/>
              <w:end w:w="80" w:type="dxa"/>
            </w:tcMar>
            <w:vAlign w:val="center"/>
            <w:shd w:val="clear" w:fill="FFFFFF"/>
          </w:tcPr>
          <w:p w14:paraId="1D5374E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Pair bans with alternatives</w:t>
            </w:r>
          </w:p>
        </w:tc>
      </w:tr>
      <w:tr xmlns:wp14="http://schemas.microsoft.com/office/word/2010/wordml" w:rsidTr="15D9DFC4" w14:paraId="76636804"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14:paraId="09ED98B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Netherlands procurement</w:t>
            </w:r>
          </w:p>
        </w:tc>
        <w:tc>
          <w:tcPr>
            <w:tcW w:w="1074" w:type="dxa"/>
            <w:shd w:val="clear" w:color="auto" w:fill="FFFFFF" w:themeFill="background1"/>
            <w:tcMar>
              <w:top w:w="60" w:type="dxa"/>
              <w:start w:w="80" w:type="dxa"/>
              <w:bottom w:w="60" w:type="dxa"/>
              <w:end w:w="80" w:type="dxa"/>
            </w:tcMar>
            <w:vAlign w:val="center"/>
            <w:shd w:val="clear" w:fill="FFFFFF"/>
          </w:tcPr>
          <w:p w14:paraId="2A488824"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Netherlands</w:t>
            </w:r>
          </w:p>
        </w:tc>
        <w:tc>
          <w:tcPr>
            <w:tcW w:w="1074" w:type="dxa"/>
            <w:shd w:val="clear" w:color="auto" w:fill="FFFFFF" w:themeFill="background1"/>
            <w:tcMar>
              <w:top w:w="60" w:type="dxa"/>
              <w:start w:w="80" w:type="dxa"/>
              <w:bottom w:w="60" w:type="dxa"/>
              <w:end w:w="80" w:type="dxa"/>
            </w:tcMar>
            <w:vAlign w:val="center"/>
            <w:shd w:val="clear" w:fill="FFFFFF"/>
          </w:tcPr>
          <w:p w14:paraId="4A638D41"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Resource use</w:t>
            </w:r>
          </w:p>
        </w:tc>
        <w:tc>
          <w:tcPr>
            <w:tcW w:w="1074" w:type="dxa"/>
            <w:shd w:val="clear" w:color="auto" w:fill="FFFFFF" w:themeFill="background1"/>
            <w:tcMar>
              <w:top w:w="60" w:type="dxa"/>
              <w:start w:w="80" w:type="dxa"/>
              <w:bottom w:w="60" w:type="dxa"/>
              <w:end w:w="80" w:type="dxa"/>
            </w:tcMar>
            <w:vAlign w:val="center"/>
            <w:shd w:val="clear" w:fill="FFFFFF"/>
          </w:tcPr>
          <w:p w14:paraId="13A8F13E"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Circular procurement</w:t>
            </w:r>
          </w:p>
        </w:tc>
        <w:tc>
          <w:tcPr>
            <w:tcW w:w="1074" w:type="dxa"/>
            <w:shd w:val="clear" w:color="auto" w:fill="FFFFFF" w:themeFill="background1"/>
            <w:tcMar>
              <w:top w:w="60" w:type="dxa"/>
              <w:start w:w="80" w:type="dxa"/>
              <w:bottom w:w="60" w:type="dxa"/>
              <w:end w:w="80" w:type="dxa"/>
            </w:tcMar>
            <w:vAlign w:val="center"/>
            <w:shd w:val="clear" w:fill="FFFFFF"/>
          </w:tcPr>
          <w:p w14:paraId="42B5F8F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Government, suppliers</w:t>
            </w:r>
          </w:p>
        </w:tc>
        <w:tc>
          <w:tcPr>
            <w:tcW w:w="1074" w:type="dxa"/>
            <w:shd w:val="clear" w:color="auto" w:fill="FFFFFF" w:themeFill="background1"/>
            <w:tcMar>
              <w:top w:w="60" w:type="dxa"/>
              <w:start w:w="80" w:type="dxa"/>
              <w:bottom w:w="60" w:type="dxa"/>
              <w:end w:w="80" w:type="dxa"/>
            </w:tcMar>
            <w:vAlign w:val="center"/>
            <w:shd w:val="clear" w:fill="FFFFFF"/>
          </w:tcPr>
          <w:p w14:paraId="015A4F7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Demand-side circularity</w:t>
            </w:r>
          </w:p>
        </w:tc>
        <w:tc>
          <w:tcPr>
            <w:tcW w:w="1074" w:type="dxa"/>
            <w:shd w:val="clear" w:color="auto" w:fill="FFFFFF" w:themeFill="background1"/>
            <w:tcMar>
              <w:top w:w="60" w:type="dxa"/>
              <w:start w:w="80" w:type="dxa"/>
              <w:bottom w:w="60" w:type="dxa"/>
              <w:end w:w="80" w:type="dxa"/>
            </w:tcMar>
            <w:vAlign w:val="center"/>
            <w:shd w:val="clear" w:fill="FFFFFF"/>
          </w:tcPr>
          <w:p w14:paraId="3D4C2E3E"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Market leverage</w:t>
            </w:r>
          </w:p>
        </w:tc>
        <w:tc>
          <w:tcPr>
            <w:tcW w:w="1074" w:type="dxa"/>
            <w:shd w:val="clear" w:color="auto" w:fill="FFFFFF" w:themeFill="background1"/>
            <w:tcMar>
              <w:top w:w="60" w:type="dxa"/>
              <w:start w:w="80" w:type="dxa"/>
              <w:bottom w:w="60" w:type="dxa"/>
              <w:end w:w="80" w:type="dxa"/>
            </w:tcMar>
            <w:vAlign w:val="center"/>
            <w:shd w:val="clear" w:fill="FFFFFF"/>
          </w:tcPr>
          <w:p w14:paraId="66F4230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Supply maturity</w:t>
            </w:r>
          </w:p>
        </w:tc>
        <w:tc>
          <w:tcPr>
            <w:tcW w:w="1074" w:type="dxa"/>
            <w:shd w:val="clear" w:color="auto" w:fill="FFFFFF" w:themeFill="background1"/>
            <w:tcMar>
              <w:top w:w="60" w:type="dxa"/>
              <w:start w:w="80" w:type="dxa"/>
              <w:bottom w:w="60" w:type="dxa"/>
              <w:end w:w="80" w:type="dxa"/>
            </w:tcMar>
            <w:vAlign w:val="center"/>
            <w:shd w:val="clear" w:fill="FFFFFF"/>
          </w:tcPr>
          <w:p w14:paraId="7B2F625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Government as lead customer</w:t>
            </w:r>
          </w:p>
        </w:tc>
      </w:tr>
      <w:tr xmlns:wp14="http://schemas.microsoft.com/office/word/2010/wordml" w:rsidTr="15D9DFC4" w14:paraId="274A8973"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14:paraId="1C6A7982"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Fairphone</w:t>
            </w:r>
          </w:p>
        </w:tc>
        <w:tc>
          <w:tcPr>
            <w:tcW w:w="1074" w:type="dxa"/>
            <w:shd w:val="clear" w:color="auto" w:fill="FFFFFF" w:themeFill="background1"/>
            <w:tcMar>
              <w:top w:w="60" w:type="dxa"/>
              <w:start w:w="80" w:type="dxa"/>
              <w:bottom w:w="60" w:type="dxa"/>
              <w:end w:w="80" w:type="dxa"/>
            </w:tcMar>
            <w:vAlign w:val="center"/>
            <w:shd w:val="clear" w:fill="FFFFFF"/>
          </w:tcPr>
          <w:p w14:paraId="519F3EEE"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Netherlands/global</w:t>
            </w:r>
          </w:p>
        </w:tc>
        <w:tc>
          <w:tcPr>
            <w:tcW w:w="1074" w:type="dxa"/>
            <w:shd w:val="clear" w:color="auto" w:fill="FFFFFF" w:themeFill="background1"/>
            <w:tcMar>
              <w:top w:w="60" w:type="dxa"/>
              <w:start w:w="80" w:type="dxa"/>
              <w:bottom w:w="60" w:type="dxa"/>
              <w:end w:w="80" w:type="dxa"/>
            </w:tcMar>
            <w:vAlign w:val="center"/>
            <w:shd w:val="clear" w:fill="FFFFFF"/>
          </w:tcPr>
          <w:p w14:paraId="5B88DEE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Electronics</w:t>
            </w:r>
          </w:p>
        </w:tc>
        <w:tc>
          <w:tcPr>
            <w:tcW w:w="1074" w:type="dxa"/>
            <w:shd w:val="clear" w:color="auto" w:fill="FFFFFF" w:themeFill="background1"/>
            <w:tcMar>
              <w:top w:w="60" w:type="dxa"/>
              <w:start w:w="80" w:type="dxa"/>
              <w:bottom w:w="60" w:type="dxa"/>
              <w:end w:w="80" w:type="dxa"/>
            </w:tcMar>
            <w:vAlign w:val="center"/>
            <w:shd w:val="clear" w:fill="FFFFFF"/>
          </w:tcPr>
          <w:p w14:paraId="2C7ACDD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Modular repairability</w:t>
            </w:r>
          </w:p>
        </w:tc>
        <w:tc>
          <w:tcPr>
            <w:tcW w:w="1074" w:type="dxa"/>
            <w:shd w:val="clear" w:color="auto" w:fill="FFFFFF" w:themeFill="background1"/>
            <w:tcMar>
              <w:top w:w="60" w:type="dxa"/>
              <w:start w:w="80" w:type="dxa"/>
              <w:bottom w:w="60" w:type="dxa"/>
              <w:end w:w="80" w:type="dxa"/>
            </w:tcMar>
            <w:vAlign w:val="center"/>
            <w:shd w:val="clear" w:fill="FFFFFF"/>
          </w:tcPr>
          <w:p w14:paraId="1E17480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Brand, users, repairers</w:t>
            </w:r>
          </w:p>
        </w:tc>
        <w:tc>
          <w:tcPr>
            <w:tcW w:w="1074" w:type="dxa"/>
            <w:shd w:val="clear" w:color="auto" w:fill="FFFFFF" w:themeFill="background1"/>
            <w:tcMar>
              <w:top w:w="60" w:type="dxa"/>
              <w:start w:w="80" w:type="dxa"/>
              <w:bottom w:w="60" w:type="dxa"/>
              <w:end w:w="80" w:type="dxa"/>
            </w:tcMar>
            <w:vAlign w:val="center"/>
            <w:shd w:val="clear" w:fill="FFFFFF"/>
          </w:tcPr>
          <w:p w14:paraId="2C2B4D5B"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Longevity + repair</w:t>
            </w:r>
          </w:p>
        </w:tc>
        <w:tc>
          <w:tcPr>
            <w:tcW w:w="1074" w:type="dxa"/>
            <w:shd w:val="clear" w:color="auto" w:fill="FFFFFF" w:themeFill="background1"/>
            <w:tcMar>
              <w:top w:w="60" w:type="dxa"/>
              <w:start w:w="80" w:type="dxa"/>
              <w:bottom w:w="60" w:type="dxa"/>
              <w:end w:w="80" w:type="dxa"/>
            </w:tcMar>
            <w:vAlign w:val="center"/>
            <w:shd w:val="clear" w:fill="FFFFFF"/>
          </w:tcPr>
          <w:p w14:paraId="79866ED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High repairability</w:t>
            </w:r>
          </w:p>
        </w:tc>
        <w:tc>
          <w:tcPr>
            <w:tcW w:w="1074" w:type="dxa"/>
            <w:shd w:val="clear" w:color="auto" w:fill="FFFFFF" w:themeFill="background1"/>
            <w:tcMar>
              <w:top w:w="60" w:type="dxa"/>
              <w:start w:w="80" w:type="dxa"/>
              <w:bottom w:w="60" w:type="dxa"/>
              <w:end w:w="80" w:type="dxa"/>
            </w:tcMar>
            <w:vAlign w:val="center"/>
            <w:shd w:val="clear" w:fill="FFFFFF"/>
          </w:tcPr>
          <w:p w14:paraId="3D0FE0D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Small scale</w:t>
            </w:r>
          </w:p>
        </w:tc>
        <w:tc>
          <w:tcPr>
            <w:tcW w:w="1074" w:type="dxa"/>
            <w:shd w:val="clear" w:color="auto" w:fill="FFFFFF" w:themeFill="background1"/>
            <w:tcMar>
              <w:top w:w="60" w:type="dxa"/>
              <w:start w:w="80" w:type="dxa"/>
              <w:bottom w:w="60" w:type="dxa"/>
              <w:end w:w="80" w:type="dxa"/>
            </w:tcMar>
            <w:vAlign w:val="center"/>
            <w:shd w:val="clear" w:fill="FFFFFF"/>
          </w:tcPr>
          <w:p w14:paraId="5FB1ACDC"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Design out obsolescence</w:t>
            </w:r>
          </w:p>
        </w:tc>
      </w:tr>
      <w:tr xmlns:wp14="http://schemas.microsoft.com/office/word/2010/wordml" w:rsidTr="15D9DFC4" w14:paraId="49194924"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14:paraId="17142C5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Interface</w:t>
            </w:r>
          </w:p>
        </w:tc>
        <w:tc>
          <w:tcPr>
            <w:tcW w:w="1074" w:type="dxa"/>
            <w:shd w:val="clear" w:color="auto" w:fill="FFFFFF" w:themeFill="background1"/>
            <w:tcMar>
              <w:top w:w="60" w:type="dxa"/>
              <w:start w:w="80" w:type="dxa"/>
              <w:bottom w:w="60" w:type="dxa"/>
              <w:end w:w="80" w:type="dxa"/>
            </w:tcMar>
            <w:vAlign w:val="center"/>
            <w:shd w:val="clear" w:fill="FFFFFF"/>
          </w:tcPr>
          <w:p w14:paraId="1CEF4BA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Global</w:t>
            </w:r>
          </w:p>
        </w:tc>
        <w:tc>
          <w:tcPr>
            <w:tcW w:w="1074" w:type="dxa"/>
            <w:shd w:val="clear" w:color="auto" w:fill="FFFFFF" w:themeFill="background1"/>
            <w:tcMar>
              <w:top w:w="60" w:type="dxa"/>
              <w:start w:w="80" w:type="dxa"/>
              <w:bottom w:w="60" w:type="dxa"/>
              <w:end w:w="80" w:type="dxa"/>
            </w:tcMar>
            <w:vAlign w:val="center"/>
            <w:shd w:val="clear" w:fill="FFFFFF"/>
          </w:tcPr>
          <w:p w14:paraId="56EC678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Carpet/flooring</w:t>
            </w:r>
          </w:p>
        </w:tc>
        <w:tc>
          <w:tcPr>
            <w:tcW w:w="1074" w:type="dxa"/>
            <w:shd w:val="clear" w:color="auto" w:fill="FFFFFF" w:themeFill="background1"/>
            <w:tcMar>
              <w:top w:w="60" w:type="dxa"/>
              <w:start w:w="80" w:type="dxa"/>
              <w:bottom w:w="60" w:type="dxa"/>
              <w:end w:w="80" w:type="dxa"/>
            </w:tcMar>
            <w:vAlign w:val="center"/>
            <w:shd w:val="clear" w:fill="FFFFFF"/>
          </w:tcPr>
          <w:p w14:paraId="696CB5F6"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ReEntry + recycled inputs</w:t>
            </w:r>
          </w:p>
        </w:tc>
        <w:tc>
          <w:tcPr>
            <w:tcW w:w="1074" w:type="dxa"/>
            <w:shd w:val="clear" w:color="auto" w:fill="FFFFFF" w:themeFill="background1"/>
            <w:tcMar>
              <w:top w:w="60" w:type="dxa"/>
              <w:start w:w="80" w:type="dxa"/>
              <w:bottom w:w="60" w:type="dxa"/>
              <w:end w:w="80" w:type="dxa"/>
            </w:tcMar>
            <w:vAlign w:val="center"/>
            <w:shd w:val="clear" w:fill="FFFFFF"/>
          </w:tcPr>
          <w:p w14:paraId="2E03F7FF"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Brand, customers, recyclers</w:t>
            </w:r>
          </w:p>
        </w:tc>
        <w:tc>
          <w:tcPr>
            <w:tcW w:w="1074" w:type="dxa"/>
            <w:shd w:val="clear" w:color="auto" w:fill="FFFFFF" w:themeFill="background1"/>
            <w:tcMar>
              <w:top w:w="60" w:type="dxa"/>
              <w:start w:w="80" w:type="dxa"/>
              <w:bottom w:w="60" w:type="dxa"/>
              <w:end w:w="80" w:type="dxa"/>
            </w:tcMar>
            <w:vAlign w:val="center"/>
            <w:shd w:val="clear" w:fill="FFFFFF"/>
          </w:tcPr>
          <w:p w14:paraId="5C3637C3"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Closed-loop materials</w:t>
            </w:r>
          </w:p>
        </w:tc>
        <w:tc>
          <w:tcPr>
            <w:tcW w:w="1074" w:type="dxa"/>
            <w:shd w:val="clear" w:color="auto" w:fill="FFFFFF" w:themeFill="background1"/>
            <w:tcMar>
              <w:top w:w="60" w:type="dxa"/>
              <w:start w:w="80" w:type="dxa"/>
              <w:bottom w:w="60" w:type="dxa"/>
              <w:end w:w="80" w:type="dxa"/>
            </w:tcMar>
            <w:vAlign w:val="center"/>
            <w:shd w:val="clear" w:fill="FFFFFF"/>
          </w:tcPr>
          <w:p w14:paraId="0ACDB8F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Integrated system</w:t>
            </w:r>
          </w:p>
        </w:tc>
        <w:tc>
          <w:tcPr>
            <w:tcW w:w="1074" w:type="dxa"/>
            <w:shd w:val="clear" w:color="auto" w:fill="FFFFFF" w:themeFill="background1"/>
            <w:tcMar>
              <w:top w:w="60" w:type="dxa"/>
              <w:start w:w="80" w:type="dxa"/>
              <w:bottom w:w="60" w:type="dxa"/>
              <w:end w:w="80" w:type="dxa"/>
            </w:tcMar>
            <w:vAlign w:val="center"/>
            <w:shd w:val="clear" w:fill="FFFFFF"/>
          </w:tcPr>
          <w:p w14:paraId="5D3A76D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Reverse logistics</w:t>
            </w:r>
          </w:p>
        </w:tc>
        <w:tc>
          <w:tcPr>
            <w:tcW w:w="1074" w:type="dxa"/>
            <w:shd w:val="clear" w:color="auto" w:fill="FFFFFF" w:themeFill="background1"/>
            <w:tcMar>
              <w:top w:w="60" w:type="dxa"/>
              <w:start w:w="80" w:type="dxa"/>
              <w:bottom w:w="60" w:type="dxa"/>
              <w:end w:w="80" w:type="dxa"/>
            </w:tcMar>
            <w:vAlign w:val="center"/>
            <w:shd w:val="clear" w:fill="FFFFFF"/>
          </w:tcPr>
          <w:p w14:paraId="2BF6623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Design + take-back</w:t>
            </w:r>
          </w:p>
        </w:tc>
      </w:tr>
      <w:tr xmlns:wp14="http://schemas.microsoft.com/office/word/2010/wordml" w:rsidTr="15D9DFC4" w14:paraId="629F3B66"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14:paraId="7DF8747A"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Patagonia</w:t>
            </w:r>
          </w:p>
        </w:tc>
        <w:tc>
          <w:tcPr>
            <w:tcW w:w="1074" w:type="dxa"/>
            <w:shd w:val="clear" w:color="auto" w:fill="FFFFFF" w:themeFill="background1"/>
            <w:tcMar>
              <w:top w:w="60" w:type="dxa"/>
              <w:start w:w="80" w:type="dxa"/>
              <w:bottom w:w="60" w:type="dxa"/>
              <w:end w:w="80" w:type="dxa"/>
            </w:tcMar>
            <w:vAlign w:val="center"/>
            <w:shd w:val="clear" w:fill="FFFFFF"/>
          </w:tcPr>
          <w:p w14:paraId="6B65602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USA/global</w:t>
            </w:r>
          </w:p>
        </w:tc>
        <w:tc>
          <w:tcPr>
            <w:tcW w:w="1074" w:type="dxa"/>
            <w:shd w:val="clear" w:color="auto" w:fill="FFFFFF" w:themeFill="background1"/>
            <w:tcMar>
              <w:top w:w="60" w:type="dxa"/>
              <w:start w:w="80" w:type="dxa"/>
              <w:bottom w:w="60" w:type="dxa"/>
              <w:end w:w="80" w:type="dxa"/>
            </w:tcMar>
            <w:vAlign w:val="center"/>
            <w:shd w:val="clear" w:fill="FFFFFF"/>
          </w:tcPr>
          <w:p w14:paraId="69FD53D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Apparel</w:t>
            </w:r>
          </w:p>
        </w:tc>
        <w:tc>
          <w:tcPr>
            <w:tcW w:w="1074" w:type="dxa"/>
            <w:shd w:val="clear" w:color="auto" w:fill="FFFFFF" w:themeFill="background1"/>
            <w:tcMar>
              <w:top w:w="60" w:type="dxa"/>
              <w:start w:w="80" w:type="dxa"/>
              <w:bottom w:w="60" w:type="dxa"/>
              <w:end w:w="80" w:type="dxa"/>
            </w:tcMar>
            <w:vAlign w:val="center"/>
            <w:shd w:val="clear" w:fill="FFFFFF"/>
          </w:tcPr>
          <w:p w14:paraId="7460C4E9"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Repair + resale + trade-in</w:t>
            </w:r>
          </w:p>
        </w:tc>
        <w:tc>
          <w:tcPr>
            <w:tcW w:w="1074" w:type="dxa"/>
            <w:shd w:val="clear" w:color="auto" w:fill="FFFFFF" w:themeFill="background1"/>
            <w:tcMar>
              <w:top w:w="60" w:type="dxa"/>
              <w:start w:w="80" w:type="dxa"/>
              <w:bottom w:w="60" w:type="dxa"/>
              <w:end w:w="80" w:type="dxa"/>
            </w:tcMar>
            <w:vAlign w:val="center"/>
            <w:shd w:val="clear" w:fill="FFFFFF"/>
          </w:tcPr>
          <w:p w14:paraId="50254D9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Brand, customers, repairers</w:t>
            </w:r>
          </w:p>
        </w:tc>
        <w:tc>
          <w:tcPr>
            <w:tcW w:w="1074" w:type="dxa"/>
            <w:shd w:val="clear" w:color="auto" w:fill="FFFFFF" w:themeFill="background1"/>
            <w:tcMar>
              <w:top w:w="60" w:type="dxa"/>
              <w:start w:w="80" w:type="dxa"/>
              <w:bottom w:w="60" w:type="dxa"/>
              <w:end w:w="80" w:type="dxa"/>
            </w:tcMar>
            <w:vAlign w:val="center"/>
            <w:shd w:val="clear" w:fill="FFFFFF"/>
          </w:tcPr>
          <w:p w14:paraId="361FC3BD"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Life extension + reuse</w:t>
            </w:r>
          </w:p>
        </w:tc>
        <w:tc>
          <w:tcPr>
            <w:tcW w:w="1074" w:type="dxa"/>
            <w:shd w:val="clear" w:color="auto" w:fill="FFFFFF" w:themeFill="background1"/>
            <w:tcMar>
              <w:top w:w="60" w:type="dxa"/>
              <w:start w:w="80" w:type="dxa"/>
              <w:bottom w:w="60" w:type="dxa"/>
              <w:end w:w="80" w:type="dxa"/>
            </w:tcMar>
            <w:vAlign w:val="center"/>
            <w:shd w:val="clear" w:fill="FFFFFF"/>
          </w:tcPr>
          <w:p w14:paraId="56F2BDD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Customer channel</w:t>
            </w:r>
          </w:p>
        </w:tc>
        <w:tc>
          <w:tcPr>
            <w:tcW w:w="1074" w:type="dxa"/>
            <w:shd w:val="clear" w:color="auto" w:fill="FFFFFF" w:themeFill="background1"/>
            <w:tcMar>
              <w:top w:w="60" w:type="dxa"/>
              <w:start w:w="80" w:type="dxa"/>
              <w:bottom w:w="60" w:type="dxa"/>
              <w:end w:w="80" w:type="dxa"/>
            </w:tcMar>
            <w:vAlign w:val="center"/>
            <w:shd w:val="clear" w:fill="FFFFFF"/>
          </w:tcPr>
          <w:p w14:paraId="25914495"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Textile complexity</w:t>
            </w:r>
          </w:p>
        </w:tc>
        <w:tc>
          <w:tcPr>
            <w:tcW w:w="1074" w:type="dxa"/>
            <w:shd w:val="clear" w:color="auto" w:fill="FFFFFF" w:themeFill="background1"/>
            <w:tcMar>
              <w:top w:w="60" w:type="dxa"/>
              <w:start w:w="80" w:type="dxa"/>
              <w:bottom w:w="60" w:type="dxa"/>
              <w:end w:w="80" w:type="dxa"/>
            </w:tcMar>
            <w:vAlign w:val="center"/>
            <w:shd w:val="clear" w:fill="FFFFFF"/>
          </w:tcPr>
          <w:p w14:paraId="39272638" wp14:textId="77777777" wp14:noSpellErr="1">
            <w:pPr>
              <w:spacing w:before="0" w:after="40" w:line="240" w:lineRule="auto"/>
              <w:jc w:val="left"/>
            </w:pPr>
            <w:r w:rsidRPr="15D9DFC4" w:rsidR="15D9DFC4">
              <w:rPr>
                <w:rFonts w:ascii="Times New Roman" w:hAnsi="Times New Roman" w:cs="Times New Roman" w:eastAsia="Times New Roman"/>
                <w:b w:val="0"/>
                <w:bCs w:val="0"/>
                <w:color w:val="000000"/>
                <w:sz w:val="20"/>
                <w:szCs w:val="16"/>
              </w:rPr>
              <w:t>Measure years of use</w:t>
            </w:r>
          </w:p>
        </w:tc>
      </w:tr>
    </w:tbl>
    <w:p xmlns:wp14="http://schemas.microsoft.com/office/word/2010/wordml" w14:paraId="6BD18F9B" wp14:textId="77777777">
      <w:pPr>
        <w:spacing w:after="40"/>
      </w:pPr>
    </w:p>
    <w:p xmlns:wp14="http://schemas.microsoft.com/office/word/2010/wordml" w14:paraId="5FBB9088" wp14:textId="77777777">
      <w:pPr>
        <w:pStyle w:val="Heading1"/>
        <w:keepNext/>
        <w:keepLines/>
        <w:spacing w:before="180" w:after="100" w:line="240" w:lineRule="auto"/>
        <w:jc w:val="left"/>
      </w:pPr>
      <w:r>
        <w:rPr>
          <w:rFonts w:ascii="Times New Roman" w:hAnsi="Times New Roman" w:cs="Times New Roman" w:eastAsia="Times New Roman"/>
          <w:b/>
          <w:i w:val="0"/>
          <w:sz w:val="30"/>
        </w:rPr>
        <w:t>8. KEY LEARNINGS FOR INDIA</w:t>
      </w:r>
    </w:p>
    <w:p xmlns:wp14="http://schemas.microsoft.com/office/word/2010/wordml" w14:paraId="421B26FD" wp14:textId="77777777">
      <w:pPr>
        <w:pStyle w:val="Heading2"/>
        <w:keepNext/>
        <w:keepLines/>
        <w:spacing w:before="140" w:after="60" w:line="240" w:lineRule="auto"/>
        <w:jc w:val="left"/>
      </w:pPr>
      <w:r>
        <w:rPr>
          <w:rFonts w:ascii="Times New Roman" w:hAnsi="Times New Roman" w:cs="Times New Roman" w:eastAsia="Times New Roman"/>
          <w:b/>
          <w:i w:val="0"/>
          <w:sz w:val="30"/>
        </w:rPr>
        <w:t>8.1 Source Segregation</w:t>
      </w:r>
    </w:p>
    <w:p xmlns:wp14="http://schemas.microsoft.com/office/word/2010/wordml" w:rsidP="15D9DFC4" w14:paraId="22B57128"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Taiwan, South Korea and San Francisco show that segregation works when collection, incentives and enforcement align. India should not require separation without separate collection.</w:t>
      </w:r>
    </w:p>
    <w:p xmlns:wp14="http://schemas.microsoft.com/office/word/2010/wordml" w14:paraId="12349B25" wp14:textId="77777777">
      <w:pPr>
        <w:pStyle w:val="Heading2"/>
        <w:keepNext/>
        <w:keepLines/>
        <w:spacing w:before="140" w:after="60" w:line="240" w:lineRule="auto"/>
        <w:jc w:val="left"/>
      </w:pPr>
      <w:r>
        <w:rPr>
          <w:rFonts w:ascii="Times New Roman" w:hAnsi="Times New Roman" w:cs="Times New Roman" w:eastAsia="Times New Roman"/>
          <w:b/>
          <w:i w:val="0"/>
          <w:sz w:val="30"/>
        </w:rPr>
        <w:t>8.2 Producer Responsibility</w:t>
      </w:r>
    </w:p>
    <w:p xmlns:wp14="http://schemas.microsoft.com/office/word/2010/wordml" w:rsidP="15D9DFC4" w14:paraId="0EDFE7A6"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Germany and Fairphone show regulatory and product-level responsibility. India can strengthen EPR by linking obligations to verified physical recovery and circular design.</w:t>
      </w:r>
    </w:p>
    <w:p xmlns:wp14="http://schemas.microsoft.com/office/word/2010/wordml" w14:paraId="16790F6B" wp14:textId="77777777">
      <w:pPr>
        <w:pStyle w:val="Heading2"/>
        <w:keepNext/>
        <w:keepLines/>
        <w:spacing w:before="140" w:after="60" w:line="240" w:lineRule="auto"/>
        <w:jc w:val="left"/>
      </w:pPr>
      <w:r>
        <w:rPr>
          <w:rFonts w:ascii="Times New Roman" w:hAnsi="Times New Roman" w:cs="Times New Roman" w:eastAsia="Times New Roman"/>
          <w:b/>
          <w:i w:val="0"/>
          <w:sz w:val="30"/>
        </w:rPr>
        <w:t>8.3 Consumer Participation</w:t>
      </w:r>
    </w:p>
    <w:p xmlns:wp14="http://schemas.microsoft.com/office/word/2010/wordml" w:rsidP="15D9DFC4" w14:paraId="588893A6"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Economic incentives, mandatory rules and convenience must reinforce one another.</w:t>
      </w:r>
    </w:p>
    <w:p xmlns:wp14="http://schemas.microsoft.com/office/word/2010/wordml" w14:paraId="17066EFF" wp14:textId="77777777">
      <w:pPr>
        <w:pStyle w:val="Heading2"/>
        <w:keepNext/>
        <w:keepLines/>
        <w:spacing w:before="140" w:after="60" w:line="240" w:lineRule="auto"/>
        <w:jc w:val="left"/>
      </w:pPr>
      <w:r>
        <w:rPr>
          <w:rFonts w:ascii="Times New Roman" w:hAnsi="Times New Roman" w:cs="Times New Roman" w:eastAsia="Times New Roman"/>
          <w:b/>
          <w:i w:val="0"/>
          <w:sz w:val="30"/>
        </w:rPr>
        <w:t>8.4 Recycling Infrastructure</w:t>
      </w:r>
    </w:p>
    <w:p xmlns:wp14="http://schemas.microsoft.com/office/word/2010/wordml" w:rsidP="15D9DFC4" w14:paraId="78D488B7"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Targets cannot substitute for material-recovery, composting, digestion, repair, refurbishing and high-quality recycling capacity.</w:t>
      </w:r>
    </w:p>
    <w:p xmlns:wp14="http://schemas.microsoft.com/office/word/2010/wordml" w14:paraId="2A2A518D" wp14:textId="77777777">
      <w:pPr>
        <w:pStyle w:val="Heading2"/>
        <w:keepNext/>
        <w:keepLines/>
        <w:spacing w:before="140" w:after="60" w:line="240" w:lineRule="auto"/>
        <w:jc w:val="left"/>
      </w:pPr>
      <w:r>
        <w:rPr>
          <w:rFonts w:ascii="Times New Roman" w:hAnsi="Times New Roman" w:cs="Times New Roman" w:eastAsia="Times New Roman"/>
          <w:b/>
          <w:i w:val="0"/>
          <w:sz w:val="30"/>
        </w:rPr>
        <w:t>8.5 Informal-Sector Integration</w:t>
      </w:r>
    </w:p>
    <w:p xmlns:wp14="http://schemas.microsoft.com/office/word/2010/wordml" w:rsidP="15D9DFC4" w14:paraId="0CC58E5C"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India should formalize and improve safety, payment and access for waste pickers and repair/reuse workers rather than displacing them.</w:t>
      </w:r>
    </w:p>
    <w:p xmlns:wp14="http://schemas.microsoft.com/office/word/2010/wordml" w14:paraId="4E997324" wp14:textId="77777777">
      <w:pPr>
        <w:pStyle w:val="Heading2"/>
        <w:keepNext/>
        <w:keepLines/>
        <w:spacing w:before="140" w:after="60" w:line="240" w:lineRule="auto"/>
        <w:jc w:val="left"/>
      </w:pPr>
      <w:r>
        <w:rPr>
          <w:rFonts w:ascii="Times New Roman" w:hAnsi="Times New Roman" w:cs="Times New Roman" w:eastAsia="Times New Roman"/>
          <w:b/>
          <w:i w:val="0"/>
          <w:sz w:val="30"/>
        </w:rPr>
        <w:t>8.6 Repair and Reuse</w:t>
      </w:r>
    </w:p>
    <w:p xmlns:wp14="http://schemas.microsoft.com/office/word/2010/wordml" w:rsidP="15D9DFC4" w14:paraId="446E7B4B"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Fairphone and Patagonia show that product-life extension prevents waste before it is generated.</w:t>
      </w:r>
    </w:p>
    <w:p xmlns:wp14="http://schemas.microsoft.com/office/word/2010/wordml" w14:paraId="6331B450" wp14:textId="77777777">
      <w:pPr>
        <w:pStyle w:val="Heading2"/>
        <w:keepNext/>
        <w:keepLines/>
        <w:spacing w:before="140" w:after="60" w:line="240" w:lineRule="auto"/>
        <w:jc w:val="left"/>
      </w:pPr>
      <w:r>
        <w:rPr>
          <w:rFonts w:ascii="Times New Roman" w:hAnsi="Times New Roman" w:cs="Times New Roman" w:eastAsia="Times New Roman"/>
          <w:b/>
          <w:i w:val="0"/>
          <w:sz w:val="30"/>
        </w:rPr>
        <w:t>8.7 Circular Product Design</w:t>
      </w:r>
    </w:p>
    <w:p xmlns:wp14="http://schemas.microsoft.com/office/word/2010/wordml" w:rsidP="15D9DFC4" w14:paraId="2F49B0F7"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Interface and Fairphone show that design determines end-of-life options; EPR and procurement can reward modularity and repairability.</w:t>
      </w:r>
    </w:p>
    <w:p xmlns:wp14="http://schemas.microsoft.com/office/word/2010/wordml" w14:paraId="1F879392" wp14:textId="77777777">
      <w:pPr>
        <w:pStyle w:val="Heading2"/>
        <w:keepNext/>
        <w:keepLines/>
        <w:spacing w:before="140" w:after="60" w:line="240" w:lineRule="auto"/>
        <w:jc w:val="left"/>
      </w:pPr>
      <w:r>
        <w:rPr>
          <w:rFonts w:ascii="Times New Roman" w:hAnsi="Times New Roman" w:cs="Times New Roman" w:eastAsia="Times New Roman"/>
          <w:b/>
          <w:i w:val="0"/>
          <w:sz w:val="30"/>
        </w:rPr>
        <w:t>8.8 Economic Incentives</w:t>
      </w:r>
    </w:p>
    <w:p xmlns:wp14="http://schemas.microsoft.com/office/word/2010/wordml" w:rsidP="15D9DFC4" w14:paraId="45C5F112"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Taiwan, South Korea and Germany use different economic mechanisms; India can pilot user charges, differentiated EPR fees and procurement incentives.</w:t>
      </w:r>
    </w:p>
    <w:p xmlns:wp14="http://schemas.microsoft.com/office/word/2010/wordml" w14:paraId="66ACA417" wp14:textId="77777777">
      <w:pPr>
        <w:pStyle w:val="Heading2"/>
        <w:keepNext/>
        <w:keepLines/>
        <w:spacing w:before="140" w:after="60" w:line="240" w:lineRule="auto"/>
        <w:jc w:val="left"/>
      </w:pPr>
      <w:r>
        <w:rPr>
          <w:rFonts w:ascii="Times New Roman" w:hAnsi="Times New Roman" w:cs="Times New Roman" w:eastAsia="Times New Roman"/>
          <w:b/>
          <w:i w:val="0"/>
          <w:sz w:val="30"/>
        </w:rPr>
        <w:t>8.9 Digital Tracking</w:t>
      </w:r>
    </w:p>
    <w:p xmlns:wp14="http://schemas.microsoft.com/office/word/2010/wordml" w:rsidP="15D9DFC4" w14:paraId="560DC25A"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RFID and LUCID illustrate how digital records improve accountability; India can strengthen mass-balance, geo-tagged and audited records.</w:t>
      </w:r>
    </w:p>
    <w:p xmlns:wp14="http://schemas.microsoft.com/office/word/2010/wordml" w14:paraId="7DFCC178" wp14:textId="77777777">
      <w:pPr>
        <w:pStyle w:val="Heading2"/>
        <w:keepNext/>
        <w:keepLines/>
        <w:spacing w:before="140" w:after="60" w:line="240" w:lineRule="auto"/>
        <w:jc w:val="left"/>
      </w:pPr>
      <w:r>
        <w:rPr>
          <w:rFonts w:ascii="Times New Roman" w:hAnsi="Times New Roman" w:cs="Times New Roman" w:eastAsia="Times New Roman"/>
          <w:b/>
          <w:i w:val="0"/>
          <w:sz w:val="30"/>
        </w:rPr>
        <w:t>8.10 Policy Enforcement</w:t>
      </w:r>
    </w:p>
    <w:p xmlns:wp14="http://schemas.microsoft.com/office/word/2010/wordml" w:rsidP="15D9DFC4" w14:paraId="5D72A924"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Rwanda and San Francisco show that clear rules need inspection, education and operational capacity.</w:t>
      </w:r>
    </w:p>
    <w:p xmlns:wp14="http://schemas.microsoft.com/office/word/2010/wordml" w14:paraId="50FF45AD" wp14:textId="77777777">
      <w:pPr>
        <w:pStyle w:val="Heading1"/>
        <w:keepNext/>
        <w:keepLines/>
        <w:spacing w:before="180" w:after="100" w:line="240" w:lineRule="auto"/>
        <w:jc w:val="left"/>
      </w:pPr>
      <w:r>
        <w:rPr>
          <w:rFonts w:ascii="Times New Roman" w:hAnsi="Times New Roman" w:cs="Times New Roman" w:eastAsia="Times New Roman"/>
          <w:b/>
          <w:i w:val="0"/>
          <w:sz w:val="30"/>
        </w:rPr>
        <w:t>9. FINAL CONCLUSION</w:t>
      </w:r>
    </w:p>
    <w:p xmlns:wp14="http://schemas.microsoft.com/office/word/2010/wordml" w:rsidP="15D9DFC4" w14:paraId="3BA07D6C"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The ten cases collectively show that waste management and circular economy policy are moving from a disposal-centered model toward a life-cycle model. Taiwan and South Korea demonstrate measurable user incentives; Germany shows how producer responsibility becomes stronger through registration, financing and data reconciliation; Sweden integrates residual treatment with energy systems; San Francisco institutionalizes source separation and organics collection; Rwanda demonstrates the power and limitations of strict material restrictions; the Netherlands uses public purchasing to create demand; and Fairphone, Interface and Patagonia demonstrate circularity through design, repair, take-back, resale and material recovery.</w:t>
      </w:r>
    </w:p>
    <w:p xmlns:wp14="http://schemas.microsoft.com/office/word/2010/wordml" w:rsidP="15D9DFC4" w14:paraId="6B5DFC2B"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For India, no single foreign model should be copied wholesale. A practical strategy is a hybrid: reliable source segregation and collection; verified EPR; integration of waste pickers and repair workers; stronger recycling and organic-waste infrastructure; circular public procurement; repair and reuse; and digital tracking of high-risk streams. Success should be measured not only by tonnes collected or certificates issued, but by how much product and material value is actually retained in productive use.</w:t>
      </w:r>
    </w:p>
    <w:p xmlns:wp14="http://schemas.microsoft.com/office/word/2010/wordml" w:rsidP="15D9DFC4" w14:paraId="290019D1" wp14:textId="77777777">
      <w:pPr>
        <w:widowControl w:val="1"/>
        <w:spacing w:after="100" w:line="259" w:lineRule="auto" w:before="0"/>
        <w:jc w:val="both"/>
        <w:rPr>
          <w:sz w:val="24"/>
          <w:szCs w:val="24"/>
        </w:rPr>
      </w:pPr>
      <w:r w:rsidRPr="15D9DFC4" w:rsidR="15D9DFC4">
        <w:rPr>
          <w:rFonts w:ascii="Times New Roman" w:hAnsi="Times New Roman" w:cs="Times New Roman" w:eastAsia="Times New Roman"/>
          <w:sz w:val="20"/>
          <w:szCs w:val="24"/>
        </w:rPr>
        <w:t>Circular economy is therefore not a single technology. It is a coordinated system of policy, economics, product design, infrastructure, information and behavior. The strongest cases align these elements so that environmentally preferable actions are practical, visible and economically viable.</w:t>
      </w:r>
    </w:p>
    <w:p xmlns:wp14="http://schemas.microsoft.com/office/word/2010/wordml" w:rsidP="15D9DFC4" w14:paraId="6BEBDF62" wp14:textId="77777777">
      <w:pPr>
        <w:pStyle w:val="Heading1"/>
        <w:keepNext w:val="1"/>
        <w:keepLines w:val="1"/>
        <w:spacing w:before="180" w:after="100" w:line="240" w:lineRule="auto"/>
        <w:jc w:val="left"/>
        <w:rPr>
          <w:sz w:val="24"/>
          <w:szCs w:val="24"/>
        </w:rPr>
      </w:pPr>
      <w:r w:rsidRPr="15D9DFC4" w:rsidR="15D9DFC4">
        <w:rPr>
          <w:rFonts w:ascii="Times New Roman" w:hAnsi="Times New Roman" w:cs="Times New Roman" w:eastAsia="Times New Roman"/>
          <w:b/>
          <w:i w:val="0"/>
          <w:sz w:val="30"/>
          <w:szCs w:val="24"/>
        </w:rPr>
        <w:t>10. REVISION SHEET</w:t>
      </w:r>
    </w:p>
    <w:p xmlns:wp14="http://schemas.microsoft.com/office/word/2010/wordml" w:rsidP="15D9DFC4" w14:paraId="5FABDAED" wp14:textId="77777777">
      <w:pPr>
        <w:tabs>
          <w:tab w:val="right" w:leader="dot" w:pos="9835"/>
          <w:tab w:val="right" w:leader="dot" w:pos="9835"/>
        </w:tabs>
        <w:spacing w:after="100" w:line="259" w:lineRule="auto" w:before="0"/>
        <w:jc w:val="both"/>
        <w:rPr>
          <w:sz w:val="24"/>
          <w:szCs w:val="24"/>
        </w:rPr>
      </w:pPr>
      <w:r w:rsidRPr="15D9DFC4" w:rsidR="15D9DFC4">
        <w:rPr>
          <w:rFonts w:ascii="Times New Roman" w:hAnsi="Times New Roman" w:cs="Times New Roman" w:eastAsia="Times New Roman"/>
          <w:sz w:val="20"/>
          <w:szCs w:val="24"/>
        </w:rPr>
        <w:t>Table 13. Detailed Revision Sheet</w:t>
      </w:r>
      <w:r>
        <w:rPr>
          <w:rFonts w:ascii="Times New Roman" w:hAnsi="Times New Roman" w:cs="Times New Roman" w:eastAsia="Times New Roman"/>
          <w:sz w:val="20"/>
        </w:rPr>
        <w:tab/>
      </w:r>
      <w:r w:rsidRPr="15D9DFC4" w:rsidR="15D9DFC4">
        <w:rPr>
          <w:rFonts w:ascii="Times New Roman" w:hAnsi="Times New Roman" w:cs="Times New Roman" w:eastAsia="Times New Roman"/>
          <w:sz w:val="20"/>
          <w:szCs w:val="24"/>
        </w:rPr>
        <w:t>26</w:t>
      </w:r>
    </w:p>
    <w:tbl>
      <w:tblPr>
        <w:tblW w:w="9844" w:type="dxa"/>
        <w:jc w:val="center"/>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1074"/>
        <w:gridCol w:w="1074"/>
        <w:gridCol w:w="1074"/>
        <w:gridCol w:w="1074"/>
        <w:gridCol w:w="1074"/>
        <w:gridCol w:w="1170"/>
        <w:gridCol w:w="978"/>
        <w:gridCol w:w="1074"/>
        <w:gridCol w:w="1252"/>
      </w:tblGrid>
      <w:tr xmlns:wp14="http://schemas.microsoft.com/office/word/2010/wordml" w:rsidTr="15D9DFC4" w14:paraId="0A3DE22B"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rsidP="15D9DFC4" w14:paraId="4511EE42"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Case</w:t>
            </w:r>
          </w:p>
        </w:tc>
        <w:tc>
          <w:tcPr>
            <w:tcW w:w="1074" w:type="dxa"/>
            <w:shd w:val="clear" w:color="auto" w:fill="FFFFFF" w:themeFill="background1"/>
            <w:tcMar>
              <w:top w:w="60" w:type="dxa"/>
              <w:start w:w="80" w:type="dxa"/>
              <w:bottom w:w="60" w:type="dxa"/>
              <w:end w:w="80" w:type="dxa"/>
            </w:tcMar>
            <w:vAlign w:val="center"/>
            <w:shd w:val="clear" w:fill="FFFFFF"/>
          </w:tcPr>
          <w:p w:rsidP="15D9DFC4" w14:paraId="0CADC36C"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Country</w:t>
            </w:r>
          </w:p>
        </w:tc>
        <w:tc>
          <w:tcPr>
            <w:tcW w:w="1074" w:type="dxa"/>
            <w:shd w:val="clear" w:color="auto" w:fill="FFFFFF" w:themeFill="background1"/>
            <w:tcMar>
              <w:top w:w="60" w:type="dxa"/>
              <w:start w:w="80" w:type="dxa"/>
              <w:bottom w:w="60" w:type="dxa"/>
              <w:end w:w="80" w:type="dxa"/>
            </w:tcMar>
            <w:vAlign w:val="center"/>
            <w:shd w:val="clear" w:fill="FFFFFF"/>
          </w:tcPr>
          <w:p w:rsidP="15D9DFC4" w14:paraId="51768FAD"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Core problem</w:t>
            </w:r>
          </w:p>
        </w:tc>
        <w:tc>
          <w:tcPr>
            <w:tcW w:w="1074" w:type="dxa"/>
            <w:shd w:val="clear" w:color="auto" w:fill="FFFFFF" w:themeFill="background1"/>
            <w:tcMar>
              <w:top w:w="60" w:type="dxa"/>
              <w:start w:w="80" w:type="dxa"/>
              <w:bottom w:w="60" w:type="dxa"/>
              <w:end w:w="80" w:type="dxa"/>
            </w:tcMar>
            <w:vAlign w:val="center"/>
            <w:shd w:val="clear" w:fill="FFFFFF"/>
          </w:tcPr>
          <w:p w:rsidP="15D9DFC4" w14:paraId="4A1E0E86"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Main strategy</w:t>
            </w:r>
          </w:p>
        </w:tc>
        <w:tc>
          <w:tcPr>
            <w:tcW w:w="1074" w:type="dxa"/>
            <w:shd w:val="clear" w:color="auto" w:fill="FFFFFF" w:themeFill="background1"/>
            <w:tcMar>
              <w:top w:w="60" w:type="dxa"/>
              <w:start w:w="80" w:type="dxa"/>
              <w:bottom w:w="60" w:type="dxa"/>
              <w:end w:w="80" w:type="dxa"/>
            </w:tcMar>
            <w:vAlign w:val="center"/>
            <w:shd w:val="clear" w:fill="FFFFFF"/>
          </w:tcPr>
          <w:p w:rsidP="15D9DFC4" w14:paraId="6467A350"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Key organization</w:t>
            </w:r>
          </w:p>
        </w:tc>
        <w:tc>
          <w:tcPr>
            <w:tcW w:w="1170" w:type="dxa"/>
            <w:shd w:val="clear" w:color="auto" w:fill="FFFFFF" w:themeFill="background1"/>
            <w:tcMar>
              <w:top w:w="60" w:type="dxa"/>
              <w:start w:w="80" w:type="dxa"/>
              <w:bottom w:w="60" w:type="dxa"/>
              <w:end w:w="80" w:type="dxa"/>
            </w:tcMar>
            <w:vAlign w:val="center"/>
            <w:shd w:val="clear" w:fill="FFFFFF"/>
          </w:tcPr>
          <w:p w:rsidP="15D9DFC4" w14:paraId="0F3D6F3D"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Important statistic</w:t>
            </w:r>
          </w:p>
        </w:tc>
        <w:tc>
          <w:tcPr>
            <w:tcW w:w="978" w:type="dxa"/>
            <w:shd w:val="clear" w:color="auto" w:fill="FFFFFF" w:themeFill="background1"/>
            <w:tcMar>
              <w:top w:w="60" w:type="dxa"/>
              <w:start w:w="80" w:type="dxa"/>
              <w:bottom w:w="60" w:type="dxa"/>
              <w:end w:w="80" w:type="dxa"/>
            </w:tcMar>
            <w:vAlign w:val="center"/>
            <w:shd w:val="clear" w:fill="FFFFFF"/>
          </w:tcPr>
          <w:p w:rsidP="15D9DFC4" w14:paraId="0E459D98"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Strength</w:t>
            </w:r>
          </w:p>
        </w:tc>
        <w:tc>
          <w:tcPr>
            <w:tcW w:w="1074" w:type="dxa"/>
            <w:shd w:val="clear" w:color="auto" w:fill="FFFFFF" w:themeFill="background1"/>
            <w:tcMar>
              <w:top w:w="60" w:type="dxa"/>
              <w:start w:w="80" w:type="dxa"/>
              <w:bottom w:w="60" w:type="dxa"/>
              <w:end w:w="80" w:type="dxa"/>
            </w:tcMar>
            <w:vAlign w:val="center"/>
            <w:shd w:val="clear" w:fill="FFFFFF"/>
          </w:tcPr>
          <w:p w:rsidP="15D9DFC4" w14:paraId="45F50309"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Weakness</w:t>
            </w:r>
          </w:p>
        </w:tc>
        <w:tc>
          <w:tcPr>
            <w:tcW w:w="1252" w:type="dxa"/>
            <w:shd w:val="clear" w:color="auto" w:fill="FFFFFF" w:themeFill="background1"/>
            <w:tcMar>
              <w:top w:w="60" w:type="dxa"/>
              <w:start w:w="80" w:type="dxa"/>
              <w:bottom w:w="60" w:type="dxa"/>
              <w:end w:w="80" w:type="dxa"/>
            </w:tcMar>
            <w:vAlign w:val="center"/>
            <w:shd w:val="clear" w:fill="FFFFFF"/>
          </w:tcPr>
          <w:p w:rsidP="15D9DFC4" w14:paraId="15D59032"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Keywords</w:t>
            </w:r>
          </w:p>
        </w:tc>
      </w:tr>
      <w:tr xmlns:wp14="http://schemas.microsoft.com/office/word/2010/wordml" w:rsidTr="15D9DFC4" w14:paraId="5FC72D8D"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rsidP="15D9DFC4" w14:paraId="4A0A04E5"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Taiwan PAYT</w:t>
            </w:r>
          </w:p>
        </w:tc>
        <w:tc>
          <w:tcPr>
            <w:tcW w:w="1074" w:type="dxa"/>
            <w:shd w:val="clear" w:color="auto" w:fill="FFFFFF" w:themeFill="background1"/>
            <w:tcMar>
              <w:top w:w="60" w:type="dxa"/>
              <w:start w:w="80" w:type="dxa"/>
              <w:bottom w:w="60" w:type="dxa"/>
              <w:end w:w="80" w:type="dxa"/>
            </w:tcMar>
            <w:vAlign w:val="center"/>
            <w:shd w:val="clear" w:fill="FFFFFF"/>
          </w:tcPr>
          <w:p w:rsidP="15D9DFC4" w14:paraId="2F4641D9"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Taiwan</w:t>
            </w:r>
          </w:p>
        </w:tc>
        <w:tc>
          <w:tcPr>
            <w:tcW w:w="1074" w:type="dxa"/>
            <w:shd w:val="clear" w:color="auto" w:fill="FFFFFF" w:themeFill="background1"/>
            <w:tcMar>
              <w:top w:w="60" w:type="dxa"/>
              <w:start w:w="80" w:type="dxa"/>
              <w:bottom w:w="60" w:type="dxa"/>
              <w:end w:w="80" w:type="dxa"/>
            </w:tcMar>
            <w:vAlign w:val="center"/>
            <w:shd w:val="clear" w:fill="FFFFFF"/>
          </w:tcPr>
          <w:p w:rsidP="15D9DFC4" w14:paraId="3D875634"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Residual waste</w:t>
            </w:r>
          </w:p>
        </w:tc>
        <w:tc>
          <w:tcPr>
            <w:tcW w:w="1074" w:type="dxa"/>
            <w:shd w:val="clear" w:color="auto" w:fill="FFFFFF" w:themeFill="background1"/>
            <w:tcMar>
              <w:top w:w="60" w:type="dxa"/>
              <w:start w:w="80" w:type="dxa"/>
              <w:bottom w:w="60" w:type="dxa"/>
              <w:end w:w="80" w:type="dxa"/>
            </w:tcMar>
            <w:vAlign w:val="center"/>
            <w:shd w:val="clear" w:fill="FFFFFF"/>
          </w:tcPr>
          <w:p w:rsidP="15D9DFC4" w14:paraId="267D875C"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Per-bag fee + sorting</w:t>
            </w:r>
          </w:p>
        </w:tc>
        <w:tc>
          <w:tcPr>
            <w:tcW w:w="1074" w:type="dxa"/>
            <w:shd w:val="clear" w:color="auto" w:fill="FFFFFF" w:themeFill="background1"/>
            <w:tcMar>
              <w:top w:w="60" w:type="dxa"/>
              <w:start w:w="80" w:type="dxa"/>
              <w:bottom w:w="60" w:type="dxa"/>
              <w:end w:w="80" w:type="dxa"/>
            </w:tcMar>
            <w:vAlign w:val="center"/>
            <w:shd w:val="clear" w:fill="FFFFFF"/>
          </w:tcPr>
          <w:p w:rsidP="15D9DFC4" w14:paraId="41BB0720"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Four-in-One</w:t>
            </w:r>
          </w:p>
        </w:tc>
        <w:tc>
          <w:tcPr>
            <w:tcW w:w="1170" w:type="dxa"/>
            <w:shd w:val="clear" w:color="auto" w:fill="FFFFFF" w:themeFill="background1"/>
            <w:tcMar>
              <w:top w:w="60" w:type="dxa"/>
              <w:start w:w="80" w:type="dxa"/>
              <w:bottom w:w="60" w:type="dxa"/>
              <w:end w:w="80" w:type="dxa"/>
            </w:tcMar>
            <w:vAlign w:val="center"/>
            <w:shd w:val="clear" w:fill="FFFFFF"/>
          </w:tcPr>
          <w:p w:rsidP="15D9DFC4" w14:paraId="7AFAB282"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28.3% waste reduction by 2003; recycling 2.3%→23%</w:t>
            </w:r>
          </w:p>
        </w:tc>
        <w:tc>
          <w:tcPr>
            <w:tcW w:w="978" w:type="dxa"/>
            <w:shd w:val="clear" w:color="auto" w:fill="FFFFFF" w:themeFill="background1"/>
            <w:tcMar>
              <w:top w:w="60" w:type="dxa"/>
              <w:start w:w="80" w:type="dxa"/>
              <w:bottom w:w="60" w:type="dxa"/>
              <w:end w:w="80" w:type="dxa"/>
            </w:tcMar>
            <w:vAlign w:val="center"/>
            <w:shd w:val="clear" w:fill="FFFFFF"/>
          </w:tcPr>
          <w:p w:rsidP="15D9DFC4" w14:paraId="545C9A2B"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Incentive</w:t>
            </w:r>
          </w:p>
        </w:tc>
        <w:tc>
          <w:tcPr>
            <w:tcW w:w="1074" w:type="dxa"/>
            <w:shd w:val="clear" w:color="auto" w:fill="FFFFFF" w:themeFill="background1"/>
            <w:tcMar>
              <w:top w:w="60" w:type="dxa"/>
              <w:start w:w="80" w:type="dxa"/>
              <w:bottom w:w="60" w:type="dxa"/>
              <w:end w:w="80" w:type="dxa"/>
            </w:tcMar>
            <w:vAlign w:val="center"/>
            <w:shd w:val="clear" w:fill="FFFFFF"/>
          </w:tcPr>
          <w:p w:rsidP="15D9DFC4" w14:paraId="0943FB7B"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Service dependence</w:t>
            </w:r>
          </w:p>
        </w:tc>
        <w:tc>
          <w:tcPr>
            <w:tcW w:w="1252" w:type="dxa"/>
            <w:shd w:val="clear" w:color="auto" w:fill="FFFFFF" w:themeFill="background1"/>
            <w:tcMar>
              <w:top w:w="60" w:type="dxa"/>
              <w:start w:w="80" w:type="dxa"/>
              <w:bottom w:w="60" w:type="dxa"/>
              <w:end w:w="80" w:type="dxa"/>
            </w:tcMar>
            <w:vAlign w:val="center"/>
            <w:shd w:val="clear" w:fill="FFFFFF"/>
          </w:tcPr>
          <w:p w:rsidP="15D9DFC4" w14:paraId="015CBFDD"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PAYT, sorting, user-pays</w:t>
            </w:r>
          </w:p>
        </w:tc>
      </w:tr>
      <w:tr xmlns:wp14="http://schemas.microsoft.com/office/word/2010/wordml" w:rsidTr="15D9DFC4" w14:paraId="33BA447C"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rsidP="15D9DFC4" w14:paraId="6D7C56C0"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South Korea food waste</w:t>
            </w:r>
          </w:p>
        </w:tc>
        <w:tc>
          <w:tcPr>
            <w:tcW w:w="1074" w:type="dxa"/>
            <w:shd w:val="clear" w:color="auto" w:fill="FFFFFF" w:themeFill="background1"/>
            <w:tcMar>
              <w:top w:w="60" w:type="dxa"/>
              <w:start w:w="80" w:type="dxa"/>
              <w:bottom w:w="60" w:type="dxa"/>
              <w:end w:w="80" w:type="dxa"/>
            </w:tcMar>
            <w:vAlign w:val="center"/>
            <w:shd w:val="clear" w:fill="FFFFFF"/>
          </w:tcPr>
          <w:p w:rsidP="15D9DFC4" w14:paraId="6AC0CF9A"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Korea</w:t>
            </w:r>
          </w:p>
        </w:tc>
        <w:tc>
          <w:tcPr>
            <w:tcW w:w="1074" w:type="dxa"/>
            <w:shd w:val="clear" w:color="auto" w:fill="FFFFFF" w:themeFill="background1"/>
            <w:tcMar>
              <w:top w:w="60" w:type="dxa"/>
              <w:start w:w="80" w:type="dxa"/>
              <w:bottom w:w="60" w:type="dxa"/>
              <w:end w:w="80" w:type="dxa"/>
            </w:tcMar>
            <w:vAlign w:val="center"/>
            <w:shd w:val="clear" w:fill="FFFFFF"/>
          </w:tcPr>
          <w:p w:rsidP="15D9DFC4" w14:paraId="30A4CF4B"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Food waste</w:t>
            </w:r>
          </w:p>
        </w:tc>
        <w:tc>
          <w:tcPr>
            <w:tcW w:w="1074" w:type="dxa"/>
            <w:shd w:val="clear" w:color="auto" w:fill="FFFFFF" w:themeFill="background1"/>
            <w:tcMar>
              <w:top w:w="60" w:type="dxa"/>
              <w:start w:w="80" w:type="dxa"/>
              <w:bottom w:w="60" w:type="dxa"/>
              <w:end w:w="80" w:type="dxa"/>
            </w:tcMar>
            <w:vAlign w:val="center"/>
            <w:shd w:val="clear" w:fill="FFFFFF"/>
          </w:tcPr>
          <w:p w:rsidP="15D9DFC4" w14:paraId="5539E936"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RFID + PAYT</w:t>
            </w:r>
          </w:p>
        </w:tc>
        <w:tc>
          <w:tcPr>
            <w:tcW w:w="1074" w:type="dxa"/>
            <w:shd w:val="clear" w:color="auto" w:fill="FFFFFF" w:themeFill="background1"/>
            <w:tcMar>
              <w:top w:w="60" w:type="dxa"/>
              <w:start w:w="80" w:type="dxa"/>
              <w:bottom w:w="60" w:type="dxa"/>
              <w:end w:w="80" w:type="dxa"/>
            </w:tcMar>
            <w:vAlign w:val="center"/>
            <w:shd w:val="clear" w:fill="FFFFFF"/>
          </w:tcPr>
          <w:p w:rsidP="15D9DFC4" w14:paraId="7B0E0B1C"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K-eco</w:t>
            </w:r>
          </w:p>
        </w:tc>
        <w:tc>
          <w:tcPr>
            <w:tcW w:w="1170" w:type="dxa"/>
            <w:shd w:val="clear" w:color="auto" w:fill="FFFFFF" w:themeFill="background1"/>
            <w:tcMar>
              <w:top w:w="60" w:type="dxa"/>
              <w:start w:w="80" w:type="dxa"/>
              <w:bottom w:w="60" w:type="dxa"/>
              <w:end w:w="80" w:type="dxa"/>
            </w:tcMar>
            <w:vAlign w:val="center"/>
            <w:shd w:val="clear" w:fill="FFFFFF"/>
          </w:tcPr>
          <w:p w:rsidP="15D9DFC4" w14:paraId="50C52A2A"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8.61M households covered by 2025</w:t>
            </w:r>
          </w:p>
        </w:tc>
        <w:tc>
          <w:tcPr>
            <w:tcW w:w="978" w:type="dxa"/>
            <w:shd w:val="clear" w:color="auto" w:fill="FFFFFF" w:themeFill="background1"/>
            <w:tcMar>
              <w:top w:w="60" w:type="dxa"/>
              <w:start w:w="80" w:type="dxa"/>
              <w:bottom w:w="60" w:type="dxa"/>
              <w:end w:w="80" w:type="dxa"/>
            </w:tcMar>
            <w:vAlign w:val="center"/>
            <w:shd w:val="clear" w:fill="FFFFFF"/>
          </w:tcPr>
          <w:p w:rsidP="15D9DFC4" w14:paraId="7BFC3E2E"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Measurement</w:t>
            </w:r>
          </w:p>
        </w:tc>
        <w:tc>
          <w:tcPr>
            <w:tcW w:w="1074" w:type="dxa"/>
            <w:shd w:val="clear" w:color="auto" w:fill="FFFFFF" w:themeFill="background1"/>
            <w:tcMar>
              <w:top w:w="60" w:type="dxa"/>
              <w:start w:w="80" w:type="dxa"/>
              <w:bottom w:w="60" w:type="dxa"/>
              <w:end w:w="80" w:type="dxa"/>
            </w:tcMar>
            <w:vAlign w:val="center"/>
            <w:shd w:val="clear" w:fill="FFFFFF"/>
          </w:tcPr>
          <w:p w:rsidP="15D9DFC4" w14:paraId="789B02E3"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Technology cost</w:t>
            </w:r>
          </w:p>
        </w:tc>
        <w:tc>
          <w:tcPr>
            <w:tcW w:w="1252" w:type="dxa"/>
            <w:shd w:val="clear" w:color="auto" w:fill="FFFFFF" w:themeFill="background1"/>
            <w:tcMar>
              <w:top w:w="60" w:type="dxa"/>
              <w:start w:w="80" w:type="dxa"/>
              <w:bottom w:w="60" w:type="dxa"/>
              <w:end w:w="80" w:type="dxa"/>
            </w:tcMar>
            <w:vAlign w:val="center"/>
            <w:shd w:val="clear" w:fill="FFFFFF"/>
          </w:tcPr>
          <w:p w:rsidP="15D9DFC4" w14:paraId="5AFAB5CF"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RFID, food waste, data</w:t>
            </w:r>
          </w:p>
        </w:tc>
      </w:tr>
      <w:tr xmlns:wp14="http://schemas.microsoft.com/office/word/2010/wordml" w:rsidTr="15D9DFC4" w14:paraId="79FAFC5A"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rsidP="15D9DFC4" w14:paraId="2F5B9DA9"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Germany EPR</w:t>
            </w:r>
          </w:p>
        </w:tc>
        <w:tc>
          <w:tcPr>
            <w:tcW w:w="1074" w:type="dxa"/>
            <w:shd w:val="clear" w:color="auto" w:fill="FFFFFF" w:themeFill="background1"/>
            <w:tcMar>
              <w:top w:w="60" w:type="dxa"/>
              <w:start w:w="80" w:type="dxa"/>
              <w:bottom w:w="60" w:type="dxa"/>
              <w:end w:w="80" w:type="dxa"/>
            </w:tcMar>
            <w:vAlign w:val="center"/>
            <w:shd w:val="clear" w:fill="FFFFFF"/>
          </w:tcPr>
          <w:p w:rsidP="15D9DFC4" w14:paraId="2810B93A"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Germany</w:t>
            </w:r>
          </w:p>
        </w:tc>
        <w:tc>
          <w:tcPr>
            <w:tcW w:w="1074" w:type="dxa"/>
            <w:shd w:val="clear" w:color="auto" w:fill="FFFFFF" w:themeFill="background1"/>
            <w:tcMar>
              <w:top w:w="60" w:type="dxa"/>
              <w:start w:w="80" w:type="dxa"/>
              <w:bottom w:w="60" w:type="dxa"/>
              <w:end w:w="80" w:type="dxa"/>
            </w:tcMar>
            <w:vAlign w:val="center"/>
            <w:shd w:val="clear" w:fill="FFFFFF"/>
          </w:tcPr>
          <w:p w:rsidP="15D9DFC4" w14:paraId="2EB7312F"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Packaging</w:t>
            </w:r>
          </w:p>
        </w:tc>
        <w:tc>
          <w:tcPr>
            <w:tcW w:w="1074" w:type="dxa"/>
            <w:shd w:val="clear" w:color="auto" w:fill="FFFFFF" w:themeFill="background1"/>
            <w:tcMar>
              <w:top w:w="60" w:type="dxa"/>
              <w:start w:w="80" w:type="dxa"/>
              <w:bottom w:w="60" w:type="dxa"/>
              <w:end w:w="80" w:type="dxa"/>
            </w:tcMar>
            <w:vAlign w:val="center"/>
            <w:shd w:val="clear" w:fill="FFFFFF"/>
          </w:tcPr>
          <w:p w:rsidP="15D9DFC4" w14:paraId="42D6F90B"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Producer financing + LUCID</w:t>
            </w:r>
          </w:p>
        </w:tc>
        <w:tc>
          <w:tcPr>
            <w:tcW w:w="1074" w:type="dxa"/>
            <w:shd w:val="clear" w:color="auto" w:fill="FFFFFF" w:themeFill="background1"/>
            <w:tcMar>
              <w:top w:w="60" w:type="dxa"/>
              <w:start w:w="80" w:type="dxa"/>
              <w:bottom w:w="60" w:type="dxa"/>
              <w:end w:w="80" w:type="dxa"/>
            </w:tcMar>
            <w:vAlign w:val="center"/>
            <w:shd w:val="clear" w:fill="FFFFFF"/>
          </w:tcPr>
          <w:p w:rsidP="15D9DFC4" w14:paraId="511AAD59"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ZSVR</w:t>
            </w:r>
          </w:p>
        </w:tc>
        <w:tc>
          <w:tcPr>
            <w:tcW w:w="1170" w:type="dxa"/>
            <w:shd w:val="clear" w:color="auto" w:fill="FFFFFF" w:themeFill="background1"/>
            <w:tcMar>
              <w:top w:w="60" w:type="dxa"/>
              <w:start w:w="80" w:type="dxa"/>
              <w:bottom w:w="60" w:type="dxa"/>
              <w:end w:w="80" w:type="dxa"/>
            </w:tcMar>
            <w:vAlign w:val="center"/>
            <w:shd w:val="clear" w:fill="FFFFFF"/>
          </w:tcPr>
          <w:p w:rsidP="15D9DFC4" w14:paraId="4E3CA55B"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17.9 Mt; 69.4% recycled in 2023</w:t>
            </w:r>
          </w:p>
        </w:tc>
        <w:tc>
          <w:tcPr>
            <w:tcW w:w="978" w:type="dxa"/>
            <w:shd w:val="clear" w:color="auto" w:fill="FFFFFF" w:themeFill="background1"/>
            <w:tcMar>
              <w:top w:w="60" w:type="dxa"/>
              <w:start w:w="80" w:type="dxa"/>
              <w:bottom w:w="60" w:type="dxa"/>
              <w:end w:w="80" w:type="dxa"/>
            </w:tcMar>
            <w:vAlign w:val="center"/>
            <w:shd w:val="clear" w:fill="FFFFFF"/>
          </w:tcPr>
          <w:p w:rsidP="15D9DFC4" w14:paraId="1789D218"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Accountability</w:t>
            </w:r>
          </w:p>
        </w:tc>
        <w:tc>
          <w:tcPr>
            <w:tcW w:w="1074" w:type="dxa"/>
            <w:shd w:val="clear" w:color="auto" w:fill="FFFFFF" w:themeFill="background1"/>
            <w:tcMar>
              <w:top w:w="60" w:type="dxa"/>
              <w:start w:w="80" w:type="dxa"/>
              <w:bottom w:w="60" w:type="dxa"/>
              <w:end w:w="80" w:type="dxa"/>
            </w:tcMar>
            <w:vAlign w:val="center"/>
            <w:shd w:val="clear" w:fill="FFFFFF"/>
          </w:tcPr>
          <w:p w:rsidP="15D9DFC4" w14:paraId="4383C730"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Complexity</w:t>
            </w:r>
          </w:p>
        </w:tc>
        <w:tc>
          <w:tcPr>
            <w:tcW w:w="1252" w:type="dxa"/>
            <w:shd w:val="clear" w:color="auto" w:fill="FFFFFF" w:themeFill="background1"/>
            <w:tcMar>
              <w:top w:w="60" w:type="dxa"/>
              <w:start w:w="80" w:type="dxa"/>
              <w:bottom w:w="60" w:type="dxa"/>
              <w:end w:w="80" w:type="dxa"/>
            </w:tcMar>
            <w:vAlign w:val="center"/>
            <w:shd w:val="clear" w:fill="FFFFFF"/>
          </w:tcPr>
          <w:p w:rsidP="15D9DFC4" w14:paraId="4916BDB8"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EPR, LUCID, audit</w:t>
            </w:r>
          </w:p>
        </w:tc>
      </w:tr>
      <w:tr xmlns:wp14="http://schemas.microsoft.com/office/word/2010/wordml" w:rsidTr="15D9DFC4" w14:paraId="35885F6C"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rsidP="15D9DFC4" w14:paraId="6F520A72"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themeColor="text1" w:themeTint="FF" w:themeShade="FF"/>
                <w:sz w:val="20"/>
                <w:szCs w:val="24"/>
              </w:rPr>
              <w:t>Sweden WtE</w:t>
            </w:r>
          </w:p>
        </w:tc>
        <w:tc>
          <w:tcPr>
            <w:tcW w:w="1074" w:type="dxa"/>
            <w:shd w:val="clear" w:color="auto" w:fill="FFFFFF" w:themeFill="background1"/>
            <w:tcMar>
              <w:top w:w="60" w:type="dxa"/>
              <w:start w:w="80" w:type="dxa"/>
              <w:bottom w:w="60" w:type="dxa"/>
              <w:end w:w="80" w:type="dxa"/>
            </w:tcMar>
            <w:vAlign w:val="center"/>
            <w:shd w:val="clear" w:fill="FFFFFF"/>
          </w:tcPr>
          <w:p w:rsidP="15D9DFC4" w14:paraId="7BE46B5F"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Sweden</w:t>
            </w:r>
          </w:p>
        </w:tc>
        <w:tc>
          <w:tcPr>
            <w:tcW w:w="1074" w:type="dxa"/>
            <w:shd w:val="clear" w:color="auto" w:fill="FFFFFF" w:themeFill="background1"/>
            <w:tcMar>
              <w:top w:w="60" w:type="dxa"/>
              <w:start w:w="80" w:type="dxa"/>
              <w:bottom w:w="60" w:type="dxa"/>
              <w:end w:w="80" w:type="dxa"/>
            </w:tcMar>
            <w:vAlign w:val="center"/>
            <w:shd w:val="clear" w:fill="FFFFFF"/>
          </w:tcPr>
          <w:p w:rsidP="15D9DFC4" w14:paraId="62462856"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Residuals</w:t>
            </w:r>
          </w:p>
        </w:tc>
        <w:tc>
          <w:tcPr>
            <w:tcW w:w="1074" w:type="dxa"/>
            <w:shd w:val="clear" w:color="auto" w:fill="FFFFFF" w:themeFill="background1"/>
            <w:tcMar>
              <w:top w:w="60" w:type="dxa"/>
              <w:start w:w="80" w:type="dxa"/>
              <w:bottom w:w="60" w:type="dxa"/>
              <w:end w:w="80" w:type="dxa"/>
            </w:tcMar>
            <w:vAlign w:val="center"/>
            <w:shd w:val="clear" w:fill="FFFFFF"/>
          </w:tcPr>
          <w:p w:rsidP="15D9DFC4" w14:paraId="53B47328"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themeColor="text1" w:themeTint="FF" w:themeShade="FF"/>
                <w:sz w:val="20"/>
                <w:szCs w:val="24"/>
              </w:rPr>
              <w:t>Recycling + WtE</w:t>
            </w:r>
          </w:p>
        </w:tc>
        <w:tc>
          <w:tcPr>
            <w:tcW w:w="1074" w:type="dxa"/>
            <w:shd w:val="clear" w:color="auto" w:fill="FFFFFF" w:themeFill="background1"/>
            <w:tcMar>
              <w:top w:w="60" w:type="dxa"/>
              <w:start w:w="80" w:type="dxa"/>
              <w:bottom w:w="60" w:type="dxa"/>
              <w:end w:w="80" w:type="dxa"/>
            </w:tcMar>
            <w:vAlign w:val="center"/>
            <w:shd w:val="clear" w:fill="FFFFFF"/>
          </w:tcPr>
          <w:p w:rsidP="15D9DFC4" w14:paraId="2EBF8597"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Municipalities</w:t>
            </w:r>
          </w:p>
        </w:tc>
        <w:tc>
          <w:tcPr>
            <w:tcW w:w="1170" w:type="dxa"/>
            <w:shd w:val="clear" w:color="auto" w:fill="FFFFFF" w:themeFill="background1"/>
            <w:tcMar>
              <w:top w:w="60" w:type="dxa"/>
              <w:start w:w="80" w:type="dxa"/>
              <w:bottom w:w="60" w:type="dxa"/>
              <w:end w:w="80" w:type="dxa"/>
            </w:tcMar>
            <w:vAlign w:val="center"/>
            <w:shd w:val="clear" w:fill="FFFFFF"/>
          </w:tcPr>
          <w:p w:rsidP="15D9DFC4" w14:paraId="64FB88FB"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4.5 Mt municipal waste; 47% recycling; 20 TWh energy</w:t>
            </w:r>
          </w:p>
        </w:tc>
        <w:tc>
          <w:tcPr>
            <w:tcW w:w="978" w:type="dxa"/>
            <w:shd w:val="clear" w:color="auto" w:fill="FFFFFF" w:themeFill="background1"/>
            <w:tcMar>
              <w:top w:w="60" w:type="dxa"/>
              <w:start w:w="80" w:type="dxa"/>
              <w:bottom w:w="60" w:type="dxa"/>
              <w:end w:w="80" w:type="dxa"/>
            </w:tcMar>
            <w:vAlign w:val="center"/>
            <w:shd w:val="clear" w:fill="FFFFFF"/>
          </w:tcPr>
          <w:p w:rsidP="15D9DFC4" w14:paraId="3BF99566"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Integration</w:t>
            </w:r>
          </w:p>
        </w:tc>
        <w:tc>
          <w:tcPr>
            <w:tcW w:w="1074" w:type="dxa"/>
            <w:shd w:val="clear" w:color="auto" w:fill="FFFFFF" w:themeFill="background1"/>
            <w:tcMar>
              <w:top w:w="60" w:type="dxa"/>
              <w:start w:w="80" w:type="dxa"/>
              <w:bottom w:w="60" w:type="dxa"/>
              <w:end w:w="80" w:type="dxa"/>
            </w:tcMar>
            <w:vAlign w:val="center"/>
            <w:shd w:val="clear" w:fill="FFFFFF"/>
          </w:tcPr>
          <w:p w:rsidP="15D9DFC4" w14:paraId="68887D83"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Lock-in risk</w:t>
            </w:r>
          </w:p>
        </w:tc>
        <w:tc>
          <w:tcPr>
            <w:tcW w:w="1252" w:type="dxa"/>
            <w:shd w:val="clear" w:color="auto" w:fill="FFFFFF" w:themeFill="background1"/>
            <w:tcMar>
              <w:top w:w="60" w:type="dxa"/>
              <w:start w:w="80" w:type="dxa"/>
              <w:bottom w:w="60" w:type="dxa"/>
              <w:end w:w="80" w:type="dxa"/>
            </w:tcMar>
            <w:vAlign w:val="center"/>
            <w:shd w:val="clear" w:fill="FFFFFF"/>
          </w:tcPr>
          <w:p w:rsidP="15D9DFC4" w14:paraId="6E4EC2EE"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themeColor="text1" w:themeTint="FF" w:themeShade="FF"/>
                <w:sz w:val="20"/>
                <w:szCs w:val="24"/>
              </w:rPr>
              <w:t>WtE, district heat</w:t>
            </w:r>
          </w:p>
        </w:tc>
      </w:tr>
      <w:tr xmlns:wp14="http://schemas.microsoft.com/office/word/2010/wordml" w:rsidTr="15D9DFC4" w14:paraId="25DA45D1"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rsidP="15D9DFC4" w14:paraId="1F8B5AD0"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San Francisco</w:t>
            </w:r>
          </w:p>
        </w:tc>
        <w:tc>
          <w:tcPr>
            <w:tcW w:w="1074" w:type="dxa"/>
            <w:shd w:val="clear" w:color="auto" w:fill="FFFFFF" w:themeFill="background1"/>
            <w:tcMar>
              <w:top w:w="60" w:type="dxa"/>
              <w:start w:w="80" w:type="dxa"/>
              <w:bottom w:w="60" w:type="dxa"/>
              <w:end w:w="80" w:type="dxa"/>
            </w:tcMar>
            <w:vAlign w:val="center"/>
            <w:shd w:val="clear" w:fill="FFFFFF"/>
          </w:tcPr>
          <w:p w:rsidP="15D9DFC4" w14:paraId="199FB455"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USA</w:t>
            </w:r>
          </w:p>
        </w:tc>
        <w:tc>
          <w:tcPr>
            <w:tcW w:w="1074" w:type="dxa"/>
            <w:shd w:val="clear" w:color="auto" w:fill="FFFFFF" w:themeFill="background1"/>
            <w:tcMar>
              <w:top w:w="60" w:type="dxa"/>
              <w:start w:w="80" w:type="dxa"/>
              <w:bottom w:w="60" w:type="dxa"/>
              <w:end w:w="80" w:type="dxa"/>
            </w:tcMar>
            <w:vAlign w:val="center"/>
            <w:shd w:val="clear" w:fill="FFFFFF"/>
          </w:tcPr>
          <w:p w:rsidP="15D9DFC4" w14:paraId="4EB7337E"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Municipal waste</w:t>
            </w:r>
          </w:p>
        </w:tc>
        <w:tc>
          <w:tcPr>
            <w:tcW w:w="1074" w:type="dxa"/>
            <w:shd w:val="clear" w:color="auto" w:fill="FFFFFF" w:themeFill="background1"/>
            <w:tcMar>
              <w:top w:w="60" w:type="dxa"/>
              <w:start w:w="80" w:type="dxa"/>
              <w:bottom w:w="60" w:type="dxa"/>
              <w:end w:w="80" w:type="dxa"/>
            </w:tcMar>
            <w:vAlign w:val="center"/>
            <w:shd w:val="clear" w:fill="FFFFFF"/>
          </w:tcPr>
          <w:p w:rsidP="15D9DFC4" w14:paraId="15C45C15"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Mandatory 3-stream</w:t>
            </w:r>
          </w:p>
        </w:tc>
        <w:tc>
          <w:tcPr>
            <w:tcW w:w="1074" w:type="dxa"/>
            <w:shd w:val="clear" w:color="auto" w:fill="FFFFFF" w:themeFill="background1"/>
            <w:tcMar>
              <w:top w:w="60" w:type="dxa"/>
              <w:start w:w="80" w:type="dxa"/>
              <w:bottom w:w="60" w:type="dxa"/>
              <w:end w:w="80" w:type="dxa"/>
            </w:tcMar>
            <w:vAlign w:val="center"/>
            <w:shd w:val="clear" w:fill="FFFFFF"/>
          </w:tcPr>
          <w:p w:rsidP="15D9DFC4" w14:paraId="29CE02AE"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SFE</w:t>
            </w:r>
          </w:p>
        </w:tc>
        <w:tc>
          <w:tcPr>
            <w:tcW w:w="1170" w:type="dxa"/>
            <w:shd w:val="clear" w:color="auto" w:fill="FFFFFF" w:themeFill="background1"/>
            <w:tcMar>
              <w:top w:w="60" w:type="dxa"/>
              <w:start w:w="80" w:type="dxa"/>
              <w:bottom w:w="60" w:type="dxa"/>
              <w:end w:w="80" w:type="dxa"/>
            </w:tcMar>
            <w:vAlign w:val="center"/>
            <w:shd w:val="clear" w:fill="FFFFFF"/>
          </w:tcPr>
          <w:p w:rsidP="15D9DFC4" w14:paraId="1D7D3BF8"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40.1% diversion RY2022</w:t>
            </w:r>
          </w:p>
        </w:tc>
        <w:tc>
          <w:tcPr>
            <w:tcW w:w="978" w:type="dxa"/>
            <w:shd w:val="clear" w:color="auto" w:fill="FFFFFF" w:themeFill="background1"/>
            <w:tcMar>
              <w:top w:w="60" w:type="dxa"/>
              <w:start w:w="80" w:type="dxa"/>
              <w:bottom w:w="60" w:type="dxa"/>
              <w:end w:w="80" w:type="dxa"/>
            </w:tcMar>
            <w:vAlign w:val="center"/>
            <w:shd w:val="clear" w:fill="FFFFFF"/>
          </w:tcPr>
          <w:p w:rsidP="15D9DFC4" w14:paraId="6032BDEA"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Participation</w:t>
            </w:r>
          </w:p>
        </w:tc>
        <w:tc>
          <w:tcPr>
            <w:tcW w:w="1074" w:type="dxa"/>
            <w:shd w:val="clear" w:color="auto" w:fill="FFFFFF" w:themeFill="background1"/>
            <w:tcMar>
              <w:top w:w="60" w:type="dxa"/>
              <w:start w:w="80" w:type="dxa"/>
              <w:bottom w:w="60" w:type="dxa"/>
              <w:end w:w="80" w:type="dxa"/>
            </w:tcMar>
            <w:vAlign w:val="center"/>
            <w:shd w:val="clear" w:fill="FFFFFF"/>
          </w:tcPr>
          <w:p w:rsidP="15D9DFC4" w14:paraId="65604050"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Diversion gap</w:t>
            </w:r>
          </w:p>
        </w:tc>
        <w:tc>
          <w:tcPr>
            <w:tcW w:w="1252" w:type="dxa"/>
            <w:shd w:val="clear" w:color="auto" w:fill="FFFFFF" w:themeFill="background1"/>
            <w:tcMar>
              <w:top w:w="60" w:type="dxa"/>
              <w:start w:w="80" w:type="dxa"/>
              <w:bottom w:w="60" w:type="dxa"/>
              <w:end w:w="80" w:type="dxa"/>
            </w:tcMar>
            <w:vAlign w:val="center"/>
            <w:shd w:val="clear" w:fill="FFFFFF"/>
          </w:tcPr>
          <w:p w:rsidP="15D9DFC4" w14:paraId="083B5307"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Zero waste, compost</w:t>
            </w:r>
          </w:p>
        </w:tc>
      </w:tr>
      <w:tr xmlns:wp14="http://schemas.microsoft.com/office/word/2010/wordml" w:rsidTr="15D9DFC4" w14:paraId="3F418DAB"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rsidP="15D9DFC4" w14:paraId="279692E6"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Rwanda</w:t>
            </w:r>
          </w:p>
        </w:tc>
        <w:tc>
          <w:tcPr>
            <w:tcW w:w="1074" w:type="dxa"/>
            <w:shd w:val="clear" w:color="auto" w:fill="FFFFFF" w:themeFill="background1"/>
            <w:tcMar>
              <w:top w:w="60" w:type="dxa"/>
              <w:start w:w="80" w:type="dxa"/>
              <w:bottom w:w="60" w:type="dxa"/>
              <w:end w:w="80" w:type="dxa"/>
            </w:tcMar>
            <w:vAlign w:val="center"/>
            <w:shd w:val="clear" w:fill="FFFFFF"/>
          </w:tcPr>
          <w:p w:rsidP="15D9DFC4" w14:paraId="23B99291"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Rwanda</w:t>
            </w:r>
          </w:p>
        </w:tc>
        <w:tc>
          <w:tcPr>
            <w:tcW w:w="1074" w:type="dxa"/>
            <w:shd w:val="clear" w:color="auto" w:fill="FFFFFF" w:themeFill="background1"/>
            <w:tcMar>
              <w:top w:w="60" w:type="dxa"/>
              <w:start w:w="80" w:type="dxa"/>
              <w:bottom w:w="60" w:type="dxa"/>
              <w:end w:w="80" w:type="dxa"/>
            </w:tcMar>
            <w:vAlign w:val="center"/>
            <w:shd w:val="clear" w:fill="FFFFFF"/>
          </w:tcPr>
          <w:p w:rsidP="15D9DFC4" w14:paraId="00632AC3"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Plastic bags/SUP</w:t>
            </w:r>
          </w:p>
        </w:tc>
        <w:tc>
          <w:tcPr>
            <w:tcW w:w="1074" w:type="dxa"/>
            <w:shd w:val="clear" w:color="auto" w:fill="FFFFFF" w:themeFill="background1"/>
            <w:tcMar>
              <w:top w:w="60" w:type="dxa"/>
              <w:start w:w="80" w:type="dxa"/>
              <w:bottom w:w="60" w:type="dxa"/>
              <w:end w:w="80" w:type="dxa"/>
            </w:tcMar>
            <w:vAlign w:val="center"/>
            <w:shd w:val="clear" w:fill="FFFFFF"/>
          </w:tcPr>
          <w:p w:rsidP="15D9DFC4" w14:paraId="42283149"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Ban + enforcement</w:t>
            </w:r>
          </w:p>
        </w:tc>
        <w:tc>
          <w:tcPr>
            <w:tcW w:w="1074" w:type="dxa"/>
            <w:shd w:val="clear" w:color="auto" w:fill="FFFFFF" w:themeFill="background1"/>
            <w:tcMar>
              <w:top w:w="60" w:type="dxa"/>
              <w:start w:w="80" w:type="dxa"/>
              <w:bottom w:w="60" w:type="dxa"/>
              <w:end w:w="80" w:type="dxa"/>
            </w:tcMar>
            <w:vAlign w:val="center"/>
            <w:shd w:val="clear" w:fill="FFFFFF"/>
          </w:tcPr>
          <w:p w:rsidP="15D9DFC4" w14:paraId="7EA31686"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REMA</w:t>
            </w:r>
          </w:p>
        </w:tc>
        <w:tc>
          <w:tcPr>
            <w:tcW w:w="1170" w:type="dxa"/>
            <w:shd w:val="clear" w:color="auto" w:fill="FFFFFF" w:themeFill="background1"/>
            <w:tcMar>
              <w:top w:w="60" w:type="dxa"/>
              <w:start w:w="80" w:type="dxa"/>
              <w:bottom w:w="60" w:type="dxa"/>
              <w:end w:w="80" w:type="dxa"/>
            </w:tcMar>
            <w:vAlign w:val="center"/>
            <w:shd w:val="clear" w:fill="FFFFFF"/>
          </w:tcPr>
          <w:p w:rsidP="15D9DFC4" w14:paraId="77E8C0AC"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2008 ban; 2019 expanded law</w:t>
            </w:r>
          </w:p>
        </w:tc>
        <w:tc>
          <w:tcPr>
            <w:tcW w:w="978" w:type="dxa"/>
            <w:shd w:val="clear" w:color="auto" w:fill="FFFFFF" w:themeFill="background1"/>
            <w:tcMar>
              <w:top w:w="60" w:type="dxa"/>
              <w:start w:w="80" w:type="dxa"/>
              <w:bottom w:w="60" w:type="dxa"/>
              <w:end w:w="80" w:type="dxa"/>
            </w:tcMar>
            <w:vAlign w:val="center"/>
            <w:shd w:val="clear" w:fill="FFFFFF"/>
          </w:tcPr>
          <w:p w:rsidP="15D9DFC4" w14:paraId="6DD09A64"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Clarity</w:t>
            </w:r>
          </w:p>
        </w:tc>
        <w:tc>
          <w:tcPr>
            <w:tcW w:w="1074" w:type="dxa"/>
            <w:shd w:val="clear" w:color="auto" w:fill="FFFFFF" w:themeFill="background1"/>
            <w:tcMar>
              <w:top w:w="60" w:type="dxa"/>
              <w:start w:w="80" w:type="dxa"/>
              <w:bottom w:w="60" w:type="dxa"/>
              <w:end w:w="80" w:type="dxa"/>
            </w:tcMar>
            <w:vAlign w:val="center"/>
            <w:shd w:val="clear" w:fill="FFFFFF"/>
          </w:tcPr>
          <w:p w:rsidP="15D9DFC4" w14:paraId="052241EB"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Smuggling/alternatives</w:t>
            </w:r>
          </w:p>
        </w:tc>
        <w:tc>
          <w:tcPr>
            <w:tcW w:w="1252" w:type="dxa"/>
            <w:shd w:val="clear" w:color="auto" w:fill="FFFFFF" w:themeFill="background1"/>
            <w:tcMar>
              <w:top w:w="60" w:type="dxa"/>
              <w:start w:w="80" w:type="dxa"/>
              <w:bottom w:w="60" w:type="dxa"/>
              <w:end w:w="80" w:type="dxa"/>
            </w:tcMar>
            <w:vAlign w:val="center"/>
            <w:shd w:val="clear" w:fill="FFFFFF"/>
          </w:tcPr>
          <w:p w:rsidP="15D9DFC4" w14:paraId="5E51FAD7"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Plastic ban, enforcement</w:t>
            </w:r>
          </w:p>
        </w:tc>
      </w:tr>
      <w:tr xmlns:wp14="http://schemas.microsoft.com/office/word/2010/wordml" w:rsidTr="15D9DFC4" w14:paraId="3E9C1EF1"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rsidP="15D9DFC4" w14:paraId="1B2D69CB"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Netherlands</w:t>
            </w:r>
          </w:p>
        </w:tc>
        <w:tc>
          <w:tcPr>
            <w:tcW w:w="1074" w:type="dxa"/>
            <w:shd w:val="clear" w:color="auto" w:fill="FFFFFF" w:themeFill="background1"/>
            <w:tcMar>
              <w:top w:w="60" w:type="dxa"/>
              <w:start w:w="80" w:type="dxa"/>
              <w:bottom w:w="60" w:type="dxa"/>
              <w:end w:w="80" w:type="dxa"/>
            </w:tcMar>
            <w:vAlign w:val="center"/>
            <w:shd w:val="clear" w:fill="FFFFFF"/>
          </w:tcPr>
          <w:p w:rsidP="15D9DFC4" w14:paraId="4C2A44A9"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Netherlands</w:t>
            </w:r>
          </w:p>
        </w:tc>
        <w:tc>
          <w:tcPr>
            <w:tcW w:w="1074" w:type="dxa"/>
            <w:shd w:val="clear" w:color="auto" w:fill="FFFFFF" w:themeFill="background1"/>
            <w:tcMar>
              <w:top w:w="60" w:type="dxa"/>
              <w:start w:w="80" w:type="dxa"/>
              <w:bottom w:w="60" w:type="dxa"/>
              <w:end w:w="80" w:type="dxa"/>
            </w:tcMar>
            <w:vAlign w:val="center"/>
            <w:shd w:val="clear" w:fill="FFFFFF"/>
          </w:tcPr>
          <w:p w:rsidP="15D9DFC4" w14:paraId="11894DC4"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Resource use</w:t>
            </w:r>
          </w:p>
        </w:tc>
        <w:tc>
          <w:tcPr>
            <w:tcW w:w="1074" w:type="dxa"/>
            <w:shd w:val="clear" w:color="auto" w:fill="FFFFFF" w:themeFill="background1"/>
            <w:tcMar>
              <w:top w:w="60" w:type="dxa"/>
              <w:start w:w="80" w:type="dxa"/>
              <w:bottom w:w="60" w:type="dxa"/>
              <w:end w:w="80" w:type="dxa"/>
            </w:tcMar>
            <w:vAlign w:val="center"/>
            <w:shd w:val="clear" w:fill="FFFFFF"/>
          </w:tcPr>
          <w:p w:rsidP="15D9DFC4" w14:paraId="131DCF9A"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Circular procurement</w:t>
            </w:r>
          </w:p>
        </w:tc>
        <w:tc>
          <w:tcPr>
            <w:tcW w:w="1074" w:type="dxa"/>
            <w:shd w:val="clear" w:color="auto" w:fill="FFFFFF" w:themeFill="background1"/>
            <w:tcMar>
              <w:top w:w="60" w:type="dxa"/>
              <w:start w:w="80" w:type="dxa"/>
              <w:bottom w:w="60" w:type="dxa"/>
              <w:end w:w="80" w:type="dxa"/>
            </w:tcMar>
            <w:vAlign w:val="center"/>
            <w:shd w:val="clear" w:fill="FFFFFF"/>
          </w:tcPr>
          <w:p w:rsidP="15D9DFC4" w14:paraId="7548B8C9"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Government</w:t>
            </w:r>
          </w:p>
        </w:tc>
        <w:tc>
          <w:tcPr>
            <w:tcW w:w="1170" w:type="dxa"/>
            <w:shd w:val="clear" w:color="auto" w:fill="FFFFFF" w:themeFill="background1"/>
            <w:tcMar>
              <w:top w:w="60" w:type="dxa"/>
              <w:start w:w="80" w:type="dxa"/>
              <w:bottom w:w="60" w:type="dxa"/>
              <w:end w:w="80" w:type="dxa"/>
            </w:tcMar>
            <w:vAlign w:val="center"/>
            <w:shd w:val="clear" w:fill="FFFFFF"/>
          </w:tcPr>
          <w:p w:rsidP="15D9DFC4" w14:paraId="7A9FF435"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€85B public procurement scale</w:t>
            </w:r>
          </w:p>
        </w:tc>
        <w:tc>
          <w:tcPr>
            <w:tcW w:w="978" w:type="dxa"/>
            <w:shd w:val="clear" w:color="auto" w:fill="FFFFFF" w:themeFill="background1"/>
            <w:tcMar>
              <w:top w:w="60" w:type="dxa"/>
              <w:start w:w="80" w:type="dxa"/>
              <w:bottom w:w="60" w:type="dxa"/>
              <w:end w:w="80" w:type="dxa"/>
            </w:tcMar>
            <w:vAlign w:val="center"/>
            <w:shd w:val="clear" w:fill="FFFFFF"/>
          </w:tcPr>
          <w:p w:rsidP="15D9DFC4" w14:paraId="1746CBCC"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Market leverage</w:t>
            </w:r>
          </w:p>
        </w:tc>
        <w:tc>
          <w:tcPr>
            <w:tcW w:w="1074" w:type="dxa"/>
            <w:shd w:val="clear" w:color="auto" w:fill="FFFFFF" w:themeFill="background1"/>
            <w:tcMar>
              <w:top w:w="60" w:type="dxa"/>
              <w:start w:w="80" w:type="dxa"/>
              <w:bottom w:w="60" w:type="dxa"/>
              <w:end w:w="80" w:type="dxa"/>
            </w:tcMar>
            <w:vAlign w:val="center"/>
            <w:shd w:val="clear" w:fill="FFFFFF"/>
          </w:tcPr>
          <w:p w:rsidP="15D9DFC4" w14:paraId="7919A553"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Supply maturity</w:t>
            </w:r>
          </w:p>
        </w:tc>
        <w:tc>
          <w:tcPr>
            <w:tcW w:w="1252" w:type="dxa"/>
            <w:shd w:val="clear" w:color="auto" w:fill="FFFFFF" w:themeFill="background1"/>
            <w:tcMar>
              <w:top w:w="60" w:type="dxa"/>
              <w:start w:w="80" w:type="dxa"/>
              <w:bottom w:w="60" w:type="dxa"/>
              <w:end w:w="80" w:type="dxa"/>
            </w:tcMar>
            <w:vAlign w:val="center"/>
            <w:shd w:val="clear" w:fill="FFFFFF"/>
          </w:tcPr>
          <w:p w:rsidP="15D9DFC4" w14:paraId="39439822"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Procurement, life cycle</w:t>
            </w:r>
          </w:p>
        </w:tc>
      </w:tr>
      <w:tr xmlns:wp14="http://schemas.microsoft.com/office/word/2010/wordml" w:rsidTr="15D9DFC4" w14:paraId="5D1D204D"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rsidP="15D9DFC4" w14:paraId="468F198E"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Fairphone</w:t>
            </w:r>
          </w:p>
        </w:tc>
        <w:tc>
          <w:tcPr>
            <w:tcW w:w="1074" w:type="dxa"/>
            <w:shd w:val="clear" w:color="auto" w:fill="FFFFFF" w:themeFill="background1"/>
            <w:tcMar>
              <w:top w:w="60" w:type="dxa"/>
              <w:start w:w="80" w:type="dxa"/>
              <w:bottom w:w="60" w:type="dxa"/>
              <w:end w:w="80" w:type="dxa"/>
            </w:tcMar>
            <w:vAlign w:val="center"/>
            <w:shd w:val="clear" w:fill="FFFFFF"/>
          </w:tcPr>
          <w:p w:rsidP="15D9DFC4" w14:paraId="46F2FC5A"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Netherlands/global</w:t>
            </w:r>
          </w:p>
        </w:tc>
        <w:tc>
          <w:tcPr>
            <w:tcW w:w="1074" w:type="dxa"/>
            <w:shd w:val="clear" w:color="auto" w:fill="FFFFFF" w:themeFill="background1"/>
            <w:tcMar>
              <w:top w:w="60" w:type="dxa"/>
              <w:start w:w="80" w:type="dxa"/>
              <w:bottom w:w="60" w:type="dxa"/>
              <w:end w:w="80" w:type="dxa"/>
            </w:tcMar>
            <w:vAlign w:val="center"/>
            <w:shd w:val="clear" w:fill="FFFFFF"/>
          </w:tcPr>
          <w:p w:rsidP="15D9DFC4" w14:paraId="62EB2A80"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Electronics</w:t>
            </w:r>
          </w:p>
        </w:tc>
        <w:tc>
          <w:tcPr>
            <w:tcW w:w="1074" w:type="dxa"/>
            <w:shd w:val="clear" w:color="auto" w:fill="FFFFFF" w:themeFill="background1"/>
            <w:tcMar>
              <w:top w:w="60" w:type="dxa"/>
              <w:start w:w="80" w:type="dxa"/>
              <w:bottom w:w="60" w:type="dxa"/>
              <w:end w:w="80" w:type="dxa"/>
            </w:tcMar>
            <w:vAlign w:val="center"/>
            <w:shd w:val="clear" w:fill="FFFFFF"/>
          </w:tcPr>
          <w:p w:rsidP="15D9DFC4" w14:paraId="3962F29D"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Modular repair</w:t>
            </w:r>
          </w:p>
        </w:tc>
        <w:tc>
          <w:tcPr>
            <w:tcW w:w="1074" w:type="dxa"/>
            <w:shd w:val="clear" w:color="auto" w:fill="FFFFFF" w:themeFill="background1"/>
            <w:tcMar>
              <w:top w:w="60" w:type="dxa"/>
              <w:start w:w="80" w:type="dxa"/>
              <w:bottom w:w="60" w:type="dxa"/>
              <w:end w:w="80" w:type="dxa"/>
            </w:tcMar>
            <w:vAlign w:val="center"/>
            <w:shd w:val="clear" w:fill="FFFFFF"/>
          </w:tcPr>
          <w:p w:rsidP="15D9DFC4" w14:paraId="1332A89D"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Fairphone</w:t>
            </w:r>
          </w:p>
        </w:tc>
        <w:tc>
          <w:tcPr>
            <w:tcW w:w="1170" w:type="dxa"/>
            <w:shd w:val="clear" w:color="auto" w:fill="FFFFFF" w:themeFill="background1"/>
            <w:tcMar>
              <w:top w:w="60" w:type="dxa"/>
              <w:start w:w="80" w:type="dxa"/>
              <w:bottom w:w="60" w:type="dxa"/>
              <w:end w:w="80" w:type="dxa"/>
            </w:tcMar>
            <w:vAlign w:val="center"/>
            <w:shd w:val="clear" w:fill="FFFFFF"/>
          </w:tcPr>
          <w:p w:rsidP="15D9DFC4" w14:paraId="462EC839"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10/10 repairability; 30 t e-waste 2025</w:t>
            </w:r>
          </w:p>
        </w:tc>
        <w:tc>
          <w:tcPr>
            <w:tcW w:w="978" w:type="dxa"/>
            <w:shd w:val="clear" w:color="auto" w:fill="FFFFFF" w:themeFill="background1"/>
            <w:tcMar>
              <w:top w:w="60" w:type="dxa"/>
              <w:start w:w="80" w:type="dxa"/>
              <w:bottom w:w="60" w:type="dxa"/>
              <w:end w:w="80" w:type="dxa"/>
            </w:tcMar>
            <w:vAlign w:val="center"/>
            <w:shd w:val="clear" w:fill="FFFFFF"/>
          </w:tcPr>
          <w:p w:rsidP="15D9DFC4" w14:paraId="5FBD24FD"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Longevity</w:t>
            </w:r>
          </w:p>
        </w:tc>
        <w:tc>
          <w:tcPr>
            <w:tcW w:w="1074" w:type="dxa"/>
            <w:shd w:val="clear" w:color="auto" w:fill="FFFFFF" w:themeFill="background1"/>
            <w:tcMar>
              <w:top w:w="60" w:type="dxa"/>
              <w:start w:w="80" w:type="dxa"/>
              <w:bottom w:w="60" w:type="dxa"/>
              <w:end w:w="80" w:type="dxa"/>
            </w:tcMar>
            <w:vAlign w:val="center"/>
            <w:shd w:val="clear" w:fill="FFFFFF"/>
          </w:tcPr>
          <w:p w:rsidP="15D9DFC4" w14:paraId="444B4D11"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Small scale</w:t>
            </w:r>
          </w:p>
        </w:tc>
        <w:tc>
          <w:tcPr>
            <w:tcW w:w="1252" w:type="dxa"/>
            <w:shd w:val="clear" w:color="auto" w:fill="FFFFFF" w:themeFill="background1"/>
            <w:tcMar>
              <w:top w:w="60" w:type="dxa"/>
              <w:start w:w="80" w:type="dxa"/>
              <w:bottom w:w="60" w:type="dxa"/>
              <w:end w:w="80" w:type="dxa"/>
            </w:tcMar>
            <w:vAlign w:val="center"/>
            <w:shd w:val="clear" w:fill="FFFFFF"/>
          </w:tcPr>
          <w:p w:rsidP="15D9DFC4" w14:paraId="5B696549"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Repair, modular, e-waste</w:t>
            </w:r>
          </w:p>
        </w:tc>
      </w:tr>
      <w:tr xmlns:wp14="http://schemas.microsoft.com/office/word/2010/wordml" w:rsidTr="15D9DFC4" w14:paraId="0F6275F0"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rsidP="15D9DFC4" w14:paraId="1FCABE19"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Interface</w:t>
            </w:r>
          </w:p>
        </w:tc>
        <w:tc>
          <w:tcPr>
            <w:tcW w:w="1074" w:type="dxa"/>
            <w:shd w:val="clear" w:color="auto" w:fill="FFFFFF" w:themeFill="background1"/>
            <w:tcMar>
              <w:top w:w="60" w:type="dxa"/>
              <w:start w:w="80" w:type="dxa"/>
              <w:bottom w:w="60" w:type="dxa"/>
              <w:end w:w="80" w:type="dxa"/>
            </w:tcMar>
            <w:vAlign w:val="center"/>
            <w:shd w:val="clear" w:fill="FFFFFF"/>
          </w:tcPr>
          <w:p w:rsidP="15D9DFC4" w14:paraId="72C95CAC"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Global</w:t>
            </w:r>
          </w:p>
        </w:tc>
        <w:tc>
          <w:tcPr>
            <w:tcW w:w="1074" w:type="dxa"/>
            <w:shd w:val="clear" w:color="auto" w:fill="FFFFFF" w:themeFill="background1"/>
            <w:tcMar>
              <w:top w:w="60" w:type="dxa"/>
              <w:start w:w="80" w:type="dxa"/>
              <w:bottom w:w="60" w:type="dxa"/>
              <w:end w:w="80" w:type="dxa"/>
            </w:tcMar>
            <w:vAlign w:val="center"/>
            <w:shd w:val="clear" w:fill="FFFFFF"/>
          </w:tcPr>
          <w:p w:rsidP="15D9DFC4" w14:paraId="7BD73101"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Carpet</w:t>
            </w:r>
          </w:p>
        </w:tc>
        <w:tc>
          <w:tcPr>
            <w:tcW w:w="1074" w:type="dxa"/>
            <w:shd w:val="clear" w:color="auto" w:fill="FFFFFF" w:themeFill="background1"/>
            <w:tcMar>
              <w:top w:w="60" w:type="dxa"/>
              <w:start w:w="80" w:type="dxa"/>
              <w:bottom w:w="60" w:type="dxa"/>
              <w:end w:w="80" w:type="dxa"/>
            </w:tcMar>
            <w:vAlign w:val="center"/>
            <w:shd w:val="clear" w:fill="FFFFFF"/>
          </w:tcPr>
          <w:p w:rsidP="15D9DFC4" w14:paraId="2712F248"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themeColor="text1" w:themeTint="FF" w:themeShade="FF"/>
                <w:sz w:val="20"/>
                <w:szCs w:val="24"/>
              </w:rPr>
              <w:t>ReEntry + recycled inputs</w:t>
            </w:r>
          </w:p>
        </w:tc>
        <w:tc>
          <w:tcPr>
            <w:tcW w:w="1074" w:type="dxa"/>
            <w:shd w:val="clear" w:color="auto" w:fill="FFFFFF" w:themeFill="background1"/>
            <w:tcMar>
              <w:top w:w="60" w:type="dxa"/>
              <w:start w:w="80" w:type="dxa"/>
              <w:bottom w:w="60" w:type="dxa"/>
              <w:end w:w="80" w:type="dxa"/>
            </w:tcMar>
            <w:vAlign w:val="center"/>
            <w:shd w:val="clear" w:fill="FFFFFF"/>
          </w:tcPr>
          <w:p w:rsidP="15D9DFC4" w14:paraId="1E00FB91"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Interface</w:t>
            </w:r>
          </w:p>
        </w:tc>
        <w:tc>
          <w:tcPr>
            <w:tcW w:w="1170" w:type="dxa"/>
            <w:shd w:val="clear" w:color="auto" w:fill="FFFFFF" w:themeFill="background1"/>
            <w:tcMar>
              <w:top w:w="60" w:type="dxa"/>
              <w:start w:w="80" w:type="dxa"/>
              <w:bottom w:w="60" w:type="dxa"/>
              <w:end w:w="80" w:type="dxa"/>
            </w:tcMar>
            <w:vAlign w:val="center"/>
            <w:shd w:val="clear" w:fill="FFFFFF"/>
          </w:tcPr>
          <w:p w:rsidP="15D9DFC4" w14:paraId="5291C153"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themeColor="text1" w:themeTint="FF" w:themeShade="FF"/>
                <w:sz w:val="20"/>
                <w:szCs w:val="24"/>
              </w:rPr>
              <w:t>84.5M lb collected since 2016</w:t>
            </w:r>
          </w:p>
        </w:tc>
        <w:tc>
          <w:tcPr>
            <w:tcW w:w="978" w:type="dxa"/>
            <w:shd w:val="clear" w:color="auto" w:fill="FFFFFF" w:themeFill="background1"/>
            <w:tcMar>
              <w:top w:w="60" w:type="dxa"/>
              <w:start w:w="80" w:type="dxa"/>
              <w:bottom w:w="60" w:type="dxa"/>
              <w:end w:w="80" w:type="dxa"/>
            </w:tcMar>
            <w:vAlign w:val="center"/>
            <w:shd w:val="clear" w:fill="FFFFFF"/>
          </w:tcPr>
          <w:p w:rsidP="15D9DFC4" w14:paraId="7E3E2E1D"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Closed loop</w:t>
            </w:r>
          </w:p>
        </w:tc>
        <w:tc>
          <w:tcPr>
            <w:tcW w:w="1074" w:type="dxa"/>
            <w:shd w:val="clear" w:color="auto" w:fill="FFFFFF" w:themeFill="background1"/>
            <w:tcMar>
              <w:top w:w="60" w:type="dxa"/>
              <w:start w:w="80" w:type="dxa"/>
              <w:bottom w:w="60" w:type="dxa"/>
              <w:end w:w="80" w:type="dxa"/>
            </w:tcMar>
            <w:vAlign w:val="center"/>
            <w:shd w:val="clear" w:fill="FFFFFF"/>
          </w:tcPr>
          <w:p w:rsidP="15D9DFC4" w14:paraId="087B7D14"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themeColor="text1" w:themeTint="FF" w:themeShade="FF"/>
                <w:sz w:val="20"/>
                <w:szCs w:val="24"/>
              </w:rPr>
              <w:t>Reverse logistics</w:t>
            </w:r>
          </w:p>
        </w:tc>
        <w:tc>
          <w:tcPr>
            <w:tcW w:w="1252" w:type="dxa"/>
            <w:shd w:val="clear" w:color="auto" w:fill="FFFFFF" w:themeFill="background1"/>
            <w:tcMar>
              <w:top w:w="60" w:type="dxa"/>
              <w:start w:w="80" w:type="dxa"/>
              <w:bottom w:w="60" w:type="dxa"/>
              <w:end w:w="80" w:type="dxa"/>
            </w:tcMar>
            <w:vAlign w:val="center"/>
            <w:shd w:val="clear" w:fill="FFFFFF"/>
          </w:tcPr>
          <w:p w:rsidP="15D9DFC4" w14:paraId="7A7798F0"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themeColor="text1" w:themeTint="FF" w:themeShade="FF"/>
                <w:sz w:val="20"/>
                <w:szCs w:val="24"/>
              </w:rPr>
              <w:t>ReEntry, take-back</w:t>
            </w:r>
          </w:p>
        </w:tc>
      </w:tr>
      <w:tr xmlns:wp14="http://schemas.microsoft.com/office/word/2010/wordml" w:rsidTr="15D9DFC4" w14:paraId="04A531AC" wp14:textId="77777777">
        <w:trPr>
          <w:cantSplit/>
        </w:trPr>
        <w:tc>
          <w:tcPr>
            <w:tcW w:w="1074" w:type="dxa"/>
            <w:shd w:val="clear" w:color="auto" w:fill="FFFFFF" w:themeFill="background1"/>
            <w:tcMar>
              <w:top w:w="60" w:type="dxa"/>
              <w:start w:w="80" w:type="dxa"/>
              <w:bottom w:w="60" w:type="dxa"/>
              <w:end w:w="80" w:type="dxa"/>
            </w:tcMar>
            <w:vAlign w:val="center"/>
            <w:shd w:val="clear" w:fill="FFFFFF"/>
          </w:tcPr>
          <w:p w:rsidP="15D9DFC4" w14:paraId="360E85A4"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Patagonia</w:t>
            </w:r>
          </w:p>
        </w:tc>
        <w:tc>
          <w:tcPr>
            <w:tcW w:w="1074" w:type="dxa"/>
            <w:shd w:val="clear" w:color="auto" w:fill="FFFFFF" w:themeFill="background1"/>
            <w:tcMar>
              <w:top w:w="60" w:type="dxa"/>
              <w:start w:w="80" w:type="dxa"/>
              <w:bottom w:w="60" w:type="dxa"/>
              <w:end w:w="80" w:type="dxa"/>
            </w:tcMar>
            <w:vAlign w:val="center"/>
            <w:shd w:val="clear" w:fill="FFFFFF"/>
          </w:tcPr>
          <w:p w:rsidP="15D9DFC4" w14:paraId="4E3DDD2E"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USA/global</w:t>
            </w:r>
          </w:p>
        </w:tc>
        <w:tc>
          <w:tcPr>
            <w:tcW w:w="1074" w:type="dxa"/>
            <w:shd w:val="clear" w:color="auto" w:fill="FFFFFF" w:themeFill="background1"/>
            <w:tcMar>
              <w:top w:w="60" w:type="dxa"/>
              <w:start w:w="80" w:type="dxa"/>
              <w:bottom w:w="60" w:type="dxa"/>
              <w:end w:w="80" w:type="dxa"/>
            </w:tcMar>
            <w:vAlign w:val="center"/>
            <w:shd w:val="clear" w:fill="FFFFFF"/>
          </w:tcPr>
          <w:p w:rsidP="15D9DFC4" w14:paraId="13A1EC96"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Apparel</w:t>
            </w:r>
          </w:p>
        </w:tc>
        <w:tc>
          <w:tcPr>
            <w:tcW w:w="1074" w:type="dxa"/>
            <w:shd w:val="clear" w:color="auto" w:fill="FFFFFF" w:themeFill="background1"/>
            <w:tcMar>
              <w:top w:w="60" w:type="dxa"/>
              <w:start w:w="80" w:type="dxa"/>
              <w:bottom w:w="60" w:type="dxa"/>
              <w:end w:w="80" w:type="dxa"/>
            </w:tcMar>
            <w:vAlign w:val="center"/>
            <w:shd w:val="clear" w:fill="FFFFFF"/>
          </w:tcPr>
          <w:p w:rsidP="15D9DFC4" w14:paraId="555D4ABB"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Repair + resale</w:t>
            </w:r>
          </w:p>
        </w:tc>
        <w:tc>
          <w:tcPr>
            <w:tcW w:w="1074" w:type="dxa"/>
            <w:shd w:val="clear" w:color="auto" w:fill="FFFFFF" w:themeFill="background1"/>
            <w:tcMar>
              <w:top w:w="60" w:type="dxa"/>
              <w:start w:w="80" w:type="dxa"/>
              <w:bottom w:w="60" w:type="dxa"/>
              <w:end w:w="80" w:type="dxa"/>
            </w:tcMar>
            <w:vAlign w:val="center"/>
            <w:shd w:val="clear" w:fill="FFFFFF"/>
          </w:tcPr>
          <w:p w:rsidP="15D9DFC4" w14:paraId="42A19F52"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Patagonia/Worn Wear</w:t>
            </w:r>
          </w:p>
        </w:tc>
        <w:tc>
          <w:tcPr>
            <w:tcW w:w="1170" w:type="dxa"/>
            <w:shd w:val="clear" w:color="auto" w:fill="FFFFFF" w:themeFill="background1"/>
            <w:tcMar>
              <w:top w:w="60" w:type="dxa"/>
              <w:start w:w="80" w:type="dxa"/>
              <w:bottom w:w="60" w:type="dxa"/>
              <w:end w:w="80" w:type="dxa"/>
            </w:tcMar>
            <w:vAlign w:val="center"/>
            <w:shd w:val="clear" w:fill="FFFFFF"/>
          </w:tcPr>
          <w:p w:rsidP="15D9DFC4" w14:paraId="26AF4A2A"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56k repairs; 67k trade-ins FY2019</w:t>
            </w:r>
          </w:p>
        </w:tc>
        <w:tc>
          <w:tcPr>
            <w:tcW w:w="978" w:type="dxa"/>
            <w:shd w:val="clear" w:color="auto" w:fill="FFFFFF" w:themeFill="background1"/>
            <w:tcMar>
              <w:top w:w="60" w:type="dxa"/>
              <w:start w:w="80" w:type="dxa"/>
              <w:bottom w:w="60" w:type="dxa"/>
              <w:end w:w="80" w:type="dxa"/>
            </w:tcMar>
            <w:vAlign w:val="center"/>
            <w:shd w:val="clear" w:fill="FFFFFF"/>
          </w:tcPr>
          <w:p w:rsidP="15D9DFC4" w14:paraId="3807BE4A"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Life extension</w:t>
            </w:r>
          </w:p>
        </w:tc>
        <w:tc>
          <w:tcPr>
            <w:tcW w:w="1074" w:type="dxa"/>
            <w:shd w:val="clear" w:color="auto" w:fill="FFFFFF" w:themeFill="background1"/>
            <w:tcMar>
              <w:top w:w="60" w:type="dxa"/>
              <w:start w:w="80" w:type="dxa"/>
              <w:bottom w:w="60" w:type="dxa"/>
              <w:end w:w="80" w:type="dxa"/>
            </w:tcMar>
            <w:vAlign w:val="center"/>
            <w:shd w:val="clear" w:fill="FFFFFF"/>
          </w:tcPr>
          <w:p w:rsidP="15D9DFC4" w14:paraId="44F76CD7"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Textile complexity</w:t>
            </w:r>
          </w:p>
        </w:tc>
        <w:tc>
          <w:tcPr>
            <w:tcW w:w="1252" w:type="dxa"/>
            <w:shd w:val="clear" w:color="auto" w:fill="FFFFFF" w:themeFill="background1"/>
            <w:tcMar>
              <w:top w:w="60" w:type="dxa"/>
              <w:start w:w="80" w:type="dxa"/>
              <w:bottom w:w="60" w:type="dxa"/>
              <w:end w:w="80" w:type="dxa"/>
            </w:tcMar>
            <w:vAlign w:val="center"/>
            <w:shd w:val="clear" w:fill="FFFFFF"/>
          </w:tcPr>
          <w:p w:rsidP="15D9DFC4" w14:paraId="6EE1E5AD"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Worn Wear, repair</w:t>
            </w:r>
          </w:p>
        </w:tc>
      </w:tr>
    </w:tbl>
    <w:p xmlns:wp14="http://schemas.microsoft.com/office/word/2010/wordml" w14:paraId="238601FE" wp14:textId="77777777">
      <w:pPr>
        <w:spacing w:after="40"/>
      </w:pPr>
    </w:p>
    <w:p xmlns:wp14="http://schemas.microsoft.com/office/word/2010/wordml" w14:paraId="40F1192D" wp14:textId="77777777">
      <w:pPr>
        <w:pStyle w:val="Heading2"/>
        <w:keepNext/>
        <w:keepLines/>
        <w:pageBreakBefore/>
        <w:spacing w:before="0" w:after="100" w:line="259" w:lineRule="auto"/>
        <w:jc w:val="both"/>
      </w:pPr>
      <w:r>
        <w:rPr>
          <w:rFonts w:ascii="Times New Roman" w:hAnsi="Times New Roman" w:cs="Times New Roman" w:eastAsia="Times New Roman"/>
          <w:sz w:val="20"/>
        </w:rPr>
        <w:t>10 CASE STUDIES AT A GLANCE</w:t>
      </w:r>
    </w:p>
    <w:p xmlns:wp14="http://schemas.microsoft.com/office/word/2010/wordml" w14:paraId="54D1F6F1" wp14:textId="77777777">
      <w:pPr>
        <w:tabs>
          <w:tab w:val="right" w:leader="dot" w:pos="9835"/>
          <w:tab w:val="right" w:leader="dot" w:pos="9835"/>
        </w:tabs>
        <w:spacing w:after="100" w:line="259" w:lineRule="auto" w:before="0"/>
        <w:jc w:val="both"/>
      </w:pPr>
      <w:r>
        <w:rPr>
          <w:rFonts w:ascii="Times New Roman" w:hAnsi="Times New Roman" w:cs="Times New Roman" w:eastAsia="Times New Roman"/>
          <w:sz w:val="20"/>
        </w:rPr>
        <w:t>Table 14. 10 Case Studies at a Glance</w:t>
      </w:r>
      <w:r>
        <w:rPr>
          <w:rFonts w:ascii="Times New Roman" w:hAnsi="Times New Roman" w:cs="Times New Roman" w:eastAsia="Times New Roman"/>
          <w:sz w:val="20"/>
        </w:rPr>
        <w:tab/>
      </w:r>
      <w:r>
        <w:rPr>
          <w:rFonts w:ascii="Times New Roman" w:hAnsi="Times New Roman" w:cs="Times New Roman" w:eastAsia="Times New Roman"/>
          <w:sz w:val="20"/>
        </w:rPr>
        <w:t>27</w:t>
      </w:r>
    </w:p>
    <w:tbl>
      <w:tblPr>
        <w:tblW w:w="0" w:type="auto"/>
        <w:tblLayout w:type="autofit"/>
        <w:tblLook w:val="04A0" w:firstRow="1" w:lastRow="0" w:firstColumn="1" w:lastColumn="0" w:noHBand="0" w:noVBand="1"/>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3221"/>
        <w:gridCol w:w="3221"/>
        <w:gridCol w:w="3221"/>
      </w:tblGrid>
      <w:tr xmlns:wp14="http://schemas.microsoft.com/office/word/2010/wordml" w:rsidTr="15D9DFC4" w14:paraId="5FFBE477"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5CF2F771"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Case</w:t>
            </w:r>
          </w:p>
        </w:tc>
        <w:tc>
          <w:tcPr>
            <w:tcW w:w="3221" w:type="dxa"/>
            <w:shd w:val="clear" w:color="auto" w:fill="FFFFFF" w:themeFill="background1"/>
            <w:tcMar>
              <w:top w:w="60" w:type="dxa"/>
              <w:start w:w="80" w:type="dxa"/>
              <w:bottom w:w="60" w:type="dxa"/>
              <w:end w:w="80" w:type="dxa"/>
            </w:tcMar>
            <w:vAlign w:val="center"/>
            <w:shd w:val="clear" w:fill="FFFFFF"/>
          </w:tcPr>
          <w:p w:rsidP="15D9DFC4" w14:paraId="792B79E2"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Signature mechanism</w:t>
            </w:r>
          </w:p>
        </w:tc>
        <w:tc>
          <w:tcPr>
            <w:tcW w:w="3221" w:type="dxa"/>
            <w:shd w:val="clear" w:color="auto" w:fill="FFFFFF" w:themeFill="background1"/>
            <w:tcMar>
              <w:top w:w="60" w:type="dxa"/>
              <w:start w:w="80" w:type="dxa"/>
              <w:bottom w:w="60" w:type="dxa"/>
              <w:end w:w="80" w:type="dxa"/>
            </w:tcMar>
            <w:vAlign w:val="center"/>
            <w:shd w:val="clear" w:fill="FFFFFF"/>
          </w:tcPr>
          <w:p w:rsidP="15D9DFC4" w14:paraId="6A845D91" wp14:textId="77777777">
            <w:pPr>
              <w:spacing w:before="0" w:after="40" w:line="240" w:lineRule="auto"/>
              <w:jc w:val="left"/>
              <w:rPr>
                <w:rFonts w:ascii="Times New Roman" w:hAnsi="Times New Roman"/>
                <w:b w:val="1"/>
                <w:bCs w:val="1"/>
                <w:color w:val="000000" w:themeColor="text1" w:themeTint="FF" w:themeShade="FF"/>
                <w:sz w:val="24"/>
                <w:szCs w:val="24"/>
              </w:rPr>
            </w:pPr>
            <w:r w:rsidRPr="15D9DFC4" w:rsidR="15D9DFC4">
              <w:rPr>
                <w:rFonts w:ascii="Times New Roman" w:hAnsi="Times New Roman" w:cs="Times New Roman" w:eastAsia="Times New Roman"/>
                <w:b/>
                <w:bCs w:val="1"/>
                <w:color w:val="000000"/>
                <w:sz w:val="20"/>
                <w:szCs w:val="24"/>
              </w:rPr>
              <w:t>One-line memory aid</w:t>
            </w:r>
          </w:p>
        </w:tc>
      </w:tr>
      <w:tr xmlns:wp14="http://schemas.microsoft.com/office/word/2010/wordml" w:rsidTr="15D9DFC4" w14:paraId="35A1E8AC"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210395FF"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Taiwan</w:t>
            </w:r>
          </w:p>
        </w:tc>
        <w:tc>
          <w:tcPr>
            <w:tcW w:w="3221" w:type="dxa"/>
            <w:shd w:val="clear" w:color="auto" w:fill="FFFFFF" w:themeFill="background1"/>
            <w:tcMar>
              <w:top w:w="60" w:type="dxa"/>
              <w:start w:w="80" w:type="dxa"/>
              <w:bottom w:w="60" w:type="dxa"/>
              <w:end w:w="80" w:type="dxa"/>
            </w:tcMar>
            <w:vAlign w:val="center"/>
            <w:shd w:val="clear" w:fill="FFFFFF"/>
          </w:tcPr>
          <w:p w:rsidP="15D9DFC4" w14:paraId="5718113D"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PAYT</w:t>
            </w:r>
          </w:p>
        </w:tc>
        <w:tc>
          <w:tcPr>
            <w:tcW w:w="3221" w:type="dxa"/>
            <w:shd w:val="clear" w:color="auto" w:fill="FFFFFF" w:themeFill="background1"/>
            <w:tcMar>
              <w:top w:w="60" w:type="dxa"/>
              <w:start w:w="80" w:type="dxa"/>
              <w:bottom w:w="60" w:type="dxa"/>
              <w:end w:w="80" w:type="dxa"/>
            </w:tcMar>
            <w:vAlign w:val="center"/>
            <w:shd w:val="clear" w:fill="FFFFFF"/>
          </w:tcPr>
          <w:p w:rsidP="15D9DFC4" w14:paraId="738780BA"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Make residual disposal visible and costly</w:t>
            </w:r>
          </w:p>
        </w:tc>
      </w:tr>
      <w:tr xmlns:wp14="http://schemas.microsoft.com/office/word/2010/wordml" w:rsidTr="15D9DFC4" w14:paraId="0FC86252"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0CBC0826"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South Korea</w:t>
            </w:r>
          </w:p>
        </w:tc>
        <w:tc>
          <w:tcPr>
            <w:tcW w:w="3221" w:type="dxa"/>
            <w:shd w:val="clear" w:color="auto" w:fill="FFFFFF" w:themeFill="background1"/>
            <w:tcMar>
              <w:top w:w="60" w:type="dxa"/>
              <w:start w:w="80" w:type="dxa"/>
              <w:bottom w:w="60" w:type="dxa"/>
              <w:end w:w="80" w:type="dxa"/>
            </w:tcMar>
            <w:vAlign w:val="center"/>
            <w:shd w:val="clear" w:fill="FFFFFF"/>
          </w:tcPr>
          <w:p w:rsidP="15D9DFC4" w14:paraId="074706B9"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RFID food waste</w:t>
            </w:r>
          </w:p>
        </w:tc>
        <w:tc>
          <w:tcPr>
            <w:tcW w:w="3221" w:type="dxa"/>
            <w:shd w:val="clear" w:color="auto" w:fill="FFFFFF" w:themeFill="background1"/>
            <w:tcMar>
              <w:top w:w="60" w:type="dxa"/>
              <w:start w:w="80" w:type="dxa"/>
              <w:bottom w:w="60" w:type="dxa"/>
              <w:end w:w="80" w:type="dxa"/>
            </w:tcMar>
            <w:vAlign w:val="center"/>
            <w:shd w:val="clear" w:fill="FFFFFF"/>
          </w:tcPr>
          <w:p w:rsidP="15D9DFC4" w14:paraId="2BFDAFC2"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Measure and charge the stream</w:t>
            </w:r>
          </w:p>
        </w:tc>
      </w:tr>
      <w:tr xmlns:wp14="http://schemas.microsoft.com/office/word/2010/wordml" w:rsidTr="15D9DFC4" w14:paraId="0AD4D3D6"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4DACB10C"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Germany</w:t>
            </w:r>
          </w:p>
        </w:tc>
        <w:tc>
          <w:tcPr>
            <w:tcW w:w="3221" w:type="dxa"/>
            <w:shd w:val="clear" w:color="auto" w:fill="FFFFFF" w:themeFill="background1"/>
            <w:tcMar>
              <w:top w:w="60" w:type="dxa"/>
              <w:start w:w="80" w:type="dxa"/>
              <w:bottom w:w="60" w:type="dxa"/>
              <w:end w:w="80" w:type="dxa"/>
            </w:tcMar>
            <w:vAlign w:val="center"/>
            <w:shd w:val="clear" w:fill="FFFFFF"/>
          </w:tcPr>
          <w:p w:rsidP="15D9DFC4" w14:paraId="225F298D"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Packaging EPR</w:t>
            </w:r>
          </w:p>
        </w:tc>
        <w:tc>
          <w:tcPr>
            <w:tcW w:w="3221" w:type="dxa"/>
            <w:shd w:val="clear" w:color="auto" w:fill="FFFFFF" w:themeFill="background1"/>
            <w:tcMar>
              <w:top w:w="60" w:type="dxa"/>
              <w:start w:w="80" w:type="dxa"/>
              <w:bottom w:w="60" w:type="dxa"/>
              <w:end w:w="80" w:type="dxa"/>
            </w:tcMar>
            <w:vAlign w:val="center"/>
            <w:shd w:val="clear" w:fill="FFFFFF"/>
          </w:tcPr>
          <w:p w:rsidP="15D9DFC4" w14:paraId="057B0449"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Tie producer responsibility to data</w:t>
            </w:r>
          </w:p>
        </w:tc>
      </w:tr>
      <w:tr xmlns:wp14="http://schemas.microsoft.com/office/word/2010/wordml" w:rsidTr="15D9DFC4" w14:paraId="3CBB3631"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283213FF"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Sweden</w:t>
            </w:r>
          </w:p>
        </w:tc>
        <w:tc>
          <w:tcPr>
            <w:tcW w:w="3221" w:type="dxa"/>
            <w:shd w:val="clear" w:color="auto" w:fill="FFFFFF" w:themeFill="background1"/>
            <w:tcMar>
              <w:top w:w="60" w:type="dxa"/>
              <w:start w:w="80" w:type="dxa"/>
              <w:bottom w:w="60" w:type="dxa"/>
              <w:end w:w="80" w:type="dxa"/>
            </w:tcMar>
            <w:vAlign w:val="center"/>
            <w:shd w:val="clear" w:fill="FFFFFF"/>
          </w:tcPr>
          <w:p w:rsidP="15D9DFC4" w14:paraId="22E7DE0C"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Waste-to-energy</w:t>
            </w:r>
          </w:p>
        </w:tc>
        <w:tc>
          <w:tcPr>
            <w:tcW w:w="3221" w:type="dxa"/>
            <w:shd w:val="clear" w:color="auto" w:fill="FFFFFF" w:themeFill="background1"/>
            <w:tcMar>
              <w:top w:w="60" w:type="dxa"/>
              <w:start w:w="80" w:type="dxa"/>
              <w:bottom w:w="60" w:type="dxa"/>
              <w:end w:w="80" w:type="dxa"/>
            </w:tcMar>
            <w:vAlign w:val="center"/>
            <w:shd w:val="clear" w:fill="FFFFFF"/>
          </w:tcPr>
          <w:p w:rsidP="15D9DFC4" w14:paraId="22446930"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Treat only residuals and recover energy</w:t>
            </w:r>
          </w:p>
        </w:tc>
      </w:tr>
      <w:tr xmlns:wp14="http://schemas.microsoft.com/office/word/2010/wordml" w:rsidTr="15D9DFC4" w14:paraId="69E7F5AF"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542DAC81"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San Francisco</w:t>
            </w:r>
          </w:p>
        </w:tc>
        <w:tc>
          <w:tcPr>
            <w:tcW w:w="3221" w:type="dxa"/>
            <w:shd w:val="clear" w:color="auto" w:fill="FFFFFF" w:themeFill="background1"/>
            <w:tcMar>
              <w:top w:w="60" w:type="dxa"/>
              <w:start w:w="80" w:type="dxa"/>
              <w:bottom w:w="60" w:type="dxa"/>
              <w:end w:w="80" w:type="dxa"/>
            </w:tcMar>
            <w:vAlign w:val="center"/>
            <w:shd w:val="clear" w:fill="FFFFFF"/>
          </w:tcPr>
          <w:p w:rsidP="15D9DFC4" w14:paraId="64A29E62"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Zero waste</w:t>
            </w:r>
          </w:p>
        </w:tc>
        <w:tc>
          <w:tcPr>
            <w:tcW w:w="3221" w:type="dxa"/>
            <w:shd w:val="clear" w:color="auto" w:fill="FFFFFF" w:themeFill="background1"/>
            <w:tcMar>
              <w:top w:w="60" w:type="dxa"/>
              <w:start w:w="80" w:type="dxa"/>
              <w:bottom w:w="60" w:type="dxa"/>
              <w:end w:w="80" w:type="dxa"/>
            </w:tcMar>
            <w:vAlign w:val="center"/>
            <w:shd w:val="clear" w:fill="FFFFFF"/>
          </w:tcPr>
          <w:p w:rsidP="15D9DFC4" w14:paraId="37A59FE7"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Mandate separation + composting</w:t>
            </w:r>
          </w:p>
        </w:tc>
      </w:tr>
      <w:tr xmlns:wp14="http://schemas.microsoft.com/office/word/2010/wordml" w:rsidTr="15D9DFC4" w14:paraId="3E4A0353"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42DE7F7A"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Rwanda</w:t>
            </w:r>
          </w:p>
        </w:tc>
        <w:tc>
          <w:tcPr>
            <w:tcW w:w="3221" w:type="dxa"/>
            <w:shd w:val="clear" w:color="auto" w:fill="FFFFFF" w:themeFill="background1"/>
            <w:tcMar>
              <w:top w:w="60" w:type="dxa"/>
              <w:start w:w="80" w:type="dxa"/>
              <w:bottom w:w="60" w:type="dxa"/>
              <w:end w:w="80" w:type="dxa"/>
            </w:tcMar>
            <w:vAlign w:val="center"/>
            <w:shd w:val="clear" w:fill="FFFFFF"/>
          </w:tcPr>
          <w:p w:rsidP="15D9DFC4" w14:paraId="2F525ACA"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Plastic ban</w:t>
            </w:r>
          </w:p>
        </w:tc>
        <w:tc>
          <w:tcPr>
            <w:tcW w:w="3221" w:type="dxa"/>
            <w:shd w:val="clear" w:color="auto" w:fill="FFFFFF" w:themeFill="background1"/>
            <w:tcMar>
              <w:top w:w="60" w:type="dxa"/>
              <w:start w:w="80" w:type="dxa"/>
              <w:bottom w:w="60" w:type="dxa"/>
              <w:end w:w="80" w:type="dxa"/>
            </w:tcMar>
            <w:vAlign w:val="center"/>
            <w:shd w:val="clear" w:fill="FFFFFF"/>
          </w:tcPr>
          <w:p w:rsidP="15D9DFC4" w14:paraId="16366D35"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Clear rules + enforcement + alternatives</w:t>
            </w:r>
          </w:p>
        </w:tc>
      </w:tr>
      <w:tr xmlns:wp14="http://schemas.microsoft.com/office/word/2010/wordml" w:rsidTr="15D9DFC4" w14:paraId="221D6E02"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3E2DAF4C"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Netherlands</w:t>
            </w:r>
          </w:p>
        </w:tc>
        <w:tc>
          <w:tcPr>
            <w:tcW w:w="3221" w:type="dxa"/>
            <w:shd w:val="clear" w:color="auto" w:fill="FFFFFF" w:themeFill="background1"/>
            <w:tcMar>
              <w:top w:w="60" w:type="dxa"/>
              <w:start w:w="80" w:type="dxa"/>
              <w:bottom w:w="60" w:type="dxa"/>
              <w:end w:w="80" w:type="dxa"/>
            </w:tcMar>
            <w:vAlign w:val="center"/>
            <w:shd w:val="clear" w:fill="FFFFFF"/>
          </w:tcPr>
          <w:p w:rsidP="15D9DFC4" w14:paraId="22DD3C38"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Circular procurement</w:t>
            </w:r>
          </w:p>
        </w:tc>
        <w:tc>
          <w:tcPr>
            <w:tcW w:w="3221" w:type="dxa"/>
            <w:shd w:val="clear" w:color="auto" w:fill="FFFFFF" w:themeFill="background1"/>
            <w:tcMar>
              <w:top w:w="60" w:type="dxa"/>
              <w:start w:w="80" w:type="dxa"/>
              <w:bottom w:w="60" w:type="dxa"/>
              <w:end w:w="80" w:type="dxa"/>
            </w:tcMar>
            <w:vAlign w:val="center"/>
            <w:shd w:val="clear" w:fill="FFFFFF"/>
          </w:tcPr>
          <w:p w:rsidP="15D9DFC4" w14:paraId="59504EA8"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Government as lead customer</w:t>
            </w:r>
          </w:p>
        </w:tc>
      </w:tr>
      <w:tr xmlns:wp14="http://schemas.microsoft.com/office/word/2010/wordml" w:rsidTr="15D9DFC4" w14:paraId="0F775A3E"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10F6B649"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Fairphone</w:t>
            </w:r>
          </w:p>
        </w:tc>
        <w:tc>
          <w:tcPr>
            <w:tcW w:w="3221" w:type="dxa"/>
            <w:shd w:val="clear" w:color="auto" w:fill="FFFFFF" w:themeFill="background1"/>
            <w:tcMar>
              <w:top w:w="60" w:type="dxa"/>
              <w:start w:w="80" w:type="dxa"/>
              <w:bottom w:w="60" w:type="dxa"/>
              <w:end w:w="80" w:type="dxa"/>
            </w:tcMar>
            <w:vAlign w:val="center"/>
            <w:shd w:val="clear" w:fill="FFFFFF"/>
          </w:tcPr>
          <w:p w:rsidP="15D9DFC4" w14:paraId="617C60EC"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Modular electronics</w:t>
            </w:r>
          </w:p>
        </w:tc>
        <w:tc>
          <w:tcPr>
            <w:tcW w:w="3221" w:type="dxa"/>
            <w:shd w:val="clear" w:color="auto" w:fill="FFFFFF" w:themeFill="background1"/>
            <w:tcMar>
              <w:top w:w="60" w:type="dxa"/>
              <w:start w:w="80" w:type="dxa"/>
              <w:bottom w:w="60" w:type="dxa"/>
              <w:end w:w="80" w:type="dxa"/>
            </w:tcMar>
            <w:vAlign w:val="center"/>
            <w:shd w:val="clear" w:fill="FFFFFF"/>
          </w:tcPr>
          <w:p w:rsidP="15D9DFC4" w14:paraId="0174A45F"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themeColor="text1" w:themeTint="FF" w:themeShade="FF"/>
                <w:sz w:val="20"/>
                <w:szCs w:val="24"/>
              </w:rPr>
              <w:t>Repair instead of replace</w:t>
            </w:r>
          </w:p>
        </w:tc>
      </w:tr>
      <w:tr xmlns:wp14="http://schemas.microsoft.com/office/word/2010/wordml" w:rsidTr="15D9DFC4" w14:paraId="4EEB66F8"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61A92F08"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Interface</w:t>
            </w:r>
          </w:p>
        </w:tc>
        <w:tc>
          <w:tcPr>
            <w:tcW w:w="3221" w:type="dxa"/>
            <w:shd w:val="clear" w:color="auto" w:fill="FFFFFF" w:themeFill="background1"/>
            <w:tcMar>
              <w:top w:w="60" w:type="dxa"/>
              <w:start w:w="80" w:type="dxa"/>
              <w:bottom w:w="60" w:type="dxa"/>
              <w:end w:w="80" w:type="dxa"/>
            </w:tcMar>
            <w:vAlign w:val="center"/>
            <w:shd w:val="clear" w:fill="FFFFFF"/>
          </w:tcPr>
          <w:p w:rsidP="15D9DFC4" w14:paraId="64398415"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ReEntry</w:t>
            </w:r>
          </w:p>
        </w:tc>
        <w:tc>
          <w:tcPr>
            <w:tcW w:w="3221" w:type="dxa"/>
            <w:shd w:val="clear" w:color="auto" w:fill="FFFFFF" w:themeFill="background1"/>
            <w:tcMar>
              <w:top w:w="60" w:type="dxa"/>
              <w:start w:w="80" w:type="dxa"/>
              <w:bottom w:w="60" w:type="dxa"/>
              <w:end w:w="80" w:type="dxa"/>
            </w:tcMar>
            <w:vAlign w:val="center"/>
            <w:shd w:val="clear" w:fill="FFFFFF"/>
          </w:tcPr>
          <w:p w:rsidP="15D9DFC4" w14:paraId="4AA1CE30"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Design + recycled inputs + take-back</w:t>
            </w:r>
          </w:p>
        </w:tc>
      </w:tr>
      <w:tr xmlns:wp14="http://schemas.microsoft.com/office/word/2010/wordml" w:rsidTr="15D9DFC4" w14:paraId="74D18D36" wp14:textId="77777777">
        <w:trPr>
          <w:cantSplit/>
        </w:trPr>
        <w:tc>
          <w:tcPr>
            <w:tcW w:w="3221" w:type="dxa"/>
            <w:shd w:val="clear" w:color="auto" w:fill="FFFFFF" w:themeFill="background1"/>
            <w:tcMar>
              <w:top w:w="60" w:type="dxa"/>
              <w:start w:w="80" w:type="dxa"/>
              <w:bottom w:w="60" w:type="dxa"/>
              <w:end w:w="80" w:type="dxa"/>
            </w:tcMar>
            <w:vAlign w:val="center"/>
            <w:shd w:val="clear" w:fill="FFFFFF"/>
          </w:tcPr>
          <w:p w:rsidP="15D9DFC4" w14:paraId="03DFC4E1"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Patagonia</w:t>
            </w:r>
          </w:p>
        </w:tc>
        <w:tc>
          <w:tcPr>
            <w:tcW w:w="3221" w:type="dxa"/>
            <w:shd w:val="clear" w:color="auto" w:fill="FFFFFF" w:themeFill="background1"/>
            <w:tcMar>
              <w:top w:w="60" w:type="dxa"/>
              <w:start w:w="80" w:type="dxa"/>
              <w:bottom w:w="60" w:type="dxa"/>
              <w:end w:w="80" w:type="dxa"/>
            </w:tcMar>
            <w:vAlign w:val="center"/>
            <w:shd w:val="clear" w:fill="FFFFFF"/>
          </w:tcPr>
          <w:p w:rsidP="15D9DFC4" w14:paraId="717140B0"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Worn Wear</w:t>
            </w:r>
          </w:p>
        </w:tc>
        <w:tc>
          <w:tcPr>
            <w:tcW w:w="3221" w:type="dxa"/>
            <w:shd w:val="clear" w:color="auto" w:fill="FFFFFF" w:themeFill="background1"/>
            <w:tcMar>
              <w:top w:w="60" w:type="dxa"/>
              <w:start w:w="80" w:type="dxa"/>
              <w:bottom w:w="60" w:type="dxa"/>
              <w:end w:w="80" w:type="dxa"/>
            </w:tcMar>
            <w:vAlign w:val="center"/>
            <w:shd w:val="clear" w:fill="FFFFFF"/>
          </w:tcPr>
          <w:p w:rsidP="15D9DFC4" w14:paraId="17E92F4E" wp14:textId="77777777">
            <w:pPr>
              <w:spacing w:before="0" w:after="40" w:line="240" w:lineRule="auto"/>
              <w:jc w:val="left"/>
              <w:rPr>
                <w:rFonts w:ascii="Times New Roman" w:hAnsi="Times New Roman"/>
                <w:b w:val="0"/>
                <w:bCs w:val="0"/>
                <w:color w:val="000000" w:themeColor="text1" w:themeTint="FF" w:themeShade="FF"/>
                <w:sz w:val="24"/>
                <w:szCs w:val="24"/>
              </w:rPr>
            </w:pPr>
            <w:r w:rsidRPr="15D9DFC4" w:rsidR="15D9DFC4">
              <w:rPr>
                <w:rFonts w:ascii="Times New Roman" w:hAnsi="Times New Roman" w:cs="Times New Roman" w:eastAsia="Times New Roman"/>
                <w:b w:val="0"/>
                <w:bCs w:val="0"/>
                <w:color w:val="000000"/>
                <w:sz w:val="20"/>
                <w:szCs w:val="24"/>
              </w:rPr>
              <w:t>Repair + resale + trade-in</w:t>
            </w:r>
          </w:p>
        </w:tc>
      </w:tr>
    </w:tbl>
    <w:p xmlns:wp14="http://schemas.microsoft.com/office/word/2010/wordml" w:rsidP="15D9DFC4" w14:paraId="384C3EE5" wp14:textId="77777777">
      <w:pPr>
        <w:spacing w:after="100" w:line="259" w:lineRule="auto" w:before="0"/>
        <w:ind w:left="288" w:hanging="216"/>
        <w:jc w:val="both"/>
        <w:rPr>
          <w:sz w:val="24"/>
          <w:szCs w:val="24"/>
        </w:rPr>
      </w:pPr>
      <w:r w:rsidRPr="15D9DFC4" w:rsidR="15D9DFC4">
        <w:rPr>
          <w:rFonts w:ascii="Times New Roman" w:hAnsi="Times New Roman" w:cs="Times New Roman" w:eastAsia="Times New Roman"/>
          <w:sz w:val="20"/>
          <w:szCs w:val="24"/>
        </w:rPr>
        <w:t>• Patagonia — repair, trade-in and resale keep products in use longer before recycling.</w:t>
      </w:r>
    </w:p>
    <w:p xmlns:wp14="http://schemas.microsoft.com/office/word/2010/wordml" w:rsidP="15D9DFC4" w14:paraId="6CDEB800" wp14:textId="77777777">
      <w:pPr>
        <w:spacing w:after="100" w:line="259" w:lineRule="auto" w:before="0"/>
        <w:ind w:left="288" w:hanging="216"/>
        <w:jc w:val="both"/>
        <w:rPr>
          <w:sz w:val="24"/>
          <w:szCs w:val="24"/>
        </w:rPr>
      </w:pPr>
      <w:r w:rsidRPr="15D9DFC4" w:rsidR="15D9DFC4">
        <w:rPr>
          <w:rFonts w:ascii="Times New Roman" w:hAnsi="Times New Roman" w:cs="Times New Roman" w:eastAsia="Times New Roman"/>
          <w:sz w:val="20"/>
          <w:szCs w:val="24"/>
        </w:rPr>
        <w:t>• Interface — design, take-back and material recovery connect product use with circular flooring flows.</w:t>
      </w:r>
    </w:p>
    <w:p xmlns:wp14="http://schemas.microsoft.com/office/word/2010/wordml" w:rsidP="15D9DFC4" w14:paraId="41100DDA" wp14:textId="77777777">
      <w:pPr>
        <w:spacing w:after="100" w:line="259" w:lineRule="auto" w:before="0"/>
        <w:ind w:left="288" w:hanging="216"/>
        <w:jc w:val="both"/>
        <w:rPr>
          <w:sz w:val="24"/>
          <w:szCs w:val="24"/>
        </w:rPr>
      </w:pPr>
      <w:r w:rsidRPr="15D9DFC4" w:rsidR="15D9DFC4">
        <w:rPr>
          <w:rFonts w:ascii="Times New Roman" w:hAnsi="Times New Roman" w:cs="Times New Roman" w:eastAsia="Times New Roman"/>
          <w:sz w:val="20"/>
          <w:szCs w:val="24"/>
        </w:rPr>
        <w:t>• Fairphone — modularity, repairability, replaceable parts and longer support extend electronics life.</w:t>
      </w:r>
    </w:p>
    <w:p xmlns:wp14="http://schemas.microsoft.com/office/word/2010/wordml" w:rsidP="15D9DFC4" w14:paraId="01E74643" wp14:textId="77777777">
      <w:pPr>
        <w:spacing w:after="100" w:line="259" w:lineRule="auto" w:before="0"/>
        <w:ind w:left="288" w:hanging="216"/>
        <w:jc w:val="both"/>
        <w:rPr>
          <w:sz w:val="24"/>
          <w:szCs w:val="24"/>
        </w:rPr>
      </w:pPr>
      <w:r w:rsidRPr="15D9DFC4" w:rsidR="15D9DFC4">
        <w:rPr>
          <w:rFonts w:ascii="Times New Roman" w:hAnsi="Times New Roman" w:cs="Times New Roman" w:eastAsia="Times New Roman"/>
          <w:sz w:val="20"/>
          <w:szCs w:val="24"/>
        </w:rPr>
        <w:t>• Netherlands — circular procurement creates demand through purchasing specifications and life-cycle thinking.</w:t>
      </w:r>
    </w:p>
    <w:p xmlns:wp14="http://schemas.microsoft.com/office/word/2010/wordml" w:rsidP="15D9DFC4" w14:paraId="046BC4C6" wp14:textId="77777777">
      <w:pPr>
        <w:spacing w:after="100" w:line="259" w:lineRule="auto" w:before="0"/>
        <w:ind w:left="288" w:hanging="216"/>
        <w:jc w:val="both"/>
        <w:rPr>
          <w:sz w:val="24"/>
          <w:szCs w:val="24"/>
        </w:rPr>
      </w:pPr>
      <w:r w:rsidRPr="15D9DFC4" w:rsidR="15D9DFC4">
        <w:rPr>
          <w:rFonts w:ascii="Times New Roman" w:hAnsi="Times New Roman" w:cs="Times New Roman" w:eastAsia="Times New Roman"/>
          <w:sz w:val="20"/>
          <w:szCs w:val="24"/>
        </w:rPr>
        <w:t>• Rwanda — strong plastic controls depend on clear rules, enforcement and viable alternatives.</w:t>
      </w:r>
    </w:p>
    <w:p xmlns:wp14="http://schemas.microsoft.com/office/word/2010/wordml" w:rsidP="15D9DFC4" w14:paraId="464225F3" wp14:textId="77777777">
      <w:pPr>
        <w:spacing w:after="100" w:line="259" w:lineRule="auto" w:before="0"/>
        <w:ind w:left="288" w:hanging="216"/>
        <w:jc w:val="both"/>
        <w:rPr>
          <w:sz w:val="24"/>
          <w:szCs w:val="24"/>
        </w:rPr>
      </w:pPr>
      <w:r w:rsidRPr="15D9DFC4" w:rsidR="15D9DFC4">
        <w:rPr>
          <w:rFonts w:ascii="Times New Roman" w:hAnsi="Times New Roman" w:cs="Times New Roman" w:eastAsia="Times New Roman"/>
          <w:sz w:val="20"/>
          <w:szCs w:val="24"/>
        </w:rPr>
        <w:t>• San Francisco — mandatory three-stream separation works with collection, composting, education and compliance.</w:t>
      </w:r>
    </w:p>
    <w:p xmlns:wp14="http://schemas.microsoft.com/office/word/2010/wordml" w:rsidP="15D9DFC4" w14:paraId="16027F49" wp14:textId="77777777">
      <w:pPr>
        <w:spacing w:after="100" w:line="259" w:lineRule="auto" w:before="0"/>
        <w:ind w:left="288" w:hanging="216"/>
        <w:jc w:val="both"/>
        <w:rPr>
          <w:sz w:val="24"/>
          <w:szCs w:val="24"/>
        </w:rPr>
      </w:pPr>
      <w:r w:rsidRPr="15D9DFC4" w:rsidR="15D9DFC4">
        <w:rPr>
          <w:rFonts w:ascii="Times New Roman" w:hAnsi="Times New Roman" w:cs="Times New Roman" w:eastAsia="Times New Roman"/>
          <w:sz w:val="20"/>
          <w:szCs w:val="24"/>
        </w:rPr>
        <w:t>• Sweden — recycle and biologically treat higher-value streams before using WtE for suitable residual waste.</w:t>
      </w:r>
    </w:p>
    <w:p xmlns:wp14="http://schemas.microsoft.com/office/word/2010/wordml" w:rsidP="15D9DFC4" w14:paraId="7D13C6FD" wp14:textId="77777777">
      <w:pPr>
        <w:spacing w:after="100" w:line="259" w:lineRule="auto" w:before="0"/>
        <w:ind w:left="288" w:hanging="216"/>
        <w:jc w:val="both"/>
        <w:rPr>
          <w:sz w:val="24"/>
          <w:szCs w:val="24"/>
        </w:rPr>
      </w:pPr>
      <w:r w:rsidRPr="15D9DFC4" w:rsidR="15D9DFC4">
        <w:rPr>
          <w:rFonts w:ascii="Times New Roman" w:hAnsi="Times New Roman" w:cs="Times New Roman" w:eastAsia="Times New Roman"/>
          <w:sz w:val="20"/>
          <w:szCs w:val="24"/>
        </w:rPr>
        <w:t>• Germany — EPR is strengthened by registration, producer financing and auditable data reconciliation.</w:t>
      </w:r>
    </w:p>
    <w:p xmlns:wp14="http://schemas.microsoft.com/office/word/2010/wordml" w:rsidP="15D9DFC4" w14:paraId="2933FD60" wp14:textId="77777777">
      <w:pPr>
        <w:spacing w:after="100" w:line="259" w:lineRule="auto" w:before="0"/>
        <w:ind w:left="288" w:hanging="216"/>
        <w:jc w:val="both"/>
        <w:rPr>
          <w:sz w:val="24"/>
          <w:szCs w:val="24"/>
        </w:rPr>
      </w:pPr>
      <w:r w:rsidRPr="15D9DFC4" w:rsidR="15D9DFC4">
        <w:rPr>
          <w:rFonts w:ascii="Times New Roman" w:hAnsi="Times New Roman" w:cs="Times New Roman" w:eastAsia="Times New Roman"/>
          <w:sz w:val="20"/>
          <w:szCs w:val="24"/>
        </w:rPr>
        <w:t>• South Korea — RFID measures food waste and links user charging with centralized records.</w:t>
      </w:r>
    </w:p>
    <w:p xmlns:wp14="http://schemas.microsoft.com/office/word/2010/wordml" w:rsidP="15D9DFC4" w14:paraId="703C59E1" wp14:textId="31B3D860">
      <w:pPr>
        <w:spacing w:before="0" w:after="100" w:line="259" w:lineRule="auto"/>
        <w:ind w:left="288" w:hanging="216"/>
        <w:jc w:val="both"/>
        <w:rPr>
          <w:sz w:val="24"/>
          <w:szCs w:val="24"/>
        </w:rPr>
      </w:pPr>
      <w:r w:rsidRPr="15D9DFC4" w:rsidR="15D9DFC4">
        <w:rPr>
          <w:rFonts w:ascii="Times New Roman" w:hAnsi="Times New Roman" w:cs="Times New Roman" w:eastAsia="Times New Roman"/>
          <w:sz w:val="20"/>
          <w:szCs w:val="24"/>
        </w:rPr>
        <w:t>• Taiwan — PAYT makes residual disposal visible and costly; sorting and reliable collection reinforce recycling.</w:t>
      </w:r>
    </w:p>
    <w:p xmlns:wp14="http://schemas.microsoft.com/office/word/2010/wordml" w14:paraId="0F3CABC7" wp14:textId="77777777">
      <w:pPr>
        <w:spacing w:after="40"/>
      </w:pPr>
    </w:p>
    <w:p xmlns:wp14="http://schemas.microsoft.com/office/word/2010/wordml" w14:paraId="5E9B3F92" wp14:textId="77777777">
      <w:pPr>
        <w:widowControl/>
        <w:spacing w:after="100" w:line="259" w:lineRule="auto" w:before="0"/>
        <w:jc w:val="both"/>
      </w:pPr>
      <w:r>
        <w:rPr>
          <w:rFonts w:ascii="Times New Roman" w:hAnsi="Times New Roman" w:cs="Times New Roman" w:eastAsia="Times New Roman"/>
          <w:b/>
          <w:sz w:val="20"/>
        </w:rPr>
        <w:t>END OF REPORT</w:t>
      </w:r>
    </w:p>
    <w:sectPr w:rsidRPr="0006063C" w:rsidR="00FC693F" w:rsidSect="00034616">
      <w:headerReference w:type="default" r:id="rId9"/>
      <w:footerReference w:type="default" r:id="rId10"/>
      <w:pgSz w:w="11909" w:h="16834" w:orient="portrait"/>
      <w:pgMar w:top="936" w:right="1080" w:bottom="936" w:left="1080" w:header="720" w:footer="720" w:gutter="0"/>
      <w:cols w:space="720"/>
      <w:docGrid w:linePitch="360"/>
      <w:pgBorders w:offsetFrom="page">
        <w:top w:val="single" w:color="000000" w:sz="8" w:space="10"/>
        <w:left w:val="single" w:color="000000" w:sz="8" w:space="10"/>
        <w:bottom w:val="single" w:color="000000" w:sz="8" w:space="10"/>
        <w:right w:val="single" w:color="000000" w:sz="8" w:space="1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15D9DFC4" w14:paraId="67A7EE31" wp14:textId="77777777">
    <w:pPr>
      <w:pStyle w:val="Footer"/>
      <w:spacing w:before="0" w:after="0"/>
      <w:jc w:val="center"/>
      <w:rPr>
        <w:sz w:val="24"/>
        <w:szCs w:val="24"/>
      </w:rPr>
    </w:pPr>
    <w:r w:rsidRPr="15D9DFC4" w:rsidR="15D9DFC4">
      <w:rPr>
        <w:rFonts w:ascii="Times New Roman" w:hAnsi="Times New Roman" w:cs="Times New Roman" w:eastAsia="Times New Roman"/>
        <w:color w:val="000000" w:themeColor="text1" w:themeTint="FF" w:themeShade="FF"/>
        <w:sz w:val="18"/>
        <w:szCs w:val="24"/>
      </w:rPr>
      <w:t xml:space="preserve">Page </w:t>
    </w:r>
    <w:r w:rsidRPr="15D9DFC4">
      <w:rPr>
        <w:rFonts w:ascii="Times New Roman" w:hAnsi="Times New Roman" w:cs="Times New Roman" w:eastAsia="Times New Roman"/>
        <w:sz w:val="18"/>
        <w:szCs w:val="24"/>
      </w:rPr>
      <w:fldChar w:fldCharType="begin"/>
    </w:r>
    <w:r>
      <w:rPr>
        <w:rFonts w:ascii="Times New Roman" w:hAnsi="Times New Roman" w:cs="Times New Roman" w:eastAsia="Times New Roman"/>
        <w:sz w:val="18"/>
      </w:rPr>
      <w:instrText xml:space="preserve">PAGE</w:instrText>
    </w:r>
    <w:r>
      <w:rPr>
        <w:rFonts w:ascii="Times New Roman" w:hAnsi="Times New Roman" w:cs="Times New Roman" w:eastAsia="Times New Roman"/>
        <w:sz w:val="18"/>
      </w:rPr>
      <w:fldChar w:fldCharType="separate"/>
    </w:r>
    <w:r w:rsidRPr="15D9DFC4">
      <w:rPr>
        <w:rFonts w:ascii="Times New Roman" w:hAnsi="Times New Roman" w:cs="Times New Roman" w:eastAsia="Times New Roman"/>
        <w:sz w:val="18"/>
        <w:szCs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15D9DFC4" w14:paraId="01F45348" wp14:textId="77777777">
    <w:pPr>
      <w:pStyle w:val="Header"/>
      <w:spacing w:after="0"/>
      <w:jc w:val="center"/>
      <w:rPr>
        <w:color w:val="000000" w:themeColor="text1" w:themeTint="FF" w:themeShade="FF"/>
        <w:sz w:val="24"/>
        <w:szCs w:val="24"/>
      </w:rPr>
    </w:pPr>
    <w:r w:rsidRPr="15D9DFC4" w:rsidR="15D9DFC4">
      <w:rPr>
        <w:rFonts w:ascii="Times New Roman" w:hAnsi="Times New Roman" w:cs="Times New Roman" w:eastAsia="Times New Roman"/>
        <w:color w:val="000000" w:themeColor="text1" w:themeTint="FF" w:themeShade="FF"/>
        <w:sz w:val="18"/>
        <w:szCs w:val="24"/>
      </w:rPr>
      <w:t>TE Case Study Report  |  MSE  |  Waste Management &amp; Circular Economy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142182"/>
    <w:rsid w:val="0DDD693E"/>
    <w:rsid w:val="10B758CE"/>
    <w:rsid w:val="11268E3D"/>
    <w:rsid w:val="15D9DFC4"/>
    <w:rsid w:val="1A0BB07E"/>
    <w:rsid w:val="2D61872A"/>
    <w:rsid w:val="3355C488"/>
    <w:rsid w:val="3355C488"/>
    <w:rsid w:val="3CE970CE"/>
    <w:rsid w:val="45F976D0"/>
    <w:rsid w:val="4D86FD32"/>
    <w:rsid w:val="532DB305"/>
    <w:rsid w:val="5973F8C3"/>
    <w:rsid w:val="6DB59383"/>
    <w:rsid w:val="6DB59383"/>
    <w:rsid w:val="73340711"/>
    <w:rsid w:val="7D27F627"/>
    <w:rsid w:val="7F8A07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FEBAE7F-5A39-4465-A600-B3140008BD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259" w:lineRule="auto" w:before="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asciiTheme="majorHAnsi" w:hAnsiTheme="majorHAnsi" w:eastAsiaTheme="majorEastAsia"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asciiTheme="majorHAnsi" w:hAnsiTheme="majorHAnsi" w:eastAsiaTheme="majorEastAsia"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asciiTheme="majorHAnsi" w:hAnsiTheme="majorHAnsi" w:eastAsiaTheme="majorEastAsia"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pBdr>
        <w:bottom w:val="single" w:color="4F81BD" w:themeColor="accent1" w:sz="8" w:space="4"/>
      </w:pBdr>
      <w:spacing w:after="300" w:line="240" w:lineRule="auto"/>
      <w:contextualSpacing/>
    </w:pPr>
    <w:rPr>
      <w:rFonts w:ascii="Aptos" w:hAnsi="Aptos" w:asciiTheme="majorHAnsi" w:hAnsiTheme="majorHAnsi" w:eastAsiaTheme="majorEastAsia" w:cstheme="majorBidi"/>
      <w:b/>
      <w:color w:val="000000"/>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igureCaption" w:customStyle="1">
    <w:name w:val="Figure Caption"/>
    <w:pPr>
      <w:jc w:val="center"/>
    </w:pPr>
    <w:rPr>
      <w:rFonts w:ascii="Aptos" w:hAnsi="Aptos"/>
      <w:i/>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fontTable" Target="fontTable.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customXml" Target="../customXml/item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E45BCADE012848BADD84F0F5519C36" ma:contentTypeVersion="13" ma:contentTypeDescription="Create a new document." ma:contentTypeScope="" ma:versionID="749d6923f222eb45ac0dc6063575a178">
  <xsd:schema xmlns:xsd="http://www.w3.org/2001/XMLSchema" xmlns:xs="http://www.w3.org/2001/XMLSchema" xmlns:p="http://schemas.microsoft.com/office/2006/metadata/properties" xmlns:ns2="c49d017b-ac22-4c0b-a7a4-c8b9eca6cd70" xmlns:ns3="e0d206d7-ee7c-42da-b133-6e7342787b39" targetNamespace="http://schemas.microsoft.com/office/2006/metadata/properties" ma:root="true" ma:fieldsID="e99e7a50f06ef0e0bf1d9a36c1212498" ns2:_="" ns3:_="">
    <xsd:import namespace="c49d017b-ac22-4c0b-a7a4-c8b9eca6cd70"/>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d017b-ac22-4c0b-a7a4-c8b9eca6cd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5d6c0a8-0dd6-40f9-b8c8-aca075772b73}"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9d017b-ac22-4c0b-a7a4-c8b9eca6cd70">
      <Terms xmlns="http://schemas.microsoft.com/office/infopath/2007/PartnerControls"/>
    </lcf76f155ced4ddcb4097134ff3c332f>
    <TaxCatchAll xmlns="e0d206d7-ee7c-42da-b133-6e7342787b39" xsi:nil="true"/>
    <ReferenceId xmlns="c49d017b-ac22-4c0b-a7a4-c8b9eca6cd7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38AF7BD-7E86-4B50-8F6B-01E6003F3FC4}"/>
</file>

<file path=customXml/itemProps3.xml><?xml version="1.0" encoding="utf-8"?>
<ds:datastoreItem xmlns:ds="http://schemas.openxmlformats.org/officeDocument/2006/customXml" ds:itemID="{C453D3C4-9AFE-45DB-A95F-A9CB1397C6CA}"/>
</file>

<file path=customXml/itemProps4.xml><?xml version="1.0" encoding="utf-8"?>
<ds:datastoreItem xmlns:ds="http://schemas.openxmlformats.org/officeDocument/2006/customXml" ds:itemID="{3DBFF7DB-AD70-47F1-A14C-6AED16A21CD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 Management, E-Waste and Circular Economy: 10 Case Studies</dc:title>
  <dc:subject>Professional TE MSE Case Study Report</dc:subject>
  <dc:creator>[YOUR NAME]</dc:creator>
  <cp:keywords/>
  <dc:description>generated by python-docx</dc:description>
  <cp:lastModifiedBy>Sanskar Jadhav</cp:lastModifiedBy>
  <cp:revision>2</cp:revision>
  <dcterms:created xsi:type="dcterms:W3CDTF">2013-12-23T23:15:00Z</dcterms:created>
  <dcterms:modified xsi:type="dcterms:W3CDTF">2026-10-04T18:19:05Z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0x01010029E45BCADE012848BADD84F0F5519C36</vt:lpwstr>
  </property>
</Properties>
</file>