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2ED0" w14:textId="4F06EF8B" w:rsidR="00FD5EBF" w:rsidRDefault="008563AF" w:rsidP="008563AF">
      <w:pPr>
        <w:pStyle w:val="Heading1"/>
        <w:rPr>
          <w:b/>
          <w:bCs/>
        </w:rPr>
      </w:pPr>
      <w:r>
        <w:rPr>
          <w:b/>
          <w:bCs/>
        </w:rPr>
        <w:t>Guidelines (from the “</w:t>
      </w:r>
      <w:hyperlink r:id="rId6" w:history="1">
        <w:r w:rsidRPr="008563AF">
          <w:rPr>
            <w:rStyle w:val="Hyperlink"/>
            <w:b/>
            <w:bCs/>
          </w:rPr>
          <w:t>Instructions for Authors</w:t>
        </w:r>
      </w:hyperlink>
      <w:r>
        <w:rPr>
          <w:b/>
          <w:bCs/>
        </w:rPr>
        <w:t>”)</w:t>
      </w:r>
    </w:p>
    <w:p w14:paraId="01918F0F" w14:textId="77777777" w:rsidR="0001525C" w:rsidRDefault="008563AF" w:rsidP="008563AF">
      <w:r w:rsidRPr="008563AF">
        <w:t xml:space="preserve">Length: </w:t>
      </w:r>
    </w:p>
    <w:p w14:paraId="0231770E" w14:textId="12166E49" w:rsidR="008563AF" w:rsidRDefault="008563AF" w:rsidP="0001525C">
      <w:pPr>
        <w:pStyle w:val="ListParagraph"/>
        <w:numPr>
          <w:ilvl w:val="0"/>
          <w:numId w:val="3"/>
        </w:numPr>
      </w:pPr>
      <w:r w:rsidRPr="008563AF">
        <w:t>Approximately 8 pages (e.g., 4,000 words)</w:t>
      </w:r>
    </w:p>
    <w:p w14:paraId="18E09925" w14:textId="77777777" w:rsidR="0001525C" w:rsidRDefault="008563AF" w:rsidP="008563AF">
      <w:r>
        <w:t xml:space="preserve">Format: </w:t>
      </w:r>
    </w:p>
    <w:p w14:paraId="0FC0093D" w14:textId="77777777" w:rsidR="0001525C" w:rsidRDefault="008563AF" w:rsidP="0001525C">
      <w:pPr>
        <w:pStyle w:val="ListParagraph"/>
        <w:numPr>
          <w:ilvl w:val="0"/>
          <w:numId w:val="3"/>
        </w:numPr>
      </w:pPr>
      <w:r>
        <w:t>Word files with only essential formatting (bold, italic, etc.).</w:t>
      </w:r>
    </w:p>
    <w:p w14:paraId="1692489B" w14:textId="77777777" w:rsidR="0001525C" w:rsidRDefault="008563AF" w:rsidP="0001525C">
      <w:pPr>
        <w:pStyle w:val="ListParagraph"/>
        <w:numPr>
          <w:ilvl w:val="0"/>
          <w:numId w:val="3"/>
        </w:numPr>
      </w:pPr>
      <w:r>
        <w:t>Tables and figures should be included separately after the reference section.</w:t>
      </w:r>
    </w:p>
    <w:p w14:paraId="5964A39E" w14:textId="0A84753D" w:rsidR="008563AF" w:rsidRDefault="008563AF" w:rsidP="0001525C">
      <w:pPr>
        <w:pStyle w:val="ListParagraph"/>
        <w:numPr>
          <w:ilvl w:val="0"/>
          <w:numId w:val="3"/>
        </w:numPr>
      </w:pPr>
      <w:r>
        <w:t>High quality art should be included as separate files (1200 DPI .</w:t>
      </w:r>
      <w:proofErr w:type="spellStart"/>
      <w:r>
        <w:t>tif</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p>
    <w:p w14:paraId="6AF09DCD" w14:textId="7FB2B2AE" w:rsidR="008563AF" w:rsidRPr="0040795D" w:rsidRDefault="008563AF" w:rsidP="008563AF">
      <w:pPr>
        <w:pStyle w:val="Heading1"/>
        <w:rPr>
          <w:b/>
          <w:bCs/>
        </w:rPr>
      </w:pPr>
      <w:r w:rsidRPr="0040795D">
        <w:rPr>
          <w:b/>
          <w:bCs/>
        </w:rPr>
        <w:t>Notes</w:t>
      </w:r>
    </w:p>
    <w:p w14:paraId="136508A1" w14:textId="77777777" w:rsidR="008563AF" w:rsidRDefault="008563AF" w:rsidP="008563AF">
      <w:r>
        <w:t>Draft titles:</w:t>
      </w:r>
    </w:p>
    <w:p w14:paraId="45E94575" w14:textId="0C349E38" w:rsidR="008563AF" w:rsidRDefault="008563AF" w:rsidP="008563AF">
      <w:pPr>
        <w:pStyle w:val="ListParagraph"/>
        <w:numPr>
          <w:ilvl w:val="0"/>
          <w:numId w:val="1"/>
        </w:numPr>
      </w:pPr>
      <w:r>
        <w:t>Shape Memory Alloy Constitutive Model Calibration via an Open-Source Graphical User Interface</w:t>
      </w:r>
    </w:p>
    <w:p w14:paraId="059B372A" w14:textId="77777777" w:rsidR="008563AF" w:rsidRDefault="008563AF" w:rsidP="008563AF">
      <w:pPr>
        <w:pStyle w:val="ListParagraph"/>
        <w:numPr>
          <w:ilvl w:val="0"/>
          <w:numId w:val="1"/>
        </w:numPr>
      </w:pPr>
      <w:r>
        <w:t xml:space="preserve">SMA-REACT: Shape Memory Alloy </w:t>
      </w:r>
      <w:r w:rsidRPr="008563AF">
        <w:t>Rendering of Experimental Analysis and Calibration Tool</w:t>
      </w:r>
    </w:p>
    <w:p w14:paraId="1C2F714F" w14:textId="3691CA9B" w:rsidR="008563AF" w:rsidRDefault="008563AF" w:rsidP="008563AF">
      <w:r>
        <w:t>Keywords</w:t>
      </w:r>
      <w:r w:rsidR="0001525C">
        <w:t>:</w:t>
      </w:r>
    </w:p>
    <w:p w14:paraId="546DF840" w14:textId="379C97A4" w:rsidR="008563AF" w:rsidRDefault="008563AF" w:rsidP="008563AF">
      <w:pPr>
        <w:pStyle w:val="ListParagraph"/>
        <w:numPr>
          <w:ilvl w:val="0"/>
          <w:numId w:val="2"/>
        </w:numPr>
      </w:pPr>
      <w:r>
        <w:t>Constitutive Modeling</w:t>
      </w:r>
    </w:p>
    <w:p w14:paraId="7165A42A" w14:textId="34FE534A" w:rsidR="008563AF" w:rsidRDefault="008563AF" w:rsidP="008563AF">
      <w:pPr>
        <w:pStyle w:val="ListParagraph"/>
        <w:numPr>
          <w:ilvl w:val="0"/>
          <w:numId w:val="2"/>
        </w:numPr>
      </w:pPr>
      <w:r>
        <w:t>Optimization</w:t>
      </w:r>
    </w:p>
    <w:p w14:paraId="4C59E6EA" w14:textId="32D9EEDF" w:rsidR="008563AF" w:rsidRDefault="008563AF" w:rsidP="008563AF">
      <w:pPr>
        <w:pStyle w:val="ListParagraph"/>
        <w:numPr>
          <w:ilvl w:val="0"/>
          <w:numId w:val="2"/>
        </w:numPr>
      </w:pPr>
      <w:r>
        <w:t>Experimental analysis</w:t>
      </w:r>
    </w:p>
    <w:p w14:paraId="0CEDB5BB" w14:textId="3C1BF486" w:rsidR="008563AF" w:rsidRDefault="008563AF" w:rsidP="008563AF">
      <w:pPr>
        <w:pStyle w:val="ListParagraph"/>
        <w:numPr>
          <w:ilvl w:val="0"/>
          <w:numId w:val="2"/>
        </w:numPr>
      </w:pPr>
      <w:r>
        <w:t>Calibration</w:t>
      </w:r>
    </w:p>
    <w:p w14:paraId="0B5D1F06" w14:textId="04F81291" w:rsidR="0001525C" w:rsidRDefault="0001525C" w:rsidP="0001525C">
      <w:r>
        <w:t>Points to highlight in the cover letter:</w:t>
      </w:r>
    </w:p>
    <w:p w14:paraId="0CD64365" w14:textId="0865142B" w:rsidR="0001525C" w:rsidRDefault="0001525C" w:rsidP="0001525C">
      <w:pPr>
        <w:pStyle w:val="ListParagraph"/>
        <w:numPr>
          <w:ilvl w:val="0"/>
          <w:numId w:val="4"/>
        </w:numPr>
      </w:pPr>
      <w:r>
        <w:t>This work applies to the following topics outlined in the Author Instructions:</w:t>
      </w:r>
    </w:p>
    <w:p w14:paraId="6ADA7ECE" w14:textId="6160B8C9" w:rsidR="0001525C" w:rsidRDefault="0001525C" w:rsidP="0001525C">
      <w:pPr>
        <w:pStyle w:val="ListParagraph"/>
        <w:numPr>
          <w:ilvl w:val="1"/>
          <w:numId w:val="4"/>
        </w:numPr>
      </w:pPr>
      <w:r>
        <w:t>5) Solutions of shape memory problems in industry</w:t>
      </w:r>
    </w:p>
    <w:p w14:paraId="5146EFF8" w14:textId="62036859" w:rsidR="0001525C" w:rsidRDefault="0001525C" w:rsidP="0001525C">
      <w:pPr>
        <w:pStyle w:val="ListParagraph"/>
        <w:numPr>
          <w:ilvl w:val="1"/>
          <w:numId w:val="4"/>
        </w:numPr>
      </w:pPr>
      <w:r>
        <w:t>10) Alloy design to tailor the properties to achieve shape memory materials with improved functionality in applications</w:t>
      </w:r>
    </w:p>
    <w:p w14:paraId="444DA889" w14:textId="3BAD94F2" w:rsidR="0001525C" w:rsidRDefault="0001525C" w:rsidP="0001525C">
      <w:pPr>
        <w:pStyle w:val="ListParagraph"/>
        <w:numPr>
          <w:ilvl w:val="0"/>
          <w:numId w:val="4"/>
        </w:numPr>
      </w:pPr>
      <w:r>
        <w:t xml:space="preserve">This is a new interpretation of an existing problem. We aim to reduce costly barriers in the material design -&gt; material fabrication -&gt; structural design -&gt; structural fabrication cycle by enabling high-throughput material model calibration. </w:t>
      </w:r>
    </w:p>
    <w:p w14:paraId="63D7BE72" w14:textId="5DF6A4A1" w:rsidR="0040795D" w:rsidRDefault="0040795D" w:rsidP="0040795D">
      <w:pPr>
        <w:pStyle w:val="Heading1"/>
        <w:rPr>
          <w:b/>
          <w:bCs/>
        </w:rPr>
      </w:pPr>
      <w:r w:rsidRPr="0040795D">
        <w:rPr>
          <w:b/>
          <w:bCs/>
        </w:rPr>
        <w:t>Outline</w:t>
      </w:r>
    </w:p>
    <w:p w14:paraId="414FF6C3" w14:textId="51ED583E" w:rsidR="0040795D" w:rsidRDefault="0040795D" w:rsidP="0040795D">
      <w:pPr>
        <w:pStyle w:val="ListParagraph"/>
        <w:numPr>
          <w:ilvl w:val="0"/>
          <w:numId w:val="5"/>
        </w:numPr>
        <w:rPr>
          <w:b/>
          <w:bCs/>
        </w:rPr>
      </w:pPr>
      <w:r w:rsidRPr="0040795D">
        <w:rPr>
          <w:b/>
          <w:bCs/>
        </w:rPr>
        <w:t>Introduction</w:t>
      </w:r>
      <w:r>
        <w:rPr>
          <w:b/>
          <w:bCs/>
        </w:rPr>
        <w:t xml:space="preserve"> (</w:t>
      </w:r>
      <w:r w:rsidR="00570573">
        <w:rPr>
          <w:b/>
          <w:bCs/>
        </w:rPr>
        <w:t>1-1.5 pages</w:t>
      </w:r>
      <w:r>
        <w:rPr>
          <w:b/>
          <w:bCs/>
        </w:rPr>
        <w:t>)</w:t>
      </w:r>
    </w:p>
    <w:p w14:paraId="65ECB12E" w14:textId="7EF0B936" w:rsidR="003F5253" w:rsidRDefault="003F5253" w:rsidP="003F5253">
      <w:pPr>
        <w:pStyle w:val="ListParagraph"/>
        <w:numPr>
          <w:ilvl w:val="1"/>
          <w:numId w:val="5"/>
        </w:numPr>
        <w:rPr>
          <w:b/>
          <w:bCs/>
        </w:rPr>
      </w:pPr>
      <w:r>
        <w:rPr>
          <w:b/>
          <w:bCs/>
        </w:rPr>
        <w:t>Describe the process of designing with SMAs (figure 1)</w:t>
      </w:r>
    </w:p>
    <w:p w14:paraId="473E6E27" w14:textId="77777777" w:rsidR="003F5253" w:rsidRDefault="003F5253" w:rsidP="003F5253">
      <w:pPr>
        <w:keepNext/>
        <w:ind w:left="1080"/>
        <w:jc w:val="center"/>
      </w:pPr>
      <w:commentRangeStart w:id="0"/>
      <w:r w:rsidRPr="003F5253">
        <w:rPr>
          <w:noProof/>
        </w:rPr>
        <w:lastRenderedPageBreak/>
        <w:drawing>
          <wp:inline distT="0" distB="0" distL="0" distR="0" wp14:anchorId="6B4B8E1D" wp14:editId="35CA5E41">
            <wp:extent cx="5943600" cy="2246630"/>
            <wp:effectExtent l="0" t="0" r="0" b="1270"/>
            <wp:docPr id="6" name="Picture 5">
              <a:extLst xmlns:a="http://schemas.openxmlformats.org/drawingml/2006/main">
                <a:ext uri="{FF2B5EF4-FFF2-40B4-BE49-F238E27FC236}">
                  <a16:creationId xmlns:a16="http://schemas.microsoft.com/office/drawing/2014/main" id="{2F09AC1C-AA21-CF5D-D4C8-56FCCD9D84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09AC1C-AA21-CF5D-D4C8-56FCCD9D84F9}"/>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36433"/>
                    <a:stretch/>
                  </pic:blipFill>
                  <pic:spPr>
                    <a:xfrm>
                      <a:off x="0" y="0"/>
                      <a:ext cx="5943600" cy="2246630"/>
                    </a:xfrm>
                    <a:prstGeom prst="rect">
                      <a:avLst/>
                    </a:prstGeom>
                  </pic:spPr>
                </pic:pic>
              </a:graphicData>
            </a:graphic>
          </wp:inline>
        </w:drawing>
      </w:r>
      <w:commentRangeEnd w:id="0"/>
      <w:r w:rsidR="008D108E">
        <w:rPr>
          <w:rStyle w:val="CommentReference"/>
        </w:rPr>
        <w:commentReference w:id="0"/>
      </w:r>
    </w:p>
    <w:p w14:paraId="7CF2D02D" w14:textId="6DA75E81" w:rsidR="003F5253" w:rsidRPr="003F5253" w:rsidRDefault="003F5253" w:rsidP="003F5253">
      <w:pPr>
        <w:pStyle w:val="Caption"/>
        <w:jc w:val="center"/>
        <w:rPr>
          <w:b/>
          <w:bCs/>
        </w:rPr>
      </w:pPr>
      <w:r>
        <w:t xml:space="preserve">Figure </w:t>
      </w:r>
      <w:r>
        <w:fldChar w:fldCharType="begin"/>
      </w:r>
      <w:r>
        <w:instrText xml:space="preserve"> SEQ Figure \* ARABIC </w:instrText>
      </w:r>
      <w:r>
        <w:fldChar w:fldCharType="separate"/>
      </w:r>
      <w:r w:rsidR="00C700E1">
        <w:rPr>
          <w:noProof/>
        </w:rPr>
        <w:t>1</w:t>
      </w:r>
      <w:r>
        <w:fldChar w:fldCharType="end"/>
      </w:r>
      <w:r>
        <w:t xml:space="preserve">: </w:t>
      </w:r>
      <w:r w:rsidRPr="00B55725">
        <w:t>The typical SMA development process involves many discrete steps. This work provides an easy constitutive model calibration tool (box 5) to enable SMA component design.</w:t>
      </w:r>
    </w:p>
    <w:p w14:paraId="780200EA" w14:textId="133C33AA" w:rsidR="003F5253" w:rsidRPr="003F5253" w:rsidRDefault="003F5253" w:rsidP="003F5253">
      <w:pPr>
        <w:pStyle w:val="ListParagraph"/>
        <w:numPr>
          <w:ilvl w:val="2"/>
          <w:numId w:val="5"/>
        </w:numPr>
      </w:pPr>
      <w:r w:rsidRPr="003F5253">
        <w:t xml:space="preserve">The process of going from composition-processing-material properties is very well documented (cite Othmane) and there are tools that allow people to search for different properties as a function of material constituents. </w:t>
      </w:r>
    </w:p>
    <w:p w14:paraId="7FEA19D3" w14:textId="0796CBB1" w:rsidR="003F5253" w:rsidRPr="003F5253" w:rsidRDefault="003F5253" w:rsidP="003F5253">
      <w:pPr>
        <w:pStyle w:val="ListParagraph"/>
        <w:numPr>
          <w:ilvl w:val="2"/>
          <w:numId w:val="5"/>
        </w:numPr>
      </w:pPr>
      <w:r w:rsidRPr="003F5253">
        <w:t xml:space="preserve">Traditionally, each stage of the process takes a decent amount of time for a specific engineered component, and each stage potentially involves a feedback loop to the start to refine the material. </w:t>
      </w:r>
    </w:p>
    <w:p w14:paraId="52EDA791" w14:textId="3F10EAFD" w:rsidR="003F5253" w:rsidRPr="003F5253" w:rsidRDefault="003F5253" w:rsidP="003F5253">
      <w:pPr>
        <w:pStyle w:val="ListParagraph"/>
        <w:numPr>
          <w:ilvl w:val="2"/>
          <w:numId w:val="5"/>
        </w:numPr>
      </w:pPr>
      <w:r w:rsidRPr="003F5253">
        <w:t xml:space="preserve">Different people typically do the top and bottom. The materials engineers (like Othmane) produce a great material (and potentially train it), and then the design engineers characterize it for their particular application (tension/compression/shear), produce a calibrated constitutive model, and design a component with that model. </w:t>
      </w:r>
    </w:p>
    <w:p w14:paraId="02423F85" w14:textId="0713D3C4" w:rsidR="003F5253" w:rsidRPr="003F5253" w:rsidRDefault="003F5253" w:rsidP="003F5253">
      <w:pPr>
        <w:pStyle w:val="ListParagraph"/>
        <w:numPr>
          <w:ilvl w:val="2"/>
          <w:numId w:val="5"/>
        </w:numPr>
      </w:pPr>
      <w:r w:rsidRPr="003F5253">
        <w:t>Sometimes, the engineered component design comes first and specifies the particular material properties that are needed for performance (cite the radiator or other things, maybe CASMART?)</w:t>
      </w:r>
    </w:p>
    <w:p w14:paraId="428B7CA0" w14:textId="1EAFB03E" w:rsidR="003F5253" w:rsidRPr="003F5253" w:rsidRDefault="003F5253" w:rsidP="003F5253">
      <w:pPr>
        <w:pStyle w:val="ListParagraph"/>
        <w:numPr>
          <w:ilvl w:val="2"/>
          <w:numId w:val="5"/>
        </w:numPr>
      </w:pPr>
      <w:r w:rsidRPr="003F5253">
        <w:t xml:space="preserve">This work focuses on an open-source tool that allows quick calibrations to be found from existing experimental data, because one of the main bottlenecks is learning the complex constitutive models. We focus on the </w:t>
      </w:r>
      <w:proofErr w:type="spellStart"/>
      <w:r w:rsidRPr="003F5253">
        <w:t>lagoudas</w:t>
      </w:r>
      <w:proofErr w:type="spellEnd"/>
      <w:r w:rsidRPr="003F5253">
        <w:t xml:space="preserve"> SMA model due to its use and due to the authors’ familiarity with it, but the same tool could be adapted for a wide range of other models (cite Brinson, etc.). (</w:t>
      </w:r>
      <w:r w:rsidRPr="003F5253">
        <w:rPr>
          <w:i/>
          <w:iCs/>
        </w:rPr>
        <w:t>should I add an appendix to outline the steps to do a different model?)</w:t>
      </w:r>
    </w:p>
    <w:p w14:paraId="09500A90" w14:textId="684DF3B9" w:rsidR="003F5253" w:rsidRDefault="003F5253" w:rsidP="003F5253">
      <w:pPr>
        <w:pStyle w:val="ListParagraph"/>
        <w:numPr>
          <w:ilvl w:val="2"/>
          <w:numId w:val="5"/>
        </w:numPr>
      </w:pPr>
      <w:r w:rsidRPr="003F5253">
        <w:t>We also focus on constant force thermal cycling, as existing tools (</w:t>
      </w:r>
      <w:proofErr w:type="spellStart"/>
      <w:r w:rsidRPr="003F5253">
        <w:t>abaqus</w:t>
      </w:r>
      <w:proofErr w:type="spellEnd"/>
      <w:r w:rsidRPr="003F5253">
        <w:t xml:space="preserve">) do a fine job for </w:t>
      </w:r>
      <w:proofErr w:type="spellStart"/>
      <w:r w:rsidRPr="003F5253">
        <w:t>superelasticity</w:t>
      </w:r>
      <w:proofErr w:type="spellEnd"/>
      <w:r w:rsidRPr="003F5253">
        <w:t xml:space="preserve">. </w:t>
      </w:r>
    </w:p>
    <w:p w14:paraId="1EEAB967" w14:textId="67C4F0A0" w:rsidR="0040795D" w:rsidRDefault="0040795D" w:rsidP="0040795D">
      <w:pPr>
        <w:pStyle w:val="ListParagraph"/>
        <w:numPr>
          <w:ilvl w:val="1"/>
          <w:numId w:val="5"/>
        </w:numPr>
      </w:pPr>
      <w:r w:rsidRPr="00A91D2C">
        <w:t>What is SMA Constitutive Model Calibration?</w:t>
      </w:r>
    </w:p>
    <w:p w14:paraId="046D7867" w14:textId="0FD47E65" w:rsidR="00021708" w:rsidRPr="00A91D2C" w:rsidRDefault="00021708" w:rsidP="00021708">
      <w:pPr>
        <w:pStyle w:val="ListParagraph"/>
        <w:numPr>
          <w:ilvl w:val="2"/>
          <w:numId w:val="5"/>
        </w:numPr>
      </w:pPr>
      <w:r>
        <w:t xml:space="preserve">Mathematically, calibration minimizes error between constitutive model predictions and experimental data subject to physical constraints (e.g., conservation laws) by varying model parameters. </w:t>
      </w:r>
    </w:p>
    <w:p w14:paraId="59EE3955" w14:textId="09070D39" w:rsidR="0040795D" w:rsidRPr="00A91D2C" w:rsidRDefault="0040795D" w:rsidP="0040795D">
      <w:pPr>
        <w:pStyle w:val="ListParagraph"/>
        <w:numPr>
          <w:ilvl w:val="1"/>
          <w:numId w:val="5"/>
        </w:numPr>
      </w:pPr>
      <w:r w:rsidRPr="00A91D2C">
        <w:t>Why is model calibration important?</w:t>
      </w:r>
    </w:p>
    <w:p w14:paraId="17161844" w14:textId="353F6710" w:rsidR="0040795D" w:rsidRDefault="0040795D" w:rsidP="0040795D">
      <w:pPr>
        <w:pStyle w:val="ListParagraph"/>
        <w:numPr>
          <w:ilvl w:val="1"/>
          <w:numId w:val="5"/>
        </w:numPr>
      </w:pPr>
      <w:r w:rsidRPr="00A91D2C">
        <w:t>How have people performed model calibration in the past?</w:t>
      </w:r>
    </w:p>
    <w:p w14:paraId="3FDBD82A" w14:textId="2CB08E30" w:rsidR="00021708" w:rsidRDefault="00021708" w:rsidP="00021708">
      <w:pPr>
        <w:pStyle w:val="ListParagraph"/>
        <w:numPr>
          <w:ilvl w:val="2"/>
          <w:numId w:val="5"/>
        </w:numPr>
      </w:pPr>
      <w:r>
        <w:t xml:space="preserve">Reference a handful of papers. </w:t>
      </w:r>
    </w:p>
    <w:p w14:paraId="4C267616" w14:textId="27F6A8EC" w:rsidR="00021708" w:rsidRDefault="00021708" w:rsidP="00021708">
      <w:pPr>
        <w:pStyle w:val="ListParagraph"/>
        <w:numPr>
          <w:ilvl w:val="3"/>
          <w:numId w:val="5"/>
        </w:numPr>
      </w:pPr>
      <w:r>
        <w:lastRenderedPageBreak/>
        <w:t>Optimization methods</w:t>
      </w:r>
      <w:r w:rsidR="00C57FAF">
        <w:t xml:space="preserve"> </w:t>
      </w:r>
      <w:r w:rsidR="00C57FAF">
        <w:fldChar w:fldCharType="begin"/>
      </w:r>
      <w:r w:rsidR="000832B9">
        <w:instrText xml:space="preserve"> ADDIN ZOTERO_ITEM CSL_CITATION {"citationID":"kUROLN15","properties":{"formattedCitation":"[1]\\uc0\\u8211{}[4]","plainCitation":"[1]–[4]","noteIndex":0},"citationItems":[{"id":3508,"uris":["http://zotero.org/users/4607708/items/NXCJALDP"],"itemData":{"id":3508,"type":"paper-conference","container-title":"Behavior and Mechanics of Multifunctional Materials and Composites 2014","page":"21–31","publisher":"SPIE","source":"Google Scholar","title":"Iterative calibration of a shape memory alloy constitutive model from 1D and 2D data using optimization methods","volume":"9058","author":[{"family":"Whitten","given":"Daniel"},{"family":"Hartl","given":"Darren"}],"issued":{"date-parts":[["2014"]]}}},{"id":1465,"uris":["http://zotero.org/users/4607708/items/VSQZ9RKB"],"itemData":{"id":1465,"type":"article-journal","container-title":"Smart Materials and Structures","DOI":"10.1088/1361-665X/aabbe8","ISSN":"0964-1726, 1361-665X","license":"All rights reserved","source":"CrossRef","title":"Coupled Behavior of Shape Memory Alloy-Based Morphing Spacecraft Radiators: Experimental Assessment and Analysis","title-short":"Coupled Behavior of Shape Memory Alloy-Based Morphing Spacecraft Radiators","URL":"http://iopscience.iop.org/article/10.1088/1361-665X/aabbe8","author":[{"family":"Bertagne","given":"Christopher"},{"family":"Walgren","given":"Patrick"},{"family":"Erickson","given":"Lisa"},{"family":"Sheth","given":"Rubik"},{"family":"Whitcomb","given":"John"},{"family":"Hartl","given":"Darren J"}],"accessed":{"date-parts":[["2018",4,18]]},"issued":{"date-parts":[["2018",4,5]]}}},{"id":33,"uris":["http://zotero.org/users/4607708/items/GB5WUIMT"],"itemData":{"id":33,"type":"article-journal","abstract":"Future crewed deep space missions will require thermal control systems that can accommodate larger fluctuations in temperature and heat rejection loads than current designs. To maintain the crew cabin at habitable temperatures throughout the entire mission profile, radiators will be required to exhibit turndown ratios (defined as the ratio between the maximum and minimum heat rejection rates) as high as 12:1. Potential solutions to increase radiator turndown ratios include designs that vary the heat rejection rate by changing shape, hence changing the rate of radiation to space. Shape memory alloys exhibit thermally driven phase transformations and thus can be used for both the control and actuation of such a morphing radiator with a single active structural component that transduces thermal energy into motion. This work focuses on designing a high-performance composite radiator panel and investigating the behavior of various SMA actuators in this application. Three designs were fabricated and subsequently tested in a relevant thermal vacuum environment; all three exhibited repeatable morphing behavior, and it is shown through validated computational analysis that the morphing radiator concept can achieve a turndown ratio of 27:1 with a number of simple configuration changes.","container-title":"Shape Memory and Superelasticity","DOI":"10.1007/s40830-018-0147-2","ISSN":"2199-384X, 2199-3858","journalAbbreviation":"Shap. Mem. Superelasticity","language":"en","page":"1-10","source":"link.springer.com","title":"Development and Testing of a Shape Memory Alloy-Driven Composite Morphing Radiator","author":[{"family":"Walgren","given":"P."},{"family":"Bertagne","given":"C."},{"family":"Wescott","given":"M."},{"family":"Benafan","given":"O."},{"family":"Erickson","given":"L."},{"family":"Whitcomb","given":"J."},{"family":"Hartl","given":"D."}],"issued":{"date-parts":[["2018",1,16]]}}},{"id":3529,"uris":["http://zotero.org/users/4607708/items/MGWQXKTY"],"itemData":{"id":3529,"type":"article-journal","abstract":"Efforts to create efficient and lighter aeronautical structures are defining morphing systems especially those associated with smart materials. In this regard, three simple mechanisms using shape memory alloy (SMA) wires are investigated to generate torque that could be used for flap actuation. The devices consist of an SMA wire biased by a linear spring in the following configurations: concurrent, collinear, and in parallel attached to a pulley. The design of such mechanisms are modeled, optimized, and experimentally verified. The model for the flap consists of two rigid bodies, one fixed and the other rotating, with a single actuator connected to each body. Aerodynamic loading and heat transfer analysis are also considered. The model utilizes the thermomechanical properties for an SMA wire experimentally characterized via improved inverse problem techniques. A multiobjective genetic optimization is implemented to find designs for the three configurations that minimize power consumption and maximize flap deflection magnitude. Overall, as design complexity (i.e., number of degrees of freedom) increases, the power to achieve a certain flap deflection decreases. The maximum deflection for all three mechanisms is sufficient for typical aircraft operations. Finally, numerical results were verified via an experimental apparatus, where similar performance to the model was achieved.","container-title":"Aerospace Science and Technology","DOI":"10.1016/j.ast.2018.02.010","ISSN":"1270-9638","journalAbbreviation":"Aerospace Science and Technology","page":"155-163","source":"ScienceDirect","title":"Shape memory alloy-based mechanism for aeronautical application: Theory, optimization and experiment","title-short":"Shape memory alloy-based mechanism for aeronautical application","volume":"76","author":[{"family":"Leal","given":"Pedro B. C."},{"family":"Savi","given":"Marcelo A."}],"issued":{"date-parts":[["2018",5,1]]}}}],"schema":"https://github.com/citation-style-language/schema/raw/master/csl-citation.json"} </w:instrText>
      </w:r>
      <w:r w:rsidR="00C57FAF">
        <w:fldChar w:fldCharType="separate"/>
      </w:r>
      <w:r w:rsidR="000832B9" w:rsidRPr="000832B9">
        <w:rPr>
          <w:rFonts w:ascii="Calibri" w:hAnsi="Calibri" w:cs="Calibri"/>
          <w:kern w:val="0"/>
          <w:szCs w:val="24"/>
        </w:rPr>
        <w:t>[1]–[4]</w:t>
      </w:r>
      <w:r w:rsidR="00C57FAF">
        <w:fldChar w:fldCharType="end"/>
      </w:r>
    </w:p>
    <w:p w14:paraId="678EDA10" w14:textId="408B932D" w:rsidR="00C57FAF" w:rsidRDefault="00C57FAF" w:rsidP="00021708">
      <w:pPr>
        <w:pStyle w:val="ListParagraph"/>
        <w:numPr>
          <w:ilvl w:val="3"/>
          <w:numId w:val="5"/>
        </w:numPr>
      </w:pPr>
      <w:r>
        <w:t xml:space="preserve">Analytical methods </w:t>
      </w:r>
      <w:r>
        <w:fldChar w:fldCharType="begin"/>
      </w:r>
      <w:r w:rsidR="000832B9">
        <w:instrText xml:space="preserve"> ADDIN ZOTERO_ITEM CSL_CITATION {"citationID":"8tdWSPcV","properties":{"formattedCitation":"[5], [6]","plainCitation":"[5], [6]","noteIndex":0},"citationItems":[{"id":3510,"uris":["http://zotero.org/users/4607708/items/NXLY3SNI"],"itemData":{"id":3510,"type":"article-journal","abstract":"In this work, we briefly review the one-dimensional version of a well-known phenomenological shape memory alloy (SMA) constitutive model able to represent the main macroscopic SMA macroscopic behaviors (i.e., superelasticity and shape-memory effect). We then show how to identify the needed parameters from experimental results and, in particular, from strain-temperature tests. We finally use the obtained material parameters to test the prediction properties of the model, comparing numerical results with some experiments (different from those used for the identification), and we discuss model capabilities and further required enhancements.","container-title":"Journal of Materials Engineering and Performance","DOI":"10.1007/s11665-009-9409-7","ISSN":"1544-1024","issue":"5","journalAbbreviation":"J. of Materi Eng and Perform","language":"en","page":"649-654","source":"Springer Link","title":"SMA Numerical Modeling Versus Experimental Results: Parameter Identification and Model Prediction Capabilities","title-short":"SMA Numerical Modeling Versus Experimental Results","volume":"18","author":[{"family":"Auricchio","given":"Ferdinando"},{"family":"Coda","given":"Alberto"},{"family":"Reali","given":"Alessandro"},{"family":"Urbano","given":"Marco"}],"issued":{"date-parts":[["2009",8,1]]}}},{"id":181,"uris":["http://zotero.org/users/4607708/items/I5S97HTS"],"itemData":{"id":181,"type":"chapter","container-title":"Shape Memory Alloys: Modeling and Engineering Applications","event-place":"New York","publisher":"Springer-Verlag","publisher-place":"New York","title":"Thermomechanical Characterization of Shape Memory Alloy Materials","author":[{"family":"Hartl","given":"D.J."},{"family":"Lagoudas","given":"D.C."}],"editor":[{"family":"Lagoudas","given":"D.C."}],"issued":{"date-parts":[["2008"]]}}}],"schema":"https://github.com/citation-style-language/schema/raw/master/csl-citation.json"} </w:instrText>
      </w:r>
      <w:r>
        <w:fldChar w:fldCharType="separate"/>
      </w:r>
      <w:r w:rsidR="000832B9" w:rsidRPr="000832B9">
        <w:rPr>
          <w:rFonts w:ascii="Calibri" w:hAnsi="Calibri" w:cs="Calibri"/>
        </w:rPr>
        <w:t>[5], [6]</w:t>
      </w:r>
      <w:r>
        <w:fldChar w:fldCharType="end"/>
      </w:r>
    </w:p>
    <w:p w14:paraId="67244B8A" w14:textId="67760023" w:rsidR="00021708" w:rsidRDefault="00021708" w:rsidP="00021708">
      <w:pPr>
        <w:pStyle w:val="ListParagraph"/>
        <w:numPr>
          <w:ilvl w:val="3"/>
          <w:numId w:val="5"/>
        </w:numPr>
      </w:pPr>
      <w:r>
        <w:t>“Shoot from the hip methods” (e.g., underreported procedures)</w:t>
      </w:r>
    </w:p>
    <w:p w14:paraId="1EAE3D6B" w14:textId="43516167" w:rsidR="00C57FAF" w:rsidRPr="00A91D2C" w:rsidRDefault="00C57FAF" w:rsidP="00C57FAF">
      <w:pPr>
        <w:pStyle w:val="ListParagraph"/>
        <w:numPr>
          <w:ilvl w:val="4"/>
          <w:numId w:val="5"/>
        </w:numPr>
      </w:pPr>
      <w:r>
        <w:t xml:space="preserve">References: </w:t>
      </w:r>
      <w:r>
        <w:fldChar w:fldCharType="begin"/>
      </w:r>
      <w:r w:rsidR="000832B9">
        <w:instrText xml:space="preserve"> ADDIN ZOTERO_ITEM CSL_CITATION {"citationID":"Fm5j9G5A","properties":{"formattedCitation":"[7], [8]","plainCitation":"[7], [8]","noteIndex":0},"citationItems":[{"id":613,"uris":["http://zotero.org/users/4607708/items/5TUEX8JK"],"itemData":{"id":613,"type":"article-journal","container-title":"Proceedings of SPIE, Smart Structures and Materials: Active Materials: Behavior and Mechanics, San Diego, CA, 9–13 March 2008","journalAbbreviation":"Proceedings of SPIE, Smart Structures and Materials: Active Materials: Behavior and Mechanics, San Diego, CA, 9–13 March 2008","page":"1–12","title":"Experimentally Validated Numerical Analysis of Aerostructures Incorporating Shape Memory Alloys","volume":"6929","author":[{"family":"Hartl","given":"D."},{"family":"Mooney","given":"J."},{"family":"Lagoudas","given":"D."},{"family":"Calkins","given":"F."},{"family":"Mabe","given":"J."}],"issued":{"date-parts":[["2008"]]}}},{"id":3527,"uris":["http://zotero.org/users/4607708/items/BARC7EG8"],"itemData":{"id":3527,"type":"paper-conference","container-title":"Industrial and Commercial Applications of Smart Structures Technologies 2010","page":"193–204","publisher":"SPIE","source":"Google Scholar","title":"Characterization of varied geometry shape memory alloy beams","URL":"https://www.spiedigitallibrary.org/conference-proceedings-of-spie/7645/76450U/Characterization-of-varied-geometry-shape-memory-alloy-beams/10.1117/12.847635.short","volume":"7645","author":[{"family":"Gravatt","given":"Lynn M."},{"family":"Mabe","given":"James H."},{"family":"Calkins","given":"Frederick T."},{"family":"Hartl","given":"Darren J."}],"accessed":{"date-parts":[["2023",9,23]]},"issued":{"date-parts":[["2010"]]}}}],"schema":"https://github.com/citation-style-language/schema/raw/master/csl-citation.json"} </w:instrText>
      </w:r>
      <w:r>
        <w:fldChar w:fldCharType="separate"/>
      </w:r>
      <w:r w:rsidR="000832B9" w:rsidRPr="000832B9">
        <w:rPr>
          <w:rFonts w:ascii="Calibri" w:hAnsi="Calibri" w:cs="Calibri"/>
        </w:rPr>
        <w:t>[7], [8]</w:t>
      </w:r>
      <w:r>
        <w:fldChar w:fldCharType="end"/>
      </w:r>
    </w:p>
    <w:p w14:paraId="2A8ED253" w14:textId="34E4B715" w:rsidR="0040795D" w:rsidRDefault="0040795D" w:rsidP="0040795D">
      <w:pPr>
        <w:pStyle w:val="ListParagraph"/>
        <w:numPr>
          <w:ilvl w:val="1"/>
          <w:numId w:val="5"/>
        </w:numPr>
      </w:pPr>
      <w:r w:rsidRPr="00A91D2C">
        <w:t>What are the drawbacks of these methods?</w:t>
      </w:r>
    </w:p>
    <w:p w14:paraId="7C6BD46A" w14:textId="4473F3FF" w:rsidR="00021708" w:rsidRDefault="00021708" w:rsidP="00021708">
      <w:pPr>
        <w:pStyle w:val="ListParagraph"/>
        <w:numPr>
          <w:ilvl w:val="2"/>
          <w:numId w:val="5"/>
        </w:numPr>
      </w:pPr>
      <w:r>
        <w:t>Large amount of tuning required -&gt; leads to difficulties reproducing</w:t>
      </w:r>
    </w:p>
    <w:p w14:paraId="364922D5" w14:textId="024A1432" w:rsidR="00021708" w:rsidRDefault="00021708" w:rsidP="00021708">
      <w:pPr>
        <w:pStyle w:val="ListParagraph"/>
        <w:numPr>
          <w:ilvl w:val="2"/>
          <w:numId w:val="5"/>
        </w:numPr>
      </w:pPr>
      <w:r>
        <w:t>Large amount of tribal knowledge (“one skilled in the art”)</w:t>
      </w:r>
    </w:p>
    <w:p w14:paraId="59A086E6" w14:textId="21F9E0F7" w:rsidR="00021708" w:rsidRDefault="00021708" w:rsidP="00021708">
      <w:pPr>
        <w:pStyle w:val="ListParagraph"/>
        <w:numPr>
          <w:ilvl w:val="2"/>
          <w:numId w:val="5"/>
        </w:numPr>
      </w:pPr>
      <w:r>
        <w:t xml:space="preserve">No </w:t>
      </w:r>
      <w:proofErr w:type="gramStart"/>
      <w:r>
        <w:t>open source</w:t>
      </w:r>
      <w:proofErr w:type="gramEnd"/>
      <w:r>
        <w:t xml:space="preserve"> methods exist in literature</w:t>
      </w:r>
    </w:p>
    <w:p w14:paraId="289F32BC" w14:textId="6ED54D76" w:rsidR="00021708" w:rsidRDefault="00021708" w:rsidP="00021708">
      <w:pPr>
        <w:pStyle w:val="ListParagraph"/>
        <w:numPr>
          <w:ilvl w:val="3"/>
          <w:numId w:val="5"/>
        </w:numPr>
      </w:pPr>
      <w:r>
        <w:t xml:space="preserve">Cite NASA’s tools that exist for property extraction/databasing. </w:t>
      </w:r>
    </w:p>
    <w:p w14:paraId="72BCE786" w14:textId="661D53FC" w:rsidR="000832B9" w:rsidRDefault="000832B9" w:rsidP="000832B9">
      <w:pPr>
        <w:pStyle w:val="ListParagraph"/>
        <w:numPr>
          <w:ilvl w:val="4"/>
          <w:numId w:val="5"/>
        </w:numPr>
      </w:pPr>
      <w:r>
        <w:t xml:space="preserve">ASMADA: Automated extraction of ASTM standard properties </w:t>
      </w:r>
      <w:r>
        <w:fldChar w:fldCharType="begin"/>
      </w:r>
      <w:r>
        <w:instrText xml:space="preserve"> ADDIN ZOTERO_ITEM CSL_CITATION {"citationID":"HaBqpP5p","properties":{"formattedCitation":"[9]","plainCitation":"[9]","noteIndex":0},"citationItems":[{"id":3532,"uris":["http://zotero.org/users/4607708/items/SSMG5P63"],"itemData":{"id":3532,"type":"article-journal","container-title":"Smart Materials and Structures","issue":"12","note":"publisher: IOP Publishing","page":"125003","source":"Google Scholar","title":"ASMADA—A tool for automatic analysis of shape memory alloy thermal cycling data under constant stress","volume":"30","author":[{"family":"Kuner","given":"Matthew C."},{"family":"Karakalas","given":"Anargyros A."},{"family":"Lagoudas","given":"Dimitris C."}],"issued":{"date-parts":[["2021"]]}}}],"schema":"https://github.com/citation-style-language/schema/raw/master/csl-citation.json"} </w:instrText>
      </w:r>
      <w:r>
        <w:fldChar w:fldCharType="separate"/>
      </w:r>
      <w:r w:rsidRPr="000832B9">
        <w:rPr>
          <w:rFonts w:ascii="Calibri" w:hAnsi="Calibri" w:cs="Calibri"/>
        </w:rPr>
        <w:t>[9]</w:t>
      </w:r>
      <w:r>
        <w:fldChar w:fldCharType="end"/>
      </w:r>
    </w:p>
    <w:p w14:paraId="40A6B54D" w14:textId="6E383045" w:rsidR="000832B9" w:rsidRDefault="000832B9" w:rsidP="000832B9">
      <w:pPr>
        <w:pStyle w:val="ListParagraph"/>
        <w:numPr>
          <w:ilvl w:val="4"/>
          <w:numId w:val="5"/>
        </w:numPr>
      </w:pPr>
      <w:r>
        <w:t>SM2ART:</w:t>
      </w:r>
      <w:r w:rsidR="0055122D">
        <w:t xml:space="preserve"> Graphical interpretation of the relationship from composition, processing, and properties. </w:t>
      </w:r>
      <w:r w:rsidR="0055122D">
        <w:fldChar w:fldCharType="begin"/>
      </w:r>
      <w:r w:rsidR="0055122D">
        <w:instrText xml:space="preserve"> ADDIN ZOTERO_ITEM CSL_CITATION {"citationID":"W0W8pcWS","properties":{"formattedCitation":"[10], [11]","plainCitation":"[10], [11]","noteIndex":0},"citationItems":[{"id":3517,"uris":["http://zotero.org/users/4607708/items/K8KM9PEE"],"itemData":{"id":3517,"type":"article-journal","abstract":"Typically, the first step in alloy selection and material production is to use handbooks, databases, or other materials guides to down-select to a specific composition and processing method for the desired application. This is true for conventional materials, such as steels, aluminums, and polymers, but until recently, no similar data source existed for shape memory materials (SMMs). There is no shortage of information in the SMM field; with over 90 years of research in the form of peer-reviewed articles, papers, and published data from companies; however, these data have not been accessible in a single location. This has posed many difficulties for the research and development of SMMs and has caused the field to move slowly. To remedy this, a web-based comprehensive repository known as the Shape Memory Materials Analysis and Research Tool (SM2ART) database has been developed. SM2ART provides unrestricted access to data from thousands of peer-reviewed articles and published data. These data are organized in a 2D and 3D visualization platform and provides viewers insight into shape memory alloys (SMAs), superelastic alloys, magnetic alloys, shape memory polymers (SMPs), and shape memory ceramics (SMCs). The work presented here provides a summary of the data available within the SM2ART database.","container-title":"Shape Memory and Superelasticity","DOI":"10.1007/s40830-023-00457-7","ISSN":"2199-3858","journalAbbreviation":"Shap. Mem. Superelasticity","language":"en","source":"Springer Link","title":"Shape Memory Materials Analysis and Research Tool (SM2ART): Finding Data Anomalies and Trends","title-short":"Shape Memory Materials Analysis and Research Tool (SM2ART)","URL":"https://doi.org/10.1007/s40830-023-00457-7","author":[{"family":"Caltagirone","given":"P. E."},{"family":"Benafan","given":"O."}],"accessed":{"date-parts":[["2023",9,22]]},"issued":{"date-parts":[["2023",7,25]]}}},{"id":3519,"uris":["http://zotero.org/users/4607708/items/NYIMMF5V"],"itemData":{"id":3519,"type":"article-journal","abstract":"A database tool is developed for archiving and exploring shape memory materials including shape memory alloys (SMAs), superelastic alloys, magnetic SMAs, shape memory polymers, and shape memory ceramics. Over 750 000 data points and their pedigree metadata are extracted and stored into records. Data are handled via a graphical user interface running in a web application. The tool provides interactive menus for the selection of material types, properties, and filters, culminating with a visualization panel. Data are displayed in three forms, consisting of pie charts, 2D scatter plots, and ternary diagrams, all of which provide unique information pertinent to the materials and properties being explored. This database tool is a major stepping stone toward building an information system where an entire continuum of material novices to experts can have an infrastructure to explore and discover these multifunctional materials.","container-title":"Advanced Engineering Materials","DOI":"10.1002/adem.201901370","ISSN":"1527-2648","issue":"7","language":"en","license":"© 2020 WILEY-VCH Verlag GmbH &amp; Co. KGaA, Weinheim","note":"_eprint: https://onlinelibrary.wiley.com/doi/pdf/10.1002/adem.201901370","page":"1901370","source":"Wiley Online Library","title":"Shape Memory Materials Database Tool—A Compendium of Functional Data for Shape Memory Materials","volume":"22","author":[{"family":"Benafan","given":"Othmane"},{"family":"Bigelow","given":"Glen S."},{"family":"Young","given":"Avery W."}],"issued":{"date-parts":[["2020"]]}}}],"schema":"https://github.com/citation-style-language/schema/raw/master/csl-citation.json"} </w:instrText>
      </w:r>
      <w:r w:rsidR="0055122D">
        <w:fldChar w:fldCharType="separate"/>
      </w:r>
      <w:r w:rsidR="0055122D" w:rsidRPr="0055122D">
        <w:rPr>
          <w:rFonts w:ascii="Calibri" w:hAnsi="Calibri" w:cs="Calibri"/>
        </w:rPr>
        <w:t>[10], [11]</w:t>
      </w:r>
      <w:r w:rsidR="0055122D">
        <w:fldChar w:fldCharType="end"/>
      </w:r>
    </w:p>
    <w:p w14:paraId="00F39231" w14:textId="4CECAEE5" w:rsidR="00FD0A76" w:rsidRDefault="00FD0A76" w:rsidP="000832B9">
      <w:pPr>
        <w:pStyle w:val="ListParagraph"/>
        <w:numPr>
          <w:ilvl w:val="4"/>
          <w:numId w:val="5"/>
        </w:numPr>
      </w:pPr>
      <w:r>
        <w:t>Other calibration GUIs:</w:t>
      </w:r>
    </w:p>
    <w:p w14:paraId="6F7B85F9" w14:textId="34A22B7D" w:rsidR="00FD0A76" w:rsidRDefault="00FD0A76" w:rsidP="00FD0A76">
      <w:pPr>
        <w:pStyle w:val="ListParagraph"/>
        <w:numPr>
          <w:ilvl w:val="5"/>
          <w:numId w:val="5"/>
        </w:numPr>
      </w:pPr>
      <w:r>
        <w:t xml:space="preserve">COMPARE (Constitutive Material </w:t>
      </w:r>
      <w:proofErr w:type="spellStart"/>
      <w:r>
        <w:t>PARameter</w:t>
      </w:r>
      <w:proofErr w:type="spellEnd"/>
      <w:r>
        <w:t xml:space="preserve"> Estimator) – </w:t>
      </w:r>
      <w:proofErr w:type="spellStart"/>
      <w:r>
        <w:t>Viscoplasticity</w:t>
      </w:r>
      <w:proofErr w:type="spellEnd"/>
      <w:r>
        <w:t xml:space="preserve"> </w:t>
      </w:r>
      <w:r>
        <w:fldChar w:fldCharType="begin"/>
      </w:r>
      <w:r>
        <w:instrText xml:space="preserve"> ADDIN ZOTERO_ITEM CSL_CITATION {"citationID":"O87Drsji","properties":{"formattedCitation":"[12]","plainCitation":"[12]","noteIndex":0},"citationItems":[{"id":3535,"uris":["http://zotero.org/users/4607708/items/B3ZTWXRH"],"itemData":{"id":3535,"type":"article-journal","abstract":"The development of an overall strategy to estimate the material parameters for a class of viscoplastic material models is presented. The procedure is automated through the integrated software COMPARE (COnstitutive Material PARameter Estimator) that enables the determination of an ‘optimum’ set of material parameters by minimizing the errors between the experimental test data and the model's predicted response. The core ingredients of COMPARE are (i) primal analysis, which utilizes a finite element-based solution scheme, (ii) sensitivity analysis utilizing a direct-differentiation approach for the material response sensitivities, and (iii) a gradient-based optimization technique of an error/cost function. Now that the COMPARE core code has reached a level of maturity, a graphical user interface (GUI) was deemed necessary. Without such an interface, use of COMPARE was previously restricted to very experienced users with the additional cumbersome, and sometimes tedious, task of preparing the required input files manually. The complexity of the input containing massive amounts of data has previously placed severe limitations on the use of such optimization procedures by the general engineering community. By using C++ and the Microsoft Foundation Classes to develop a GUI, it is believed that an advanced code such as COMPARE can now make the transition to general usability in an engineering environment.","container-title":"Advances in Engineering Software","DOI":"10.1016/j.advengsoft.2004.03.010","ISSN":"0965-9978","issue":"6","journalAbbreviation":"Advances in Engineering Software","page":"383-398","source":"ScienceDirect","title":"Interactive software for material parameter characterization of advanced engineering constitutive models","volume":"35","author":[{"family":"Saleeb","given":"A. F."},{"family":"Marks","given":"J. R."},{"family":"Wilt","given":"T. E."},{"family":"Arnold","given":"S. M."}],"issued":{"date-parts":[["2004",6,1]]}}}],"schema":"https://github.com/citation-style-language/schema/raw/master/csl-citation.json"} </w:instrText>
      </w:r>
      <w:r>
        <w:fldChar w:fldCharType="separate"/>
      </w:r>
      <w:r w:rsidRPr="00FD0A76">
        <w:rPr>
          <w:rFonts w:ascii="Calibri" w:hAnsi="Calibri" w:cs="Calibri"/>
        </w:rPr>
        <w:t>[12]</w:t>
      </w:r>
      <w:r>
        <w:fldChar w:fldCharType="end"/>
      </w:r>
    </w:p>
    <w:p w14:paraId="1E7777CD" w14:textId="707456BA" w:rsidR="00595E6C" w:rsidRDefault="00595E6C" w:rsidP="00595E6C">
      <w:pPr>
        <w:pStyle w:val="ListParagraph"/>
        <w:numPr>
          <w:ilvl w:val="6"/>
          <w:numId w:val="5"/>
        </w:numPr>
      </w:pPr>
      <w:r>
        <w:t>Developed by NASA Glenn</w:t>
      </w:r>
    </w:p>
    <w:p w14:paraId="6007A84D" w14:textId="1A61A002" w:rsidR="00595E6C" w:rsidRDefault="00595E6C" w:rsidP="00595E6C">
      <w:pPr>
        <w:pStyle w:val="ListParagraph"/>
        <w:numPr>
          <w:ilvl w:val="5"/>
          <w:numId w:val="5"/>
        </w:numPr>
      </w:pPr>
      <w:r>
        <w:t>Abaqus’ material calibration toolset</w:t>
      </w:r>
    </w:p>
    <w:p w14:paraId="0A34B2CB" w14:textId="13AC7702" w:rsidR="00595E6C" w:rsidRDefault="00595E6C" w:rsidP="00595E6C">
      <w:pPr>
        <w:pStyle w:val="ListParagraph"/>
        <w:numPr>
          <w:ilvl w:val="6"/>
          <w:numId w:val="5"/>
        </w:numPr>
      </w:pPr>
      <w:r>
        <w:t xml:space="preserve">Works for </w:t>
      </w:r>
      <w:proofErr w:type="spellStart"/>
      <w:r>
        <w:t>Superelastic</w:t>
      </w:r>
      <w:proofErr w:type="spellEnd"/>
      <w:r>
        <w:t xml:space="preserve"> SMAs</w:t>
      </w:r>
    </w:p>
    <w:p w14:paraId="6C850663" w14:textId="574C60FF" w:rsidR="00595E6C" w:rsidRDefault="00595E6C" w:rsidP="00595E6C">
      <w:pPr>
        <w:pStyle w:val="ListParagraph"/>
        <w:numPr>
          <w:ilvl w:val="6"/>
          <w:numId w:val="5"/>
        </w:numPr>
      </w:pPr>
      <w:r>
        <w:t>Need citation.</w:t>
      </w:r>
    </w:p>
    <w:p w14:paraId="732C67D7" w14:textId="104BCCD4" w:rsidR="00275675" w:rsidRDefault="00275675" w:rsidP="00275675">
      <w:pPr>
        <w:pStyle w:val="ListParagraph"/>
        <w:numPr>
          <w:ilvl w:val="3"/>
          <w:numId w:val="5"/>
        </w:numPr>
      </w:pPr>
      <w:r>
        <w:t xml:space="preserve">Maybe a figure here showing the development process and how our tool fills a missing link? Idk we’re somewhat figure-light right now. </w:t>
      </w:r>
    </w:p>
    <w:p w14:paraId="72E0EA8C" w14:textId="6072141A" w:rsidR="00021708" w:rsidRDefault="00021708" w:rsidP="00021708">
      <w:pPr>
        <w:pStyle w:val="ListParagraph"/>
        <w:numPr>
          <w:ilvl w:val="1"/>
          <w:numId w:val="5"/>
        </w:numPr>
      </w:pPr>
      <w:r>
        <w:t>Thesis statement</w:t>
      </w:r>
    </w:p>
    <w:p w14:paraId="4AE578CE" w14:textId="7D5B3666" w:rsidR="00021708" w:rsidRDefault="00021708" w:rsidP="00021708">
      <w:pPr>
        <w:pStyle w:val="ListParagraph"/>
        <w:numPr>
          <w:ilvl w:val="2"/>
          <w:numId w:val="5"/>
        </w:numPr>
      </w:pPr>
      <w:r>
        <w:t xml:space="preserve">This work provides a vital link between materials scientist and SMA design engineer that has previously been accomplished by custom in-house tools and </w:t>
      </w:r>
      <w:commentRangeStart w:id="1"/>
      <w:r>
        <w:t>large amounts of tribal knowledge</w:t>
      </w:r>
      <w:commentRangeEnd w:id="1"/>
      <w:r>
        <w:rPr>
          <w:rStyle w:val="CommentReference"/>
        </w:rPr>
        <w:commentReference w:id="1"/>
      </w:r>
    </w:p>
    <w:p w14:paraId="3D462831" w14:textId="2986CCDE" w:rsidR="0055122D" w:rsidRDefault="0055122D" w:rsidP="0055122D">
      <w:pPr>
        <w:pStyle w:val="ListParagraph"/>
        <w:numPr>
          <w:ilvl w:val="3"/>
          <w:numId w:val="5"/>
        </w:numPr>
      </w:pPr>
      <w:r>
        <w:t xml:space="preserve">The link between </w:t>
      </w:r>
      <w:r w:rsidR="000E6330">
        <w:t xml:space="preserve">composition, processing, and properties is well studied </w:t>
      </w:r>
    </w:p>
    <w:p w14:paraId="306D1EED" w14:textId="279F80DE" w:rsidR="00382B39" w:rsidRDefault="00382B39" w:rsidP="00382B39">
      <w:pPr>
        <w:pStyle w:val="ListParagraph"/>
        <w:numPr>
          <w:ilvl w:val="2"/>
          <w:numId w:val="5"/>
        </w:numPr>
      </w:pPr>
      <w:r>
        <w:t xml:space="preserve">We focus on the temperature-driven </w:t>
      </w:r>
      <w:proofErr w:type="spellStart"/>
      <w:r>
        <w:t>Lagoudas</w:t>
      </w:r>
      <w:proofErr w:type="spellEnd"/>
      <w:r>
        <w:t xml:space="preserve"> 1-D constitutive model, but the methods and accompanying software described herein can be easily extended to consider other constitutive models, higher dimensional models (e.g., 3D models with anisotropic effects), and different loading modes (e.g., </w:t>
      </w:r>
      <w:commentRangeStart w:id="2"/>
      <w:proofErr w:type="spellStart"/>
      <w:r>
        <w:t>superelasticity</w:t>
      </w:r>
      <w:proofErr w:type="spellEnd"/>
      <w:r>
        <w:t>).</w:t>
      </w:r>
      <w:commentRangeEnd w:id="2"/>
      <w:r>
        <w:rPr>
          <w:rStyle w:val="CommentReference"/>
        </w:rPr>
        <w:commentReference w:id="2"/>
      </w:r>
    </w:p>
    <w:p w14:paraId="7CA44020" w14:textId="3D40D702" w:rsidR="00021708" w:rsidRDefault="001E5881" w:rsidP="00021708">
      <w:pPr>
        <w:pStyle w:val="ListParagraph"/>
        <w:numPr>
          <w:ilvl w:val="0"/>
          <w:numId w:val="5"/>
        </w:numPr>
        <w:rPr>
          <w:b/>
          <w:bCs/>
        </w:rPr>
      </w:pPr>
      <w:r>
        <w:rPr>
          <w:b/>
          <w:bCs/>
        </w:rPr>
        <w:t>Method</w:t>
      </w:r>
      <w:r w:rsidR="00021708" w:rsidRPr="008979D4">
        <w:rPr>
          <w:b/>
          <w:bCs/>
        </w:rPr>
        <w:t xml:space="preserve"> description</w:t>
      </w:r>
      <w:r w:rsidR="00570573">
        <w:rPr>
          <w:b/>
          <w:bCs/>
        </w:rPr>
        <w:t xml:space="preserve"> (3-4 pages)</w:t>
      </w:r>
    </w:p>
    <w:p w14:paraId="3B164F24" w14:textId="77777777" w:rsidR="003F5253" w:rsidRDefault="003F5253" w:rsidP="003F5253">
      <w:pPr>
        <w:pStyle w:val="ListParagraph"/>
        <w:keepNext/>
        <w:ind w:left="1440"/>
      </w:pPr>
      <w:commentRangeStart w:id="3"/>
      <w:r>
        <w:rPr>
          <w:b/>
          <w:bCs/>
          <w:noProof/>
        </w:rPr>
        <w:lastRenderedPageBreak/>
        <w:drawing>
          <wp:inline distT="0" distB="0" distL="0" distR="0" wp14:anchorId="0D423E04" wp14:editId="40CDC93F">
            <wp:extent cx="4343400" cy="2092065"/>
            <wp:effectExtent l="0" t="0" r="0" b="3810"/>
            <wp:docPr id="5875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5297" cy="2102612"/>
                    </a:xfrm>
                    <a:prstGeom prst="rect">
                      <a:avLst/>
                    </a:prstGeom>
                    <a:noFill/>
                  </pic:spPr>
                </pic:pic>
              </a:graphicData>
            </a:graphic>
          </wp:inline>
        </w:drawing>
      </w:r>
      <w:commentRangeEnd w:id="3"/>
      <w:r w:rsidR="00DF3C58">
        <w:rPr>
          <w:rStyle w:val="CommentReference"/>
        </w:rPr>
        <w:commentReference w:id="3"/>
      </w:r>
    </w:p>
    <w:p w14:paraId="42C7B004" w14:textId="1C374118" w:rsidR="003F5253" w:rsidRPr="008979D4" w:rsidRDefault="003F5253" w:rsidP="003F5253">
      <w:pPr>
        <w:pStyle w:val="Caption"/>
        <w:rPr>
          <w:b/>
          <w:bCs/>
        </w:rPr>
      </w:pPr>
      <w:r>
        <w:t xml:space="preserve">Figure </w:t>
      </w:r>
      <w:r>
        <w:fldChar w:fldCharType="begin"/>
      </w:r>
      <w:r>
        <w:instrText xml:space="preserve"> SEQ Figure \* ARABIC </w:instrText>
      </w:r>
      <w:r>
        <w:fldChar w:fldCharType="separate"/>
      </w:r>
      <w:r w:rsidR="00C700E1">
        <w:rPr>
          <w:noProof/>
        </w:rPr>
        <w:t>2</w:t>
      </w:r>
      <w:r>
        <w:fldChar w:fldCharType="end"/>
      </w:r>
      <w:r>
        <w:t xml:space="preserve">: </w:t>
      </w:r>
      <w:r w:rsidRPr="00D80A34">
        <w:t>SMA-REACT allows the user to load their own data, specify known model parameters, and find an optimal calibration that best approximates experimental response.</w:t>
      </w:r>
    </w:p>
    <w:p w14:paraId="63EE8F55" w14:textId="272E499A" w:rsidR="003F5253" w:rsidRDefault="00021708" w:rsidP="003F5253">
      <w:pPr>
        <w:pStyle w:val="ListParagraph"/>
        <w:numPr>
          <w:ilvl w:val="1"/>
          <w:numId w:val="5"/>
        </w:numPr>
      </w:pPr>
      <w:commentRangeStart w:id="4"/>
      <w:r>
        <w:t>Flowchart describing the different components.</w:t>
      </w:r>
      <w:commentRangeEnd w:id="4"/>
      <w:r w:rsidR="00382B39">
        <w:rPr>
          <w:rStyle w:val="CommentReference"/>
        </w:rPr>
        <w:commentReference w:id="4"/>
      </w:r>
    </w:p>
    <w:p w14:paraId="36545792" w14:textId="3D7D3C77" w:rsidR="00021708" w:rsidRDefault="00021708" w:rsidP="00021708">
      <w:pPr>
        <w:pStyle w:val="ListParagraph"/>
        <w:numPr>
          <w:ilvl w:val="2"/>
          <w:numId w:val="5"/>
        </w:numPr>
      </w:pPr>
      <w:r>
        <w:t>Pre-processor</w:t>
      </w:r>
    </w:p>
    <w:p w14:paraId="74F8891C" w14:textId="77777777" w:rsidR="003F5253" w:rsidRDefault="003F5253" w:rsidP="003F5253">
      <w:pPr>
        <w:pStyle w:val="ListParagraph"/>
        <w:numPr>
          <w:ilvl w:val="3"/>
          <w:numId w:val="5"/>
        </w:numPr>
      </w:pPr>
      <w:r>
        <w:t>Data I/O</w:t>
      </w:r>
    </w:p>
    <w:p w14:paraId="58ED3398" w14:textId="464B6387" w:rsidR="003F5253" w:rsidRDefault="003F5253" w:rsidP="003F5253">
      <w:pPr>
        <w:pStyle w:val="ListParagraph"/>
        <w:numPr>
          <w:ilvl w:val="4"/>
          <w:numId w:val="5"/>
        </w:numPr>
      </w:pPr>
      <w:r>
        <w:t xml:space="preserve">Inputs: </w:t>
      </w:r>
      <w:r w:rsidRPr="003F5253">
        <w:t xml:space="preserve">files, units (outputs -&gt; </w:t>
      </w:r>
      <w:proofErr w:type="spellStart"/>
      <w:proofErr w:type="gramStart"/>
      <w:r w:rsidRPr="003F5253">
        <w:t>T,eps</w:t>
      </w:r>
      <w:proofErr w:type="gramEnd"/>
      <w:r w:rsidRPr="003F5253">
        <w:t>,sigma</w:t>
      </w:r>
      <w:proofErr w:type="spellEnd"/>
      <w:r w:rsidRPr="003F5253">
        <w:t xml:space="preserve"> as a function of time)</w:t>
      </w:r>
    </w:p>
    <w:p w14:paraId="043C6E4D" w14:textId="54F689D3" w:rsidR="00021708" w:rsidRDefault="00021708" w:rsidP="00021708">
      <w:pPr>
        <w:pStyle w:val="ListParagraph"/>
        <w:numPr>
          <w:ilvl w:val="3"/>
          <w:numId w:val="5"/>
        </w:numPr>
      </w:pPr>
      <w:r>
        <w:t>Filtering</w:t>
      </w:r>
    </w:p>
    <w:p w14:paraId="046075DB" w14:textId="518937A6" w:rsidR="00021708" w:rsidRDefault="00021708" w:rsidP="00021708">
      <w:pPr>
        <w:pStyle w:val="ListParagraph"/>
        <w:numPr>
          <w:ilvl w:val="3"/>
          <w:numId w:val="5"/>
        </w:numPr>
      </w:pPr>
      <w:r>
        <w:t>Plotting</w:t>
      </w:r>
    </w:p>
    <w:p w14:paraId="6C022663" w14:textId="313FFEA8" w:rsidR="00021708" w:rsidRDefault="00021708" w:rsidP="00021708">
      <w:pPr>
        <w:pStyle w:val="ListParagraph"/>
        <w:numPr>
          <w:ilvl w:val="3"/>
          <w:numId w:val="5"/>
        </w:numPr>
      </w:pPr>
      <w:r>
        <w:t>Anything else</w:t>
      </w:r>
    </w:p>
    <w:p w14:paraId="04CCE50C" w14:textId="2245F548" w:rsidR="00021708" w:rsidRDefault="00021708" w:rsidP="00021708">
      <w:pPr>
        <w:pStyle w:val="ListParagraph"/>
        <w:numPr>
          <w:ilvl w:val="2"/>
          <w:numId w:val="5"/>
        </w:numPr>
      </w:pPr>
      <w:r>
        <w:t>Model calibration</w:t>
      </w:r>
    </w:p>
    <w:p w14:paraId="4DD2676E" w14:textId="38E7C861" w:rsidR="00021708" w:rsidRDefault="00021708" w:rsidP="00021708">
      <w:pPr>
        <w:pStyle w:val="ListParagraph"/>
        <w:numPr>
          <w:ilvl w:val="3"/>
          <w:numId w:val="5"/>
        </w:numPr>
      </w:pPr>
      <w:r>
        <w:t>Property initialization</w:t>
      </w:r>
    </w:p>
    <w:p w14:paraId="027BD4B7" w14:textId="7D3A43A8" w:rsidR="003F5253" w:rsidRDefault="003F5253" w:rsidP="003F5253">
      <w:pPr>
        <w:pStyle w:val="ListParagraph"/>
        <w:numPr>
          <w:ilvl w:val="4"/>
          <w:numId w:val="5"/>
        </w:numPr>
      </w:pPr>
      <w:r>
        <w:t xml:space="preserve">Inputs: </w:t>
      </w:r>
      <w:r w:rsidRPr="003F5253">
        <w:t>free variables x, known variables y, bounds, optimization parameters (no outputs)</w:t>
      </w:r>
    </w:p>
    <w:p w14:paraId="0AD43EDF" w14:textId="188F6074" w:rsidR="00021708" w:rsidRDefault="00021708" w:rsidP="00021708">
      <w:pPr>
        <w:pStyle w:val="ListParagraph"/>
        <w:numPr>
          <w:ilvl w:val="3"/>
          <w:numId w:val="5"/>
        </w:numPr>
      </w:pPr>
      <w:r>
        <w:t>Optimization methods selection</w:t>
      </w:r>
    </w:p>
    <w:p w14:paraId="2E57C36F" w14:textId="1B45722E" w:rsidR="00021708" w:rsidRDefault="00021708" w:rsidP="00021708">
      <w:pPr>
        <w:pStyle w:val="ListParagraph"/>
        <w:numPr>
          <w:ilvl w:val="2"/>
          <w:numId w:val="5"/>
        </w:numPr>
      </w:pPr>
      <w:r>
        <w:t>Post-processor</w:t>
      </w:r>
    </w:p>
    <w:p w14:paraId="1883A551" w14:textId="748426BD" w:rsidR="00021708" w:rsidRDefault="00021708" w:rsidP="00021708">
      <w:pPr>
        <w:pStyle w:val="ListParagraph"/>
        <w:numPr>
          <w:ilvl w:val="3"/>
          <w:numId w:val="5"/>
        </w:numPr>
      </w:pPr>
      <w:r>
        <w:t>Plotting</w:t>
      </w:r>
    </w:p>
    <w:p w14:paraId="11A4A698" w14:textId="7497CB50" w:rsidR="003F5253" w:rsidRDefault="003F5253" w:rsidP="003F5253">
      <w:pPr>
        <w:pStyle w:val="ListParagraph"/>
        <w:numPr>
          <w:ilvl w:val="4"/>
          <w:numId w:val="5"/>
        </w:numPr>
      </w:pPr>
      <w:r w:rsidRPr="003F5253">
        <w:t>no user inputs (outputs -&gt; plots of optimization progress, phase diagram, strain-temperature plots, exported solution)</w:t>
      </w:r>
    </w:p>
    <w:p w14:paraId="7EAE6CBD" w14:textId="2F06D475" w:rsidR="00021708" w:rsidRDefault="00021708" w:rsidP="00021708">
      <w:pPr>
        <w:pStyle w:val="ListParagraph"/>
        <w:numPr>
          <w:ilvl w:val="3"/>
          <w:numId w:val="5"/>
        </w:numPr>
      </w:pPr>
      <w:r>
        <w:t>Property export</w:t>
      </w:r>
    </w:p>
    <w:p w14:paraId="60EEA387" w14:textId="3E622AE6" w:rsidR="00382B39" w:rsidRDefault="00382B39" w:rsidP="00382B39">
      <w:pPr>
        <w:pStyle w:val="ListParagraph"/>
        <w:numPr>
          <w:ilvl w:val="1"/>
          <w:numId w:val="5"/>
        </w:numPr>
      </w:pPr>
      <w:r>
        <w:t>Pre-processor</w:t>
      </w:r>
    </w:p>
    <w:p w14:paraId="4CF6E963" w14:textId="2B5915FA" w:rsidR="00382B39" w:rsidRDefault="00382B39" w:rsidP="00382B39">
      <w:pPr>
        <w:pStyle w:val="ListParagraph"/>
        <w:numPr>
          <w:ilvl w:val="2"/>
          <w:numId w:val="5"/>
        </w:numPr>
      </w:pPr>
      <w:r>
        <w:t xml:space="preserve">Jacob, fill this section out please. </w:t>
      </w:r>
    </w:p>
    <w:p w14:paraId="7419F07A" w14:textId="69442C17" w:rsidR="008979D4" w:rsidRDefault="008979D4" w:rsidP="00382B39">
      <w:pPr>
        <w:pStyle w:val="ListParagraph"/>
        <w:numPr>
          <w:ilvl w:val="2"/>
          <w:numId w:val="5"/>
        </w:numPr>
      </w:pPr>
      <w:r>
        <w:t>What format does the file need to be in? How adaptable/flexible is this?</w:t>
      </w:r>
    </w:p>
    <w:p w14:paraId="2FCDD857" w14:textId="29E68379" w:rsidR="008979D4" w:rsidRDefault="008979D4" w:rsidP="008979D4">
      <w:pPr>
        <w:pStyle w:val="ListParagraph"/>
        <w:numPr>
          <w:ilvl w:val="3"/>
          <w:numId w:val="5"/>
        </w:numPr>
      </w:pPr>
      <w:r>
        <w:t xml:space="preserve">Cite Kuner’s work here because we ripped his code. </w:t>
      </w:r>
    </w:p>
    <w:p w14:paraId="67CC221A" w14:textId="5E260B3B" w:rsidR="00382B39" w:rsidRDefault="00382B39" w:rsidP="00382B39">
      <w:pPr>
        <w:pStyle w:val="ListParagraph"/>
        <w:numPr>
          <w:ilvl w:val="1"/>
          <w:numId w:val="5"/>
        </w:numPr>
      </w:pPr>
      <w:r>
        <w:t>Model calibration</w:t>
      </w:r>
    </w:p>
    <w:p w14:paraId="65D10A56" w14:textId="765EBC5D" w:rsidR="00382B39" w:rsidRDefault="00382B39" w:rsidP="00382B39">
      <w:pPr>
        <w:pStyle w:val="ListParagraph"/>
        <w:numPr>
          <w:ilvl w:val="2"/>
          <w:numId w:val="5"/>
        </w:numPr>
      </w:pPr>
      <w:r>
        <w:t xml:space="preserve">Brief description of the </w:t>
      </w:r>
      <w:proofErr w:type="spellStart"/>
      <w:r>
        <w:t>Lagoudas</w:t>
      </w:r>
      <w:proofErr w:type="spellEnd"/>
      <w:r>
        <w:t xml:space="preserve"> 1D model. </w:t>
      </w:r>
    </w:p>
    <w:p w14:paraId="6C83C447" w14:textId="77777777" w:rsidR="00382B39" w:rsidRDefault="00382B39" w:rsidP="00382B39">
      <w:pPr>
        <w:pStyle w:val="ListParagraph"/>
        <w:numPr>
          <w:ilvl w:val="3"/>
          <w:numId w:val="5"/>
        </w:numPr>
      </w:pPr>
      <w:r>
        <w:t>Why 1-D?</w:t>
      </w:r>
    </w:p>
    <w:p w14:paraId="1616A7F1" w14:textId="5EF80925" w:rsidR="00382B39" w:rsidRDefault="00382B39" w:rsidP="00382B39">
      <w:pPr>
        <w:pStyle w:val="ListParagraph"/>
        <w:numPr>
          <w:ilvl w:val="3"/>
          <w:numId w:val="5"/>
        </w:numPr>
      </w:pPr>
      <w:r>
        <w:t xml:space="preserve">Why </w:t>
      </w:r>
      <w:proofErr w:type="spellStart"/>
      <w:r>
        <w:t>Lagoudas</w:t>
      </w:r>
      <w:proofErr w:type="spellEnd"/>
      <w:r>
        <w:t xml:space="preserve"> actuator model? </w:t>
      </w:r>
    </w:p>
    <w:p w14:paraId="6E89A837" w14:textId="1AE234C2" w:rsidR="00382B39" w:rsidRDefault="00382B39" w:rsidP="00382B39">
      <w:pPr>
        <w:pStyle w:val="ListParagraph"/>
        <w:numPr>
          <w:ilvl w:val="3"/>
          <w:numId w:val="5"/>
        </w:numPr>
      </w:pPr>
      <w:r>
        <w:t>What are the unknown parameters (e.g., design variables)?</w:t>
      </w:r>
    </w:p>
    <w:p w14:paraId="1066F589" w14:textId="77777777" w:rsidR="00C6045C" w:rsidRDefault="00C6045C" w:rsidP="00C6045C">
      <w:pPr>
        <w:pStyle w:val="ListParagraph"/>
        <w:keepNext/>
        <w:ind w:left="3600"/>
      </w:pPr>
      <w:r>
        <w:rPr>
          <w:noProof/>
        </w:rPr>
        <w:lastRenderedPageBreak/>
        <w:drawing>
          <wp:inline distT="0" distB="0" distL="0" distR="0" wp14:anchorId="24368F9B" wp14:editId="5FF15248">
            <wp:extent cx="2424909" cy="1690688"/>
            <wp:effectExtent l="0" t="0" r="0" b="5080"/>
            <wp:docPr id="1788942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0392" cy="1708455"/>
                    </a:xfrm>
                    <a:prstGeom prst="rect">
                      <a:avLst/>
                    </a:prstGeom>
                    <a:noFill/>
                  </pic:spPr>
                </pic:pic>
              </a:graphicData>
            </a:graphic>
          </wp:inline>
        </w:drawing>
      </w:r>
    </w:p>
    <w:p w14:paraId="0B504FC8" w14:textId="7A770C2E" w:rsidR="00382B39" w:rsidRDefault="00826DCB" w:rsidP="00C6045C">
      <w:pPr>
        <w:pStyle w:val="Caption"/>
      </w:pPr>
      <w:r>
        <w:t>Table 1</w:t>
      </w:r>
      <w:r w:rsidR="00C6045C">
        <w:t xml:space="preserve">: </w:t>
      </w:r>
      <w:r w:rsidR="00C6045C" w:rsidRPr="00292365">
        <w:t xml:space="preserve">The </w:t>
      </w:r>
      <w:proofErr w:type="spellStart"/>
      <w:r w:rsidR="00C6045C" w:rsidRPr="00292365">
        <w:t>Lagoudas</w:t>
      </w:r>
      <w:proofErr w:type="spellEnd"/>
      <w:r w:rsidR="00C6045C" w:rsidRPr="00292365">
        <w:t xml:space="preserve"> SMA constitutive model requires calibration of 17 unique (but dependent) parameters.</w:t>
      </w:r>
    </w:p>
    <w:p w14:paraId="795B9AC1" w14:textId="77777777" w:rsidR="00C6045C" w:rsidRPr="00C6045C" w:rsidRDefault="00C6045C" w:rsidP="00C6045C"/>
    <w:p w14:paraId="7E78C385" w14:textId="18ADC48A" w:rsidR="00C6045C" w:rsidRDefault="00C6045C" w:rsidP="00382B39">
      <w:pPr>
        <w:pStyle w:val="ListParagraph"/>
        <w:numPr>
          <w:ilvl w:val="2"/>
          <w:numId w:val="5"/>
        </w:numPr>
      </w:pPr>
      <w:r>
        <w:t>Describe each parameter and its effect on the phase diagram/strain-temperature cycles</w:t>
      </w:r>
    </w:p>
    <w:p w14:paraId="16055D09" w14:textId="77777777" w:rsidR="00C6045C" w:rsidRPr="00C6045C" w:rsidRDefault="00C6045C" w:rsidP="00C6045C">
      <w:pPr>
        <w:pStyle w:val="ListParagraph"/>
        <w:numPr>
          <w:ilvl w:val="3"/>
          <w:numId w:val="5"/>
        </w:numPr>
      </w:pPr>
      <w:r w:rsidRPr="00C6045C">
        <w:t xml:space="preserve">E_M/E_A = Moves the tails of the strain-temperature plots vertically. </w:t>
      </w:r>
    </w:p>
    <w:p w14:paraId="66CEE7A7" w14:textId="77777777" w:rsidR="00C6045C" w:rsidRPr="00C6045C" w:rsidRDefault="00C6045C" w:rsidP="00C6045C">
      <w:pPr>
        <w:pStyle w:val="ListParagraph"/>
        <w:numPr>
          <w:ilvl w:val="3"/>
          <w:numId w:val="5"/>
        </w:numPr>
      </w:pPr>
      <w:r w:rsidRPr="00C6045C">
        <w:t xml:space="preserve">TTs = moves the transformation regions/surfaces horizontally. </w:t>
      </w:r>
    </w:p>
    <w:p w14:paraId="2A99D327" w14:textId="77777777" w:rsidR="00C6045C" w:rsidRPr="00C6045C" w:rsidRDefault="00C6045C" w:rsidP="00C6045C">
      <w:pPr>
        <w:pStyle w:val="ListParagraph"/>
        <w:numPr>
          <w:ilvl w:val="3"/>
          <w:numId w:val="5"/>
        </w:numPr>
      </w:pPr>
      <w:r w:rsidRPr="00C6045C">
        <w:t xml:space="preserve">C_A/C_M = Defines the slopes of the transformation surfaces in the phase diagram. Defines how the transformation temperatures change as a function of stress. Low Cs means the transformation temperatures change a lot with increasing stress. </w:t>
      </w:r>
    </w:p>
    <w:p w14:paraId="6A463EB4" w14:textId="77777777" w:rsidR="00C6045C" w:rsidRPr="00C6045C" w:rsidRDefault="00C6045C" w:rsidP="00C6045C">
      <w:pPr>
        <w:pStyle w:val="ListParagraph"/>
        <w:numPr>
          <w:ilvl w:val="3"/>
          <w:numId w:val="5"/>
        </w:numPr>
      </w:pPr>
      <w:proofErr w:type="spellStart"/>
      <w:r w:rsidRPr="00C6045C">
        <w:t>H_cur</w:t>
      </w:r>
      <w:proofErr w:type="spellEnd"/>
      <w:r w:rsidRPr="00C6045C">
        <w:t xml:space="preserve"> = defines the transformation strain as a function of stress. The vertical distance of the hysteresis. </w:t>
      </w:r>
    </w:p>
    <w:p w14:paraId="23E080CB" w14:textId="77777777" w:rsidR="00C6045C" w:rsidRPr="00C6045C" w:rsidRDefault="00C6045C" w:rsidP="00C6045C">
      <w:pPr>
        <w:pStyle w:val="ListParagraph"/>
        <w:numPr>
          <w:ilvl w:val="3"/>
          <w:numId w:val="5"/>
        </w:numPr>
      </w:pPr>
      <w:proofErr w:type="spellStart"/>
      <w:r w:rsidRPr="00C6045C">
        <w:t>N_i</w:t>
      </w:r>
      <w:proofErr w:type="spellEnd"/>
      <w:r w:rsidRPr="00C6045C">
        <w:t xml:space="preserve"> = defines the smoothness of transformation. Has an interplay with transformation temperatures (see next figure)</w:t>
      </w:r>
    </w:p>
    <w:p w14:paraId="521DA436" w14:textId="472146AE" w:rsidR="00C6045C" w:rsidRDefault="00C6045C" w:rsidP="00C6045C">
      <w:pPr>
        <w:pStyle w:val="ListParagraph"/>
        <w:numPr>
          <w:ilvl w:val="3"/>
          <w:numId w:val="5"/>
        </w:numPr>
      </w:pPr>
      <w:r w:rsidRPr="00C6045C">
        <w:t xml:space="preserve">Alpha = defines the slope of the tails on the strain-temperature plots. Note that for this model reduction, we assume one coefficient for thermal expansion for simplicity. </w:t>
      </w:r>
    </w:p>
    <w:p w14:paraId="1466606C" w14:textId="064BE4B0" w:rsidR="00402671" w:rsidRDefault="00A743B5" w:rsidP="00402671">
      <w:pPr>
        <w:pStyle w:val="ListParagraph"/>
        <w:numPr>
          <w:ilvl w:val="2"/>
          <w:numId w:val="5"/>
        </w:numPr>
      </w:pPr>
      <w:r>
        <w:t>Need for numerical optimization</w:t>
      </w:r>
    </w:p>
    <w:p w14:paraId="359EBC0F" w14:textId="77777777" w:rsidR="00A743B5" w:rsidRPr="00A743B5" w:rsidRDefault="00A743B5" w:rsidP="00A743B5">
      <w:pPr>
        <w:pStyle w:val="ListParagraph"/>
        <w:numPr>
          <w:ilvl w:val="3"/>
          <w:numId w:val="5"/>
        </w:numPr>
      </w:pPr>
      <w:r w:rsidRPr="00A743B5">
        <w:t>The need to numerically optimize the material properties comes (in part) from the fact that transformation temperatures and smooth hardening coefficients are related.</w:t>
      </w:r>
    </w:p>
    <w:p w14:paraId="25A14EF6" w14:textId="77777777" w:rsidR="00A743B5" w:rsidRPr="00A743B5" w:rsidRDefault="00A743B5" w:rsidP="00A743B5">
      <w:pPr>
        <w:pStyle w:val="ListParagraph"/>
        <w:numPr>
          <w:ilvl w:val="3"/>
          <w:numId w:val="5"/>
        </w:numPr>
      </w:pPr>
      <w:r w:rsidRPr="00A743B5">
        <w:t xml:space="preserve">Transformation temperatures are mathematically as the onset of nonlinearity (i.e., when the current material state exceeds the transformation surface). A decreasing smooth hardening coefficient alters the point at which nonlinearity occurs, changing the transformation temperatures. </w:t>
      </w:r>
    </w:p>
    <w:p w14:paraId="385F0018" w14:textId="77777777" w:rsidR="00A743B5" w:rsidRPr="00A743B5" w:rsidRDefault="00A743B5" w:rsidP="00A743B5">
      <w:pPr>
        <w:pStyle w:val="ListParagraph"/>
        <w:numPr>
          <w:ilvl w:val="3"/>
          <w:numId w:val="5"/>
        </w:numPr>
      </w:pPr>
      <w:r w:rsidRPr="00A743B5">
        <w:t xml:space="preserve">One could not find the transformation temperatures via the tangent method (as is defined in the ASTM standard) then iterate to find the optimal smooth hardening coefficients. </w:t>
      </w:r>
    </w:p>
    <w:p w14:paraId="2F93728F" w14:textId="77777777" w:rsidR="00A743B5" w:rsidRPr="00A743B5" w:rsidRDefault="00A743B5" w:rsidP="00A743B5">
      <w:pPr>
        <w:pStyle w:val="ListParagraph"/>
        <w:numPr>
          <w:ilvl w:val="4"/>
          <w:numId w:val="5"/>
        </w:numPr>
      </w:pPr>
      <w:r w:rsidRPr="00A743B5">
        <w:t xml:space="preserve">Mention that the model-defined transformation temperatures are not necessarily equal to the ASTM standard reported transformation temperatures due to this difference in definition. </w:t>
      </w:r>
    </w:p>
    <w:p w14:paraId="1CC8922A" w14:textId="3F2011A0" w:rsidR="00402671" w:rsidRDefault="0017327C" w:rsidP="00402671">
      <w:pPr>
        <w:pStyle w:val="ListParagraph"/>
        <w:keepNext/>
        <w:ind w:left="2160"/>
      </w:pPr>
      <w:r>
        <w:rPr>
          <w:noProof/>
        </w:rPr>
        <w:lastRenderedPageBreak/>
        <w:drawing>
          <wp:inline distT="0" distB="0" distL="0" distR="0" wp14:anchorId="4C51089B" wp14:editId="4FBAA925">
            <wp:extent cx="3319463" cy="3508133"/>
            <wp:effectExtent l="0" t="0" r="0" b="0"/>
            <wp:docPr id="15799191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9176"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321686" cy="3510482"/>
                    </a:xfrm>
                    <a:prstGeom prst="rect">
                      <a:avLst/>
                    </a:prstGeom>
                  </pic:spPr>
                </pic:pic>
              </a:graphicData>
            </a:graphic>
          </wp:inline>
        </w:drawing>
      </w:r>
      <w:commentRangeStart w:id="5"/>
      <w:r w:rsidR="00402671">
        <w:rPr>
          <w:noProof/>
        </w:rPr>
        <w:drawing>
          <wp:inline distT="0" distB="0" distL="0" distR="0" wp14:anchorId="7AE7A13C" wp14:editId="12BFB6F1">
            <wp:extent cx="2876550" cy="3079077"/>
            <wp:effectExtent l="0" t="0" r="0" b="7620"/>
            <wp:docPr id="98133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1101" cy="3094652"/>
                    </a:xfrm>
                    <a:prstGeom prst="rect">
                      <a:avLst/>
                    </a:prstGeom>
                    <a:noFill/>
                  </pic:spPr>
                </pic:pic>
              </a:graphicData>
            </a:graphic>
          </wp:inline>
        </w:drawing>
      </w:r>
      <w:commentRangeEnd w:id="5"/>
      <w:r w:rsidR="00402671">
        <w:rPr>
          <w:rStyle w:val="CommentReference"/>
        </w:rPr>
        <w:commentReference w:id="5"/>
      </w:r>
    </w:p>
    <w:p w14:paraId="79BD6C5E" w14:textId="33FEC970" w:rsidR="00402671" w:rsidRDefault="00402671" w:rsidP="00402671">
      <w:pPr>
        <w:pStyle w:val="Caption"/>
      </w:pPr>
      <w:r>
        <w:t xml:space="preserve">Figure </w:t>
      </w:r>
      <w:r>
        <w:fldChar w:fldCharType="begin"/>
      </w:r>
      <w:r>
        <w:instrText xml:space="preserve"> SEQ Figure \* ARABIC </w:instrText>
      </w:r>
      <w:r>
        <w:fldChar w:fldCharType="separate"/>
      </w:r>
      <w:r w:rsidR="00C700E1">
        <w:rPr>
          <w:noProof/>
        </w:rPr>
        <w:t>4</w:t>
      </w:r>
      <w:r>
        <w:fldChar w:fldCharType="end"/>
      </w:r>
      <w:r>
        <w:t xml:space="preserve">: </w:t>
      </w:r>
      <w:r w:rsidRPr="00096AC1">
        <w:t>Due to the interdependence of model parameters, numerical optimization is required for a robust fit of experimental data.</w:t>
      </w:r>
    </w:p>
    <w:p w14:paraId="193C9C34" w14:textId="4A4CC6F0" w:rsidR="00382B39" w:rsidRDefault="00382B39" w:rsidP="00382B39">
      <w:pPr>
        <w:pStyle w:val="ListParagraph"/>
        <w:numPr>
          <w:ilvl w:val="2"/>
          <w:numId w:val="5"/>
        </w:numPr>
      </w:pPr>
      <w:r>
        <w:t>Brief optimization description</w:t>
      </w:r>
    </w:p>
    <w:p w14:paraId="59A0A1D0" w14:textId="165AE895" w:rsidR="00382B39" w:rsidRDefault="00382B39" w:rsidP="00382B39">
      <w:pPr>
        <w:pStyle w:val="ListParagraph"/>
        <w:numPr>
          <w:ilvl w:val="3"/>
          <w:numId w:val="5"/>
        </w:numPr>
      </w:pPr>
      <w:r>
        <w:t xml:space="preserve">What is Hybrid optimization? </w:t>
      </w:r>
    </w:p>
    <w:p w14:paraId="123AD594" w14:textId="14ADB27D" w:rsidR="00A84EDF" w:rsidRDefault="00A84EDF" w:rsidP="00A84EDF">
      <w:pPr>
        <w:pStyle w:val="ListParagraph"/>
        <w:numPr>
          <w:ilvl w:val="1"/>
          <w:numId w:val="5"/>
        </w:numPr>
      </w:pPr>
      <w:r>
        <w:t>Post-processor</w:t>
      </w:r>
    </w:p>
    <w:p w14:paraId="68B8371D" w14:textId="748D7638" w:rsidR="00A84EDF" w:rsidRDefault="00A84EDF" w:rsidP="00A84EDF">
      <w:pPr>
        <w:pStyle w:val="ListParagraph"/>
        <w:numPr>
          <w:ilvl w:val="2"/>
          <w:numId w:val="5"/>
        </w:numPr>
      </w:pPr>
      <w:r>
        <w:t xml:space="preserve">Outputs. Describe it a little bit. </w:t>
      </w:r>
    </w:p>
    <w:p w14:paraId="1B05F129" w14:textId="3DAE116E" w:rsidR="00A84EDF" w:rsidRDefault="00A84EDF" w:rsidP="00A84EDF">
      <w:pPr>
        <w:pStyle w:val="ListParagraph"/>
        <w:numPr>
          <w:ilvl w:val="2"/>
          <w:numId w:val="5"/>
        </w:numPr>
      </w:pPr>
      <w:r>
        <w:t xml:space="preserve">Jacob, this would be where your input would help. </w:t>
      </w:r>
    </w:p>
    <w:p w14:paraId="1DB36E10" w14:textId="6751B648" w:rsidR="008979D4" w:rsidRPr="00211B83" w:rsidRDefault="008979D4" w:rsidP="008979D4">
      <w:pPr>
        <w:pStyle w:val="ListParagraph"/>
        <w:numPr>
          <w:ilvl w:val="0"/>
          <w:numId w:val="5"/>
        </w:numPr>
        <w:rPr>
          <w:b/>
          <w:bCs/>
        </w:rPr>
      </w:pPr>
      <w:r w:rsidRPr="00211B83">
        <w:rPr>
          <w:b/>
          <w:bCs/>
        </w:rPr>
        <w:t xml:space="preserve">Implementation </w:t>
      </w:r>
      <w:r w:rsidR="00B70F31" w:rsidRPr="00211B83">
        <w:rPr>
          <w:b/>
          <w:bCs/>
        </w:rPr>
        <w:t>Example</w:t>
      </w:r>
      <w:r w:rsidR="00570573">
        <w:rPr>
          <w:b/>
          <w:bCs/>
        </w:rPr>
        <w:t xml:space="preserve"> (2 pages)</w:t>
      </w:r>
    </w:p>
    <w:p w14:paraId="50650315" w14:textId="17F8FE72" w:rsidR="00396F15" w:rsidRDefault="00A743B5" w:rsidP="00A743B5">
      <w:pPr>
        <w:pStyle w:val="ListParagraph"/>
        <w:numPr>
          <w:ilvl w:val="2"/>
          <w:numId w:val="5"/>
        </w:numPr>
        <w:ind w:left="900"/>
      </w:pPr>
      <w:r>
        <w:lastRenderedPageBreak/>
        <w:t>Data source description</w:t>
      </w:r>
      <w:r w:rsidR="00396F15">
        <w:t xml:space="preserve"> </w:t>
      </w:r>
      <w:r w:rsidR="00396F15">
        <w:fldChar w:fldCharType="begin"/>
      </w:r>
      <w:r w:rsidR="00FD0A76">
        <w:instrText xml:space="preserve"> ADDIN ZOTERO_ITEM CSL_CITATION {"citationID":"mPEwOcbu","properties":{"formattedCitation":"[14]","plainCitation":"[14]","noteIndex":0},"citationItems":[{"id":3524,"uris":["http://zotero.org/users/4607708/items/59K7KB96"],"itemData":{"id":3524,"type":"article-journal","abstract":"A NiTiHf alloy with a composition of Ni50.5Ti27.2Hf22.3 (at%) was heat treated at various temperatures between 400 and 550 °C at times ranging from 1 to 51 h to determine the effect of aging on its thermomechanical properties. Uniaxial constant-force thermal cycling was performed to determine the transformation temperature, transformation strain, and dimensional stability. Through appropriate heat treatment, the initial austenite finish temperature of 126 °C could be increased to over 200 °C, and the dimensional stability improved to near 0% residual strain through precipitation strengthening, without a significant loss in transformation strain.","container-title":"Materialia","DOI":"10.1016/j.mtla.2021.101297","ISSN":"2589-1529","journalAbbreviation":"Materialia","page":"101297","source":"ScienceDirect","title":"Development and testing of a Ni50.5Ti27.2Hf22.3 high temperature shape memory alloy","volume":"21","author":[{"family":"Bigelow","given":"G. S."},{"family":"Garg","given":"A."},{"family":"Benafan","given":"O."},{"family":"Noebe","given":"R. D."},{"family":"Padula","given":"S. A."},{"family":"Gaydosh","given":"D. J."}],"issued":{"date-parts":[["2022",3,1]]}}}],"schema":"https://github.com/citation-style-language/schema/raw/master/csl-citation.json"} </w:instrText>
      </w:r>
      <w:r w:rsidR="00396F15">
        <w:fldChar w:fldCharType="separate"/>
      </w:r>
      <w:r w:rsidR="00FD0A76" w:rsidRPr="00FD0A76">
        <w:rPr>
          <w:rFonts w:ascii="Calibri" w:hAnsi="Calibri" w:cs="Calibri"/>
        </w:rPr>
        <w:t>[14]</w:t>
      </w:r>
      <w:r w:rsidR="00396F15">
        <w:fldChar w:fldCharType="end"/>
      </w:r>
    </w:p>
    <w:p w14:paraId="309A5C5F" w14:textId="62D79044" w:rsidR="00A743B5" w:rsidRDefault="00A743B5" w:rsidP="00A743B5">
      <w:pPr>
        <w:pStyle w:val="ListParagraph"/>
        <w:numPr>
          <w:ilvl w:val="3"/>
          <w:numId w:val="5"/>
        </w:numPr>
        <w:ind w:left="1620"/>
      </w:pPr>
      <w:r>
        <w:t>Data was used because:</w:t>
      </w:r>
    </w:p>
    <w:p w14:paraId="306504AA" w14:textId="5A7263E7" w:rsidR="00A743B5" w:rsidRPr="00A743B5" w:rsidRDefault="00A743B5" w:rsidP="00A743B5">
      <w:pPr>
        <w:pStyle w:val="ListParagraph"/>
        <w:numPr>
          <w:ilvl w:val="4"/>
          <w:numId w:val="5"/>
        </w:numPr>
        <w:ind w:left="2340"/>
      </w:pPr>
      <w:r w:rsidRPr="00A743B5">
        <w:t xml:space="preserve">Quality and quantity of data. </w:t>
      </w:r>
    </w:p>
    <w:p w14:paraId="2E70B983" w14:textId="2EF3CFA9" w:rsidR="00A743B5" w:rsidRPr="00A743B5" w:rsidRDefault="00A743B5" w:rsidP="00A743B5">
      <w:pPr>
        <w:pStyle w:val="ListParagraph"/>
        <w:numPr>
          <w:ilvl w:val="4"/>
          <w:numId w:val="5"/>
        </w:numPr>
        <w:ind w:left="2340"/>
      </w:pPr>
      <w:r w:rsidRPr="00A743B5">
        <w:t xml:space="preserve">Representative/relevant material system (cite a bunch of </w:t>
      </w:r>
      <w:proofErr w:type="spellStart"/>
      <w:r w:rsidRPr="00A743B5">
        <w:t>NiTiHf</w:t>
      </w:r>
      <w:proofErr w:type="spellEnd"/>
      <w:r w:rsidRPr="00A743B5">
        <w:t xml:space="preserve"> papers). </w:t>
      </w:r>
    </w:p>
    <w:p w14:paraId="3589A291" w14:textId="45B43F79" w:rsidR="00A743B5" w:rsidRPr="00A743B5" w:rsidRDefault="00A743B5" w:rsidP="00A743B5">
      <w:pPr>
        <w:pStyle w:val="ListParagraph"/>
        <w:numPr>
          <w:ilvl w:val="4"/>
          <w:numId w:val="5"/>
        </w:numPr>
        <w:ind w:left="2340"/>
      </w:pPr>
      <w:r w:rsidRPr="00A743B5">
        <w:t xml:space="preserve">Non-zero coefficient of thermal expansion. </w:t>
      </w:r>
    </w:p>
    <w:p w14:paraId="7C2E758E" w14:textId="68169738" w:rsidR="00A743B5" w:rsidRPr="00A743B5" w:rsidRDefault="00A743B5" w:rsidP="00A743B5">
      <w:pPr>
        <w:pStyle w:val="ListParagraph"/>
        <w:numPr>
          <w:ilvl w:val="4"/>
          <w:numId w:val="5"/>
        </w:numPr>
        <w:ind w:left="2340"/>
      </w:pPr>
      <w:r w:rsidRPr="00A743B5">
        <w:t xml:space="preserve">Nonlinear relationship between applied stress and transformation strain. </w:t>
      </w:r>
    </w:p>
    <w:p w14:paraId="0E9D9765" w14:textId="77777777" w:rsidR="00A743B5" w:rsidRDefault="00A743B5" w:rsidP="00A743B5">
      <w:pPr>
        <w:pStyle w:val="ListParagraph"/>
        <w:ind w:left="2340"/>
      </w:pPr>
    </w:p>
    <w:p w14:paraId="0C9D252F" w14:textId="01C66F0F" w:rsidR="00A743B5" w:rsidRDefault="00A743B5" w:rsidP="00A743B5">
      <w:pPr>
        <w:pStyle w:val="ListParagraph"/>
        <w:ind w:left="900"/>
      </w:pPr>
      <w:r w:rsidRPr="00A743B5">
        <w:rPr>
          <w:noProof/>
        </w:rPr>
        <w:drawing>
          <wp:inline distT="0" distB="0" distL="0" distR="0" wp14:anchorId="349F495F" wp14:editId="5F7D9028">
            <wp:extent cx="2375616" cy="2878537"/>
            <wp:effectExtent l="0" t="0" r="5715" b="0"/>
            <wp:docPr id="9" name="Picture 8">
              <a:extLst xmlns:a="http://schemas.openxmlformats.org/drawingml/2006/main">
                <a:ext uri="{FF2B5EF4-FFF2-40B4-BE49-F238E27FC236}">
                  <a16:creationId xmlns:a16="http://schemas.microsoft.com/office/drawing/2014/main" id="{1AD579B1-5C08-28FA-2EB2-A6529117E6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AD579B1-5C08-28FA-2EB2-A6529117E69F}"/>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5616" cy="2878537"/>
                    </a:xfrm>
                    <a:prstGeom prst="rect">
                      <a:avLst/>
                    </a:prstGeom>
                  </pic:spPr>
                </pic:pic>
              </a:graphicData>
            </a:graphic>
          </wp:inline>
        </w:drawing>
      </w:r>
    </w:p>
    <w:p w14:paraId="08AFA418" w14:textId="2105E3CB" w:rsidR="00F52B26" w:rsidRDefault="00A743B5" w:rsidP="00B70F31">
      <w:pPr>
        <w:pStyle w:val="ListParagraph"/>
        <w:numPr>
          <w:ilvl w:val="1"/>
          <w:numId w:val="5"/>
        </w:numPr>
      </w:pPr>
      <w:r>
        <w:t>Traditional/person-in-the-loop calibration</w:t>
      </w:r>
    </w:p>
    <w:p w14:paraId="0444F23C" w14:textId="5F2F0B56" w:rsidR="00A743B5" w:rsidRDefault="00A743B5" w:rsidP="00A743B5">
      <w:pPr>
        <w:pStyle w:val="ListParagraph"/>
        <w:numPr>
          <w:ilvl w:val="2"/>
          <w:numId w:val="5"/>
        </w:numPr>
      </w:pPr>
      <w:r>
        <w:t>Hooke’s law to find E_A</w:t>
      </w:r>
    </w:p>
    <w:p w14:paraId="74606273" w14:textId="34B4F8C6" w:rsidR="00A743B5" w:rsidRDefault="00A743B5" w:rsidP="00A743B5">
      <w:pPr>
        <w:pStyle w:val="ListParagraph"/>
        <w:numPr>
          <w:ilvl w:val="2"/>
          <w:numId w:val="5"/>
        </w:numPr>
      </w:pPr>
      <w:r>
        <w:t xml:space="preserve">Hooke’s law to find E_M, alpha, </w:t>
      </w:r>
      <w:proofErr w:type="spellStart"/>
      <w:r>
        <w:t>H_cur</w:t>
      </w:r>
      <w:proofErr w:type="spellEnd"/>
      <w:r>
        <w:t>(sigma)</w:t>
      </w:r>
    </w:p>
    <w:p w14:paraId="4AA6CCFC" w14:textId="239C5ABA" w:rsidR="00A743B5" w:rsidRDefault="00A743B5" w:rsidP="00A743B5">
      <w:pPr>
        <w:pStyle w:val="ListParagraph"/>
        <w:numPr>
          <w:ilvl w:val="2"/>
          <w:numId w:val="5"/>
        </w:numPr>
      </w:pPr>
      <w:r>
        <w:t>Transformation temperatures calculated from tangent method</w:t>
      </w:r>
    </w:p>
    <w:p w14:paraId="0D929854" w14:textId="6841AAA6" w:rsidR="00A743B5" w:rsidRDefault="00A743B5" w:rsidP="00A743B5">
      <w:pPr>
        <w:pStyle w:val="ListParagraph"/>
        <w:numPr>
          <w:ilvl w:val="2"/>
          <w:numId w:val="5"/>
        </w:numPr>
      </w:pPr>
      <w:r>
        <w:t>C_A, C_M from transformation temperatures at multiple stresses.</w:t>
      </w:r>
    </w:p>
    <w:p w14:paraId="2B031613" w14:textId="42812B9E" w:rsidR="00A743B5" w:rsidRDefault="00A743B5" w:rsidP="00A743B5">
      <w:pPr>
        <w:pStyle w:val="ListParagraph"/>
        <w:numPr>
          <w:ilvl w:val="2"/>
          <w:numId w:val="5"/>
        </w:numPr>
      </w:pPr>
      <w:r w:rsidRPr="00A743B5">
        <w:t xml:space="preserve">Set </w:t>
      </w:r>
      <w:proofErr w:type="spellStart"/>
      <w:r w:rsidRPr="00A743B5">
        <w:t>n_i</w:t>
      </w:r>
      <w:proofErr w:type="spellEnd"/>
      <w:r w:rsidRPr="00A743B5">
        <w:t xml:space="preserve"> = 1 </w:t>
      </w:r>
    </w:p>
    <w:p w14:paraId="02323B81" w14:textId="267AD4CA" w:rsidR="00A743B5" w:rsidRDefault="00A743B5" w:rsidP="00A743B5">
      <w:pPr>
        <w:pStyle w:val="ListParagraph"/>
        <w:numPr>
          <w:ilvl w:val="1"/>
          <w:numId w:val="5"/>
        </w:numPr>
      </w:pPr>
      <w:r>
        <w:t>Traditional calibration result</w:t>
      </w:r>
    </w:p>
    <w:p w14:paraId="0C2511E3" w14:textId="77777777" w:rsidR="00A743B5" w:rsidRDefault="00A743B5" w:rsidP="00A743B5">
      <w:pPr>
        <w:pStyle w:val="ListParagraph"/>
        <w:keepNext/>
        <w:ind w:left="2160"/>
      </w:pPr>
      <w:r w:rsidRPr="00A743B5">
        <w:rPr>
          <w:noProof/>
        </w:rPr>
        <w:lastRenderedPageBreak/>
        <w:drawing>
          <wp:inline distT="0" distB="0" distL="0" distR="0" wp14:anchorId="0C8EB705" wp14:editId="5A0FE7EC">
            <wp:extent cx="5486411" cy="3200406"/>
            <wp:effectExtent l="0" t="0" r="0" b="0"/>
            <wp:docPr id="4" name="Picture 3">
              <a:extLst xmlns:a="http://schemas.openxmlformats.org/drawingml/2006/main">
                <a:ext uri="{FF2B5EF4-FFF2-40B4-BE49-F238E27FC236}">
                  <a16:creationId xmlns:a16="http://schemas.microsoft.com/office/drawing/2014/main" id="{80C0D8DB-92A7-10D2-E29B-ECC3DEE1AA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0C0D8DB-92A7-10D2-E29B-ECC3DEE1AA0D}"/>
                        </a:ext>
                      </a:extLst>
                    </pic:cNvPr>
                    <pic:cNvPicPr>
                      <a:picLocks noChangeAspect="1"/>
                    </pic:cNvPicPr>
                  </pic:nvPicPr>
                  <pic:blipFill>
                    <a:blip r:embed="rId18">
                      <a:extLst>
                        <a:ext uri="{28A0092B-C50C-407E-A947-70E740481C1C}">
                          <a14:useLocalDpi xmlns:a14="http://schemas.microsoft.com/office/drawing/2010/main" val="0"/>
                        </a:ext>
                      </a:extLst>
                    </a:blip>
                    <a:srcRect/>
                    <a:stretch/>
                  </pic:blipFill>
                  <pic:spPr>
                    <a:xfrm>
                      <a:off x="0" y="0"/>
                      <a:ext cx="5486411" cy="3200406"/>
                    </a:xfrm>
                    <a:prstGeom prst="rect">
                      <a:avLst/>
                    </a:prstGeom>
                  </pic:spPr>
                </pic:pic>
              </a:graphicData>
            </a:graphic>
          </wp:inline>
        </w:drawing>
      </w:r>
    </w:p>
    <w:p w14:paraId="6C602C27" w14:textId="01E63C64" w:rsidR="00A743B5" w:rsidRDefault="00A743B5" w:rsidP="00A743B5">
      <w:pPr>
        <w:pStyle w:val="Caption"/>
      </w:pPr>
      <w:r>
        <w:t xml:space="preserve">Figure </w:t>
      </w:r>
      <w:r>
        <w:fldChar w:fldCharType="begin"/>
      </w:r>
      <w:r>
        <w:instrText xml:space="preserve"> SEQ Figure \* ARABIC </w:instrText>
      </w:r>
      <w:r>
        <w:fldChar w:fldCharType="separate"/>
      </w:r>
      <w:r w:rsidR="00C700E1">
        <w:rPr>
          <w:noProof/>
        </w:rPr>
        <w:t>5</w:t>
      </w:r>
      <w:r>
        <w:fldChar w:fldCharType="end"/>
      </w:r>
      <w:r>
        <w:t xml:space="preserve">: </w:t>
      </w:r>
      <w:r w:rsidRPr="00221D33">
        <w:t>Conventional analytical/numerical calibration techniques produce a passable solution, but rely on user iterations to fine-tune model response.</w:t>
      </w:r>
    </w:p>
    <w:p w14:paraId="5FC540B5" w14:textId="77777777" w:rsidR="00A743B5" w:rsidRPr="00A743B5" w:rsidRDefault="00A743B5" w:rsidP="00A743B5">
      <w:pPr>
        <w:pStyle w:val="ListParagraph"/>
        <w:numPr>
          <w:ilvl w:val="2"/>
          <w:numId w:val="5"/>
        </w:numPr>
      </w:pPr>
      <w:r w:rsidRPr="00A743B5">
        <w:t xml:space="preserve">This calibration produced a solution with 3.13% error, but clearly there is performance that is left on the table. </w:t>
      </w:r>
    </w:p>
    <w:p w14:paraId="2D503B65" w14:textId="77777777" w:rsidR="00A743B5" w:rsidRPr="00A743B5" w:rsidRDefault="00A743B5" w:rsidP="00A743B5">
      <w:pPr>
        <w:pStyle w:val="ListParagraph"/>
        <w:numPr>
          <w:ilvl w:val="2"/>
          <w:numId w:val="5"/>
        </w:numPr>
      </w:pPr>
      <w:r w:rsidRPr="00A743B5">
        <w:t xml:space="preserve">Additionally, this calibration required numerical optimization to find the properties in step 2, so a globally optimal calibration is needed. </w:t>
      </w:r>
    </w:p>
    <w:p w14:paraId="37C43B1D" w14:textId="6554D974" w:rsidR="00A743B5" w:rsidRDefault="00A743B5" w:rsidP="00A743B5">
      <w:pPr>
        <w:pStyle w:val="ListParagraph"/>
        <w:numPr>
          <w:ilvl w:val="2"/>
          <w:numId w:val="5"/>
        </w:numPr>
      </w:pPr>
      <w:proofErr w:type="gramStart"/>
      <w:r>
        <w:t>Also</w:t>
      </w:r>
      <w:proofErr w:type="gramEnd"/>
      <w:r>
        <w:t xml:space="preserve"> the response is only fit to the points at which Hooke’s law was used. Subject to user input and not guaranteed to </w:t>
      </w:r>
      <w:r w:rsidR="00B44624">
        <w:t xml:space="preserve">best </w:t>
      </w:r>
      <w:r>
        <w:t xml:space="preserve">capture the entire response. </w:t>
      </w:r>
    </w:p>
    <w:p w14:paraId="33036E02" w14:textId="6E74D41B" w:rsidR="00C700E1" w:rsidRDefault="00C700E1" w:rsidP="00C700E1">
      <w:pPr>
        <w:pStyle w:val="ListParagraph"/>
        <w:numPr>
          <w:ilvl w:val="1"/>
          <w:numId w:val="5"/>
        </w:numPr>
      </w:pPr>
      <w:r>
        <w:t>Optimization using the SMA-REACT GUI</w:t>
      </w:r>
    </w:p>
    <w:p w14:paraId="7DD0509C" w14:textId="77777777" w:rsidR="00C700E1" w:rsidRDefault="00C700E1" w:rsidP="00C700E1">
      <w:pPr>
        <w:pStyle w:val="ListParagraph"/>
        <w:keepNext/>
        <w:ind w:left="2160"/>
      </w:pPr>
      <w:r>
        <w:rPr>
          <w:noProof/>
        </w:rPr>
        <w:drawing>
          <wp:inline distT="0" distB="0" distL="0" distR="0" wp14:anchorId="5E321EC0" wp14:editId="6C8FB44D">
            <wp:extent cx="3948113" cy="1788543"/>
            <wp:effectExtent l="0" t="0" r="0" b="2540"/>
            <wp:docPr id="110402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6390" cy="1796823"/>
                    </a:xfrm>
                    <a:prstGeom prst="rect">
                      <a:avLst/>
                    </a:prstGeom>
                    <a:noFill/>
                  </pic:spPr>
                </pic:pic>
              </a:graphicData>
            </a:graphic>
          </wp:inline>
        </w:drawing>
      </w:r>
    </w:p>
    <w:p w14:paraId="1B8AAB45" w14:textId="0C180AED" w:rsidR="00C700E1" w:rsidRDefault="00C700E1" w:rsidP="00C700E1">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C751C7">
        <w:t>The SMA-REACT tool allows further refinement of the calibrated solution.</w:t>
      </w:r>
    </w:p>
    <w:p w14:paraId="2A20A3C3" w14:textId="77777777" w:rsidR="00C700E1" w:rsidRDefault="00C700E1" w:rsidP="00C700E1">
      <w:pPr>
        <w:pStyle w:val="ListParagraph"/>
        <w:numPr>
          <w:ilvl w:val="2"/>
          <w:numId w:val="5"/>
        </w:numPr>
      </w:pPr>
      <w:r w:rsidRPr="00C700E1">
        <w:t xml:space="preserve">With the tool, by inspecting the bounds to which the design variables converged, bounds can be fine-tuned and a truly globally optimal solution can be found. </w:t>
      </w:r>
    </w:p>
    <w:p w14:paraId="4083FEBE" w14:textId="2045F138" w:rsidR="00C700E1" w:rsidRDefault="00C700E1" w:rsidP="00C700E1">
      <w:pPr>
        <w:pStyle w:val="ListParagraph"/>
        <w:numPr>
          <w:ilvl w:val="2"/>
          <w:numId w:val="5"/>
        </w:numPr>
      </w:pPr>
      <w:r>
        <w:t xml:space="preserve">These 4 calibrations were completed in a matter of minutes, and accuracy was doubled. </w:t>
      </w:r>
    </w:p>
    <w:p w14:paraId="60E5269C" w14:textId="0590238F" w:rsidR="00C700E1" w:rsidRDefault="00C700E1" w:rsidP="00C700E1">
      <w:pPr>
        <w:pStyle w:val="ListParagraph"/>
        <w:numPr>
          <w:ilvl w:val="1"/>
          <w:numId w:val="5"/>
        </w:numPr>
      </w:pPr>
      <w:r>
        <w:lastRenderedPageBreak/>
        <w:t>Final optimized result</w:t>
      </w:r>
    </w:p>
    <w:p w14:paraId="3D24977B" w14:textId="77777777" w:rsidR="00C700E1" w:rsidRDefault="00C700E1" w:rsidP="00C700E1">
      <w:pPr>
        <w:pStyle w:val="ListParagraph"/>
        <w:keepNext/>
        <w:ind w:left="2160"/>
      </w:pPr>
      <w:r w:rsidRPr="00C700E1">
        <w:rPr>
          <w:noProof/>
        </w:rPr>
        <w:drawing>
          <wp:inline distT="0" distB="0" distL="0" distR="0" wp14:anchorId="727CE345" wp14:editId="3C936F01">
            <wp:extent cx="4195763" cy="2447080"/>
            <wp:effectExtent l="0" t="0" r="0" b="0"/>
            <wp:docPr id="1545992200" name="Picture 3">
              <a:extLst xmlns:a="http://schemas.openxmlformats.org/drawingml/2006/main">
                <a:ext uri="{FF2B5EF4-FFF2-40B4-BE49-F238E27FC236}">
                  <a16:creationId xmlns:a16="http://schemas.microsoft.com/office/drawing/2014/main" id="{61F147AF-9DFD-3D60-E079-A0F74F1B77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1F147AF-9DFD-3D60-E079-A0F74F1B77D8}"/>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04010" cy="2451890"/>
                    </a:xfrm>
                    <a:prstGeom prst="rect">
                      <a:avLst/>
                    </a:prstGeom>
                  </pic:spPr>
                </pic:pic>
              </a:graphicData>
            </a:graphic>
          </wp:inline>
        </w:drawing>
      </w:r>
    </w:p>
    <w:p w14:paraId="6F319F53" w14:textId="46CDB7E5" w:rsidR="00C700E1" w:rsidRDefault="00C700E1" w:rsidP="00C700E1">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w:t>
      </w:r>
      <w:r w:rsidRPr="009A0FAB">
        <w:t>The final calibration agrees with the experimental data to within 1.5% mean squared error.</w:t>
      </w:r>
    </w:p>
    <w:p w14:paraId="145C95C2" w14:textId="77777777" w:rsidR="00C700E1" w:rsidRPr="00C700E1" w:rsidRDefault="00C700E1" w:rsidP="00C700E1">
      <w:pPr>
        <w:pStyle w:val="ListParagraph"/>
        <w:numPr>
          <w:ilvl w:val="0"/>
          <w:numId w:val="9"/>
        </w:numPr>
      </w:pPr>
      <w:r w:rsidRPr="00C700E1">
        <w:t>Good</w:t>
      </w:r>
    </w:p>
    <w:p w14:paraId="3EE9EC93" w14:textId="77777777" w:rsidR="00C700E1" w:rsidRPr="00C700E1" w:rsidRDefault="00C700E1" w:rsidP="00C700E1">
      <w:pPr>
        <w:pStyle w:val="ListParagraph"/>
        <w:numPr>
          <w:ilvl w:val="1"/>
          <w:numId w:val="9"/>
        </w:numPr>
      </w:pPr>
      <w:r w:rsidRPr="00C700E1">
        <w:t xml:space="preserve">The response in martensite is almost perfectly captured. </w:t>
      </w:r>
    </w:p>
    <w:p w14:paraId="2F25869D" w14:textId="77777777" w:rsidR="00C700E1" w:rsidRPr="00C700E1" w:rsidRDefault="00C700E1" w:rsidP="00C700E1">
      <w:pPr>
        <w:pStyle w:val="ListParagraph"/>
        <w:numPr>
          <w:ilvl w:val="1"/>
          <w:numId w:val="9"/>
        </w:numPr>
      </w:pPr>
      <w:r w:rsidRPr="00C700E1">
        <w:t xml:space="preserve">Transformation temperatures are captured quite well. This gets worse with increasing stress because 1) the transformation temperatures are not a linear function of stress (see C_ figure in Bigelow), and 2) the smoothness of transformation is not constant with stress (see 100 MPa transformation into austenite vs. 300 MPa transformation into austenite). </w:t>
      </w:r>
    </w:p>
    <w:p w14:paraId="4DAA0C40" w14:textId="77777777" w:rsidR="00C700E1" w:rsidRPr="00C700E1" w:rsidRDefault="00C700E1" w:rsidP="00C700E1">
      <w:pPr>
        <w:pStyle w:val="ListParagraph"/>
        <w:numPr>
          <w:ilvl w:val="1"/>
          <w:numId w:val="9"/>
        </w:numPr>
      </w:pPr>
      <w:r w:rsidRPr="00C700E1">
        <w:t xml:space="preserve">You can see how the optimizer finds the best global fit of the data when you look at the transformation temperatures with respect to austenite. For lower stresses, the A_s is too early, and the </w:t>
      </w:r>
      <w:proofErr w:type="spellStart"/>
      <w:r w:rsidRPr="00C700E1">
        <w:t>A_f</w:t>
      </w:r>
      <w:proofErr w:type="spellEnd"/>
      <w:r w:rsidRPr="00C700E1">
        <w:t xml:space="preserve"> is too late. At intermediate stresses, like 100 and 200 MPa, the transformation temperatures are almost perfect. Then, at 300 MPa, the A_s is too late and the </w:t>
      </w:r>
      <w:proofErr w:type="spellStart"/>
      <w:r w:rsidRPr="00C700E1">
        <w:t>A_f</w:t>
      </w:r>
      <w:proofErr w:type="spellEnd"/>
      <w:r w:rsidRPr="00C700E1">
        <w:t xml:space="preserve"> is too early. This could be better fit at the relevant stresses by biasing the solution to prioritize fitting certain stress levels (see my paper) or by simply calibrating the model at the stress levels that matter most. </w:t>
      </w:r>
    </w:p>
    <w:p w14:paraId="0FA4DD94" w14:textId="77777777" w:rsidR="00C700E1" w:rsidRPr="00C700E1" w:rsidRDefault="00C700E1" w:rsidP="00C700E1">
      <w:pPr>
        <w:pStyle w:val="ListParagraph"/>
        <w:numPr>
          <w:ilvl w:val="0"/>
          <w:numId w:val="9"/>
        </w:numPr>
      </w:pPr>
      <w:r w:rsidRPr="00C700E1">
        <w:t xml:space="preserve">Bad: </w:t>
      </w:r>
    </w:p>
    <w:p w14:paraId="42D52093" w14:textId="77777777" w:rsidR="00C700E1" w:rsidRPr="00C700E1" w:rsidRDefault="00C700E1" w:rsidP="00C700E1">
      <w:pPr>
        <w:pStyle w:val="ListParagraph"/>
        <w:numPr>
          <w:ilvl w:val="1"/>
          <w:numId w:val="9"/>
        </w:numPr>
      </w:pPr>
      <w:r w:rsidRPr="00C700E1">
        <w:t xml:space="preserve">The response in austenite isn’t perfect. It under-predicts the elastic strain at low stresses, then over-predicts it at high stresses. This is probably due to the transformation strain as a function of stress not being perfectly captured by the exponential function. It speaks to the utility of using an optimized result, because the solution is a best-case fit with no constant offset. </w:t>
      </w:r>
    </w:p>
    <w:p w14:paraId="7CDECAD1" w14:textId="1335D1D6" w:rsidR="00C700E1" w:rsidRPr="00C700E1" w:rsidRDefault="00C700E1" w:rsidP="00C700E1">
      <w:pPr>
        <w:pStyle w:val="ListParagraph"/>
        <w:numPr>
          <w:ilvl w:val="1"/>
          <w:numId w:val="9"/>
        </w:numPr>
      </w:pPr>
      <w:r w:rsidRPr="00C700E1">
        <w:t xml:space="preserve">The coefficient of thermal expansion is not constant for austenite and martensite. Clearly, the </w:t>
      </w:r>
      <w:r w:rsidR="0009344E" w:rsidRPr="00C700E1">
        <w:t>coefficients</w:t>
      </w:r>
      <w:r w:rsidRPr="00C700E1">
        <w:t xml:space="preserve"> of thermal expansion in austenite </w:t>
      </w:r>
      <w:proofErr w:type="gramStart"/>
      <w:r w:rsidRPr="00C700E1">
        <w:t>is</w:t>
      </w:r>
      <w:proofErr w:type="gramEnd"/>
      <w:r w:rsidRPr="00C700E1">
        <w:t xml:space="preserve"> larger than that in martensite. This is a model deficiency because the current model uses a convex cutting plane assumption for numerical integration/return mapping. Could be corrected. </w:t>
      </w:r>
    </w:p>
    <w:p w14:paraId="045FBBB8" w14:textId="6077598F" w:rsidR="00DD76BE" w:rsidRDefault="00DD76BE" w:rsidP="00DD76BE">
      <w:pPr>
        <w:pStyle w:val="ListParagraph"/>
        <w:numPr>
          <w:ilvl w:val="0"/>
          <w:numId w:val="5"/>
        </w:numPr>
        <w:rPr>
          <w:b/>
          <w:bCs/>
        </w:rPr>
      </w:pPr>
      <w:r w:rsidRPr="00211B83">
        <w:rPr>
          <w:b/>
          <w:bCs/>
        </w:rPr>
        <w:t>Conclusions and Further Refinements</w:t>
      </w:r>
      <w:r w:rsidR="00570573">
        <w:rPr>
          <w:b/>
          <w:bCs/>
        </w:rPr>
        <w:t xml:space="preserve"> (1 page)</w:t>
      </w:r>
    </w:p>
    <w:p w14:paraId="4D3F992B" w14:textId="443822FA" w:rsidR="00211B83" w:rsidRPr="00211B83" w:rsidRDefault="00211B83" w:rsidP="00211B83">
      <w:pPr>
        <w:pStyle w:val="ListParagraph"/>
        <w:numPr>
          <w:ilvl w:val="1"/>
          <w:numId w:val="5"/>
        </w:numPr>
      </w:pPr>
      <w:r w:rsidRPr="00211B83">
        <w:t>Conclusions</w:t>
      </w:r>
    </w:p>
    <w:p w14:paraId="0F03DB6C" w14:textId="285FEA21" w:rsidR="00DD76BE" w:rsidRDefault="00DD76BE" w:rsidP="00211B83">
      <w:pPr>
        <w:pStyle w:val="ListParagraph"/>
        <w:numPr>
          <w:ilvl w:val="2"/>
          <w:numId w:val="5"/>
        </w:numPr>
      </w:pPr>
      <w:r>
        <w:lastRenderedPageBreak/>
        <w:t xml:space="preserve">Highlight </w:t>
      </w:r>
      <w:proofErr w:type="gramStart"/>
      <w:r>
        <w:t>open source</w:t>
      </w:r>
      <w:proofErr w:type="gramEnd"/>
      <w:r>
        <w:t xml:space="preserve"> nature</w:t>
      </w:r>
    </w:p>
    <w:p w14:paraId="2A6C3701" w14:textId="38213A9D" w:rsidR="00DD76BE" w:rsidRDefault="00DD76BE" w:rsidP="00211B83">
      <w:pPr>
        <w:pStyle w:val="ListParagraph"/>
        <w:numPr>
          <w:ilvl w:val="2"/>
          <w:numId w:val="5"/>
        </w:numPr>
      </w:pPr>
      <w:r>
        <w:t xml:space="preserve">Highlight speed of going from experimental data to constitutive model parameters. </w:t>
      </w:r>
    </w:p>
    <w:p w14:paraId="3F28DA8E" w14:textId="3E36A291" w:rsidR="00DD76BE" w:rsidRDefault="00DD76BE" w:rsidP="00211B83">
      <w:pPr>
        <w:pStyle w:val="ListParagraph"/>
        <w:numPr>
          <w:ilvl w:val="2"/>
          <w:numId w:val="5"/>
        </w:numPr>
      </w:pPr>
      <w:r>
        <w:t>Where can this be used?</w:t>
      </w:r>
    </w:p>
    <w:p w14:paraId="21BAD712" w14:textId="0555092F" w:rsidR="00DD76BE" w:rsidRDefault="00DD76BE" w:rsidP="00211B83">
      <w:pPr>
        <w:pStyle w:val="ListParagraph"/>
        <w:numPr>
          <w:ilvl w:val="3"/>
          <w:numId w:val="5"/>
        </w:numPr>
      </w:pPr>
      <w:r>
        <w:t>Abaqus UMAT</w:t>
      </w:r>
    </w:p>
    <w:p w14:paraId="0DF0C9A4" w14:textId="0D5851C6" w:rsidR="00DD76BE" w:rsidRDefault="00DD76BE" w:rsidP="00211B83">
      <w:pPr>
        <w:pStyle w:val="ListParagraph"/>
        <w:numPr>
          <w:ilvl w:val="3"/>
          <w:numId w:val="5"/>
        </w:numPr>
      </w:pPr>
      <w:r>
        <w:t xml:space="preserve">Other commercial FEA software. </w:t>
      </w:r>
    </w:p>
    <w:p w14:paraId="6201504D" w14:textId="4242480C" w:rsidR="00211B83" w:rsidRDefault="00211B83" w:rsidP="00211B83">
      <w:pPr>
        <w:pStyle w:val="ListParagraph"/>
        <w:numPr>
          <w:ilvl w:val="1"/>
          <w:numId w:val="5"/>
        </w:numPr>
      </w:pPr>
      <w:r>
        <w:t>Further Refinements</w:t>
      </w:r>
    </w:p>
    <w:p w14:paraId="4AEC78CD" w14:textId="1D204E34" w:rsidR="00211B83" w:rsidRDefault="00211B83" w:rsidP="00211B83">
      <w:pPr>
        <w:pStyle w:val="ListParagraph"/>
        <w:numPr>
          <w:ilvl w:val="2"/>
          <w:numId w:val="5"/>
        </w:numPr>
      </w:pPr>
      <w:r>
        <w:t>Alternative loading modes</w:t>
      </w:r>
    </w:p>
    <w:p w14:paraId="6739800D" w14:textId="506521F9" w:rsidR="00211B83" w:rsidRDefault="00211B83" w:rsidP="00211B83">
      <w:pPr>
        <w:pStyle w:val="ListParagraph"/>
        <w:numPr>
          <w:ilvl w:val="3"/>
          <w:numId w:val="5"/>
        </w:numPr>
      </w:pPr>
      <w:proofErr w:type="spellStart"/>
      <w:r>
        <w:t>Superelasticity</w:t>
      </w:r>
      <w:proofErr w:type="spellEnd"/>
    </w:p>
    <w:p w14:paraId="569C1CEB" w14:textId="72A6EB52" w:rsidR="00211B83" w:rsidRDefault="00211B83" w:rsidP="00211B83">
      <w:pPr>
        <w:pStyle w:val="ListParagraph"/>
        <w:numPr>
          <w:ilvl w:val="3"/>
          <w:numId w:val="5"/>
        </w:numPr>
      </w:pPr>
      <w:r>
        <w:t xml:space="preserve">Combined </w:t>
      </w:r>
      <w:proofErr w:type="spellStart"/>
      <w:r>
        <w:t>superelasticity</w:t>
      </w:r>
      <w:proofErr w:type="spellEnd"/>
      <w:r>
        <w:t xml:space="preserve">/shape memory (cite Pedro’s robot work). </w:t>
      </w:r>
    </w:p>
    <w:p w14:paraId="46C66C7A" w14:textId="62EB2492" w:rsidR="00211B83" w:rsidRDefault="00211B83" w:rsidP="00211B83">
      <w:pPr>
        <w:pStyle w:val="ListParagraph"/>
        <w:numPr>
          <w:ilvl w:val="2"/>
          <w:numId w:val="5"/>
        </w:numPr>
      </w:pPr>
      <w:r>
        <w:t>Alternative constitutive models</w:t>
      </w:r>
    </w:p>
    <w:p w14:paraId="3EC0BDBB" w14:textId="39F065D7" w:rsidR="00211B83" w:rsidRDefault="00211B83" w:rsidP="00211B83">
      <w:pPr>
        <w:pStyle w:val="ListParagraph"/>
        <w:numPr>
          <w:ilvl w:val="3"/>
          <w:numId w:val="5"/>
        </w:numPr>
      </w:pPr>
      <w:r>
        <w:t xml:space="preserve">Cite a handful here… there are plenty. </w:t>
      </w:r>
    </w:p>
    <w:p w14:paraId="7E413143" w14:textId="030113C4" w:rsidR="00211B83" w:rsidRDefault="00211B83" w:rsidP="00211B83">
      <w:pPr>
        <w:pStyle w:val="ListParagraph"/>
        <w:numPr>
          <w:ilvl w:val="4"/>
          <w:numId w:val="5"/>
        </w:numPr>
      </w:pPr>
      <w:r>
        <w:t xml:space="preserve">Highlight that it only requires changing the input parameter structure and the model function – two things that are very easy for someone well versed in implementing constitutive models. </w:t>
      </w:r>
    </w:p>
    <w:p w14:paraId="0E4D5F1E" w14:textId="4C399764" w:rsidR="00211B83" w:rsidRPr="00A91D2C" w:rsidRDefault="004061F4" w:rsidP="004061F4">
      <w:pPr>
        <w:pStyle w:val="ListParagraph"/>
        <w:numPr>
          <w:ilvl w:val="2"/>
          <w:numId w:val="5"/>
        </w:numPr>
      </w:pPr>
      <w:r>
        <w:t>Anything else?</w:t>
      </w:r>
    </w:p>
    <w:p w14:paraId="7674B5D4" w14:textId="77777777" w:rsidR="0040795D" w:rsidRPr="0040795D" w:rsidRDefault="0040795D" w:rsidP="0040795D"/>
    <w:p w14:paraId="321C3320" w14:textId="77777777" w:rsidR="0040795D" w:rsidRPr="0040795D" w:rsidRDefault="0040795D" w:rsidP="0040795D"/>
    <w:p w14:paraId="4DF97E64" w14:textId="77777777" w:rsidR="008563AF" w:rsidRPr="008563AF" w:rsidRDefault="008563AF">
      <w:pPr>
        <w:rPr>
          <w:b/>
          <w:bCs/>
        </w:rPr>
      </w:pPr>
    </w:p>
    <w:sectPr w:rsidR="008563AF" w:rsidRPr="008563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lgren, Patrick" w:date="2024-03-08T19:25:00Z" w:initials="PW">
    <w:p w14:paraId="6A5F885B" w14:textId="77777777" w:rsidR="008D108E" w:rsidRDefault="008D108E">
      <w:pPr>
        <w:pStyle w:val="CommentText"/>
      </w:pPr>
      <w:r>
        <w:rPr>
          <w:rStyle w:val="CommentReference"/>
        </w:rPr>
        <w:annotationRef/>
      </w:r>
      <w:r>
        <w:t xml:space="preserve">Maybe instead make the experimental data just cartoons of different sorts of tests. And rename experimental data to thermomechanical characterization. </w:t>
      </w:r>
    </w:p>
    <w:p w14:paraId="6915A0E7" w14:textId="77777777" w:rsidR="00A21E74" w:rsidRDefault="00A21E74">
      <w:pPr>
        <w:pStyle w:val="CommentText"/>
      </w:pPr>
    </w:p>
    <w:p w14:paraId="2DA670FD" w14:textId="77777777" w:rsidR="00A21E74" w:rsidRDefault="00A21E74">
      <w:pPr>
        <w:pStyle w:val="CommentText"/>
      </w:pPr>
      <w:r>
        <w:t>Maybe ask Lisa/Hannah/Avery for their figures of these sorts of things?</w:t>
      </w:r>
    </w:p>
    <w:p w14:paraId="4E51D9C4" w14:textId="77777777" w:rsidR="00A21E74" w:rsidRDefault="00A21E74">
      <w:pPr>
        <w:pStyle w:val="CommentText"/>
      </w:pPr>
    </w:p>
    <w:p w14:paraId="184860D0" w14:textId="77777777" w:rsidR="00A21E74" w:rsidRDefault="00A21E74">
      <w:pPr>
        <w:pStyle w:val="CommentText"/>
      </w:pPr>
      <w:r>
        <w:t xml:space="preserve">Also draw a horizontal line across the middle to delineate the roles typically done by materials scientists and design engineers. </w:t>
      </w:r>
    </w:p>
    <w:p w14:paraId="1CB79536" w14:textId="77777777" w:rsidR="000B18F3" w:rsidRDefault="000B18F3">
      <w:pPr>
        <w:pStyle w:val="CommentText"/>
      </w:pPr>
    </w:p>
    <w:p w14:paraId="3266F919" w14:textId="0C5C7C74" w:rsidR="000B18F3" w:rsidRDefault="000B18F3">
      <w:pPr>
        <w:pStyle w:val="CommentText"/>
      </w:pPr>
      <w:r>
        <w:t xml:space="preserve">Maybe get rid of the arrow from experimental data to calibrated constitutive model. </w:t>
      </w:r>
    </w:p>
  </w:comment>
  <w:comment w:id="1" w:author="Walgren, Patrick" w:date="2023-09-19T08:47:00Z" w:initials="PW">
    <w:p w14:paraId="34A04172" w14:textId="70148C2D" w:rsidR="00021708" w:rsidRDefault="00021708">
      <w:pPr>
        <w:pStyle w:val="CommentText"/>
      </w:pPr>
      <w:r>
        <w:rPr>
          <w:rStyle w:val="CommentReference"/>
        </w:rPr>
        <w:annotationRef/>
      </w:r>
      <w:r>
        <w:t xml:space="preserve">Say this better/more technically. </w:t>
      </w:r>
    </w:p>
  </w:comment>
  <w:comment w:id="2" w:author="Walgren, Patrick" w:date="2023-09-19T08:52:00Z" w:initials="PW">
    <w:p w14:paraId="2D1F8311" w14:textId="5320B924" w:rsidR="00382B39" w:rsidRDefault="00382B39">
      <w:pPr>
        <w:pStyle w:val="CommentText"/>
      </w:pPr>
      <w:r>
        <w:rPr>
          <w:rStyle w:val="CommentReference"/>
        </w:rPr>
        <w:annotationRef/>
      </w:r>
      <w:r>
        <w:t>Anything else? MSMA? That’s both a constitutive model and a loading mode</w:t>
      </w:r>
    </w:p>
  </w:comment>
  <w:comment w:id="3" w:author="Walgren, Patrick" w:date="2024-03-08T19:55:00Z" w:initials="PW">
    <w:p w14:paraId="2DA40CF9" w14:textId="07438820" w:rsidR="00DF3C58" w:rsidRDefault="00DF3C58">
      <w:pPr>
        <w:pStyle w:val="CommentText"/>
      </w:pPr>
      <w:r>
        <w:rPr>
          <w:rStyle w:val="CommentReference"/>
        </w:rPr>
        <w:annotationRef/>
      </w:r>
      <w:r>
        <w:t xml:space="preserve">Horizontal flowchart. User inputs listed at the top. Outputs on the bottom. Use typical flowchart nomenclature/representations. </w:t>
      </w:r>
    </w:p>
  </w:comment>
  <w:comment w:id="4" w:author="Walgren, Patrick" w:date="2023-09-19T08:54:00Z" w:initials="PW">
    <w:p w14:paraId="0BC26FB0" w14:textId="7040DB66" w:rsidR="00382B39" w:rsidRDefault="00382B39">
      <w:pPr>
        <w:pStyle w:val="CommentText"/>
      </w:pPr>
      <w:r>
        <w:rPr>
          <w:rStyle w:val="CommentReference"/>
        </w:rPr>
        <w:annotationRef/>
      </w:r>
      <w:r>
        <w:t xml:space="preserve">List user inputs for each stage. </w:t>
      </w:r>
    </w:p>
  </w:comment>
  <w:comment w:id="5" w:author="Walgren, Patrick" w:date="2024-02-27T15:49:00Z" w:initials="PW">
    <w:p w14:paraId="71ED9E69" w14:textId="0F9F2C78" w:rsidR="00402671" w:rsidRDefault="00402671">
      <w:pPr>
        <w:pStyle w:val="CommentText"/>
      </w:pPr>
      <w:r>
        <w:rPr>
          <w:rStyle w:val="CommentReference"/>
        </w:rPr>
        <w:annotationRef/>
      </w:r>
      <w:r w:rsidR="009F6E1B">
        <w:t xml:space="preserve">Maybe make some plots with numbers that correspond to the different features on the plots.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66F919" w15:done="0"/>
  <w15:commentEx w15:paraId="34A04172" w15:done="0"/>
  <w15:commentEx w15:paraId="2D1F8311" w15:done="0"/>
  <w15:commentEx w15:paraId="2DA40CF9" w15:done="0"/>
  <w15:commentEx w15:paraId="0BC26FB0" w15:done="0"/>
  <w15:commentEx w15:paraId="71ED9E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77FD85" w16cex:dateUtc="2024-03-09T00:25:00Z"/>
  <w16cex:commentExtensible w16cex:durableId="5C1FF6D9" w16cex:dateUtc="2023-09-19T12:47:00Z"/>
  <w16cex:commentExtensible w16cex:durableId="4BBF7DA1" w16cex:dateUtc="2023-09-19T12:52:00Z"/>
  <w16cex:commentExtensible w16cex:durableId="749709FA" w16cex:dateUtc="2024-03-09T00:55:00Z"/>
  <w16cex:commentExtensible w16cex:durableId="2F4497C7" w16cex:dateUtc="2023-09-19T12:54:00Z"/>
  <w16cex:commentExtensible w16cex:durableId="0A5EAB03" w16cex:dateUtc="2024-02-27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66F919" w16cid:durableId="0377FD85"/>
  <w16cid:commentId w16cid:paraId="34A04172" w16cid:durableId="5C1FF6D9"/>
  <w16cid:commentId w16cid:paraId="2D1F8311" w16cid:durableId="4BBF7DA1"/>
  <w16cid:commentId w16cid:paraId="2DA40CF9" w16cid:durableId="749709FA"/>
  <w16cid:commentId w16cid:paraId="0BC26FB0" w16cid:durableId="2F4497C7"/>
  <w16cid:commentId w16cid:paraId="71ED9E69" w16cid:durableId="0A5EAB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78CB"/>
    <w:multiLevelType w:val="hybridMultilevel"/>
    <w:tmpl w:val="9178177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3B2EA5"/>
    <w:multiLevelType w:val="hybridMultilevel"/>
    <w:tmpl w:val="5DEEF0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2E27206"/>
    <w:multiLevelType w:val="hybridMultilevel"/>
    <w:tmpl w:val="27263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72079"/>
    <w:multiLevelType w:val="hybridMultilevel"/>
    <w:tmpl w:val="0F8028A8"/>
    <w:lvl w:ilvl="0" w:tplc="33EAECBA">
      <w:start w:val="1"/>
      <w:numFmt w:val="bullet"/>
      <w:lvlText w:val="•"/>
      <w:lvlJc w:val="left"/>
      <w:pPr>
        <w:tabs>
          <w:tab w:val="num" w:pos="720"/>
        </w:tabs>
        <w:ind w:left="720" w:hanging="360"/>
      </w:pPr>
      <w:rPr>
        <w:rFonts w:ascii="Arial" w:hAnsi="Arial" w:hint="default"/>
      </w:rPr>
    </w:lvl>
    <w:lvl w:ilvl="1" w:tplc="358803EA" w:tentative="1">
      <w:start w:val="1"/>
      <w:numFmt w:val="bullet"/>
      <w:lvlText w:val="•"/>
      <w:lvlJc w:val="left"/>
      <w:pPr>
        <w:tabs>
          <w:tab w:val="num" w:pos="1440"/>
        </w:tabs>
        <w:ind w:left="1440" w:hanging="360"/>
      </w:pPr>
      <w:rPr>
        <w:rFonts w:ascii="Arial" w:hAnsi="Arial" w:hint="default"/>
      </w:rPr>
    </w:lvl>
    <w:lvl w:ilvl="2" w:tplc="81BEE6BE" w:tentative="1">
      <w:start w:val="1"/>
      <w:numFmt w:val="bullet"/>
      <w:lvlText w:val="•"/>
      <w:lvlJc w:val="left"/>
      <w:pPr>
        <w:tabs>
          <w:tab w:val="num" w:pos="2160"/>
        </w:tabs>
        <w:ind w:left="2160" w:hanging="360"/>
      </w:pPr>
      <w:rPr>
        <w:rFonts w:ascii="Arial" w:hAnsi="Arial" w:hint="default"/>
      </w:rPr>
    </w:lvl>
    <w:lvl w:ilvl="3" w:tplc="84D43D5E" w:tentative="1">
      <w:start w:val="1"/>
      <w:numFmt w:val="bullet"/>
      <w:lvlText w:val="•"/>
      <w:lvlJc w:val="left"/>
      <w:pPr>
        <w:tabs>
          <w:tab w:val="num" w:pos="2880"/>
        </w:tabs>
        <w:ind w:left="2880" w:hanging="360"/>
      </w:pPr>
      <w:rPr>
        <w:rFonts w:ascii="Arial" w:hAnsi="Arial" w:hint="default"/>
      </w:rPr>
    </w:lvl>
    <w:lvl w:ilvl="4" w:tplc="A87AF128" w:tentative="1">
      <w:start w:val="1"/>
      <w:numFmt w:val="bullet"/>
      <w:lvlText w:val="•"/>
      <w:lvlJc w:val="left"/>
      <w:pPr>
        <w:tabs>
          <w:tab w:val="num" w:pos="3600"/>
        </w:tabs>
        <w:ind w:left="3600" w:hanging="360"/>
      </w:pPr>
      <w:rPr>
        <w:rFonts w:ascii="Arial" w:hAnsi="Arial" w:hint="default"/>
      </w:rPr>
    </w:lvl>
    <w:lvl w:ilvl="5" w:tplc="0D3C1C02" w:tentative="1">
      <w:start w:val="1"/>
      <w:numFmt w:val="bullet"/>
      <w:lvlText w:val="•"/>
      <w:lvlJc w:val="left"/>
      <w:pPr>
        <w:tabs>
          <w:tab w:val="num" w:pos="4320"/>
        </w:tabs>
        <w:ind w:left="4320" w:hanging="360"/>
      </w:pPr>
      <w:rPr>
        <w:rFonts w:ascii="Arial" w:hAnsi="Arial" w:hint="default"/>
      </w:rPr>
    </w:lvl>
    <w:lvl w:ilvl="6" w:tplc="F95835F6" w:tentative="1">
      <w:start w:val="1"/>
      <w:numFmt w:val="bullet"/>
      <w:lvlText w:val="•"/>
      <w:lvlJc w:val="left"/>
      <w:pPr>
        <w:tabs>
          <w:tab w:val="num" w:pos="5040"/>
        </w:tabs>
        <w:ind w:left="5040" w:hanging="360"/>
      </w:pPr>
      <w:rPr>
        <w:rFonts w:ascii="Arial" w:hAnsi="Arial" w:hint="default"/>
      </w:rPr>
    </w:lvl>
    <w:lvl w:ilvl="7" w:tplc="86527B8A" w:tentative="1">
      <w:start w:val="1"/>
      <w:numFmt w:val="bullet"/>
      <w:lvlText w:val="•"/>
      <w:lvlJc w:val="left"/>
      <w:pPr>
        <w:tabs>
          <w:tab w:val="num" w:pos="5760"/>
        </w:tabs>
        <w:ind w:left="5760" w:hanging="360"/>
      </w:pPr>
      <w:rPr>
        <w:rFonts w:ascii="Arial" w:hAnsi="Arial" w:hint="default"/>
      </w:rPr>
    </w:lvl>
    <w:lvl w:ilvl="8" w:tplc="BCA8F3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212A5E"/>
    <w:multiLevelType w:val="hybridMultilevel"/>
    <w:tmpl w:val="003EC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979EB"/>
    <w:multiLevelType w:val="hybridMultilevel"/>
    <w:tmpl w:val="DDB26E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0545F5"/>
    <w:multiLevelType w:val="hybridMultilevel"/>
    <w:tmpl w:val="FFF4B8C6"/>
    <w:lvl w:ilvl="0" w:tplc="1EF62390">
      <w:start w:val="1"/>
      <w:numFmt w:val="bullet"/>
      <w:lvlText w:val="•"/>
      <w:lvlJc w:val="left"/>
      <w:pPr>
        <w:tabs>
          <w:tab w:val="num" w:pos="720"/>
        </w:tabs>
        <w:ind w:left="720" w:hanging="360"/>
      </w:pPr>
      <w:rPr>
        <w:rFonts w:ascii="Arial" w:hAnsi="Arial" w:hint="default"/>
      </w:rPr>
    </w:lvl>
    <w:lvl w:ilvl="1" w:tplc="D09C8A00" w:tentative="1">
      <w:start w:val="1"/>
      <w:numFmt w:val="bullet"/>
      <w:lvlText w:val="•"/>
      <w:lvlJc w:val="left"/>
      <w:pPr>
        <w:tabs>
          <w:tab w:val="num" w:pos="1440"/>
        </w:tabs>
        <w:ind w:left="1440" w:hanging="360"/>
      </w:pPr>
      <w:rPr>
        <w:rFonts w:ascii="Arial" w:hAnsi="Arial" w:hint="default"/>
      </w:rPr>
    </w:lvl>
    <w:lvl w:ilvl="2" w:tplc="B564683E" w:tentative="1">
      <w:start w:val="1"/>
      <w:numFmt w:val="bullet"/>
      <w:lvlText w:val="•"/>
      <w:lvlJc w:val="left"/>
      <w:pPr>
        <w:tabs>
          <w:tab w:val="num" w:pos="2160"/>
        </w:tabs>
        <w:ind w:left="2160" w:hanging="360"/>
      </w:pPr>
      <w:rPr>
        <w:rFonts w:ascii="Arial" w:hAnsi="Arial" w:hint="default"/>
      </w:rPr>
    </w:lvl>
    <w:lvl w:ilvl="3" w:tplc="8BC0AC64" w:tentative="1">
      <w:start w:val="1"/>
      <w:numFmt w:val="bullet"/>
      <w:lvlText w:val="•"/>
      <w:lvlJc w:val="left"/>
      <w:pPr>
        <w:tabs>
          <w:tab w:val="num" w:pos="2880"/>
        </w:tabs>
        <w:ind w:left="2880" w:hanging="360"/>
      </w:pPr>
      <w:rPr>
        <w:rFonts w:ascii="Arial" w:hAnsi="Arial" w:hint="default"/>
      </w:rPr>
    </w:lvl>
    <w:lvl w:ilvl="4" w:tplc="213EC044" w:tentative="1">
      <w:start w:val="1"/>
      <w:numFmt w:val="bullet"/>
      <w:lvlText w:val="•"/>
      <w:lvlJc w:val="left"/>
      <w:pPr>
        <w:tabs>
          <w:tab w:val="num" w:pos="3600"/>
        </w:tabs>
        <w:ind w:left="3600" w:hanging="360"/>
      </w:pPr>
      <w:rPr>
        <w:rFonts w:ascii="Arial" w:hAnsi="Arial" w:hint="default"/>
      </w:rPr>
    </w:lvl>
    <w:lvl w:ilvl="5" w:tplc="912CA97E" w:tentative="1">
      <w:start w:val="1"/>
      <w:numFmt w:val="bullet"/>
      <w:lvlText w:val="•"/>
      <w:lvlJc w:val="left"/>
      <w:pPr>
        <w:tabs>
          <w:tab w:val="num" w:pos="4320"/>
        </w:tabs>
        <w:ind w:left="4320" w:hanging="360"/>
      </w:pPr>
      <w:rPr>
        <w:rFonts w:ascii="Arial" w:hAnsi="Arial" w:hint="default"/>
      </w:rPr>
    </w:lvl>
    <w:lvl w:ilvl="6" w:tplc="E7B49ACA" w:tentative="1">
      <w:start w:val="1"/>
      <w:numFmt w:val="bullet"/>
      <w:lvlText w:val="•"/>
      <w:lvlJc w:val="left"/>
      <w:pPr>
        <w:tabs>
          <w:tab w:val="num" w:pos="5040"/>
        </w:tabs>
        <w:ind w:left="5040" w:hanging="360"/>
      </w:pPr>
      <w:rPr>
        <w:rFonts w:ascii="Arial" w:hAnsi="Arial" w:hint="default"/>
      </w:rPr>
    </w:lvl>
    <w:lvl w:ilvl="7" w:tplc="DE004870" w:tentative="1">
      <w:start w:val="1"/>
      <w:numFmt w:val="bullet"/>
      <w:lvlText w:val="•"/>
      <w:lvlJc w:val="left"/>
      <w:pPr>
        <w:tabs>
          <w:tab w:val="num" w:pos="5760"/>
        </w:tabs>
        <w:ind w:left="5760" w:hanging="360"/>
      </w:pPr>
      <w:rPr>
        <w:rFonts w:ascii="Arial" w:hAnsi="Arial" w:hint="default"/>
      </w:rPr>
    </w:lvl>
    <w:lvl w:ilvl="8" w:tplc="6B2852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160F55"/>
    <w:multiLevelType w:val="hybridMultilevel"/>
    <w:tmpl w:val="7708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F3FE3"/>
    <w:multiLevelType w:val="hybridMultilevel"/>
    <w:tmpl w:val="6896B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D6094"/>
    <w:multiLevelType w:val="hybridMultilevel"/>
    <w:tmpl w:val="D370F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950F0"/>
    <w:multiLevelType w:val="hybridMultilevel"/>
    <w:tmpl w:val="92CC3AAE"/>
    <w:lvl w:ilvl="0" w:tplc="8DECFA16">
      <w:start w:val="1"/>
      <w:numFmt w:val="decimal"/>
      <w:lvlText w:val="%1)"/>
      <w:lvlJc w:val="left"/>
      <w:pPr>
        <w:tabs>
          <w:tab w:val="num" w:pos="720"/>
        </w:tabs>
        <w:ind w:left="720" w:hanging="360"/>
      </w:pPr>
    </w:lvl>
    <w:lvl w:ilvl="1" w:tplc="E1CCEBA4" w:tentative="1">
      <w:start w:val="1"/>
      <w:numFmt w:val="decimal"/>
      <w:lvlText w:val="%2)"/>
      <w:lvlJc w:val="left"/>
      <w:pPr>
        <w:tabs>
          <w:tab w:val="num" w:pos="1440"/>
        </w:tabs>
        <w:ind w:left="1440" w:hanging="360"/>
      </w:pPr>
    </w:lvl>
    <w:lvl w:ilvl="2" w:tplc="852EDF78" w:tentative="1">
      <w:start w:val="1"/>
      <w:numFmt w:val="decimal"/>
      <w:lvlText w:val="%3)"/>
      <w:lvlJc w:val="left"/>
      <w:pPr>
        <w:tabs>
          <w:tab w:val="num" w:pos="2160"/>
        </w:tabs>
        <w:ind w:left="2160" w:hanging="360"/>
      </w:pPr>
    </w:lvl>
    <w:lvl w:ilvl="3" w:tplc="92CE875A" w:tentative="1">
      <w:start w:val="1"/>
      <w:numFmt w:val="decimal"/>
      <w:lvlText w:val="%4)"/>
      <w:lvlJc w:val="left"/>
      <w:pPr>
        <w:tabs>
          <w:tab w:val="num" w:pos="2880"/>
        </w:tabs>
        <w:ind w:left="2880" w:hanging="360"/>
      </w:pPr>
    </w:lvl>
    <w:lvl w:ilvl="4" w:tplc="0E58BF12" w:tentative="1">
      <w:start w:val="1"/>
      <w:numFmt w:val="decimal"/>
      <w:lvlText w:val="%5)"/>
      <w:lvlJc w:val="left"/>
      <w:pPr>
        <w:tabs>
          <w:tab w:val="num" w:pos="3600"/>
        </w:tabs>
        <w:ind w:left="3600" w:hanging="360"/>
      </w:pPr>
    </w:lvl>
    <w:lvl w:ilvl="5" w:tplc="CF80F850" w:tentative="1">
      <w:start w:val="1"/>
      <w:numFmt w:val="decimal"/>
      <w:lvlText w:val="%6)"/>
      <w:lvlJc w:val="left"/>
      <w:pPr>
        <w:tabs>
          <w:tab w:val="num" w:pos="4320"/>
        </w:tabs>
        <w:ind w:left="4320" w:hanging="360"/>
      </w:pPr>
    </w:lvl>
    <w:lvl w:ilvl="6" w:tplc="BB6A7A0A" w:tentative="1">
      <w:start w:val="1"/>
      <w:numFmt w:val="decimal"/>
      <w:lvlText w:val="%7)"/>
      <w:lvlJc w:val="left"/>
      <w:pPr>
        <w:tabs>
          <w:tab w:val="num" w:pos="5040"/>
        </w:tabs>
        <w:ind w:left="5040" w:hanging="360"/>
      </w:pPr>
    </w:lvl>
    <w:lvl w:ilvl="7" w:tplc="59522B20" w:tentative="1">
      <w:start w:val="1"/>
      <w:numFmt w:val="decimal"/>
      <w:lvlText w:val="%8)"/>
      <w:lvlJc w:val="left"/>
      <w:pPr>
        <w:tabs>
          <w:tab w:val="num" w:pos="5760"/>
        </w:tabs>
        <w:ind w:left="5760" w:hanging="360"/>
      </w:pPr>
    </w:lvl>
    <w:lvl w:ilvl="8" w:tplc="D8A26D4E" w:tentative="1">
      <w:start w:val="1"/>
      <w:numFmt w:val="decimal"/>
      <w:lvlText w:val="%9)"/>
      <w:lvlJc w:val="left"/>
      <w:pPr>
        <w:tabs>
          <w:tab w:val="num" w:pos="6480"/>
        </w:tabs>
        <w:ind w:left="6480" w:hanging="360"/>
      </w:pPr>
    </w:lvl>
  </w:abstractNum>
  <w:num w:numId="1" w16cid:durableId="1802965090">
    <w:abstractNumId w:val="2"/>
  </w:num>
  <w:num w:numId="2" w16cid:durableId="1403718836">
    <w:abstractNumId w:val="8"/>
  </w:num>
  <w:num w:numId="3" w16cid:durableId="1179851883">
    <w:abstractNumId w:val="7"/>
  </w:num>
  <w:num w:numId="4" w16cid:durableId="1772579785">
    <w:abstractNumId w:val="4"/>
  </w:num>
  <w:num w:numId="5" w16cid:durableId="487788027">
    <w:abstractNumId w:val="9"/>
  </w:num>
  <w:num w:numId="6" w16cid:durableId="1749842344">
    <w:abstractNumId w:val="10"/>
  </w:num>
  <w:num w:numId="7" w16cid:durableId="1789351248">
    <w:abstractNumId w:val="1"/>
  </w:num>
  <w:num w:numId="8" w16cid:durableId="1627389960">
    <w:abstractNumId w:val="5"/>
  </w:num>
  <w:num w:numId="9" w16cid:durableId="1589534599">
    <w:abstractNumId w:val="0"/>
  </w:num>
  <w:num w:numId="10" w16cid:durableId="286008825">
    <w:abstractNumId w:val="3"/>
  </w:num>
  <w:num w:numId="11" w16cid:durableId="187442313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gren, Patrick">
    <w15:presenceInfo w15:providerId="AD" w15:userId="S::pwalgren58@tamu.edu::497b613b-8eb1-49c3-9ca4-7bb0fedfe0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45"/>
    <w:rsid w:val="0001525C"/>
    <w:rsid w:val="00021708"/>
    <w:rsid w:val="000832B9"/>
    <w:rsid w:val="0009344E"/>
    <w:rsid w:val="000B18F3"/>
    <w:rsid w:val="000E6330"/>
    <w:rsid w:val="0017327C"/>
    <w:rsid w:val="001E5881"/>
    <w:rsid w:val="00211B83"/>
    <w:rsid w:val="00275675"/>
    <w:rsid w:val="00380A06"/>
    <w:rsid w:val="00382B39"/>
    <w:rsid w:val="00396F15"/>
    <w:rsid w:val="003F5253"/>
    <w:rsid w:val="003F7145"/>
    <w:rsid w:val="00402671"/>
    <w:rsid w:val="004061F4"/>
    <w:rsid w:val="0040795D"/>
    <w:rsid w:val="0055122D"/>
    <w:rsid w:val="00570573"/>
    <w:rsid w:val="00595E6C"/>
    <w:rsid w:val="00600654"/>
    <w:rsid w:val="00764FC7"/>
    <w:rsid w:val="007743AF"/>
    <w:rsid w:val="00826DCB"/>
    <w:rsid w:val="008563AF"/>
    <w:rsid w:val="008979D4"/>
    <w:rsid w:val="008D108E"/>
    <w:rsid w:val="009F6E1B"/>
    <w:rsid w:val="00A21E74"/>
    <w:rsid w:val="00A743B5"/>
    <w:rsid w:val="00A84EDF"/>
    <w:rsid w:val="00A91D2C"/>
    <w:rsid w:val="00B20AA2"/>
    <w:rsid w:val="00B44624"/>
    <w:rsid w:val="00B70F31"/>
    <w:rsid w:val="00C57FAF"/>
    <w:rsid w:val="00C6045C"/>
    <w:rsid w:val="00C700E1"/>
    <w:rsid w:val="00D47755"/>
    <w:rsid w:val="00D93114"/>
    <w:rsid w:val="00DD76BE"/>
    <w:rsid w:val="00DE0374"/>
    <w:rsid w:val="00DF3C58"/>
    <w:rsid w:val="00F52B26"/>
    <w:rsid w:val="00FD0A76"/>
    <w:rsid w:val="00FD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3ACC"/>
  <w15:chartTrackingRefBased/>
  <w15:docId w15:val="{4DA0CA12-D722-429D-8525-17EBFB6D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3AF"/>
    <w:rPr>
      <w:color w:val="0563C1" w:themeColor="hyperlink"/>
      <w:u w:val="single"/>
    </w:rPr>
  </w:style>
  <w:style w:type="character" w:styleId="UnresolvedMention">
    <w:name w:val="Unresolved Mention"/>
    <w:basedOn w:val="DefaultParagraphFont"/>
    <w:uiPriority w:val="99"/>
    <w:semiHidden/>
    <w:unhideWhenUsed/>
    <w:rsid w:val="008563AF"/>
    <w:rPr>
      <w:color w:val="605E5C"/>
      <w:shd w:val="clear" w:color="auto" w:fill="E1DFDD"/>
    </w:rPr>
  </w:style>
  <w:style w:type="character" w:customStyle="1" w:styleId="Heading1Char">
    <w:name w:val="Heading 1 Char"/>
    <w:basedOn w:val="DefaultParagraphFont"/>
    <w:link w:val="Heading1"/>
    <w:uiPriority w:val="9"/>
    <w:rsid w:val="008563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63AF"/>
    <w:pPr>
      <w:ind w:left="720"/>
      <w:contextualSpacing/>
    </w:pPr>
  </w:style>
  <w:style w:type="character" w:styleId="CommentReference">
    <w:name w:val="annotation reference"/>
    <w:basedOn w:val="DefaultParagraphFont"/>
    <w:uiPriority w:val="99"/>
    <w:semiHidden/>
    <w:unhideWhenUsed/>
    <w:rsid w:val="00021708"/>
    <w:rPr>
      <w:sz w:val="16"/>
      <w:szCs w:val="16"/>
    </w:rPr>
  </w:style>
  <w:style w:type="paragraph" w:styleId="CommentText">
    <w:name w:val="annotation text"/>
    <w:basedOn w:val="Normal"/>
    <w:link w:val="CommentTextChar"/>
    <w:uiPriority w:val="99"/>
    <w:semiHidden/>
    <w:unhideWhenUsed/>
    <w:rsid w:val="00021708"/>
    <w:pPr>
      <w:spacing w:line="240" w:lineRule="auto"/>
    </w:pPr>
    <w:rPr>
      <w:sz w:val="20"/>
      <w:szCs w:val="20"/>
    </w:rPr>
  </w:style>
  <w:style w:type="character" w:customStyle="1" w:styleId="CommentTextChar">
    <w:name w:val="Comment Text Char"/>
    <w:basedOn w:val="DefaultParagraphFont"/>
    <w:link w:val="CommentText"/>
    <w:uiPriority w:val="99"/>
    <w:semiHidden/>
    <w:rsid w:val="00021708"/>
    <w:rPr>
      <w:sz w:val="20"/>
      <w:szCs w:val="20"/>
    </w:rPr>
  </w:style>
  <w:style w:type="paragraph" w:styleId="CommentSubject">
    <w:name w:val="annotation subject"/>
    <w:basedOn w:val="CommentText"/>
    <w:next w:val="CommentText"/>
    <w:link w:val="CommentSubjectChar"/>
    <w:uiPriority w:val="99"/>
    <w:semiHidden/>
    <w:unhideWhenUsed/>
    <w:rsid w:val="00021708"/>
    <w:rPr>
      <w:b/>
      <w:bCs/>
    </w:rPr>
  </w:style>
  <w:style w:type="character" w:customStyle="1" w:styleId="CommentSubjectChar">
    <w:name w:val="Comment Subject Char"/>
    <w:basedOn w:val="CommentTextChar"/>
    <w:link w:val="CommentSubject"/>
    <w:uiPriority w:val="99"/>
    <w:semiHidden/>
    <w:rsid w:val="00021708"/>
    <w:rPr>
      <w:b/>
      <w:bCs/>
      <w:sz w:val="20"/>
      <w:szCs w:val="20"/>
    </w:rPr>
  </w:style>
  <w:style w:type="paragraph" w:styleId="Caption">
    <w:name w:val="caption"/>
    <w:basedOn w:val="Normal"/>
    <w:next w:val="Normal"/>
    <w:uiPriority w:val="35"/>
    <w:unhideWhenUsed/>
    <w:qFormat/>
    <w:rsid w:val="003F52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5402">
      <w:bodyDiv w:val="1"/>
      <w:marLeft w:val="0"/>
      <w:marRight w:val="0"/>
      <w:marTop w:val="0"/>
      <w:marBottom w:val="0"/>
      <w:divBdr>
        <w:top w:val="none" w:sz="0" w:space="0" w:color="auto"/>
        <w:left w:val="none" w:sz="0" w:space="0" w:color="auto"/>
        <w:bottom w:val="none" w:sz="0" w:space="0" w:color="auto"/>
        <w:right w:val="none" w:sz="0" w:space="0" w:color="auto"/>
      </w:divBdr>
    </w:div>
    <w:div w:id="179009006">
      <w:bodyDiv w:val="1"/>
      <w:marLeft w:val="0"/>
      <w:marRight w:val="0"/>
      <w:marTop w:val="0"/>
      <w:marBottom w:val="0"/>
      <w:divBdr>
        <w:top w:val="none" w:sz="0" w:space="0" w:color="auto"/>
        <w:left w:val="none" w:sz="0" w:space="0" w:color="auto"/>
        <w:bottom w:val="none" w:sz="0" w:space="0" w:color="auto"/>
        <w:right w:val="none" w:sz="0" w:space="0" w:color="auto"/>
      </w:divBdr>
    </w:div>
    <w:div w:id="511381664">
      <w:bodyDiv w:val="1"/>
      <w:marLeft w:val="0"/>
      <w:marRight w:val="0"/>
      <w:marTop w:val="0"/>
      <w:marBottom w:val="0"/>
      <w:divBdr>
        <w:top w:val="none" w:sz="0" w:space="0" w:color="auto"/>
        <w:left w:val="none" w:sz="0" w:space="0" w:color="auto"/>
        <w:bottom w:val="none" w:sz="0" w:space="0" w:color="auto"/>
        <w:right w:val="none" w:sz="0" w:space="0" w:color="auto"/>
      </w:divBdr>
    </w:div>
    <w:div w:id="800271376">
      <w:bodyDiv w:val="1"/>
      <w:marLeft w:val="0"/>
      <w:marRight w:val="0"/>
      <w:marTop w:val="0"/>
      <w:marBottom w:val="0"/>
      <w:divBdr>
        <w:top w:val="none" w:sz="0" w:space="0" w:color="auto"/>
        <w:left w:val="none" w:sz="0" w:space="0" w:color="auto"/>
        <w:bottom w:val="none" w:sz="0" w:space="0" w:color="auto"/>
        <w:right w:val="none" w:sz="0" w:space="0" w:color="auto"/>
      </w:divBdr>
    </w:div>
    <w:div w:id="813109504">
      <w:bodyDiv w:val="1"/>
      <w:marLeft w:val="0"/>
      <w:marRight w:val="0"/>
      <w:marTop w:val="0"/>
      <w:marBottom w:val="0"/>
      <w:divBdr>
        <w:top w:val="none" w:sz="0" w:space="0" w:color="auto"/>
        <w:left w:val="none" w:sz="0" w:space="0" w:color="auto"/>
        <w:bottom w:val="none" w:sz="0" w:space="0" w:color="auto"/>
        <w:right w:val="none" w:sz="0" w:space="0" w:color="auto"/>
      </w:divBdr>
    </w:div>
    <w:div w:id="944195001">
      <w:bodyDiv w:val="1"/>
      <w:marLeft w:val="0"/>
      <w:marRight w:val="0"/>
      <w:marTop w:val="0"/>
      <w:marBottom w:val="0"/>
      <w:divBdr>
        <w:top w:val="none" w:sz="0" w:space="0" w:color="auto"/>
        <w:left w:val="none" w:sz="0" w:space="0" w:color="auto"/>
        <w:bottom w:val="none" w:sz="0" w:space="0" w:color="auto"/>
        <w:right w:val="none" w:sz="0" w:space="0" w:color="auto"/>
      </w:divBdr>
      <w:divsChild>
        <w:div w:id="692995759">
          <w:marLeft w:val="360"/>
          <w:marRight w:val="0"/>
          <w:marTop w:val="0"/>
          <w:marBottom w:val="0"/>
          <w:divBdr>
            <w:top w:val="none" w:sz="0" w:space="0" w:color="auto"/>
            <w:left w:val="none" w:sz="0" w:space="0" w:color="auto"/>
            <w:bottom w:val="none" w:sz="0" w:space="0" w:color="auto"/>
            <w:right w:val="none" w:sz="0" w:space="0" w:color="auto"/>
          </w:divBdr>
        </w:div>
      </w:divsChild>
    </w:div>
    <w:div w:id="1008679265">
      <w:bodyDiv w:val="1"/>
      <w:marLeft w:val="0"/>
      <w:marRight w:val="0"/>
      <w:marTop w:val="0"/>
      <w:marBottom w:val="0"/>
      <w:divBdr>
        <w:top w:val="none" w:sz="0" w:space="0" w:color="auto"/>
        <w:left w:val="none" w:sz="0" w:space="0" w:color="auto"/>
        <w:bottom w:val="none" w:sz="0" w:space="0" w:color="auto"/>
        <w:right w:val="none" w:sz="0" w:space="0" w:color="auto"/>
      </w:divBdr>
    </w:div>
    <w:div w:id="1381439333">
      <w:bodyDiv w:val="1"/>
      <w:marLeft w:val="0"/>
      <w:marRight w:val="0"/>
      <w:marTop w:val="0"/>
      <w:marBottom w:val="0"/>
      <w:divBdr>
        <w:top w:val="none" w:sz="0" w:space="0" w:color="auto"/>
        <w:left w:val="none" w:sz="0" w:space="0" w:color="auto"/>
        <w:bottom w:val="none" w:sz="0" w:space="0" w:color="auto"/>
        <w:right w:val="none" w:sz="0" w:space="0" w:color="auto"/>
      </w:divBdr>
      <w:divsChild>
        <w:div w:id="101415250">
          <w:marLeft w:val="274"/>
          <w:marRight w:val="0"/>
          <w:marTop w:val="0"/>
          <w:marBottom w:val="0"/>
          <w:divBdr>
            <w:top w:val="none" w:sz="0" w:space="0" w:color="auto"/>
            <w:left w:val="none" w:sz="0" w:space="0" w:color="auto"/>
            <w:bottom w:val="none" w:sz="0" w:space="0" w:color="auto"/>
            <w:right w:val="none" w:sz="0" w:space="0" w:color="auto"/>
          </w:divBdr>
        </w:div>
        <w:div w:id="1421216174">
          <w:marLeft w:val="274"/>
          <w:marRight w:val="0"/>
          <w:marTop w:val="0"/>
          <w:marBottom w:val="0"/>
          <w:divBdr>
            <w:top w:val="none" w:sz="0" w:space="0" w:color="auto"/>
            <w:left w:val="none" w:sz="0" w:space="0" w:color="auto"/>
            <w:bottom w:val="none" w:sz="0" w:space="0" w:color="auto"/>
            <w:right w:val="none" w:sz="0" w:space="0" w:color="auto"/>
          </w:divBdr>
        </w:div>
        <w:div w:id="1980760977">
          <w:marLeft w:val="274"/>
          <w:marRight w:val="0"/>
          <w:marTop w:val="0"/>
          <w:marBottom w:val="0"/>
          <w:divBdr>
            <w:top w:val="none" w:sz="0" w:space="0" w:color="auto"/>
            <w:left w:val="none" w:sz="0" w:space="0" w:color="auto"/>
            <w:bottom w:val="none" w:sz="0" w:space="0" w:color="auto"/>
            <w:right w:val="none" w:sz="0" w:space="0" w:color="auto"/>
          </w:divBdr>
        </w:div>
        <w:div w:id="2115980842">
          <w:marLeft w:val="274"/>
          <w:marRight w:val="0"/>
          <w:marTop w:val="0"/>
          <w:marBottom w:val="0"/>
          <w:divBdr>
            <w:top w:val="none" w:sz="0" w:space="0" w:color="auto"/>
            <w:left w:val="none" w:sz="0" w:space="0" w:color="auto"/>
            <w:bottom w:val="none" w:sz="0" w:space="0" w:color="auto"/>
            <w:right w:val="none" w:sz="0" w:space="0" w:color="auto"/>
          </w:divBdr>
        </w:div>
        <w:div w:id="1835532597">
          <w:marLeft w:val="274"/>
          <w:marRight w:val="0"/>
          <w:marTop w:val="0"/>
          <w:marBottom w:val="0"/>
          <w:divBdr>
            <w:top w:val="none" w:sz="0" w:space="0" w:color="auto"/>
            <w:left w:val="none" w:sz="0" w:space="0" w:color="auto"/>
            <w:bottom w:val="none" w:sz="0" w:space="0" w:color="auto"/>
            <w:right w:val="none" w:sz="0" w:space="0" w:color="auto"/>
          </w:divBdr>
        </w:div>
      </w:divsChild>
    </w:div>
    <w:div w:id="1637834181">
      <w:bodyDiv w:val="1"/>
      <w:marLeft w:val="0"/>
      <w:marRight w:val="0"/>
      <w:marTop w:val="0"/>
      <w:marBottom w:val="0"/>
      <w:divBdr>
        <w:top w:val="none" w:sz="0" w:space="0" w:color="auto"/>
        <w:left w:val="none" w:sz="0" w:space="0" w:color="auto"/>
        <w:bottom w:val="none" w:sz="0" w:space="0" w:color="auto"/>
        <w:right w:val="none" w:sz="0" w:space="0" w:color="auto"/>
      </w:divBdr>
    </w:div>
    <w:div w:id="1699114151">
      <w:bodyDiv w:val="1"/>
      <w:marLeft w:val="0"/>
      <w:marRight w:val="0"/>
      <w:marTop w:val="0"/>
      <w:marBottom w:val="0"/>
      <w:divBdr>
        <w:top w:val="none" w:sz="0" w:space="0" w:color="auto"/>
        <w:left w:val="none" w:sz="0" w:space="0" w:color="auto"/>
        <w:bottom w:val="none" w:sz="0" w:space="0" w:color="auto"/>
        <w:right w:val="none" w:sz="0" w:space="0" w:color="auto"/>
      </w:divBdr>
    </w:div>
    <w:div w:id="20935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media.springer.com/full/springer-instructions-for-authors-assets/pdf/1493773_176839624_SMST%20Author%20Guidelines.pdf"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sv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64E92-6E1F-480E-90BA-4CFFFABB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3577</TotalTime>
  <Pages>10</Pages>
  <Words>4585</Words>
  <Characters>26137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Walgren, Patrick</dc:creator>
  <cp:keywords/>
  <dc:description/>
  <cp:lastModifiedBy>Walgren, Patrick</cp:lastModifiedBy>
  <cp:revision>38</cp:revision>
  <dcterms:created xsi:type="dcterms:W3CDTF">2023-09-19T12:17:00Z</dcterms:created>
  <dcterms:modified xsi:type="dcterms:W3CDTF">2024-03-11T23:29:00Z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id="Xhp6SQof"/&gt;&lt;style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