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9EF75" w14:textId="77777777" w:rsidR="00FD5EBF" w:rsidRDefault="00C1205E" w:rsidP="00C1205E">
      <w:pPr>
        <w:pStyle w:val="Title"/>
      </w:pPr>
      <w:r>
        <w:t>SMA-REACT: An open-source toolkit for shape memory alloy data visualization and constitutive model calibration</w:t>
      </w:r>
    </w:p>
    <w:p w14:paraId="55942502" w14:textId="16962D7F" w:rsidR="00C1205E" w:rsidRDefault="00C1205E" w:rsidP="00C1205E">
      <w:pPr>
        <w:pStyle w:val="Subtitle"/>
      </w:pPr>
      <w:r>
        <w:t>Patrick Walgren</w:t>
      </w:r>
      <w:r w:rsidR="00413D53">
        <w:t xml:space="preserve">, </w:t>
      </w:r>
      <w:r>
        <w:t>Jacob Mingear</w:t>
      </w:r>
      <w:r w:rsidR="00413D53">
        <w:t>, Darren Hartl</w:t>
      </w:r>
    </w:p>
    <w:p w14:paraId="2F5C9ED6" w14:textId="77777777" w:rsidR="00C1205E" w:rsidRDefault="00C1205E" w:rsidP="00C1205E"/>
    <w:p w14:paraId="0F463ACE" w14:textId="77777777" w:rsidR="00C1205E" w:rsidRDefault="009D635D" w:rsidP="009D635D">
      <w:pPr>
        <w:pStyle w:val="Heading1"/>
      </w:pPr>
      <w:r>
        <w:t>Abstract</w:t>
      </w:r>
    </w:p>
    <w:p w14:paraId="162EB44B" w14:textId="6AEC8089" w:rsidR="006A0D5A" w:rsidRDefault="006A0D5A" w:rsidP="006A0D5A">
      <w:r>
        <w:t xml:space="preserve">Post-processing shape memory alloy </w:t>
      </w:r>
      <w:r w:rsidR="002A4FC3">
        <w:t xml:space="preserve">(SMA) </w:t>
      </w:r>
      <w:r>
        <w:t xml:space="preserve">characterization data and calibrating an appropriate constitutive model are vital but time-consuming tasks in the development process of a new SMA technology. </w:t>
      </w:r>
      <w:r w:rsidR="003E24ED">
        <w:t xml:space="preserve">Such tasks can be a daunting endeavor for prospective SMA users as the multiple data streams, </w:t>
      </w:r>
      <w:r>
        <w:t>filtering techniques, and constitutive model formulation</w:t>
      </w:r>
      <w:r w:rsidR="003E24ED">
        <w:t xml:space="preserve"> should be understood</w:t>
      </w:r>
      <w:r>
        <w:t xml:space="preserve">. This prerequisite knowledge creates a barrier to </w:t>
      </w:r>
      <w:proofErr w:type="gramStart"/>
      <w:r>
        <w:t>entry, and</w:t>
      </w:r>
      <w:proofErr w:type="gramEnd"/>
      <w:r>
        <w:t xml:space="preserve"> potentially restricts the adoption of SMAs into new fields. We present a tool to post-process experimental SMA data, generate publication-quality images, and calibrate the Lagoudas constitutive model in an automated fashion. The Shape Memory Alloy Rendering of Experimental Analysis and Calibration Tool (SMA-REACT) is GUI-based and open-source, allowing for widespread adoption and modification. In this work, we describe SMA-REACT and calibrate a sample dataset to the Lagoudas one-dimensional constitutive model, providing an example workflow that can be easily replicated with</w:t>
      </w:r>
      <w:r w:rsidR="00E14680">
        <w:t xml:space="preserve"> user</w:t>
      </w:r>
      <w:r>
        <w:t xml:space="preserve"> data. Our tool offers experimentalists, mechanicians, and designers a low-barrier-to-entry solution for post-processing and model calibration and helps speed the process between characterization and system integration.</w:t>
      </w:r>
    </w:p>
    <w:p w14:paraId="11D2DD1B" w14:textId="77777777" w:rsidR="009D635D" w:rsidRDefault="009D635D" w:rsidP="009D635D">
      <w:pPr>
        <w:pStyle w:val="Heading1"/>
      </w:pPr>
      <w:r>
        <w:t>Introduction</w:t>
      </w:r>
    </w:p>
    <w:p w14:paraId="6E0C8A67" w14:textId="71763F02" w:rsidR="006065A5" w:rsidRDefault="006065A5" w:rsidP="009D635D">
      <w:bookmarkStart w:id="0" w:name="_Hlk164061221"/>
      <w:r>
        <w:t xml:space="preserve">Shape memory alloys (SMAs) </w:t>
      </w:r>
      <w:r w:rsidR="002A4FC3">
        <w:t>continue to be sought as a</w:t>
      </w:r>
      <w:r w:rsidR="002205AA">
        <w:t>n</w:t>
      </w:r>
      <w:r w:rsidR="002A4FC3">
        <w:t xml:space="preserve"> engineering solution for applications requiring</w:t>
      </w:r>
      <w:r>
        <w:t xml:space="preserve"> </w:t>
      </w:r>
      <w:r w:rsidR="002A4FC3">
        <w:t xml:space="preserve">highly </w:t>
      </w:r>
      <w:proofErr w:type="spellStart"/>
      <w:r w:rsidR="002A4FC3">
        <w:t>strainable</w:t>
      </w:r>
      <w:proofErr w:type="spellEnd"/>
      <w:r w:rsidR="002A4FC3">
        <w:t xml:space="preserve"> elasticity </w:t>
      </w:r>
      <w:r>
        <w:t xml:space="preserve">and solid-state actuators </w:t>
      </w:r>
      <w:r>
        <w:fldChar w:fldCharType="begin"/>
      </w:r>
      <w:r>
        <w:instrText xml:space="preserve"> ADDIN ZOTERO_ITEM CSL_CITATION {"citationID":"SdoSw2ws","properties":{"formattedCitation":"[1]","plainCitation":"[1]","noteIndex":0},"citationItems":[{"id":24,"uris":["http://zotero.org/users/4607708/items/HUMP27WB"],"itemData":{"id":24,"type":"book","ISBN":"978-0-387-47685-8","language":"en","note":"Google-Books-ID: NgHpMRUW_sIC","number-of-pages":"446","publisher":"Springer","source":"Google Books","title":"Shape Memory Alloys: Modeling and Engineering Applications","title-short":"Shape Memory Alloys","author":[{"family":"Lagoudas","given":"Dimitris C."}],"issued":{"date-parts":[["2008",6,5]]}}}],"schema":"https://github.com/citation-style-language/schema/raw/master/csl-citation.json"} </w:instrText>
      </w:r>
      <w:r>
        <w:fldChar w:fldCharType="separate"/>
      </w:r>
      <w:r w:rsidRPr="006065A5">
        <w:rPr>
          <w:rFonts w:ascii="Calibri" w:hAnsi="Calibri" w:cs="Calibri"/>
        </w:rPr>
        <w:t>[1]</w:t>
      </w:r>
      <w:r>
        <w:fldChar w:fldCharType="end"/>
      </w:r>
      <w:r>
        <w:t>. While SMAs are</w:t>
      </w:r>
      <w:r w:rsidR="002A4FC3">
        <w:t xml:space="preserve"> critical to the modern biomedical and aerospace industries </w:t>
      </w:r>
      <w:r>
        <w:t>their complex</w:t>
      </w:r>
      <w:r w:rsidR="002A4FC3">
        <w:t xml:space="preserve"> material behavior and </w:t>
      </w:r>
      <w:r>
        <w:t xml:space="preserve"> inherent thermomechanical coupling limits more widespread use </w:t>
      </w:r>
      <w:r>
        <w:fldChar w:fldCharType="begin"/>
      </w:r>
      <w:r>
        <w:instrText xml:space="preserve"> ADDIN ZOTERO_ITEM CSL_CITATION {"citationID":"XH4udhiV","properties":{"formattedCitation":"[2], [3]","plainCitation":"[2], [3]","noteIndex":0},"citationItems":[{"id":1138,"uris":["http://zotero.org/users/4607708/items/H4LSYN8N"],"itemData":{"id":1138,"type":"article-journal","container-title":"Materials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A"}],"issued":{"date-parts":[["2014"]]}}},{"id":1714,"uris":["http://zotero.org/users/4607708/items/V6J4CLB7"],"itemData":{"id":1714,"type":"article-journal","abstract":"Following their discovery in the early 1960s, there has been a continuous quest for ways to take advantage of the extraordinary properties of shape memory alloys (SMAs). These intermetallic alloys can be extremely compliant while retaining the strength of metals and can convert thermal energy to mechanical work. The unique properties of SMAs result from a reversible diffussionless solid-to-solid phase transformation from austenite to martensite. The integration of SMAs into composite structures has resulted in many benefits, which include actuation, vibration control, damping, sensing, and self-healing. However, despite substantial research in this area, a comparable adoption of SMA composites by industry has not yet been realized. This discrepancy between academic research and commercial interest is largely associated with the material complexity that includes strong thermomechanical coupling, large inelastic deformations, and variable thermoelastic properties. Nonetheless, as SMAs are becoming increasingly accepted in engineering applications, a similar trend for SMA composites is expected in aerospace, automotive, and energy conversion and storage-related applications. In an effort to aid in this endeavor, a comprehensive overview of advances with regard to SMA composites and devices utilizing them is pursued in this paper. Emphasis is placed on identifying the characteristic responses and properties of these material systems as well as on comparing the various modeling methodologies for describing their response. Furthermore, the paper concludes with a discussion of future research efforts that may have the greatest impact on promoting the development of SMA composites and their implementation in multifunctional structures.","container-title":"Acta Mechanica","DOI":"10.1007/s00707-015-1433-0","ISSN":"1619-6937","issue":"12","journalAbbreviation":"Acta Mech","language":"en","page":"3907-3960","source":"Springer Link","title":"Review and perspectives: shape memory alloy composite systems","title-short":"Review and perspectives","volume":"226","author":[{"family":"Lester","given":"Brian T."},{"family":"Baxevanis","given":"Theocharis"},{"family":"Chemisky","given":"Yves"},{"family":"Lagoudas","given":"Dimitris C."}],"issued":{"date-parts":[["2015",12,1]]}}}],"schema":"https://github.com/citation-style-language/schema/raw/master/csl-citation.json"} </w:instrText>
      </w:r>
      <w:r>
        <w:fldChar w:fldCharType="separate"/>
      </w:r>
      <w:r w:rsidRPr="006065A5">
        <w:rPr>
          <w:rFonts w:ascii="Calibri" w:hAnsi="Calibri" w:cs="Calibri"/>
        </w:rPr>
        <w:t>[2], [3]</w:t>
      </w:r>
      <w:r>
        <w:fldChar w:fldCharType="end"/>
      </w:r>
      <w:r>
        <w:t xml:space="preserve">. </w:t>
      </w:r>
    </w:p>
    <w:p w14:paraId="0DDD9D07" w14:textId="77777777" w:rsidR="00886339" w:rsidRDefault="00886339" w:rsidP="009D635D"/>
    <w:p w14:paraId="6BF69EDB" w14:textId="6804FCF9" w:rsidR="006065A5" w:rsidRPr="00A861A8" w:rsidRDefault="009D635D" w:rsidP="006065A5">
      <w:r w:rsidRPr="00A861A8">
        <w:t xml:space="preserve">A notional process for developing a shape memory alloy engineering </w:t>
      </w:r>
      <w:r w:rsidR="002A4FC3">
        <w:t>solution</w:t>
      </w:r>
      <w:r w:rsidR="002A4FC3" w:rsidRPr="00A861A8">
        <w:t xml:space="preserve"> </w:t>
      </w:r>
      <w:r w:rsidRPr="00A861A8">
        <w:t xml:space="preserve">could </w:t>
      </w:r>
      <w:r>
        <w:t>be described with six stages</w:t>
      </w:r>
      <w:r w:rsidR="002A4FC3">
        <w:t xml:space="preserve">, </w:t>
      </w:r>
      <w:r>
        <w:t>depicted</w:t>
      </w:r>
      <w:r w:rsidRPr="00A861A8">
        <w:t xml:space="preserve"> in Fig</w:t>
      </w:r>
      <w:r>
        <w:t>ure</w:t>
      </w:r>
      <w:r w:rsidRPr="00A861A8">
        <w:t xml:space="preserve"> 1. </w:t>
      </w:r>
      <w:bookmarkEnd w:id="0"/>
      <w:r w:rsidRPr="00A861A8">
        <w:t xml:space="preserve">Step 1 requires identifying </w:t>
      </w:r>
      <w:r w:rsidR="002A4FC3">
        <w:t xml:space="preserve">the </w:t>
      </w:r>
      <w:r w:rsidRPr="00A861A8">
        <w:t>system requirements which entails discerning a suitable range of material requirements (i.e., stiffness, actuation strain, transformation temperatures). These material requirements directly drive step 2</w:t>
      </w:r>
      <w:r>
        <w:t xml:space="preserve">: </w:t>
      </w:r>
      <w:r w:rsidRPr="00A861A8">
        <w:t>choosing the precise SMA composition.</w:t>
      </w:r>
      <w:r w:rsidR="006065A5">
        <w:t xml:space="preserve"> </w:t>
      </w:r>
      <w:r w:rsidRPr="00A861A8">
        <w:t>The arduous journey of turning a concept into a</w:t>
      </w:r>
      <w:r>
        <w:t>n engineering</w:t>
      </w:r>
      <w:r w:rsidRPr="00A861A8">
        <w:t xml:space="preserve"> </w:t>
      </w:r>
      <w:r>
        <w:t>component</w:t>
      </w:r>
      <w:r w:rsidRPr="00A861A8">
        <w:t xml:space="preserve"> involves many iterations between </w:t>
      </w:r>
      <w:r>
        <w:t>s</w:t>
      </w:r>
      <w:r w:rsidRPr="00A861A8">
        <w:t xml:space="preserve">teps 3-5, i.e., processing, characterization, and </w:t>
      </w:r>
      <w:r>
        <w:t>constitutive model calibration</w:t>
      </w:r>
      <w:r w:rsidRPr="00A861A8">
        <w:t xml:space="preserve">. </w:t>
      </w:r>
      <w:r w:rsidRPr="006065A5">
        <w:t>Processing</w:t>
      </w:r>
      <w:r w:rsidR="006065A5" w:rsidRPr="006065A5">
        <w:t>, such as rolling temperatures or additive manufacturing print parameters,</w:t>
      </w:r>
      <w:r w:rsidRPr="006065A5">
        <w:t xml:space="preserve"> </w:t>
      </w:r>
      <w:r w:rsidR="006065A5" w:rsidRPr="006065A5">
        <w:t>influences</w:t>
      </w:r>
      <w:r w:rsidRPr="006065A5">
        <w:t xml:space="preserve"> material propertie</w:t>
      </w:r>
      <w:r w:rsidR="006065A5" w:rsidRPr="006065A5">
        <w:t>s</w:t>
      </w:r>
      <w:r w:rsidR="006065A5">
        <w:t xml:space="preserve"> </w:t>
      </w:r>
      <w:r w:rsidR="006065A5">
        <w:fldChar w:fldCharType="begin"/>
      </w:r>
      <w:r w:rsidR="006065A5">
        <w:instrText xml:space="preserve"> ADDIN ZOTERO_ITEM CSL_CITATION {"citationID":"y7mHYiKu","properties":{"formattedCitation":"[4]","plainCitation":"[4]","noteIndex":0},"citationItems":[{"id":3614,"uris":["http://zotero.org/users/4607708/items/23P8HIYZ"],"itemData":{"id":3614,"type":"chapter","abstract":"The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6065A5">
        <w:fldChar w:fldCharType="separate"/>
      </w:r>
      <w:r w:rsidR="006065A5" w:rsidRPr="006065A5">
        <w:rPr>
          <w:rFonts w:ascii="Calibri" w:hAnsi="Calibri" w:cs="Calibri"/>
        </w:rPr>
        <w:t>[4]</w:t>
      </w:r>
      <w:r w:rsidR="006065A5">
        <w:fldChar w:fldCharType="end"/>
      </w:r>
      <w:r w:rsidRPr="00A861A8">
        <w:t>. Characterization enables the simultaneous assessment of the new processing techniques and responses to loading conditions (</w:t>
      </w:r>
      <w:r>
        <w:t>e.g.,</w:t>
      </w:r>
      <w:r w:rsidRPr="00A861A8">
        <w:t xml:space="preserve"> tension, compression, or torsion). R</w:t>
      </w:r>
      <w:r w:rsidRPr="00135AC7">
        <w:t xml:space="preserve">igorous engineers may seek to validate the behavior of a new material within the original system requirements. </w:t>
      </w:r>
      <w:r w:rsidR="006065A5">
        <w:t xml:space="preserve">This validation requires an appropriate constitutive model calibration (i.e., a material model that accurately predicts the thermomechanical characterization data). With a calibrated constitutive model (such as the Lagoudas </w:t>
      </w:r>
      <w:r w:rsidR="006065A5">
        <w:fldChar w:fldCharType="begin"/>
      </w:r>
      <w:r w:rsidR="006065A5">
        <w:instrText xml:space="preserve"> ADDIN ZOTERO_ITEM CSL_CITATION {"citationID":"XCOQABB5","properties":{"formattedCitation":"[5]","plainCitation":"[5]","noteIndex":0},"citationItems":[{"id":1124,"uris":["http://zotero.org/users/4607708/items/76LE7B32"],"itemData":{"id":1124,"type":"article-journal","container-title":"International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065A5">
        <w:fldChar w:fldCharType="separate"/>
      </w:r>
      <w:r w:rsidR="006065A5" w:rsidRPr="006065A5">
        <w:rPr>
          <w:rFonts w:ascii="Calibri" w:hAnsi="Calibri" w:cs="Calibri"/>
        </w:rPr>
        <w:t>[5]</w:t>
      </w:r>
      <w:r w:rsidR="006065A5">
        <w:fldChar w:fldCharType="end"/>
      </w:r>
      <w:r w:rsidR="006065A5">
        <w:t xml:space="preserve"> or Brinson </w:t>
      </w:r>
      <w:r w:rsidR="006065A5">
        <w:fldChar w:fldCharType="begin"/>
      </w:r>
      <w:r w:rsidR="006065A5">
        <w:instrText xml:space="preserve"> ADDIN ZOTERO_ITEM CSL_CITATION {"citationID":"S70pv1el","properties":{"formattedCitation":"[6]","plainCitation":"[6]","noteIndex":0},"citationItems":[{"id":221,"uris":["http://zotero.org/users/4607708/items/5PZ33S2Y"],"itemData":{"id":221,"type":"article-journal","container-title":"Journal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006065A5">
        <w:fldChar w:fldCharType="separate"/>
      </w:r>
      <w:r w:rsidR="006065A5" w:rsidRPr="006065A5">
        <w:rPr>
          <w:rFonts w:ascii="Calibri" w:hAnsi="Calibri" w:cs="Calibri"/>
        </w:rPr>
        <w:t>[6]</w:t>
      </w:r>
      <w:r w:rsidR="006065A5">
        <w:fldChar w:fldCharType="end"/>
      </w:r>
      <w:r w:rsidR="006065A5">
        <w:t xml:space="preserve"> models), engineers can design the system to exploit the </w:t>
      </w:r>
      <w:r w:rsidR="006065A5">
        <w:lastRenderedPageBreak/>
        <w:t>unique nonlinearities of SMAs. Once the chosen material satisfies the original requirements, the SMA</w:t>
      </w:r>
      <w:r w:rsidR="00890AC6">
        <w:t xml:space="preserve"> device</w:t>
      </w:r>
      <w:r w:rsidR="006065A5">
        <w:t xml:space="preserve"> can then be integrated into the system. </w:t>
      </w:r>
    </w:p>
    <w:p w14:paraId="79B01C2A" w14:textId="6F39374F" w:rsidR="009D635D" w:rsidRPr="00A861A8" w:rsidRDefault="009D635D" w:rsidP="009D635D"/>
    <w:p w14:paraId="74357463" w14:textId="38D260FE" w:rsidR="009D635D" w:rsidRPr="00A861A8" w:rsidRDefault="00DF6881" w:rsidP="009D635D">
      <w:pPr>
        <w:keepNext/>
        <w:jc w:val="center"/>
      </w:pPr>
      <w:r>
        <w:rPr>
          <w:noProof/>
        </w:rPr>
        <w:drawing>
          <wp:inline distT="0" distB="0" distL="0" distR="0" wp14:anchorId="79DFB9DA" wp14:editId="318DF973">
            <wp:extent cx="5217945" cy="3213177"/>
            <wp:effectExtent l="0" t="0" r="1905" b="6350"/>
            <wp:docPr id="630323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23459"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7945" cy="3213177"/>
                    </a:xfrm>
                    <a:prstGeom prst="rect">
                      <a:avLst/>
                    </a:prstGeom>
                  </pic:spPr>
                </pic:pic>
              </a:graphicData>
            </a:graphic>
          </wp:inline>
        </w:drawing>
      </w:r>
    </w:p>
    <w:p w14:paraId="41BEE0FE" w14:textId="35168DAA" w:rsidR="009D635D" w:rsidRPr="00A861A8" w:rsidRDefault="009D635D" w:rsidP="009D635D">
      <w:pPr>
        <w:pStyle w:val="Caption"/>
        <w:jc w:val="center"/>
      </w:pPr>
      <w:r w:rsidRPr="00A861A8">
        <w:t xml:space="preserve">Figure </w:t>
      </w:r>
      <w:r>
        <w:fldChar w:fldCharType="begin"/>
      </w:r>
      <w:r>
        <w:instrText xml:space="preserve"> SEQ Figure \* ARABIC </w:instrText>
      </w:r>
      <w:r>
        <w:fldChar w:fldCharType="separate"/>
      </w:r>
      <w:r w:rsidRPr="00A861A8">
        <w:rPr>
          <w:noProof/>
        </w:rPr>
        <w:t>1</w:t>
      </w:r>
      <w:r>
        <w:rPr>
          <w:noProof/>
        </w:rPr>
        <w:fldChar w:fldCharType="end"/>
      </w:r>
      <w:r w:rsidRPr="00A861A8">
        <w:t xml:space="preserve">: SMA </w:t>
      </w:r>
      <w:r w:rsidR="00890AC6">
        <w:t xml:space="preserve">device </w:t>
      </w:r>
      <w:r w:rsidRPr="00A861A8">
        <w:t xml:space="preserve">development </w:t>
      </w:r>
      <w:r w:rsidR="00890AC6">
        <w:t>may</w:t>
      </w:r>
      <w:r w:rsidR="00890AC6" w:rsidRPr="00A861A8">
        <w:t xml:space="preserve"> </w:t>
      </w:r>
      <w:r w:rsidRPr="00A861A8">
        <w:t xml:space="preserve">involve many discrete steps. This work provides an easy </w:t>
      </w:r>
      <w:proofErr w:type="gramStart"/>
      <w:r w:rsidRPr="00A861A8">
        <w:t>constitutive</w:t>
      </w:r>
      <w:proofErr w:type="gramEnd"/>
      <w:r w:rsidRPr="00A861A8">
        <w:t xml:space="preserve"> model calibration tool, the</w:t>
      </w:r>
      <w:r>
        <w:t xml:space="preserve"> Shape Memory Alloy</w:t>
      </w:r>
      <w:r w:rsidRPr="00A861A8">
        <w:t xml:space="preserve"> Rendering of Experimental Analysis and Calibration Tool</w:t>
      </w:r>
      <w:r w:rsidR="00890AC6">
        <w:t xml:space="preserve"> (REACT)</w:t>
      </w:r>
      <w:r w:rsidRPr="00A861A8">
        <w:t>, to enable SMA component design.</w:t>
      </w:r>
    </w:p>
    <w:p w14:paraId="5D754513" w14:textId="77777777" w:rsidR="00886339" w:rsidRDefault="00886339" w:rsidP="00886339">
      <w:r w:rsidRPr="00A861A8">
        <w:t xml:space="preserve">Such design processes involve many disciplines and can be a daunting endeavor for small teams or new adopters of SMA technology. </w:t>
      </w:r>
      <w:r>
        <w:t>The SMA d</w:t>
      </w:r>
      <w:r w:rsidRPr="00135AC7">
        <w:t>evelopment</w:t>
      </w:r>
      <w:r>
        <w:t xml:space="preserve"> process detailed in Figure 1</w:t>
      </w:r>
      <w:r w:rsidRPr="00135AC7">
        <w:t xml:space="preserve"> requires significant time and effort, but the community has developed tools to expedite certain stages.</w:t>
      </w:r>
      <w:r w:rsidRPr="00A861A8">
        <w:t xml:space="preserve"> </w:t>
      </w:r>
    </w:p>
    <w:p w14:paraId="49A385F2" w14:textId="77777777" w:rsidR="00886339" w:rsidRDefault="00886339" w:rsidP="00886339"/>
    <w:p w14:paraId="34259C3F" w14:textId="4C72BED7" w:rsidR="009D635D" w:rsidRDefault="009D635D" w:rsidP="009D635D">
      <w:r w:rsidRPr="00A861A8">
        <w:t xml:space="preserve">The composition-processing-property space for SMAs is becoming well understood, and many recently developed tools enable </w:t>
      </w:r>
      <w:r>
        <w:t>alloy discovery</w:t>
      </w:r>
      <w:r w:rsidRPr="00A861A8">
        <w:t xml:space="preserve"> </w:t>
      </w:r>
      <w:r w:rsidRPr="00A861A8">
        <w:fldChar w:fldCharType="begin"/>
      </w:r>
      <w:r w:rsidR="006065A5">
        <w:instrText xml:space="preserve"> ADDIN ZOTERO_ITEM CSL_CITATION {"citationID":"VPQU9PgT","properties":{"formattedCitation":"[7], [8], [9]","plainCitation":"[7], [8], [9]","noteIndex":0},"citationItems":[{"id":3598,"uris":["http://zotero.org/users/4607708/items/ENHBFQUN"],"itemData":{"id":3598,"type":"article-journal","abstract":"One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Pr="00A861A8">
        <w:fldChar w:fldCharType="separate"/>
      </w:r>
      <w:r w:rsidR="006065A5" w:rsidRPr="006065A5">
        <w:rPr>
          <w:rFonts w:ascii="Calibri" w:hAnsi="Calibri" w:cs="Calibri"/>
        </w:rPr>
        <w:t>[7], [8], [9]</w:t>
      </w:r>
      <w:r w:rsidRPr="00A861A8">
        <w:fldChar w:fldCharType="end"/>
      </w:r>
      <w:r w:rsidRPr="00A861A8">
        <w:t xml:space="preserve">. ASMADA, the Automatic Shape Memory Alloy Data Analyzer, identifies heating and cooling cycles </w:t>
      </w:r>
      <w:r>
        <w:t>from experimental data</w:t>
      </w:r>
      <w:r w:rsidRPr="00A861A8">
        <w:t xml:space="preserve"> and extracts SMA material properties according to ASTM standard E097 </w:t>
      </w:r>
      <w:r w:rsidRPr="00A861A8">
        <w:fldChar w:fldCharType="begin"/>
      </w:r>
      <w:r w:rsidR="006065A5">
        <w:instrText xml:space="preserve"> ADDIN ZOTERO_ITEM CSL_CITATION {"citationID":"hijJNZEV","properties":{"formattedCitation":"[10], [11], [12]","plainCitation":"[10], [11], [12]","noteIndex":0},"citationItems":[{"id":3532,"uris":["http://zotero.org/users/4607708/items/SSMG5P63"],"itemData":{"id":3532,"type":"article-journal","container-title":"Smart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Pr="00A861A8">
        <w:fldChar w:fldCharType="separate"/>
      </w:r>
      <w:r w:rsidR="006065A5" w:rsidRPr="006065A5">
        <w:rPr>
          <w:rFonts w:ascii="Calibri" w:hAnsi="Calibri" w:cs="Calibri"/>
        </w:rPr>
        <w:t>[10], [11], [12]</w:t>
      </w:r>
      <w:r w:rsidRPr="00A861A8">
        <w:fldChar w:fldCharType="end"/>
      </w:r>
      <w:r w:rsidRPr="00A861A8">
        <w:t xml:space="preserve">. The Shape Memory Materials Analysis and Research Tool (SM2ART), also known as </w:t>
      </w:r>
      <w:proofErr w:type="spellStart"/>
      <w:r w:rsidRPr="00A861A8">
        <w:t>SMAnalytics</w:t>
      </w:r>
      <w:proofErr w:type="spellEnd"/>
      <w:r w:rsidRPr="00A861A8">
        <w:t xml:space="preserve">, provides an extensive open-source database of tested shape memory alloys and their standard properties </w:t>
      </w:r>
      <w:r w:rsidRPr="00A861A8">
        <w:fldChar w:fldCharType="begin"/>
      </w:r>
      <w:r w:rsidR="006065A5">
        <w:instrText xml:space="preserve"> ADDIN ZOTERO_ITEM CSL_CITATION {"citationID":"5FUrkbak","properties":{"formattedCitation":"[13], [14]","plainCitation":"[13], [14]","noteIndex":0},"citationItems":[{"id":3519,"uris":["http://zotero.org/users/4607708/items/NYIMMF5V"],"itemData":{"id":3519,"type":"article-journal","abstract":"A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Pr="00A861A8">
        <w:fldChar w:fldCharType="separate"/>
      </w:r>
      <w:r w:rsidR="006065A5" w:rsidRPr="006065A5">
        <w:rPr>
          <w:rFonts w:ascii="Calibri" w:hAnsi="Calibri" w:cs="Calibri"/>
        </w:rPr>
        <w:t>[13], [14]</w:t>
      </w:r>
      <w:r w:rsidRPr="00A861A8">
        <w:fldChar w:fldCharType="end"/>
      </w:r>
      <w:r w:rsidRPr="00A861A8">
        <w:t xml:space="preserve">. Many research groups have published user material models (i.e., UMATs) to interface with open-source and commercial finite element solvers </w:t>
      </w:r>
      <w:r w:rsidRPr="00A861A8">
        <w:fldChar w:fldCharType="begin"/>
      </w:r>
      <w:r w:rsidR="006065A5">
        <w:instrText xml:space="preserve"> ADDIN ZOTERO_ITEM CSL_CITATION {"citationID":"OgT4ZjWM","properties":{"formattedCitation":"[15], [16], [17], [18]","plainCitation":"[15], [16], [17], [18]","noteIndex":0},"citationItems":[{"id":620,"uris":["http://zotero.org/users/4607708/items/HX4A5ETW"],"itemData":{"id":620,"type":"paper-conference","container-title":"Proceedings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Pr="00A861A8">
        <w:fldChar w:fldCharType="separate"/>
      </w:r>
      <w:r w:rsidR="006065A5" w:rsidRPr="006065A5">
        <w:rPr>
          <w:rFonts w:ascii="Calibri" w:hAnsi="Calibri" w:cs="Calibri"/>
        </w:rPr>
        <w:t>[15], [16], [17], [18]</w:t>
      </w:r>
      <w:r w:rsidRPr="00A861A8">
        <w:fldChar w:fldCharType="end"/>
      </w:r>
      <w:r w:rsidRPr="00A861A8">
        <w:t xml:space="preserve">. However, while many published methods detail SMA actuator calibration </w:t>
      </w:r>
      <w:r w:rsidRPr="00A861A8">
        <w:fldChar w:fldCharType="begin"/>
      </w:r>
      <w:r w:rsidR="006065A5">
        <w:instrText xml:space="preserve"> ADDIN ZOTERO_ITEM CSL_CITATION {"citationID":"CeuQctPk","properties":{"formattedCitation":"[19], [20], [21]","plainCitation":"[19], [20], [21]","noteIndex":0},"citationItems":[{"id":3510,"uris":["http://zotero.org/users/4607708/items/NXLY3SNI"],"itemData":{"id":3510,"type":"article-journal","abstract":"In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Pr="00A861A8">
        <w:fldChar w:fldCharType="separate"/>
      </w:r>
      <w:r w:rsidR="006065A5" w:rsidRPr="006065A5">
        <w:rPr>
          <w:rFonts w:ascii="Calibri" w:hAnsi="Calibri" w:cs="Calibri"/>
        </w:rPr>
        <w:t>[19], [20], [21]</w:t>
      </w:r>
      <w:r w:rsidRPr="00A861A8">
        <w:fldChar w:fldCharType="end"/>
      </w:r>
      <w:r w:rsidRPr="00A861A8">
        <w:t xml:space="preserve"> and commercial software suites enable superelastic calibration </w:t>
      </w:r>
      <w:r w:rsidRPr="00A861A8">
        <w:fldChar w:fldCharType="begin"/>
      </w:r>
      <w:r w:rsidR="006065A5">
        <w:instrText xml:space="preserve"> ADDIN ZOTERO_ITEM CSL_CITATION {"citationID":"1ylScVpF","properties":{"formattedCitation":"[22]","plainCitation":"[22]","noteIndex":0},"citationItems":[{"id":3617,"uris":["http://zotero.org/users/4607708/items/SGTA7HF2"],"itemData":{"id":3617,"type":"software","event-place":"Woodlands Hills, CA","publisher":"Dassault Systemes","publisher-place":"Woodlands Hills, CA","title":"Material Calibration - 3DExperience","URL":"https://help.3ds.com/2024x/English/DSDoc/MatCalibUserMap/matcalib-c-ov.htm?contextscope=cloud&amp;id=27e963e7360f4cddb5af8a8c7ab38e45&amp;_gl=1*rhnu28*_up*MQ..*_ga*MTI1NDEzMTAyLjE3MjgzOTc0NTE.*_ga_DYJDKXYEZ4*MTcyODM5NzQ1MS4xLjAuMTcyODM5NzQ1MS4wLjAuMA..*_ga_39DKQ0LYW1*MTcyODM5NzQ1MS4xLjEuMTcyODM5NzQ1MS4wLjAuMA..","version":"2024X","contributor":[{"family":"Simulia","given":""}],"accessed":{"date-parts":[["2024",10,8]]},"issued":{"date-parts":[["2024",10,8]]}}}],"schema":"https://github.com/citation-style-language/schema/raw/master/csl-citation.json"} </w:instrText>
      </w:r>
      <w:r w:rsidRPr="00A861A8">
        <w:fldChar w:fldCharType="separate"/>
      </w:r>
      <w:r w:rsidR="006065A5" w:rsidRPr="006065A5">
        <w:rPr>
          <w:rFonts w:ascii="Calibri" w:hAnsi="Calibri" w:cs="Calibri"/>
        </w:rPr>
        <w:t>[22]</w:t>
      </w:r>
      <w:r w:rsidRPr="00A861A8">
        <w:fldChar w:fldCharType="end"/>
      </w:r>
      <w:r w:rsidRPr="00A861A8">
        <w:t>, no open-source calibration tool</w:t>
      </w:r>
      <w:r>
        <w:t xml:space="preserve"> for SMA actuation</w:t>
      </w:r>
      <w:r w:rsidRPr="00A861A8">
        <w:t xml:space="preserve"> exists.</w:t>
      </w:r>
    </w:p>
    <w:p w14:paraId="2CC573C7" w14:textId="77777777" w:rsidR="00AD4875" w:rsidRPr="00A861A8" w:rsidRDefault="00AD4875" w:rsidP="009D635D"/>
    <w:p w14:paraId="21E7DC34" w14:textId="191C8E3E" w:rsidR="009D635D" w:rsidRPr="00A861A8" w:rsidRDefault="009D635D" w:rsidP="009D635D">
      <w:bookmarkStart w:id="1" w:name="_Hlk164061969"/>
      <w:r w:rsidRPr="00A861A8">
        <w:t>In this work, we detail a streamlined</w:t>
      </w:r>
      <w:r>
        <w:t>,</w:t>
      </w:r>
      <w:r w:rsidRPr="00A861A8">
        <w:t xml:space="preserve"> GUI-based tool to help both material scientists and design engineers analyze their thermomechanical data and calibrate an appropriate SMA </w:t>
      </w:r>
      <w:proofErr w:type="gramStart"/>
      <w:r w:rsidRPr="00A861A8">
        <w:t>constitutive</w:t>
      </w:r>
      <w:proofErr w:type="gramEnd"/>
      <w:r w:rsidRPr="00A861A8">
        <w:t xml:space="preserve"> model. </w:t>
      </w:r>
      <w:bookmarkEnd w:id="1"/>
      <w:r w:rsidRPr="00A861A8">
        <w:t xml:space="preserve">We deem this tool </w:t>
      </w:r>
      <w:r>
        <w:t>SMA-</w:t>
      </w:r>
      <w:r w:rsidRPr="00A861A8">
        <w:t>REACT</w:t>
      </w:r>
      <w:r>
        <w:t xml:space="preserve">: </w:t>
      </w:r>
      <w:r w:rsidRPr="00A861A8">
        <w:t>the</w:t>
      </w:r>
      <w:r>
        <w:t xml:space="preserve"> Shape Memory A</w:t>
      </w:r>
      <w:r w:rsidR="00AD4875">
        <w:t>l</w:t>
      </w:r>
      <w:r>
        <w:t>loy</w:t>
      </w:r>
      <w:r w:rsidRPr="00A861A8">
        <w:t xml:space="preserve"> Rendering of Experimental </w:t>
      </w:r>
      <w:r w:rsidRPr="00A861A8">
        <w:lastRenderedPageBreak/>
        <w:t xml:space="preserve">Analysis and Calibration Tool. </w:t>
      </w:r>
      <w:r w:rsidR="00AD4875">
        <w:t>The main functions of SMA-REACT are notionally depicted in Figure 2. Our tool</w:t>
      </w:r>
      <w:r w:rsidR="00AD4875" w:rsidRPr="00A861A8">
        <w:t xml:space="preserve"> provides an intuitive workflow that processes raw unfiltered shape memory alloy mechanical (tensile/compression), thermal (DSC), or thermomechanical (tensile/compression with environmental chamber) data to produce customizable figures</w:t>
      </w:r>
      <w:r w:rsidR="00AD4875">
        <w:t xml:space="preserve">. Additionally, SMA-REACT enables rapid model calibration by leveraging numerical optimization. </w:t>
      </w:r>
      <w:r w:rsidRPr="00A861A8">
        <w:t xml:space="preserve">The tool is written in python but requires no programming experience; it is available on GitHub under the GNU General Public License </w:t>
      </w:r>
      <w:r w:rsidR="007C6815">
        <w:fldChar w:fldCharType="begin"/>
      </w:r>
      <w:r w:rsidR="007C6815">
        <w:instrText xml:space="preserve"> ADDIN ZOTERO_ITEM CSL_CITATION {"citationID":"XHswIcPr","properties":{"formattedCitation":"[23]","plainCitation":"[23]","noteIndex":0},"citationItems":[{"id":3619,"uris":["http://zotero.org/users/4607708/items/9AFEXBF3"],"itemData":{"id":3619,"type":"webpage","title":"The GNU General Public License v3.0 - GNU Project - Free Software Foundation","URL":"https://www.gnu.org/licenses/gpl-3.0.en.html","author":[{"family":"Free Software Foundation","given":""}],"accessed":{"date-parts":[["2024",11,8]]},"issued":{"date-parts":[["2007",6,29]]}}}],"schema":"https://github.com/citation-style-language/schema/raw/master/csl-citation.json"} </w:instrText>
      </w:r>
      <w:r w:rsidR="007C6815">
        <w:fldChar w:fldCharType="separate"/>
      </w:r>
      <w:r w:rsidR="007C6815" w:rsidRPr="007C6815">
        <w:rPr>
          <w:rFonts w:ascii="Calibri" w:hAnsi="Calibri" w:cs="Calibri"/>
        </w:rPr>
        <w:t>[23]</w:t>
      </w:r>
      <w:r w:rsidR="007C6815">
        <w:fldChar w:fldCharType="end"/>
      </w:r>
      <w:r w:rsidRPr="00A861A8">
        <w:t xml:space="preserve">. Two modules accomplish the essential tasks of data processing and constitutive model calibration. </w:t>
      </w:r>
    </w:p>
    <w:p w14:paraId="56F77D06" w14:textId="0F79C079" w:rsidR="009D635D" w:rsidRPr="00A861A8" w:rsidRDefault="008659B7" w:rsidP="009D635D">
      <w:pPr>
        <w:keepNext/>
        <w:jc w:val="center"/>
      </w:pPr>
      <w:r>
        <w:rPr>
          <w:noProof/>
        </w:rPr>
        <w:drawing>
          <wp:inline distT="0" distB="0" distL="0" distR="0" wp14:anchorId="4CD98D1E" wp14:editId="76C0DFD9">
            <wp:extent cx="5242560" cy="3560908"/>
            <wp:effectExtent l="0" t="0" r="0" b="1905"/>
            <wp:docPr id="104724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41865" name="Picture 10472418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8442" cy="3564904"/>
                    </a:xfrm>
                    <a:prstGeom prst="rect">
                      <a:avLst/>
                    </a:prstGeom>
                  </pic:spPr>
                </pic:pic>
              </a:graphicData>
            </a:graphic>
          </wp:inline>
        </w:drawing>
      </w:r>
    </w:p>
    <w:p w14:paraId="6F84299E" w14:textId="0AFE5F4E" w:rsidR="009D635D" w:rsidRPr="00A861A8" w:rsidRDefault="009D635D" w:rsidP="009D635D">
      <w:pPr>
        <w:pStyle w:val="Caption"/>
      </w:pPr>
      <w:r w:rsidRPr="00A861A8">
        <w:t xml:space="preserve">Figure </w:t>
      </w:r>
      <w:r>
        <w:fldChar w:fldCharType="begin"/>
      </w:r>
      <w:r>
        <w:instrText xml:space="preserve"> SEQ Figure \* ARABIC </w:instrText>
      </w:r>
      <w:r>
        <w:fldChar w:fldCharType="separate"/>
      </w:r>
      <w:r w:rsidRPr="00A861A8">
        <w:rPr>
          <w:noProof/>
        </w:rPr>
        <w:t>2</w:t>
      </w:r>
      <w:r>
        <w:rPr>
          <w:noProof/>
        </w:rPr>
        <w:fldChar w:fldCharType="end"/>
      </w:r>
      <w:r w:rsidRPr="00A861A8">
        <w:t xml:space="preserve">: SMA-REACT allows the user to load their own data, specify known </w:t>
      </w:r>
      <w:r w:rsidR="00D71CAF">
        <w:t>material</w:t>
      </w:r>
      <w:r w:rsidRPr="00A861A8">
        <w:t xml:space="preserve"> parameters, and find an optimal calibration that best approximates experimental response.</w:t>
      </w:r>
    </w:p>
    <w:p w14:paraId="3C3D7574" w14:textId="77777777" w:rsidR="009D635D" w:rsidRDefault="009D635D" w:rsidP="009D635D">
      <w:pPr>
        <w:pStyle w:val="Heading1"/>
      </w:pPr>
      <w:r>
        <w:t>Method description</w:t>
      </w:r>
    </w:p>
    <w:p w14:paraId="1CCFC214" w14:textId="77777777" w:rsidR="009D635D" w:rsidRDefault="009D635D" w:rsidP="009D635D">
      <w:pPr>
        <w:pStyle w:val="Heading2"/>
      </w:pPr>
      <w:r>
        <w:t>Data processing module</w:t>
      </w:r>
    </w:p>
    <w:p w14:paraId="6955320F" w14:textId="084B27AB" w:rsidR="009D635D" w:rsidRDefault="009D635D" w:rsidP="009D635D">
      <w:pPr>
        <w:rPr>
          <w:rStyle w:val="CommentReference"/>
        </w:rPr>
      </w:pPr>
      <w:r w:rsidRPr="00A861A8">
        <w:rPr>
          <w:rStyle w:val="ui-provider"/>
        </w:rPr>
        <w:t>Shape memory alloy characterization requires acquisition of</w:t>
      </w:r>
      <w:r>
        <w:rPr>
          <w:rStyle w:val="ui-provider"/>
        </w:rPr>
        <w:t xml:space="preserve"> </w:t>
      </w:r>
      <w:r w:rsidRPr="00A861A8">
        <w:rPr>
          <w:rStyle w:val="ui-provider"/>
        </w:rPr>
        <w:t xml:space="preserve">stress, strain, and temperature histories. Sometimes these histories rely on different telemetries and must be synchronized into a single data file. </w:t>
      </w:r>
      <w:r w:rsidRPr="00A861A8">
        <w:t>The SMA</w:t>
      </w:r>
      <w:r>
        <w:t>-</w:t>
      </w:r>
      <w:r w:rsidRPr="00A861A8">
        <w:t xml:space="preserve">REACT </w:t>
      </w:r>
      <w:r w:rsidRPr="00AD629C">
        <w:t>processing module extracts data from multiple inputs such as a load frame and external thermocouples and automatically synchronizes them onto the same time series</w:t>
      </w:r>
      <w:r w:rsidR="00AD629C" w:rsidRPr="00AD629C">
        <w:t>. With unfiltered force and displacement data, the tool can calculate strains and stresses based on various sample geometries and then apply filters to remove systematic errors within the dataset.</w:t>
      </w:r>
      <w:r w:rsidRPr="00AD629C">
        <w:t xml:space="preserve"> The program then produces various figures to help visualize the complex </w:t>
      </w:r>
      <w:proofErr w:type="gramStart"/>
      <w:r w:rsidRPr="00AD629C">
        <w:t>shape</w:t>
      </w:r>
      <w:proofErr w:type="gramEnd"/>
      <w:r w:rsidRPr="00AD629C">
        <w:t xml:space="preserve"> memory alloy material behavior. </w:t>
      </w:r>
      <w:r w:rsidRPr="00AD629C">
        <w:rPr>
          <w:rStyle w:val="ui-provider"/>
        </w:rPr>
        <w:t>Users can export this processed data to the next module of the tool, m</w:t>
      </w:r>
      <w:r w:rsidRPr="00A861A8">
        <w:rPr>
          <w:rStyle w:val="ui-provider"/>
        </w:rPr>
        <w:t xml:space="preserve">odel </w:t>
      </w:r>
      <w:r>
        <w:rPr>
          <w:rStyle w:val="ui-provider"/>
        </w:rPr>
        <w:t>c</w:t>
      </w:r>
      <w:r w:rsidRPr="00A861A8">
        <w:rPr>
          <w:rStyle w:val="ui-provider"/>
        </w:rPr>
        <w:t>alibration.</w:t>
      </w:r>
      <w:r w:rsidRPr="00A861A8">
        <w:rPr>
          <w:rStyle w:val="CommentReference"/>
        </w:rPr>
        <w:t xml:space="preserve"> </w:t>
      </w:r>
    </w:p>
    <w:p w14:paraId="046E5D84" w14:textId="77777777" w:rsidR="009D635D" w:rsidRDefault="009D635D" w:rsidP="009D635D">
      <w:pPr>
        <w:pStyle w:val="Heading2"/>
      </w:pPr>
      <w:r>
        <w:lastRenderedPageBreak/>
        <w:t>Model calibration module</w:t>
      </w:r>
    </w:p>
    <w:p w14:paraId="1906524B" w14:textId="0289745A" w:rsidR="009D635D" w:rsidRDefault="00A0677F" w:rsidP="009D635D">
      <w:r w:rsidRPr="00A861A8">
        <w:t>Constitutive model calibration</w:t>
      </w:r>
      <w:r>
        <w:t xml:space="preserve"> (i.e., the process of finding the parameters that best reproduce experimental data</w:t>
      </w:r>
      <w:r w:rsidRPr="00A861A8">
        <w:t xml:space="preserve"> </w:t>
      </w:r>
      <w:r>
        <w:t xml:space="preserve">for a chosen model) </w:t>
      </w:r>
      <w:r w:rsidRPr="00A861A8">
        <w:t>is a vital link between SMA behavior and intended</w:t>
      </w:r>
      <w:r>
        <w:t xml:space="preserve"> system</w:t>
      </w:r>
      <w:r w:rsidRPr="00A861A8">
        <w:t xml:space="preserve"> performance. </w:t>
      </w:r>
      <w:r w:rsidR="009D635D" w:rsidRPr="00A861A8">
        <w:t xml:space="preserve">For many applications, selecting a particular SMA component based on transformation temperature and maximum transformation strain is insufficient; the transformation temperatures and actuation strain in the </w:t>
      </w:r>
      <w:r w:rsidR="009D635D" w:rsidRPr="00A861A8">
        <w:rPr>
          <w:i/>
          <w:iCs/>
        </w:rPr>
        <w:t>operating stress regime</w:t>
      </w:r>
      <w:r w:rsidR="009D635D" w:rsidRPr="00A861A8">
        <w:t xml:space="preserve"> must be well characterized and predictable. </w:t>
      </w:r>
    </w:p>
    <w:p w14:paraId="59920151" w14:textId="77777777" w:rsidR="00A0677F" w:rsidRDefault="00A0677F" w:rsidP="009D635D"/>
    <w:p w14:paraId="228FC9B6" w14:textId="2DD81937" w:rsidR="009D635D" w:rsidRDefault="00A0677F" w:rsidP="009D635D">
      <w:r>
        <w:t>Simple SMA constitutive models can be calibrated via closed-form analytical expressions</w:t>
      </w:r>
      <w:r w:rsidRPr="00A861A8">
        <w:t xml:space="preserve"> </w:t>
      </w:r>
      <w:r w:rsidRPr="00A861A8">
        <w:fldChar w:fldCharType="begin"/>
      </w:r>
      <w:r>
        <w:instrText xml:space="preserve"> ADDIN ZOTERO_ITEM CSL_CITATION {"citationID":"YRKSCmbH","properties":{"formattedCitation":"[19], [20]","plainCitation":"[19], [20]","noteIndex":0},"citationItems":[{"id":3510,"uris":["http://zotero.org/users/4607708/items/NXLY3SNI"],"itemData":{"id":3510,"type":"article-journal","abstract":"In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Pr="00A861A8">
        <w:fldChar w:fldCharType="separate"/>
      </w:r>
      <w:r w:rsidRPr="006065A5">
        <w:rPr>
          <w:rFonts w:ascii="Calibri" w:hAnsi="Calibri" w:cs="Calibri"/>
        </w:rPr>
        <w:t>[19], [20]</w:t>
      </w:r>
      <w:r w:rsidRPr="00A861A8">
        <w:fldChar w:fldCharType="end"/>
      </w:r>
      <w:r w:rsidRPr="00A861A8">
        <w:t>.</w:t>
      </w:r>
      <w:r>
        <w:t xml:space="preserve"> </w:t>
      </w:r>
      <w:r w:rsidRPr="00A861A8">
        <w:t xml:space="preserve">However, </w:t>
      </w:r>
      <w:r>
        <w:t>for more complex constitutive models more representative of SMA behavior</w:t>
      </w:r>
      <w:r w:rsidRPr="00A861A8">
        <w:t>,</w:t>
      </w:r>
      <w:r>
        <w:t xml:space="preserve"> a nonlinear curve fitting or numerical optimization routine is commonly required.</w:t>
      </w:r>
      <w:r w:rsidRPr="00A861A8">
        <w:t xml:space="preserve"> </w:t>
      </w:r>
      <w:r>
        <w:t>While many methods exist in literature,</w:t>
      </w:r>
      <w:r w:rsidRPr="00A0677F">
        <w:t xml:space="preserve"> </w:t>
      </w:r>
      <w:r>
        <w:t>t</w:t>
      </w:r>
      <w:r w:rsidRPr="00A861A8">
        <w:t xml:space="preserve">hese approaches exist as purpose-built codes and are have limited applicability outside the authors’ specific application or research group </w:t>
      </w:r>
      <w:r w:rsidR="009D635D" w:rsidRPr="00A861A8">
        <w:fldChar w:fldCharType="begin"/>
      </w:r>
      <w:r w:rsidR="007C6815">
        <w:instrText xml:space="preserve"> ADDIN ZOTERO_ITEM CSL_CITATION {"citationID":"PZ67Vil1","properties":{"formattedCitation":"[21], [24], [25], [26]","plainCitation":"[21], [24], [25], [26]","noteIndex":0},"citationItems":[{"id":3508,"uris":["http://zotero.org/users/4607708/items/NXCJALDP"],"itemData":{"id":3508,"type":"paper-conference","container-title":"Behavior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D635D" w:rsidRPr="00A861A8">
        <w:fldChar w:fldCharType="separate"/>
      </w:r>
      <w:r w:rsidR="007C6815" w:rsidRPr="007C6815">
        <w:rPr>
          <w:rFonts w:ascii="Calibri" w:hAnsi="Calibri" w:cs="Calibri"/>
        </w:rPr>
        <w:t>[21], [24], [25], [26]</w:t>
      </w:r>
      <w:r w:rsidR="009D635D" w:rsidRPr="00A861A8">
        <w:fldChar w:fldCharType="end"/>
      </w:r>
      <w:r w:rsidR="009D635D" w:rsidRPr="00A861A8">
        <w:t>.</w:t>
      </w:r>
    </w:p>
    <w:p w14:paraId="456B8B5B" w14:textId="77777777" w:rsidR="00A0677F" w:rsidRPr="00A861A8" w:rsidRDefault="00A0677F" w:rsidP="009D635D"/>
    <w:p w14:paraId="013A0305" w14:textId="7C2EBAF8" w:rsidR="009D635D" w:rsidRDefault="009D635D" w:rsidP="009D635D">
      <w:r w:rsidRPr="00A861A8">
        <w:t>Given filtered and synchronized experimental data from the processing module, the</w:t>
      </w:r>
      <w:r w:rsidR="00A0677F">
        <w:t xml:space="preserve"> SMA-REACT</w:t>
      </w:r>
      <w:r w:rsidRPr="00A861A8">
        <w:t xml:space="preserve"> model calibration module finds the best fit of constitutive m</w:t>
      </w:r>
      <w:r w:rsidR="00D71CAF">
        <w:t>aterial</w:t>
      </w:r>
      <w:r w:rsidRPr="00A861A8">
        <w:t xml:space="preserve"> parameters (martensitic elastic modulus, austenite start temperature, etc.) based on the Lagoudas one-dimensional constitutive model. The developed calibration routine leverages hybrid optimization to minimize error between model prediction and experimental data. Hybrid optimization comprises a global optimization to identify a starting point for a local gradient-based optimization. Our tool enables the user to customize the optimization routine as well as the</w:t>
      </w:r>
      <w:r w:rsidR="00D71CAF">
        <w:t xml:space="preserve"> bounds and free variables for the</w:t>
      </w:r>
      <w:r w:rsidRPr="00A861A8">
        <w:t xml:space="preserve"> m</w:t>
      </w:r>
      <w:r w:rsidR="00D71CAF">
        <w:t>aterial parameters</w:t>
      </w:r>
      <w:r w:rsidRPr="00A861A8">
        <w:t xml:space="preserve"> to be optimized. Outputs from the calibration routine include a set of m</w:t>
      </w:r>
      <w:r w:rsidR="00D71CAF">
        <w:t>aterial</w:t>
      </w:r>
      <w:r w:rsidRPr="00A861A8">
        <w:t xml:space="preserve"> parameters to be used in future analyses (i.e., </w:t>
      </w:r>
      <w:r w:rsidR="00D71CAF">
        <w:t>inputs for a user material model</w:t>
      </w:r>
      <w:r w:rsidRPr="00A861A8">
        <w:t xml:space="preserve">) and a thermodynamically consistent phase diagram. </w:t>
      </w:r>
    </w:p>
    <w:p w14:paraId="1929D722" w14:textId="77777777" w:rsidR="001A2D07" w:rsidRPr="00A861A8" w:rsidRDefault="001A2D07" w:rsidP="009D635D"/>
    <w:p w14:paraId="29927743" w14:textId="2A9DF66E" w:rsidR="009D635D" w:rsidRPr="00A861A8" w:rsidRDefault="009D635D" w:rsidP="009D635D">
      <w:pPr>
        <w:rPr>
          <w:b/>
          <w:bCs/>
        </w:rPr>
      </w:pPr>
      <w:r w:rsidRPr="00135AC7">
        <w:t xml:space="preserve">Our tool leverages the genetic algorithm NSGA-II </w:t>
      </w:r>
      <w:r w:rsidRPr="00135AC7">
        <w:fldChar w:fldCharType="begin"/>
      </w:r>
      <w:r w:rsidR="007C6815">
        <w:instrText xml:space="preserve"> ADDIN ZOTERO_ITEM CSL_CITATION {"citationID":"9V31gCsb","properties":{"formattedCitation":"[27], [28]","plainCitation":"[27], [28]","noteIndex":0},"citationItems":[{"id":1584,"uris":["http://zotero.org/users/4607708/items/RIYJC9WC"],"itemData":{"id":1584,"type":"article-journal","container-title":"IEEE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Pr="00135AC7">
        <w:fldChar w:fldCharType="separate"/>
      </w:r>
      <w:r w:rsidR="007C6815" w:rsidRPr="007C6815">
        <w:rPr>
          <w:rFonts w:ascii="Calibri" w:hAnsi="Calibri" w:cs="Calibri"/>
        </w:rPr>
        <w:t>[27], [28]</w:t>
      </w:r>
      <w:r w:rsidRPr="00135AC7">
        <w:fldChar w:fldCharType="end"/>
      </w:r>
      <w:r w:rsidRPr="00135AC7">
        <w:t xml:space="preserve"> for the global </w:t>
      </w:r>
      <w:r>
        <w:t>optimization</w:t>
      </w:r>
      <w:r w:rsidRPr="00135AC7">
        <w:t xml:space="preserve"> and then SLSQP implemented in SciPy </w:t>
      </w:r>
      <w:r w:rsidRPr="00135AC7">
        <w:fldChar w:fldCharType="begin"/>
      </w:r>
      <w:r w:rsidR="007C6815">
        <w:instrText xml:space="preserve"> ADDIN ZOTERO_ITEM CSL_CITATION {"citationID":"n23ijMVk","properties":{"formattedCitation":"[29]","plainCitation":"[29]","noteIndex":0},"citationItems":[{"id":3596,"uris":["http://zotero.org/users/4607708/items/C85DZUAW"],"itemData":{"id":3596,"type":"article-journal","abstract":"Abstract\n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135AC7">
        <w:fldChar w:fldCharType="separate"/>
      </w:r>
      <w:r w:rsidR="007C6815" w:rsidRPr="007C6815">
        <w:rPr>
          <w:rFonts w:ascii="Calibri" w:hAnsi="Calibri" w:cs="Calibri"/>
        </w:rPr>
        <w:t>[29]</w:t>
      </w:r>
      <w:r w:rsidRPr="00135AC7">
        <w:fldChar w:fldCharType="end"/>
      </w:r>
      <w:r w:rsidRPr="00135AC7">
        <w:t xml:space="preserve"> for the </w:t>
      </w:r>
      <w:r>
        <w:t>gradient-based optimization</w:t>
      </w:r>
      <w:r w:rsidRPr="00135AC7">
        <w:t>, although the tool is modular and can be modified to use other algorithms.</w:t>
      </w:r>
      <w:r w:rsidRPr="00A861A8">
        <w:t xml:space="preserve"> </w:t>
      </w:r>
      <w:r>
        <w:t>While we focus on the one-dimensional Lagoudas model for SMA actuators herein</w:t>
      </w:r>
      <w:r w:rsidRPr="00A861A8">
        <w:t xml:space="preserve">, the developed framework can be expanded to consider other </w:t>
      </w:r>
      <w:proofErr w:type="gramStart"/>
      <w:r w:rsidRPr="00A861A8">
        <w:t>constitutive</w:t>
      </w:r>
      <w:proofErr w:type="gramEnd"/>
      <w:r w:rsidRPr="00A861A8">
        <w:t xml:space="preserve"> models and different loading modes (e.g., superelasticity</w:t>
      </w:r>
      <w:r>
        <w:t xml:space="preserve"> or combined loading</w:t>
      </w:r>
      <w:r w:rsidRPr="00A861A8">
        <w:t>).</w:t>
      </w:r>
    </w:p>
    <w:p w14:paraId="72F611C4" w14:textId="77777777" w:rsidR="009D635D" w:rsidRDefault="009D635D" w:rsidP="009D635D">
      <w:pPr>
        <w:pStyle w:val="Heading3"/>
      </w:pPr>
      <w:r>
        <w:t>The one-dimensional Lagoudas SMA constitutive model: A brief primer</w:t>
      </w:r>
    </w:p>
    <w:p w14:paraId="65147C08" w14:textId="148FEA80" w:rsidR="009D635D" w:rsidRPr="00A861A8" w:rsidRDefault="009D635D" w:rsidP="009D635D">
      <w:bookmarkStart w:id="2" w:name="_Hlk164063389"/>
      <w:bookmarkStart w:id="3" w:name="_Hlk175831488"/>
      <w:r w:rsidRPr="00135AC7">
        <w:t>The Lagoudas shape memory alloy constitutive model uses the Gibbs' free energy to derive a thermodynamically consistent relationship between stress and strain</w:t>
      </w:r>
      <w:r>
        <w:t>.</w:t>
      </w:r>
      <w:r w:rsidRPr="00A861A8">
        <w:t xml:space="preserve"> In this section, we will omit a full model derivation (see Lagoudas et al. </w:t>
      </w:r>
      <w:r w:rsidRPr="00A861A8">
        <w:fldChar w:fldCharType="begin"/>
      </w:r>
      <w:r w:rsidR="006065A5">
        <w:instrText xml:space="preserve"> ADDIN ZOTERO_ITEM CSL_CITATION {"citationID":"AGRWvIpQ","properties":{"formattedCitation":"[5]","plainCitation":"[5]","noteIndex":0},"citationItems":[{"id":1124,"uris":["http://zotero.org/users/4607708/items/76LE7B32"],"itemData":{"id":1124,"type":"article-journal","container-title":"International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for more information) , but rather highlight the seventeen unique but dependent </w:t>
      </w:r>
      <w:r w:rsidR="00130C53">
        <w:t>material</w:t>
      </w:r>
      <w:r w:rsidRPr="00A861A8">
        <w:t xml:space="preserve"> parameters that need calibrated and their effects on constitutive behavior. The Lagoudas one-dimensional constitutive model comprises four interdependent parameter groups</w:t>
      </w:r>
      <w:r w:rsidR="00064215">
        <w:t>, as shown in Table 1</w:t>
      </w:r>
      <w:r w:rsidRPr="00A861A8">
        <w:t>.</w:t>
      </w:r>
    </w:p>
    <w:p w14:paraId="5DE72FD2" w14:textId="77777777" w:rsidR="009D635D" w:rsidRPr="00A861A8" w:rsidRDefault="009D635D" w:rsidP="009D635D"/>
    <w:p w14:paraId="0922813B" w14:textId="77777777" w:rsidR="009D635D" w:rsidRPr="00A861A8" w:rsidRDefault="009D635D" w:rsidP="009D635D">
      <w:pPr>
        <w:pStyle w:val="Caption"/>
        <w:keepNext/>
      </w:pPr>
      <w:r w:rsidRPr="00A861A8">
        <w:lastRenderedPageBreak/>
        <w:t xml:space="preserve">Table </w:t>
      </w:r>
      <w:r>
        <w:fldChar w:fldCharType="begin"/>
      </w:r>
      <w:r>
        <w:instrText xml:space="preserve"> SEQ Table \* ARABIC </w:instrText>
      </w:r>
      <w:r>
        <w:fldChar w:fldCharType="separate"/>
      </w:r>
      <w:r w:rsidRPr="00A861A8">
        <w:rPr>
          <w:noProof/>
        </w:rPr>
        <w:t>1</w:t>
      </w:r>
      <w:r>
        <w:rPr>
          <w:noProof/>
        </w:rPr>
        <w:fldChar w:fldCharType="end"/>
      </w:r>
      <w:r w:rsidRPr="00A861A8">
        <w:t xml:space="preserve">:The one-dimensional reduction of the Lagoudas SMA constitutive model requires calibration of </w:t>
      </w:r>
      <w:r>
        <w:t>seventeen</w:t>
      </w:r>
      <w:r w:rsidRPr="00A861A8">
        <w:t xml:space="preserve">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9D635D" w:rsidRPr="00A861A8" w14:paraId="6E54A103" w14:textId="77777777" w:rsidTr="00135AC7">
        <w:tc>
          <w:tcPr>
            <w:tcW w:w="5184" w:type="dxa"/>
          </w:tcPr>
          <w:p w14:paraId="0BC4642B" w14:textId="77777777" w:rsidR="009D635D" w:rsidRPr="00A861A8" w:rsidRDefault="009D635D" w:rsidP="00135AC7">
            <w:pPr>
              <w:rPr>
                <w:b/>
                <w:bCs/>
              </w:rPr>
            </w:pPr>
            <w:r w:rsidRPr="00A861A8">
              <w:rPr>
                <w:b/>
                <w:bCs/>
              </w:rPr>
              <w:t>Parameter</w:t>
            </w:r>
          </w:p>
        </w:tc>
        <w:tc>
          <w:tcPr>
            <w:tcW w:w="2304" w:type="dxa"/>
            <w:vAlign w:val="center"/>
          </w:tcPr>
          <w:p w14:paraId="08436DC9" w14:textId="77777777" w:rsidR="009D635D" w:rsidRPr="00A861A8" w:rsidRDefault="009D635D" w:rsidP="00135AC7">
            <w:pPr>
              <w:jc w:val="center"/>
              <w:rPr>
                <w:b/>
                <w:bCs/>
              </w:rPr>
            </w:pPr>
            <w:r w:rsidRPr="00A861A8">
              <w:rPr>
                <w:b/>
                <w:bCs/>
              </w:rPr>
              <w:t>Mathematical Symbol</w:t>
            </w:r>
          </w:p>
        </w:tc>
        <w:tc>
          <w:tcPr>
            <w:tcW w:w="1152" w:type="dxa"/>
            <w:vAlign w:val="center"/>
          </w:tcPr>
          <w:p w14:paraId="1DD77949" w14:textId="77777777" w:rsidR="009D635D" w:rsidRPr="00A861A8" w:rsidRDefault="009D635D" w:rsidP="00135AC7">
            <w:pPr>
              <w:jc w:val="center"/>
              <w:rPr>
                <w:b/>
                <w:bCs/>
              </w:rPr>
            </w:pPr>
            <w:r w:rsidRPr="00A861A8">
              <w:rPr>
                <w:b/>
                <w:bCs/>
              </w:rPr>
              <w:t>Units (SI)</w:t>
            </w:r>
          </w:p>
        </w:tc>
      </w:tr>
      <w:tr w:rsidR="009D635D" w:rsidRPr="00A861A8" w14:paraId="77D43E40" w14:textId="77777777" w:rsidTr="00135AC7">
        <w:tc>
          <w:tcPr>
            <w:tcW w:w="5184" w:type="dxa"/>
            <w:tcBorders>
              <w:bottom w:val="single" w:sz="4" w:space="0" w:color="auto"/>
            </w:tcBorders>
          </w:tcPr>
          <w:p w14:paraId="3FB1D279" w14:textId="77777777" w:rsidR="009D635D" w:rsidRPr="00A861A8" w:rsidRDefault="009D635D" w:rsidP="00135AC7">
            <w:pPr>
              <w:rPr>
                <w:b/>
                <w:bCs/>
              </w:rPr>
            </w:pPr>
            <w:r w:rsidRPr="00A861A8">
              <w:rPr>
                <w:b/>
                <w:bCs/>
              </w:rPr>
              <w:t>Thermoelastic properties</w:t>
            </w:r>
          </w:p>
        </w:tc>
        <w:tc>
          <w:tcPr>
            <w:tcW w:w="2304" w:type="dxa"/>
            <w:tcBorders>
              <w:bottom w:val="single" w:sz="4" w:space="0" w:color="auto"/>
            </w:tcBorders>
            <w:vAlign w:val="center"/>
          </w:tcPr>
          <w:p w14:paraId="23E43277" w14:textId="77777777" w:rsidR="009D635D" w:rsidRPr="00A861A8" w:rsidRDefault="009D635D" w:rsidP="00135AC7">
            <w:pPr>
              <w:jc w:val="center"/>
            </w:pPr>
          </w:p>
        </w:tc>
        <w:tc>
          <w:tcPr>
            <w:tcW w:w="1152" w:type="dxa"/>
            <w:tcBorders>
              <w:bottom w:val="single" w:sz="4" w:space="0" w:color="auto"/>
            </w:tcBorders>
            <w:vAlign w:val="center"/>
          </w:tcPr>
          <w:p w14:paraId="0470D627" w14:textId="77777777" w:rsidR="009D635D" w:rsidRPr="00A861A8" w:rsidRDefault="009D635D" w:rsidP="00135AC7">
            <w:pPr>
              <w:jc w:val="center"/>
            </w:pPr>
          </w:p>
        </w:tc>
      </w:tr>
      <w:tr w:rsidR="009D635D" w:rsidRPr="00A861A8" w14:paraId="4A72C519" w14:textId="77777777" w:rsidTr="00135AC7">
        <w:tc>
          <w:tcPr>
            <w:tcW w:w="5184" w:type="dxa"/>
            <w:tcBorders>
              <w:top w:val="single" w:sz="4" w:space="0" w:color="auto"/>
            </w:tcBorders>
          </w:tcPr>
          <w:p w14:paraId="24652446" w14:textId="77777777" w:rsidR="009D635D" w:rsidRPr="00A861A8" w:rsidRDefault="009D635D" w:rsidP="00135AC7">
            <w:r w:rsidRPr="00A861A8">
              <w:t>Elastic moduli</w:t>
            </w:r>
          </w:p>
        </w:tc>
        <w:tc>
          <w:tcPr>
            <w:tcW w:w="2304" w:type="dxa"/>
            <w:tcBorders>
              <w:top w:val="single" w:sz="4" w:space="0" w:color="auto"/>
            </w:tcBorders>
            <w:vAlign w:val="center"/>
          </w:tcPr>
          <w:p w14:paraId="572D5131" w14:textId="77777777" w:rsidR="009D635D" w:rsidRPr="00A861A8" w:rsidRDefault="00413D53" w:rsidP="00135AC7">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090B4BF" w14:textId="77777777" w:rsidR="009D635D" w:rsidRPr="00A861A8" w:rsidRDefault="009D635D" w:rsidP="00135AC7">
            <w:pPr>
              <w:jc w:val="center"/>
            </w:pPr>
            <w:r w:rsidRPr="00A861A8">
              <w:t>Pa</w:t>
            </w:r>
          </w:p>
        </w:tc>
      </w:tr>
      <w:tr w:rsidR="009D635D" w:rsidRPr="00A861A8" w14:paraId="6523A581" w14:textId="77777777" w:rsidTr="00135AC7">
        <w:tc>
          <w:tcPr>
            <w:tcW w:w="5184" w:type="dxa"/>
          </w:tcPr>
          <w:p w14:paraId="30003563" w14:textId="77777777" w:rsidR="009D635D" w:rsidRPr="00A861A8" w:rsidRDefault="009D635D" w:rsidP="00135AC7">
            <w:r>
              <w:t>Thermal expansion coefficient</w:t>
            </w:r>
          </w:p>
        </w:tc>
        <w:tc>
          <w:tcPr>
            <w:tcW w:w="2304" w:type="dxa"/>
            <w:vAlign w:val="center"/>
          </w:tcPr>
          <w:p w14:paraId="130CEC16" w14:textId="77777777" w:rsidR="009D635D" w:rsidRPr="00A861A8" w:rsidRDefault="009D635D" w:rsidP="00135AC7">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71C9C8A7" w14:textId="77777777" w:rsidR="009D635D" w:rsidRPr="00A861A8" w:rsidRDefault="009D635D" w:rsidP="00135AC7">
            <w:pPr>
              <w:jc w:val="center"/>
            </w:pPr>
            <w:r w:rsidRPr="00A861A8">
              <w:t>1/K</w:t>
            </w:r>
          </w:p>
        </w:tc>
      </w:tr>
      <w:tr w:rsidR="009D635D" w:rsidRPr="00A861A8" w14:paraId="0B41430B" w14:textId="77777777" w:rsidTr="00135AC7">
        <w:tc>
          <w:tcPr>
            <w:tcW w:w="5184" w:type="dxa"/>
            <w:tcBorders>
              <w:bottom w:val="single" w:sz="4" w:space="0" w:color="auto"/>
            </w:tcBorders>
          </w:tcPr>
          <w:p w14:paraId="23912300" w14:textId="77777777" w:rsidR="009D635D" w:rsidRPr="00A861A8" w:rsidRDefault="009D635D" w:rsidP="00135AC7">
            <w:pPr>
              <w:rPr>
                <w:b/>
                <w:bCs/>
              </w:rPr>
            </w:pPr>
            <w:r w:rsidRPr="00A861A8">
              <w:rPr>
                <w:b/>
                <w:bCs/>
              </w:rPr>
              <w:t>Transformation properties</w:t>
            </w:r>
          </w:p>
        </w:tc>
        <w:tc>
          <w:tcPr>
            <w:tcW w:w="2304" w:type="dxa"/>
            <w:tcBorders>
              <w:bottom w:val="single" w:sz="4" w:space="0" w:color="auto"/>
            </w:tcBorders>
            <w:vAlign w:val="center"/>
          </w:tcPr>
          <w:p w14:paraId="11F8886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06948865" w14:textId="77777777" w:rsidR="009D635D" w:rsidRPr="00A861A8" w:rsidRDefault="009D635D" w:rsidP="00135AC7">
            <w:pPr>
              <w:jc w:val="center"/>
            </w:pPr>
          </w:p>
        </w:tc>
      </w:tr>
      <w:tr w:rsidR="009D635D" w:rsidRPr="00A861A8" w14:paraId="22520BCA" w14:textId="77777777" w:rsidTr="00135AC7">
        <w:tc>
          <w:tcPr>
            <w:tcW w:w="5184" w:type="dxa"/>
            <w:tcBorders>
              <w:top w:val="single" w:sz="4" w:space="0" w:color="auto"/>
            </w:tcBorders>
          </w:tcPr>
          <w:p w14:paraId="61B5A0E3" w14:textId="77777777" w:rsidR="009D635D" w:rsidRPr="00A861A8" w:rsidRDefault="009D635D" w:rsidP="00135AC7">
            <w:r w:rsidRPr="00A861A8">
              <w:t>Transformation temperatures (at zero-stress)</w:t>
            </w:r>
          </w:p>
        </w:tc>
        <w:tc>
          <w:tcPr>
            <w:tcW w:w="2304" w:type="dxa"/>
            <w:tcBorders>
              <w:top w:val="single" w:sz="4" w:space="0" w:color="auto"/>
            </w:tcBorders>
            <w:vAlign w:val="center"/>
          </w:tcPr>
          <w:p w14:paraId="0FE9FE88" w14:textId="77777777" w:rsidR="009D635D" w:rsidRPr="00A861A8" w:rsidRDefault="00413D53"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1ED6679F" w14:textId="77777777" w:rsidR="009D635D" w:rsidRPr="00A861A8" w:rsidRDefault="009D635D" w:rsidP="00135AC7">
            <w:pPr>
              <w:jc w:val="center"/>
            </w:pPr>
            <w:r w:rsidRPr="00A861A8">
              <w:t>K</w:t>
            </w:r>
          </w:p>
        </w:tc>
      </w:tr>
      <w:tr w:rsidR="009D635D" w:rsidRPr="00A861A8" w14:paraId="10107E54" w14:textId="77777777" w:rsidTr="00135AC7">
        <w:tc>
          <w:tcPr>
            <w:tcW w:w="5184" w:type="dxa"/>
          </w:tcPr>
          <w:p w14:paraId="409B13BB" w14:textId="77777777" w:rsidR="009D635D" w:rsidRPr="00A861A8" w:rsidRDefault="009D635D" w:rsidP="00135AC7">
            <w:r w:rsidRPr="00A861A8">
              <w:t>Stress-influence coefficients</w:t>
            </w:r>
          </w:p>
        </w:tc>
        <w:tc>
          <w:tcPr>
            <w:tcW w:w="2304" w:type="dxa"/>
            <w:vAlign w:val="center"/>
          </w:tcPr>
          <w:p w14:paraId="1850D47D" w14:textId="77777777" w:rsidR="009D635D" w:rsidRPr="00A861A8" w:rsidRDefault="00413D53" w:rsidP="00135AC7">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6FF473EF" w14:textId="77777777" w:rsidR="009D635D" w:rsidRPr="00A861A8" w:rsidRDefault="009D635D" w:rsidP="00135AC7">
            <w:pPr>
              <w:jc w:val="center"/>
            </w:pPr>
            <w:r w:rsidRPr="00A861A8">
              <w:t>Pa/K</w:t>
            </w:r>
          </w:p>
        </w:tc>
      </w:tr>
      <w:tr w:rsidR="009D635D" w:rsidRPr="00A861A8" w14:paraId="35EAADDA" w14:textId="77777777" w:rsidTr="00135AC7">
        <w:tc>
          <w:tcPr>
            <w:tcW w:w="5184" w:type="dxa"/>
            <w:tcBorders>
              <w:bottom w:val="single" w:sz="4" w:space="0" w:color="auto"/>
            </w:tcBorders>
          </w:tcPr>
          <w:p w14:paraId="63CB2292" w14:textId="77777777" w:rsidR="009D635D" w:rsidRPr="00A861A8" w:rsidRDefault="009D635D" w:rsidP="00135AC7">
            <w:pPr>
              <w:rPr>
                <w:b/>
                <w:bCs/>
              </w:rPr>
            </w:pPr>
            <w:r w:rsidRPr="00A861A8">
              <w:rPr>
                <w:b/>
                <w:bCs/>
              </w:rPr>
              <w:t>Transformation strain properties</w:t>
            </w:r>
          </w:p>
        </w:tc>
        <w:tc>
          <w:tcPr>
            <w:tcW w:w="2304" w:type="dxa"/>
            <w:tcBorders>
              <w:bottom w:val="single" w:sz="4" w:space="0" w:color="auto"/>
            </w:tcBorders>
            <w:vAlign w:val="center"/>
          </w:tcPr>
          <w:p w14:paraId="02FA34E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53CB3630" w14:textId="77777777" w:rsidR="009D635D" w:rsidRPr="00A861A8" w:rsidRDefault="009D635D" w:rsidP="00135AC7">
            <w:pPr>
              <w:jc w:val="center"/>
            </w:pPr>
          </w:p>
        </w:tc>
      </w:tr>
      <w:tr w:rsidR="009D635D" w:rsidRPr="00A861A8" w14:paraId="0C3B926D" w14:textId="77777777" w:rsidTr="00135AC7">
        <w:tc>
          <w:tcPr>
            <w:tcW w:w="5184" w:type="dxa"/>
            <w:tcBorders>
              <w:top w:val="single" w:sz="4" w:space="0" w:color="auto"/>
            </w:tcBorders>
          </w:tcPr>
          <w:p w14:paraId="071C4995" w14:textId="77777777" w:rsidR="009D635D" w:rsidRPr="00A861A8" w:rsidRDefault="009D635D" w:rsidP="00135AC7">
            <w:r w:rsidRPr="00A861A8">
              <w:t>Minimum transformation strain</w:t>
            </w:r>
          </w:p>
        </w:tc>
        <w:tc>
          <w:tcPr>
            <w:tcW w:w="2304" w:type="dxa"/>
            <w:tcBorders>
              <w:top w:val="single" w:sz="4" w:space="0" w:color="auto"/>
            </w:tcBorders>
            <w:vAlign w:val="center"/>
          </w:tcPr>
          <w:p w14:paraId="633F943F" w14:textId="77777777" w:rsidR="009D635D" w:rsidRPr="00A861A8" w:rsidRDefault="00413D53"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19271ACB" w14:textId="77777777" w:rsidR="009D635D" w:rsidRPr="00A861A8" w:rsidRDefault="009D635D" w:rsidP="00135AC7">
            <w:pPr>
              <w:jc w:val="center"/>
            </w:pPr>
            <w:r w:rsidRPr="00A861A8">
              <w:t>m/m</w:t>
            </w:r>
          </w:p>
        </w:tc>
      </w:tr>
      <w:tr w:rsidR="009D635D" w:rsidRPr="00A861A8" w14:paraId="1A114324" w14:textId="77777777" w:rsidTr="00135AC7">
        <w:tc>
          <w:tcPr>
            <w:tcW w:w="5184" w:type="dxa"/>
          </w:tcPr>
          <w:p w14:paraId="646D074F" w14:textId="77777777" w:rsidR="009D635D" w:rsidRPr="00A861A8" w:rsidRDefault="009D635D" w:rsidP="00135AC7">
            <w:r w:rsidRPr="00A861A8">
              <w:t>Maximum transformation strain</w:t>
            </w:r>
          </w:p>
        </w:tc>
        <w:tc>
          <w:tcPr>
            <w:tcW w:w="2304" w:type="dxa"/>
            <w:vAlign w:val="center"/>
          </w:tcPr>
          <w:p w14:paraId="45BE45E1" w14:textId="77777777" w:rsidR="009D635D" w:rsidRPr="00A861A8" w:rsidRDefault="00413D53"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F8B9CF6" w14:textId="77777777" w:rsidR="009D635D" w:rsidRPr="00A861A8" w:rsidRDefault="009D635D" w:rsidP="00135AC7">
            <w:pPr>
              <w:jc w:val="center"/>
            </w:pPr>
            <w:r w:rsidRPr="00A861A8">
              <w:t>m/m</w:t>
            </w:r>
          </w:p>
        </w:tc>
      </w:tr>
      <w:tr w:rsidR="009D635D" w:rsidRPr="00A861A8" w14:paraId="4BA88E09" w14:textId="77777777" w:rsidTr="00135AC7">
        <w:tc>
          <w:tcPr>
            <w:tcW w:w="5184" w:type="dxa"/>
          </w:tcPr>
          <w:p w14:paraId="23497147" w14:textId="77777777" w:rsidR="009D635D" w:rsidRPr="00A861A8" w:rsidRDefault="009D635D" w:rsidP="00135AC7">
            <w:r w:rsidRPr="00A861A8">
              <w:t>Critical stress at which transformation strain manifests</w:t>
            </w:r>
          </w:p>
        </w:tc>
        <w:tc>
          <w:tcPr>
            <w:tcW w:w="2304" w:type="dxa"/>
            <w:vAlign w:val="center"/>
          </w:tcPr>
          <w:p w14:paraId="538B8948" w14:textId="77777777" w:rsidR="009D635D" w:rsidRPr="00A861A8" w:rsidRDefault="00413D53"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2B1E7CDA" w14:textId="77777777" w:rsidR="009D635D" w:rsidRPr="00A861A8" w:rsidRDefault="009D635D" w:rsidP="00135AC7">
            <w:pPr>
              <w:jc w:val="center"/>
            </w:pPr>
            <w:r w:rsidRPr="00A861A8">
              <w:t>Pa</w:t>
            </w:r>
          </w:p>
        </w:tc>
      </w:tr>
      <w:tr w:rsidR="009D635D" w:rsidRPr="00A861A8" w14:paraId="2BCBAF4A" w14:textId="77777777" w:rsidTr="00135AC7">
        <w:tc>
          <w:tcPr>
            <w:tcW w:w="5184" w:type="dxa"/>
          </w:tcPr>
          <w:p w14:paraId="1C5DDD1E" w14:textId="77777777" w:rsidR="009D635D" w:rsidRPr="00A861A8" w:rsidRDefault="009D635D" w:rsidP="00135AC7">
            <w:r w:rsidRPr="00A861A8">
              <w:t>Transformation strain rise time</w:t>
            </w:r>
          </w:p>
        </w:tc>
        <w:tc>
          <w:tcPr>
            <w:tcW w:w="2304" w:type="dxa"/>
            <w:vAlign w:val="center"/>
          </w:tcPr>
          <w:p w14:paraId="57F88650" w14:textId="77777777" w:rsidR="009D635D" w:rsidRPr="00A861A8" w:rsidRDefault="009D635D" w:rsidP="00135AC7">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744590AA" w14:textId="77777777" w:rsidR="009D635D" w:rsidRPr="00A861A8" w:rsidRDefault="009D635D" w:rsidP="00135AC7">
            <w:pPr>
              <w:jc w:val="center"/>
            </w:pPr>
            <w:r w:rsidRPr="00A861A8">
              <w:t>1/Pa</w:t>
            </w:r>
          </w:p>
        </w:tc>
      </w:tr>
      <w:tr w:rsidR="009D635D" w:rsidRPr="00A861A8" w14:paraId="7556FB5F" w14:textId="77777777" w:rsidTr="00135AC7">
        <w:tc>
          <w:tcPr>
            <w:tcW w:w="5184" w:type="dxa"/>
            <w:tcBorders>
              <w:bottom w:val="single" w:sz="4" w:space="0" w:color="auto"/>
            </w:tcBorders>
          </w:tcPr>
          <w:p w14:paraId="40106227" w14:textId="77777777" w:rsidR="009D635D" w:rsidRPr="00A861A8" w:rsidRDefault="009D635D" w:rsidP="00135AC7">
            <w:pPr>
              <w:rPr>
                <w:b/>
                <w:bCs/>
              </w:rPr>
            </w:pPr>
            <w:r w:rsidRPr="00A861A8">
              <w:rPr>
                <w:b/>
                <w:bCs/>
              </w:rPr>
              <w:t>Smooth hardening properties</w:t>
            </w:r>
          </w:p>
        </w:tc>
        <w:tc>
          <w:tcPr>
            <w:tcW w:w="2304" w:type="dxa"/>
            <w:tcBorders>
              <w:bottom w:val="single" w:sz="4" w:space="0" w:color="auto"/>
            </w:tcBorders>
            <w:vAlign w:val="center"/>
          </w:tcPr>
          <w:p w14:paraId="4F925BD1" w14:textId="77777777" w:rsidR="009D635D" w:rsidRPr="00A861A8" w:rsidRDefault="009D635D" w:rsidP="00135AC7">
            <w:pPr>
              <w:jc w:val="center"/>
              <w:rPr>
                <w:rFonts w:ascii="Calibri" w:eastAsia="Calibri" w:hAnsi="Calibri" w:cs="Times New Roman"/>
                <w:vertAlign w:val="subscript"/>
              </w:rPr>
            </w:pPr>
          </w:p>
        </w:tc>
        <w:tc>
          <w:tcPr>
            <w:tcW w:w="1152" w:type="dxa"/>
            <w:tcBorders>
              <w:bottom w:val="single" w:sz="4" w:space="0" w:color="auto"/>
            </w:tcBorders>
            <w:vAlign w:val="center"/>
          </w:tcPr>
          <w:p w14:paraId="3CD93F1C" w14:textId="77777777" w:rsidR="009D635D" w:rsidRPr="00A861A8" w:rsidRDefault="009D635D" w:rsidP="00135AC7">
            <w:pPr>
              <w:jc w:val="center"/>
            </w:pPr>
          </w:p>
        </w:tc>
      </w:tr>
      <w:tr w:rsidR="009D635D" w:rsidRPr="00A861A8" w14:paraId="4448DEEC" w14:textId="77777777" w:rsidTr="00135AC7">
        <w:tc>
          <w:tcPr>
            <w:tcW w:w="5184" w:type="dxa"/>
            <w:tcBorders>
              <w:top w:val="single" w:sz="4" w:space="0" w:color="auto"/>
            </w:tcBorders>
          </w:tcPr>
          <w:p w14:paraId="24F6626D" w14:textId="77777777" w:rsidR="009D635D" w:rsidRPr="00A861A8" w:rsidRDefault="009D635D" w:rsidP="00135AC7">
            <w:r w:rsidRPr="00A861A8">
              <w:t>Smooth hardening coefficients</w:t>
            </w:r>
          </w:p>
        </w:tc>
        <w:tc>
          <w:tcPr>
            <w:tcW w:w="2304" w:type="dxa"/>
            <w:tcBorders>
              <w:top w:val="single" w:sz="4" w:space="0" w:color="auto"/>
            </w:tcBorders>
            <w:vAlign w:val="center"/>
          </w:tcPr>
          <w:p w14:paraId="1B2AAD44" w14:textId="77777777" w:rsidR="009D635D" w:rsidRPr="00A861A8" w:rsidRDefault="00413D53"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4F45CFFC" w14:textId="77777777" w:rsidR="009D635D" w:rsidRPr="00A861A8" w:rsidRDefault="009D635D" w:rsidP="00135AC7">
            <w:pPr>
              <w:jc w:val="center"/>
            </w:pPr>
            <w:r w:rsidRPr="00A861A8">
              <w:t>-</w:t>
            </w:r>
          </w:p>
        </w:tc>
      </w:tr>
    </w:tbl>
    <w:p w14:paraId="3A9CDE8C" w14:textId="77777777" w:rsidR="009D635D" w:rsidRPr="00A861A8" w:rsidRDefault="009D635D" w:rsidP="009D635D"/>
    <w:p w14:paraId="2F128065" w14:textId="0FF17E1A" w:rsidR="009D635D" w:rsidRPr="00DE5B27" w:rsidRDefault="009D635D" w:rsidP="009D635D">
      <w:pPr>
        <w:pStyle w:val="ListParagraph"/>
        <w:numPr>
          <w:ilvl w:val="0"/>
          <w:numId w:val="1"/>
        </w:numPr>
        <w:spacing w:after="160" w:line="259" w:lineRule="auto"/>
      </w:pPr>
      <w:r w:rsidRPr="00DE5B27">
        <w:rPr>
          <w:b/>
          <w:bCs/>
        </w:rPr>
        <w:t xml:space="preserve">Thermoelastic properties </w:t>
      </w:r>
      <w:r w:rsidRPr="00DE5B27">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sidRPr="00DE5B27">
        <w:t xml:space="preserve"> and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DE5B27">
        <w:t xml:space="preserve"> for austenite and martensite, respectively) and the thermal expansion coefficient </w:t>
      </w:r>
      <m:oMath>
        <m:r>
          <w:rPr>
            <w:rFonts w:ascii="Cambria Math" w:hAnsi="Cambria Math"/>
          </w:rPr>
          <m:t>α</m:t>
        </m:r>
      </m:oMath>
      <w:r w:rsidRPr="00DE5B27">
        <w:t xml:space="preserve">. </w:t>
      </w:r>
      <w:r w:rsidR="00DE5B27" w:rsidRPr="00DE5B27">
        <w:t xml:space="preserve">The thermal expansion coefficient is assumed to be constant with respect to material phase (i.e.,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A</m:t>
            </m:r>
          </m:sup>
        </m:sSup>
        <m:r>
          <w:rPr>
            <w:rFonts w:ascii="Cambria Math" w:hAnsi="Cambria Math"/>
          </w:rPr>
          <m:t>=α)</m:t>
        </m:r>
      </m:oMath>
      <w:r w:rsidR="00DE5B27" w:rsidRPr="00DE5B27">
        <w:t xml:space="preserve">, allowing for the use of convex cutting plane to solve for the material state </w:t>
      </w:r>
      <w:r w:rsidR="00DE5B27" w:rsidRPr="00DE5B27">
        <w:fldChar w:fldCharType="begin"/>
      </w:r>
      <w:r w:rsidR="007C6815">
        <w:instrText xml:space="preserve"> ADDIN ZOTERO_ITEM CSL_CITATION {"citationID":"XSjAh3DE","properties":{"formattedCitation":"[5], [30]","plainCitation":"[5], [30]","noteIndex":0},"citationItems":[{"id":1124,"uris":["http://zotero.org/users/4607708/items/76LE7B32"],"itemData":{"id":1124,"type":"article-journal","container-title":"International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DE5B27" w:rsidRPr="00DE5B27">
        <w:fldChar w:fldCharType="separate"/>
      </w:r>
      <w:r w:rsidR="007C6815" w:rsidRPr="007C6815">
        <w:rPr>
          <w:rFonts w:ascii="Calibri" w:hAnsi="Calibri" w:cs="Calibri"/>
        </w:rPr>
        <w:t>[5], [30]</w:t>
      </w:r>
      <w:r w:rsidR="00DE5B27" w:rsidRPr="00DE5B27">
        <w:fldChar w:fldCharType="end"/>
      </w:r>
      <w:r w:rsidR="00DE5B27" w:rsidRPr="00DE5B27">
        <w:t>.</w:t>
      </w:r>
    </w:p>
    <w:p w14:paraId="73D46CDE" w14:textId="5FEF7C24" w:rsidR="009D635D" w:rsidRPr="00A861A8" w:rsidRDefault="009D635D" w:rsidP="009D635D">
      <w:pPr>
        <w:pStyle w:val="ListParagraph"/>
        <w:numPr>
          <w:ilvl w:val="0"/>
          <w:numId w:val="1"/>
        </w:numPr>
        <w:spacing w:after="160" w:line="259" w:lineRule="auto"/>
      </w:pPr>
      <w:r w:rsidRPr="00A861A8">
        <w:rPr>
          <w:b/>
          <w:bCs/>
        </w:rPr>
        <w:t>Transformation properties</w:t>
      </w:r>
      <w:r w:rsidRPr="00A861A8">
        <w:t xml:space="preserve"> include zero-stress transformation temperatures </w:t>
      </w:r>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s</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f</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s</m:t>
            </m:r>
          </m:sub>
        </m:sSub>
        <m:r>
          <w:rPr>
            <w:rFonts w:ascii="Cambria Math" w:eastAsia="Calibri" w:hAnsi="Cambria Math"/>
          </w:rPr>
          <m:t xml:space="preserve">,  </m:t>
        </m:r>
      </m:oMath>
      <w:r>
        <w:t xml:space="preserve">and </w:t>
      </w:r>
      <m:oMath>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f</m:t>
            </m:r>
          </m:sub>
        </m:sSub>
      </m:oMath>
      <w:r w:rsidRPr="00A861A8">
        <w:t xml:space="preserve"> and stress-influence coefficients </w:t>
      </w:r>
      <m:oMath>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M</m:t>
            </m:r>
          </m:sup>
        </m:sSup>
      </m:oMath>
      <w:r>
        <w:t xml:space="preserve"> and</w:t>
      </w:r>
      <m:oMath>
        <m:r>
          <w:rPr>
            <w:rFonts w:ascii="Cambria Math" w:eastAsia="Calibri" w:hAnsi="Cambria Math"/>
          </w:rPr>
          <m:t xml:space="preserve"> </m:t>
        </m:r>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A</m:t>
            </m:r>
          </m:sup>
        </m:sSup>
      </m:oMath>
      <w:r>
        <w:t>.</w:t>
      </w:r>
      <w:r w:rsidRPr="00A861A8">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the slope of the stress-temperature phase diagram at the </w:t>
      </w:r>
      <w:r w:rsidRPr="00A861A8">
        <w:rPr>
          <w:i/>
          <w:iCs/>
        </w:rPr>
        <w:t>calibration stress</w:t>
      </w:r>
      <w:r w:rsidRPr="00A861A8">
        <w:rPr>
          <w:rStyle w:val="FootnoteReference"/>
          <w:iCs/>
        </w:rPr>
        <w:footnoteReference w:id="1"/>
      </w:r>
      <w:r w:rsidRPr="00A861A8">
        <w:t xml:space="preserve"> </w:t>
      </w:r>
      <m:oMath>
        <m:sSub>
          <m:sSubPr>
            <m:ctrlPr>
              <w:rPr>
                <w:rFonts w:ascii="Cambria Math" w:hAnsi="Cambria Math"/>
                <w:i/>
              </w:rPr>
            </m:ctrlPr>
          </m:sSubPr>
          <m:e>
            <m:r>
              <w:rPr>
                <w:rFonts w:ascii="Cambria Math" w:hAnsi="Cambria Math"/>
              </w:rPr>
              <m:t>σ</m:t>
            </m:r>
          </m:e>
          <m:sub>
            <m:r>
              <w:rPr>
                <w:rFonts w:ascii="Cambria Math" w:hAnsi="Cambria Math"/>
              </w:rPr>
              <m:t>cal</m:t>
            </m:r>
          </m:sub>
        </m:sSub>
      </m:oMath>
      <w:r w:rsidRPr="00A861A8">
        <w:t xml:space="preserve"> gives these two values. </w:t>
      </w:r>
    </w:p>
    <w:p w14:paraId="0D49AC25" w14:textId="77777777" w:rsidR="000554A4" w:rsidRPr="000554A4" w:rsidRDefault="009D635D" w:rsidP="009D635D">
      <w:pPr>
        <w:pStyle w:val="ListParagraph"/>
        <w:numPr>
          <w:ilvl w:val="0"/>
          <w:numId w:val="1"/>
        </w:numPr>
        <w:spacing w:after="160" w:line="259" w:lineRule="auto"/>
      </w:pPr>
      <w:r w:rsidRPr="00A861A8">
        <w:rPr>
          <w:b/>
          <w:bCs/>
        </w:rPr>
        <w:t>Transformation strain properties</w:t>
      </w:r>
      <w:r w:rsidRPr="00A861A8">
        <w:t xml:space="preserve"> define the evolution of transformation strain with respect to stress and are crucial to understand if the material exhibits sufficient transformation strain at the design stress. The</w:t>
      </w:r>
      <w:r>
        <w:t xml:space="preserve"> current</w:t>
      </w:r>
      <w:r w:rsidRPr="00A861A8">
        <w:t xml:space="preserve"> transformation strain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(σ)</m:t>
        </m:r>
      </m:oMath>
      <w:r w:rsidRPr="00A861A8">
        <w:t xml:space="preserve"> is approximated as an asymptotic </w:t>
      </w:r>
      <w:r w:rsidRPr="000554A4">
        <w:t>exponential function</w:t>
      </w:r>
      <w:r w:rsidR="000554A4" w:rsidRPr="000554A4">
        <w:t>:</w:t>
      </w:r>
    </w:p>
    <w:p w14:paraId="4C6B5FF5" w14:textId="183D86D6" w:rsidR="000554A4" w:rsidRPr="000554A4" w:rsidRDefault="00413D53" w:rsidP="000554A4">
      <w:pPr>
        <w:pStyle w:val="ListParagraph"/>
        <w:spacing w:after="160" w:line="259" w:lineRule="auto"/>
      </w:pPr>
      <m:oMathPara>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m:t>
          </m:r>
          <m:r>
            <w:rPr>
              <w:rFonts w:ascii="Cambria Math" w:hAnsi="Cambria Math"/>
            </w:rPr>
            <m:t>σ</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 xml:space="preserve">,  </m:t>
                    </m:r>
                    <m:r>
                      <w:rPr>
                        <w:rFonts w:ascii="Cambria Math" w:hAnsi="Cambria Math"/>
                      </w:rPr>
                      <m:t>if</m:t>
                    </m:r>
                    <m:r>
                      <w:rPr>
                        <w:rFonts w:ascii="Cambria Math" w:hAnsi="Cambria Math"/>
                      </w:rPr>
                      <m:t xml:space="preserve"> </m:t>
                    </m:r>
                    <m:r>
                      <w:rPr>
                        <w:rFonts w:ascii="Cambria Math" w:hAnsi="Cambria Math"/>
                      </w:rPr>
                      <m:t>σ</m:t>
                    </m:r>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crit</m:t>
                        </m:r>
                      </m:sub>
                    </m:sSub>
                  </m:e>
                </m:m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min</m:t>
                            </m:r>
                          </m:sub>
                        </m:sSub>
                      </m:e>
                    </m:d>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k</m:t>
                            </m:r>
                            <m:d>
                              <m:dPr>
                                <m:ctrlPr>
                                  <w:rPr>
                                    <w:rFonts w:ascii="Cambria Math" w:hAnsi="Cambria Math"/>
                                    <w:i/>
                                  </w:rPr>
                                </m:ctrlPr>
                              </m:dPr>
                              <m:e>
                                <m:r>
                                  <w:rPr>
                                    <w:rFonts w:ascii="Cambria Math" w:hAnsi="Cambria Math"/>
                                  </w:rPr>
                                  <m:t>σ</m:t>
                                </m:r>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crit</m:t>
                                    </m:r>
                                  </m:sub>
                                </m:sSub>
                              </m:e>
                            </m:d>
                          </m:sup>
                        </m:sSup>
                      </m:e>
                    </m:d>
                    <m:r>
                      <w:rPr>
                        <w:rFonts w:ascii="Cambria Math" w:hAnsi="Cambria Math"/>
                      </w:rPr>
                      <m:t xml:space="preserve">,  </m:t>
                    </m:r>
                    <m:r>
                      <w:rPr>
                        <w:rFonts w:ascii="Cambria Math" w:hAnsi="Cambria Math"/>
                      </w:rPr>
                      <m:t>if</m:t>
                    </m:r>
                    <m:r>
                      <w:rPr>
                        <w:rFonts w:ascii="Cambria Math" w:hAnsi="Cambria Math"/>
                      </w:rPr>
                      <m:t xml:space="preserve"> </m:t>
                    </m:r>
                    <m:r>
                      <w:rPr>
                        <w:rFonts w:ascii="Cambria Math" w:hAnsi="Cambria Math"/>
                      </w:rPr>
                      <m:t>σ</m:t>
                    </m:r>
                    <m:r>
                      <w:rPr>
                        <w:rFonts w:ascii="Cambria Math" w:hAnsi="Cambria Math"/>
                      </w:rPr>
                      <m:t>&gt;</m:t>
                    </m:r>
                    <m:sSub>
                      <m:sSubPr>
                        <m:ctrlPr>
                          <w:rPr>
                            <w:rFonts w:ascii="Cambria Math" w:hAnsi="Cambria Math"/>
                            <w:i/>
                          </w:rPr>
                        </m:ctrlPr>
                      </m:sSubPr>
                      <m:e>
                        <m:r>
                          <w:rPr>
                            <w:rFonts w:ascii="Cambria Math" w:hAnsi="Cambria Math"/>
                          </w:rPr>
                          <m:t>σ</m:t>
                        </m:r>
                      </m:e>
                      <m:sub>
                        <m:r>
                          <w:rPr>
                            <w:rFonts w:ascii="Cambria Math" w:hAnsi="Cambria Math"/>
                          </w:rPr>
                          <m:t>crit</m:t>
                        </m:r>
                      </m:sub>
                    </m:sSub>
                  </m:e>
                </m:mr>
              </m:m>
            </m:e>
          </m:d>
        </m:oMath>
      </m:oMathPara>
    </w:p>
    <w:p w14:paraId="7E66927B" w14:textId="77777777" w:rsidR="000554A4" w:rsidRPr="000554A4" w:rsidRDefault="000554A4" w:rsidP="000554A4">
      <w:pPr>
        <w:pStyle w:val="ListParagraph"/>
        <w:spacing w:after="160" w:line="259" w:lineRule="auto"/>
      </w:pPr>
    </w:p>
    <w:p w14:paraId="37617A1C" w14:textId="72E10B9C" w:rsidR="009D635D" w:rsidRPr="00A861A8" w:rsidRDefault="009D635D" w:rsidP="000554A4">
      <w:pPr>
        <w:pStyle w:val="ListParagraph"/>
        <w:spacing w:after="160" w:line="259" w:lineRule="auto"/>
      </w:pPr>
      <w:r w:rsidRPr="000554A4">
        <w:lastRenderedPageBreak/>
        <w:t xml:space="preserve">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0554A4">
        <w:t xml:space="preserve"> and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0554A4">
        <w:t xml:space="preserve"> are the minimum and maximum transformation strain,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0554A4">
        <w:t xml:space="preserve"> defines the critical stress at which tra</w:t>
      </w:r>
      <w:r w:rsidRPr="00A861A8">
        <w:t xml:space="preserve">nsformation strain manifests, and </w:t>
      </w:r>
      <m:oMath>
        <m:r>
          <w:rPr>
            <w:rFonts w:ascii="Cambria Math" w:hAnsi="Cambria Math"/>
          </w:rPr>
          <m:t>k</m:t>
        </m:r>
      </m:oMath>
      <w:r w:rsidRPr="00A861A8">
        <w:t xml:space="preserve"> is the </w:t>
      </w:r>
      <w:r w:rsidRPr="00A861A8">
        <w:rPr>
          <w:i/>
          <w:iCs/>
        </w:rPr>
        <w:t>rise time</w:t>
      </w:r>
      <w:r w:rsidR="002217BD">
        <w:t>, which describes how</w:t>
      </w:r>
      <w:r w:rsidRPr="00A861A8">
        <w:t xml:space="preserve"> quickly the 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A861A8">
        <w:t xml:space="preserve">. </w:t>
      </w:r>
    </w:p>
    <w:p w14:paraId="31964895" w14:textId="140FD2E1" w:rsidR="009D635D" w:rsidRPr="00A861A8" w:rsidRDefault="009D635D" w:rsidP="009D635D">
      <w:pPr>
        <w:pStyle w:val="ListParagraph"/>
        <w:numPr>
          <w:ilvl w:val="0"/>
          <w:numId w:val="1"/>
        </w:numPr>
        <w:spacing w:after="160" w:line="259" w:lineRule="auto"/>
      </w:pPr>
      <w:r w:rsidRPr="00A861A8">
        <w:rPr>
          <w:b/>
          <w:bCs/>
        </w:rPr>
        <w:t>Smooth hardening coefficients</w:t>
      </w:r>
      <w:r w:rsidRPr="00A861A8">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4</m:t>
            </m:r>
          </m:sub>
        </m:sSub>
      </m:oMath>
      <w:r w:rsidRPr="00A861A8">
        <w:t xml:space="preserve">) define the smoothness of the transition between elastic response and transformation, or vice versa. They are bounded between </w:t>
      </w:r>
      <w:r>
        <w:t>zero</w:t>
      </w:r>
      <w:r w:rsidRPr="00A861A8">
        <w:t xml:space="preserve"> and </w:t>
      </w:r>
      <w:r>
        <w:t>one</w:t>
      </w:r>
      <w:r w:rsidRPr="00A861A8">
        <w:t xml:space="preserve"> and are ordered from one to four, corresponding to a </w:t>
      </w:r>
      <w:r>
        <w:t>forward transformation</w:t>
      </w:r>
      <w:r w:rsidRPr="00A861A8">
        <w:t xml:space="preserve"> actuation loop (i.e.,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620B67">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620B67">
        <w:t xml:space="preserve"> define the smoothness of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620B67">
        <w:t xml:space="preserve"> and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rsidR="00620B67">
        <w:t>, respectively</w:t>
      </w:r>
      <w:r w:rsidRPr="00A861A8">
        <w:t xml:space="preserve">). </w:t>
      </w:r>
    </w:p>
    <w:p w14:paraId="48DF4780" w14:textId="51E5CBCA" w:rsidR="009D635D" w:rsidRPr="00A861A8" w:rsidRDefault="009D635D" w:rsidP="009D635D">
      <w:r w:rsidRPr="00135AC7">
        <w:t xml:space="preserve">As mentioned </w:t>
      </w:r>
      <w:r w:rsidRPr="009D52EF">
        <w:t>earlier, these material p</w:t>
      </w:r>
      <w:r w:rsidR="00130C53">
        <w:t>arameters</w:t>
      </w:r>
      <w:r w:rsidRPr="009D52EF">
        <w:t xml:space="preserve"> are unique but interdependent. For example, a change in smooth hardening coefficient will cause a change in the corresponding zero-stress transformation temperature. Herein</w:t>
      </w:r>
      <w:r w:rsidRPr="00A861A8">
        <w:t xml:space="preserve">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A861A8">
        <w:rPr>
          <w:rFonts w:ascii="Calibri" w:hAnsi="Calibri" w:cs="Calibri"/>
        </w:rPr>
        <w:t>E3097</w:t>
      </w:r>
      <w:r w:rsidRPr="00A861A8">
        <w:t xml:space="preserve">) </w:t>
      </w:r>
      <w:r w:rsidRPr="00A861A8">
        <w:fldChar w:fldCharType="begin"/>
      </w:r>
      <w:r w:rsidR="006065A5">
        <w:instrText xml:space="preserve"> ADDIN ZOTERO_ITEM CSL_CITATION {"citationID":"wnnH6pqH","properties":{"formattedCitation":"[11]","plainCitation":"[11]","noteIndex":0},"citationItems":[{"id":3061,"uris":["http://zotero.org/users/4607708/items/TYX3FDF8"],"itemData":{"id":3061,"type":"report","event-place":"West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rsidRPr="00A861A8">
        <w:fldChar w:fldCharType="separate"/>
      </w:r>
      <w:r w:rsidR="006065A5" w:rsidRPr="006065A5">
        <w:rPr>
          <w:rFonts w:ascii="Calibri" w:hAnsi="Calibri" w:cs="Calibri"/>
        </w:rPr>
        <w:t>[11]</w:t>
      </w:r>
      <w:r w:rsidRPr="00A861A8">
        <w:fldChar w:fldCharType="end"/>
      </w:r>
      <w:r w:rsidRPr="00A861A8">
        <w:t xml:space="preserve">. </w:t>
      </w:r>
      <w:r w:rsidR="00706537">
        <w:t xml:space="preserve">Additionally, a </w:t>
      </w:r>
      <w:r w:rsidRPr="00135AC7">
        <w:t xml:space="preserve">change in transformation strain properties will be reflected in both the strain-temperature response and the </w:t>
      </w:r>
      <w:r>
        <w:t>phase diagram</w:t>
      </w:r>
      <w:r w:rsidRPr="00135AC7">
        <w:t>.</w:t>
      </w:r>
      <w:r w:rsidRPr="00A861A8">
        <w:t xml:space="preserve"> For these reasons, calibration must leverage numerical optimization to ensure a robust fit of experimental data.</w:t>
      </w:r>
    </w:p>
    <w:bookmarkEnd w:id="2"/>
    <w:bookmarkEnd w:id="3"/>
    <w:p w14:paraId="38C6CFBE" w14:textId="77777777" w:rsidR="009D635D" w:rsidRDefault="009D635D" w:rsidP="009D635D">
      <w:pPr>
        <w:pStyle w:val="Heading3"/>
      </w:pPr>
      <w:r>
        <w:t>Calibration via numerical optimization</w:t>
      </w:r>
    </w:p>
    <w:p w14:paraId="3E1C887C" w14:textId="25E457ED" w:rsidR="009D635D" w:rsidRDefault="009D635D" w:rsidP="009D635D">
      <w:r w:rsidRPr="00A861A8">
        <w:t xml:space="preserve">Manually updating the </w:t>
      </w:r>
      <w:r>
        <w:t>seventeen</w:t>
      </w:r>
      <w:r w:rsidRPr="00A861A8">
        <w:t xml:space="preserve"> m</w:t>
      </w:r>
      <w:r w:rsidR="00130C53">
        <w:t>aterial</w:t>
      </w:r>
      <w:r w:rsidRPr="00A861A8">
        <w:t xml:space="preserve"> parameters to find </w:t>
      </w:r>
      <w:proofErr w:type="gramStart"/>
      <w:r w:rsidRPr="00A861A8">
        <w:t>a best</w:t>
      </w:r>
      <w:proofErr w:type="gramEnd"/>
      <w:r w:rsidRPr="00A861A8">
        <w:t xml:space="preserve"> fit to experimental data is a tedious and time-intensive process. The </w:t>
      </w:r>
      <w:r>
        <w:t>SMA-</w:t>
      </w:r>
      <w:r w:rsidRPr="00A861A8">
        <w:t xml:space="preserve">REACT </w:t>
      </w:r>
      <w:r w:rsidRPr="00135AC7">
        <w:t>model calibration module instead uses numerical optimization to find the best fit. Further, the user can specify material property bounds or property values.</w:t>
      </w:r>
      <w:r w:rsidRPr="00A861A8">
        <w:t xml:space="preserve"> Prior knowledge of certain properties (e.g., Young’s moduli from tensile tests) will greatly minimize </w:t>
      </w:r>
      <w:proofErr w:type="gramStart"/>
      <w:r w:rsidRPr="00A861A8">
        <w:t>error</w:t>
      </w:r>
      <w:proofErr w:type="gramEnd"/>
      <w:r w:rsidRPr="00A861A8">
        <w:t xml:space="preserve"> between model prediction and experiment by </w:t>
      </w:r>
      <w:r>
        <w:t>decreasing the number of optimization free variables</w:t>
      </w:r>
      <w:r w:rsidRPr="00A861A8">
        <w:t>.</w:t>
      </w:r>
      <w:r w:rsidRPr="00A861A8">
        <w:rPr>
          <w:color w:val="FF0000"/>
        </w:rPr>
        <w:t xml:space="preserve"> </w:t>
      </w:r>
      <w:bookmarkStart w:id="4" w:name="_Hlk164063918"/>
      <w:r w:rsidRPr="00A861A8">
        <w:t xml:space="preserve"> Depending on the </w:t>
      </w:r>
      <w:r>
        <w:t>dataset size</w:t>
      </w:r>
      <w:r w:rsidRPr="00A861A8">
        <w:t xml:space="preserve">, each calibration process can execute in less than </w:t>
      </w:r>
      <w:r>
        <w:t>ten</w:t>
      </w:r>
      <w:r w:rsidRPr="00A861A8">
        <w:t xml:space="preserve"> minutes, and even those who are not innately familiar with the Lagoudas SMA constitutive model can easily digest the results. </w:t>
      </w:r>
      <w:bookmarkEnd w:id="4"/>
      <w:r w:rsidRPr="00A861A8">
        <w:t>In this way, our tool provides a high-throughput, low-barrier-to-entry calibration method.</w:t>
      </w:r>
    </w:p>
    <w:p w14:paraId="67ACDC6E" w14:textId="77777777" w:rsidR="009D635D" w:rsidRDefault="009D635D" w:rsidP="009D635D">
      <w:pPr>
        <w:pStyle w:val="Heading1"/>
      </w:pPr>
      <w:r>
        <w:t>Implementation example</w:t>
      </w:r>
    </w:p>
    <w:p w14:paraId="6D914A90" w14:textId="77777777" w:rsidR="009D635D" w:rsidRDefault="009D635D" w:rsidP="009D635D">
      <w:r>
        <w:t>W</w:t>
      </w:r>
      <w:r w:rsidRPr="00A861A8">
        <w:t xml:space="preserve">e will </w:t>
      </w:r>
      <w:proofErr w:type="gramStart"/>
      <w:r w:rsidRPr="00A861A8">
        <w:t>calibrate</w:t>
      </w:r>
      <w:proofErr w:type="gramEnd"/>
      <w:r w:rsidRPr="00A861A8">
        <w:t xml:space="preserve"> a constitutive model to best fit data from literature</w:t>
      </w:r>
      <w:r>
        <w:t xml:space="preserve"> t</w:t>
      </w:r>
      <w:r w:rsidRPr="00A861A8">
        <w:t xml:space="preserve">o </w:t>
      </w:r>
      <w:r>
        <w:t>highlight</w:t>
      </w:r>
      <w:r w:rsidRPr="00A861A8">
        <w:t xml:space="preserve"> the utility of SMA-REACT. We first identify the critical material property bounds from experimental data, then iteratively update these bounds based on the optimization solution. Calibration best practices are discussed, and the ease of using our GUI tool is displayed.</w:t>
      </w:r>
    </w:p>
    <w:p w14:paraId="136F39F2" w14:textId="77777777" w:rsidR="00646638" w:rsidRDefault="00646638" w:rsidP="009D635D"/>
    <w:p w14:paraId="79E67803" w14:textId="418218C4" w:rsidR="009D635D" w:rsidRDefault="00646638" w:rsidP="00646638">
      <w:r w:rsidRPr="00A861A8">
        <w:t xml:space="preserve">We use an experimental dataset for a Ni50.5Ti27.2Hf22.3 alloy from Bigelow et al </w:t>
      </w:r>
      <w:r w:rsidRPr="00A861A8">
        <w:fldChar w:fldCharType="begin"/>
      </w:r>
      <w:r w:rsidR="007C6815">
        <w:instrText xml:space="preserve"> ADDIN ZOTERO_ITEM CSL_CITATION {"citationID":"xlR6gUKt","properties":{"formattedCitation":"[31]","plainCitation":"[31]","noteIndex":0},"citationItems":[{"id":3524,"uris":["http://zotero.org/users/4607708/items/59K7KB96"],"itemData":{"id":3524,"type":"article-journal","abstract":"A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Pr="00A861A8">
        <w:t>. The six different constant force cycles</w:t>
      </w:r>
      <w:r>
        <w:t xml:space="preserve"> (depicted in Figure 3)</w:t>
      </w:r>
      <w:r w:rsidRPr="00A861A8">
        <w:t xml:space="preserve">, non-zero </w:t>
      </w:r>
      <w:r>
        <w:t>thermal expansion coefficient</w:t>
      </w:r>
      <w:r w:rsidRPr="00A861A8">
        <w:t>, and nonlinear relationship between applied stress and transformation strain make this data set a great calibration example.</w:t>
      </w:r>
      <w:r w:rsidR="0010726A">
        <w:t xml:space="preserve"> </w:t>
      </w:r>
      <w:r w:rsidR="0010726A" w:rsidRPr="0010726A">
        <w:t>For this example, we specify the</w:t>
      </w:r>
      <w:r w:rsidR="0010726A">
        <w:t xml:space="preserve"> genetic algorithm</w:t>
      </w:r>
      <w:r w:rsidR="0010726A" w:rsidRPr="0010726A">
        <w:t xml:space="preserve"> population size and number of generations to be 100 and </w:t>
      </w:r>
      <w:r w:rsidR="0010726A">
        <w:t>20</w:t>
      </w:r>
      <w:r w:rsidR="0010726A" w:rsidRPr="0010726A">
        <w:t>, respectively. We restrict the gradient-based optimization to 100 maximum iterations.</w:t>
      </w:r>
    </w:p>
    <w:p w14:paraId="6E2750DB" w14:textId="77777777" w:rsidR="00AB748D" w:rsidRDefault="00AB748D" w:rsidP="00646638"/>
    <w:p w14:paraId="1996F51E" w14:textId="77777777" w:rsidR="009D635D" w:rsidRPr="00A861A8" w:rsidRDefault="009D635D" w:rsidP="009D635D">
      <w:pPr>
        <w:keepNext/>
        <w:jc w:val="center"/>
      </w:pPr>
      <w:r w:rsidRPr="00A861A8">
        <w:rPr>
          <w:b/>
          <w:bCs/>
          <w:noProof/>
        </w:rPr>
        <w:drawing>
          <wp:inline distT="0" distB="0" distL="0" distR="0" wp14:anchorId="4BA52025" wp14:editId="18CF1099">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0">
                      <a:alphaModFix/>
                    </a:blip>
                    <a:srcRect/>
                    <a:stretch/>
                  </pic:blipFill>
                  <pic:spPr>
                    <a:xfrm>
                      <a:off x="0" y="0"/>
                      <a:ext cx="2375616" cy="2878537"/>
                    </a:xfrm>
                    <a:prstGeom prst="rect">
                      <a:avLst/>
                    </a:prstGeom>
                    <a:noFill/>
                    <a:ln>
                      <a:noFill/>
                    </a:ln>
                  </pic:spPr>
                </pic:pic>
              </a:graphicData>
            </a:graphic>
          </wp:inline>
        </w:drawing>
      </w:r>
    </w:p>
    <w:p w14:paraId="4F463446" w14:textId="38CE0149" w:rsidR="009D635D" w:rsidRPr="00A861A8" w:rsidRDefault="009D635D" w:rsidP="009D635D">
      <w:pPr>
        <w:pStyle w:val="Caption"/>
        <w:rPr>
          <w:b/>
          <w:bCs/>
        </w:rPr>
      </w:pPr>
      <w:r w:rsidRPr="00A861A8">
        <w:t xml:space="preserve">Figure </w:t>
      </w:r>
      <w:r>
        <w:fldChar w:fldCharType="begin"/>
      </w:r>
      <w:r>
        <w:instrText xml:space="preserve"> SEQ Figure \* ARABIC </w:instrText>
      </w:r>
      <w:r>
        <w:fldChar w:fldCharType="separate"/>
      </w:r>
      <w:r w:rsidRPr="00A861A8">
        <w:rPr>
          <w:noProof/>
        </w:rPr>
        <w:t>3</w:t>
      </w:r>
      <w:r>
        <w:rPr>
          <w:noProof/>
        </w:rPr>
        <w:fldChar w:fldCharType="end"/>
      </w:r>
      <w:r w:rsidRPr="00A861A8">
        <w:t>: To demonstrate the utility of SMA-REACT, we will calibrate a constitutive model to fit</w:t>
      </w:r>
      <w:r w:rsidR="00126213">
        <w:t xml:space="preserve"> the above</w:t>
      </w:r>
      <w:r w:rsidRPr="00A861A8">
        <w:t xml:space="preserve"> published experimental data </w:t>
      </w:r>
      <w:r w:rsidRPr="00A861A8">
        <w:fldChar w:fldCharType="begin"/>
      </w:r>
      <w:r w:rsidR="007C6815">
        <w:instrText xml:space="preserve"> ADDIN ZOTERO_ITEM CSL_CITATION {"citationID":"b0UIwJlX","properties":{"formattedCitation":"[31]","plainCitation":"[31]","noteIndex":0},"citationItems":[{"id":3524,"uris":["http://zotero.org/users/4607708/items/59K7KB96"],"itemData":{"id":3524,"type":"article-journal","abstract":"A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Pr="00A861A8">
        <w:t>.</w:t>
      </w:r>
    </w:p>
    <w:p w14:paraId="47CDB9F0" w14:textId="77777777" w:rsidR="009D635D" w:rsidRDefault="009D635D" w:rsidP="009D635D">
      <w:pPr>
        <w:pStyle w:val="Heading2"/>
      </w:pPr>
      <w:r>
        <w:t>Identifying material property bounds</w:t>
      </w:r>
    </w:p>
    <w:p w14:paraId="3A62FEE9" w14:textId="17A35B0A" w:rsidR="009D635D" w:rsidRDefault="009D635D" w:rsidP="009D635D">
      <w:r w:rsidRPr="00A861A8">
        <w:t xml:space="preserve">To produce </w:t>
      </w:r>
      <w:proofErr w:type="gramStart"/>
      <w:r w:rsidRPr="00A861A8">
        <w:t>an accurate</w:t>
      </w:r>
      <w:proofErr w:type="gramEnd"/>
      <w:r w:rsidRPr="00A861A8">
        <w:t xml:space="preserve"> calibration using SMA-REACT, material parameter bounds must be estimated. We discuss how to derive estimates for transformation temperatures, stress-influence coefficients, and austenite elastic modulus from </w:t>
      </w:r>
      <w:r w:rsidR="00B406F8">
        <w:t>constant force thermal cycling (CFTC)</w:t>
      </w:r>
      <w:r w:rsidRPr="00A861A8">
        <w:t xml:space="preserve"> data, as incorrect bounds for these parameters may produce non-physical results (i.e.,</w:t>
      </w:r>
      <w:r>
        <w:t xml:space="preserve"> if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t xml:space="preserve"> is higher than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w:t>
      </w:r>
      <w:r>
        <w:t xml:space="preserve"> </w:t>
      </w:r>
      <w:r w:rsidR="00FD22F3">
        <w:t>These essential material parameter estimates are depicted graphically in Figure 4.</w:t>
      </w:r>
    </w:p>
    <w:p w14:paraId="4EFFCC82" w14:textId="77777777" w:rsidR="00D32F18" w:rsidRPr="00A861A8" w:rsidRDefault="00D32F18" w:rsidP="009D635D"/>
    <w:p w14:paraId="02D9F881" w14:textId="3E2B4C83" w:rsidR="009D635D" w:rsidRPr="00A861A8" w:rsidRDefault="00446715" w:rsidP="009D635D">
      <w:r>
        <w:t>Transformation temperatures are the most important property to correctly estimate. F</w:t>
      </w:r>
      <w:r w:rsidR="009D635D" w:rsidRPr="00135AC7">
        <w:t>or each tested stress level</w:t>
      </w:r>
      <w:r>
        <w:t>, they</w:t>
      </w:r>
      <w:r w:rsidR="009D635D" w:rsidRPr="00135AC7">
        <w:t xml:space="preserve"> can be estimated via the tangent method or similar.</w:t>
      </w:r>
      <w:r w:rsidR="009D635D" w:rsidRPr="00A861A8">
        <w:t xml:space="preserve">  Zero-stress transformation temperatures can</w:t>
      </w:r>
      <w:r w:rsidR="00BF28B1">
        <w:t xml:space="preserve"> then</w:t>
      </w:r>
      <w:r w:rsidR="009D635D" w:rsidRPr="00A861A8">
        <w:t xml:space="preserve"> be found via the x-intercept of a linear regression of the transformation temperatures as a function of stress. 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9D635D" w:rsidRPr="00A861A8">
        <w:t>. Bounds for each transformation temperature are typically 10-20 K around each parameter (</w:t>
      </w:r>
      <w:r w:rsidR="009D635D">
        <w:t>e.g.</w:t>
      </w:r>
      <w:r w:rsidR="009D635D" w:rsidRPr="00A861A8">
        <w:t xml:space="preserve">, for an estimated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9D635D" w:rsidRPr="00A861A8">
        <w:t xml:space="preserve"> of 150 K, the lower and upper bounds would be 130 K and 170 K, respectively).</w:t>
      </w:r>
    </w:p>
    <w:p w14:paraId="5B5C9F60" w14:textId="77777777" w:rsidR="00520233" w:rsidRDefault="00520233" w:rsidP="009D635D"/>
    <w:p w14:paraId="7F1F27C1" w14:textId="74353C17" w:rsidR="009D635D" w:rsidRDefault="009D635D" w:rsidP="009D635D">
      <w:r w:rsidRPr="00A861A8">
        <w:t xml:space="preserve">The average slope of the martensite and austenite transformation surfaces for martensite and austenite for a specified stress range about the user-determined </w:t>
      </w:r>
      <w:r w:rsidRPr="00A861A8">
        <w:rPr>
          <w:i/>
          <w:iCs/>
        </w:rPr>
        <w:t xml:space="preserve">calibration stress </w:t>
      </w:r>
      <m:oMath>
        <m:sSub>
          <m:sSubPr>
            <m:ctrlPr>
              <w:rPr>
                <w:rFonts w:ascii="Cambria Math" w:hAnsi="Cambria Math"/>
                <w:i/>
                <w:iCs/>
              </w:rPr>
            </m:ctrlPr>
          </m:sSubPr>
          <m:e>
            <m:r>
              <w:rPr>
                <w:rFonts w:ascii="Cambria Math" w:hAnsi="Cambria Math"/>
              </w:rPr>
              <m:t>σ</m:t>
            </m:r>
          </m:e>
          <m:sub>
            <m:r>
              <w:rPr>
                <w:rFonts w:ascii="Cambria Math" w:hAnsi="Cambria Math"/>
              </w:rPr>
              <m:t>cal</m:t>
            </m:r>
          </m:sub>
        </m:sSub>
      </m:oMath>
      <w:r w:rsidRPr="00A861A8">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Note that the stress-influence coefficients should not be derived from the average slope from estimated transformation temperatures at all stress levels</w:t>
      </w:r>
      <w:r>
        <w:t>, as</w:t>
      </w:r>
      <w:r w:rsidRPr="00A861A8">
        <w:t xml:space="preserve"> most shape memory alloys exhibit a nonlinear change in transformation temperature with respect to stress (see Figure 3(b) in </w:t>
      </w:r>
      <w:r w:rsidRPr="00A861A8">
        <w:fldChar w:fldCharType="begin"/>
      </w:r>
      <w:r w:rsidR="007C6815">
        <w:instrText xml:space="preserve"> ADDIN ZOTERO_ITEM CSL_CITATION {"citationID":"9iR8KHJb","properties":{"formattedCitation":"[31]","plainCitation":"[31]","noteIndex":0},"citationItems":[{"id":3524,"uris":["http://zotero.org/users/4607708/items/59K7KB96"],"itemData":{"id":3524,"type":"article-journal","abstract":"A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00CE5384">
        <w:t xml:space="preserve"> and Lagoudas et al </w:t>
      </w:r>
      <w:r w:rsidR="00CE5384">
        <w:fldChar w:fldCharType="begin"/>
      </w:r>
      <w:r w:rsidR="00CE5384">
        <w:instrText xml:space="preserve"> ADDIN ZOTERO_ITEM CSL_CITATION {"citationID":"d0LJW15d","properties":{"formattedCitation":"[5]","plainCitation":"[5]","noteIndex":0},"citationItems":[{"id":1124,"uris":["http://zotero.org/users/4607708/items/76LE7B32"],"itemData":{"id":1124,"type":"article-journal","container-title":"International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CE5384">
        <w:fldChar w:fldCharType="separate"/>
      </w:r>
      <w:r w:rsidR="00CE5384" w:rsidRPr="00CE5384">
        <w:rPr>
          <w:rFonts w:ascii="Calibri" w:hAnsi="Calibri" w:cs="Calibri"/>
        </w:rPr>
        <w:t>[5]</w:t>
      </w:r>
      <w:r w:rsidR="00CE5384">
        <w:fldChar w:fldCharType="end"/>
      </w:r>
      <w:r w:rsidR="00CE5384">
        <w:t xml:space="preserve"> for more information</w:t>
      </w:r>
      <w:r w:rsidRPr="00A861A8">
        <w:t xml:space="preserve">). The stress-influence coefficient bounds are then set to vary by 1 MPa/K in each direction. </w:t>
      </w:r>
    </w:p>
    <w:p w14:paraId="57DC5F77" w14:textId="77777777" w:rsidR="00D32F18" w:rsidRPr="00A861A8" w:rsidRDefault="00D32F18" w:rsidP="009D635D"/>
    <w:p w14:paraId="69450E79" w14:textId="57D7C7C9" w:rsidR="009D635D" w:rsidRPr="00A861A8" w:rsidRDefault="009D635D" w:rsidP="009D635D">
      <w:r w:rsidRPr="00A861A8">
        <w:t>Austenite elastic modulus can be estimated by extracting the total strains</w:t>
      </w:r>
      <w:r>
        <w:t xml:space="preserve"> </w:t>
      </w:r>
      <m:oMath>
        <m:r>
          <w:rPr>
            <w:rFonts w:ascii="Cambria Math" w:hAnsi="Cambria Math"/>
          </w:rPr>
          <m:t>ε</m:t>
        </m:r>
      </m:oMath>
      <w:r w:rsidRPr="00A861A8">
        <w:t xml:space="preserve"> a</w:t>
      </w:r>
      <w:r>
        <w:t>t</w:t>
      </w:r>
      <w:r w:rsidRPr="00A861A8">
        <w:t xml:space="preserve">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rsidRPr="00A861A8">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A861A8">
        <w:t>, Hooke’s law becomes:</w:t>
      </w:r>
    </w:p>
    <w:p w14:paraId="1949365D" w14:textId="77777777" w:rsidR="009D635D" w:rsidRPr="00C070BF" w:rsidRDefault="009D635D" w:rsidP="009D635D">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-α(T-</m:t>
              </m:r>
              <m:sSub>
                <m:sSubPr>
                  <m:ctrlPr>
                    <w:rPr>
                      <w:rFonts w:ascii="Cambria Math" w:hAnsi="Cambria Math"/>
                      <w:i/>
                      <w:iCs/>
                    </w:rPr>
                  </m:ctrlPr>
                </m:sSubPr>
                <m:e>
                  <m:r>
                    <w:rPr>
                      <w:rFonts w:ascii="Cambria Math" w:hAnsi="Cambria Math"/>
                    </w:rPr>
                    <m:t>T</m:t>
                  </m:r>
                </m:e>
                <m:sub>
                  <m:r>
                    <w:rPr>
                      <w:rFonts w:ascii="Cambria Math" w:hAnsi="Cambria Math"/>
                    </w:rPr>
                    <m:t>ref</m:t>
                  </m:r>
                </m:sub>
              </m:sSub>
              <m:r>
                <w:rPr>
                  <w:rFonts w:ascii="Cambria Math" w:hAnsi="Cambria Math"/>
                </w:rPr>
                <m: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8B751AC" w14:textId="77777777" w:rsidR="009D635D" w:rsidRPr="00A861A8" w:rsidRDefault="009D635D" w:rsidP="009D635D">
      <w:r>
        <w:t xml:space="preserve">Where </w:t>
      </w:r>
      <m:oMath>
        <m:r>
          <w:rPr>
            <w:rFonts w:ascii="Cambria Math" w:hAnsi="Cambria Math"/>
          </w:rPr>
          <m:t>ξ</m:t>
        </m:r>
      </m:oMath>
      <w:r>
        <w:t xml:space="preserve"> denotes the martensite volume fraction and </w:t>
      </w:r>
      <m:oMath>
        <m:sSup>
          <m:sSupPr>
            <m:ctrlPr>
              <w:rPr>
                <w:rFonts w:ascii="Cambria Math" w:hAnsi="Cambria Math"/>
                <w:i/>
              </w:rPr>
            </m:ctrlPr>
          </m:sSupPr>
          <m:e>
            <m:r>
              <w:rPr>
                <w:rFonts w:ascii="Cambria Math" w:hAnsi="Cambria Math"/>
              </w:rPr>
              <m:t>ε</m:t>
            </m:r>
          </m:e>
          <m:sup>
            <m:r>
              <w:rPr>
                <w:rFonts w:ascii="Cambria Math" w:hAnsi="Cambria Math"/>
              </w:rPr>
              <m:t>t</m:t>
            </m:r>
          </m:sup>
        </m:sSup>
      </m:oMath>
      <w:r>
        <w:t xml:space="preserve"> represents the transformation strain. </w:t>
      </w:r>
      <w:r w:rsidRPr="00A861A8">
        <w:t xml:space="preserve">Austenite elastic modulus is the best-fit linear coefficient from this equation. </w:t>
      </w:r>
    </w:p>
    <w:p w14:paraId="1BC4FCB1" w14:textId="77777777" w:rsidR="009D635D" w:rsidRPr="00A861A8" w:rsidRDefault="009D635D" w:rsidP="009D635D">
      <w:pPr>
        <w:keepNext/>
      </w:pPr>
      <w:r w:rsidRPr="00A861A8">
        <w:rPr>
          <w:noProof/>
        </w:rPr>
        <w:drawing>
          <wp:inline distT="0" distB="0" distL="0" distR="0" wp14:anchorId="5ABC794C" wp14:editId="07F1F0A7">
            <wp:extent cx="5491897" cy="2549226"/>
            <wp:effectExtent l="0" t="0" r="0" b="3810"/>
            <wp:docPr id="79032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5442"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1897" cy="2549226"/>
                    </a:xfrm>
                    <a:prstGeom prst="rect">
                      <a:avLst/>
                    </a:prstGeom>
                  </pic:spPr>
                </pic:pic>
              </a:graphicData>
            </a:graphic>
          </wp:inline>
        </w:drawing>
      </w:r>
      <w:commentRangeStart w:id="5"/>
      <w:commentRangeStart w:id="6"/>
      <w:commentRangeEnd w:id="5"/>
      <w:r>
        <w:rPr>
          <w:rStyle w:val="CommentReference"/>
        </w:rPr>
        <w:commentReference w:id="5"/>
      </w:r>
      <w:commentRangeEnd w:id="6"/>
      <w:r w:rsidR="00B26616">
        <w:rPr>
          <w:rStyle w:val="CommentReference"/>
          <w:rFonts w:eastAsiaTheme="minorHAnsi" w:cstheme="minorBidi"/>
          <w:kern w:val="2"/>
          <w14:ligatures w14:val="standardContextual"/>
        </w:rPr>
        <w:commentReference w:id="6"/>
      </w:r>
    </w:p>
    <w:p w14:paraId="6F1ED788" w14:textId="77777777" w:rsidR="009D635D" w:rsidRPr="00A861A8" w:rsidRDefault="009D635D" w:rsidP="009D635D">
      <w:pPr>
        <w:pStyle w:val="Caption"/>
        <w:rPr>
          <w:i w:val="0"/>
          <w:iCs w:val="0"/>
        </w:rPr>
      </w:pPr>
      <w:r w:rsidRPr="00A861A8">
        <w:t xml:space="preserve">Figure 4: Given constant-stress thermal cycling (CFTC) data for </w:t>
      </w:r>
      <w:proofErr w:type="gramStart"/>
      <w:r w:rsidRPr="00A861A8">
        <w:t>several stress</w:t>
      </w:r>
      <w:proofErr w:type="gramEnd"/>
      <w:r w:rsidRPr="00A861A8">
        <w:t xml:space="preserve"> levels, transformation temperatures, stress-influence coefficients, and the austenite elastic modulus can be estimated via simple relations. These estimates provide optimization bounds for numerical calibration of the entire </w:t>
      </w:r>
      <w:r>
        <w:t>seventeen</w:t>
      </w:r>
      <w:r w:rsidRPr="00A861A8">
        <w:t>-parameter Lagoudas constitutive model.</w:t>
      </w:r>
    </w:p>
    <w:p w14:paraId="0D3F7651" w14:textId="59BE814A" w:rsidR="009D635D" w:rsidRDefault="009D635D" w:rsidP="009D635D">
      <w:r w:rsidRPr="00A861A8">
        <w:t xml:space="preserve">Estimating the remaining material property bounds (Martensite elastic modulus, transformation strain properties, </w:t>
      </w:r>
      <w:r>
        <w:t>thermal expansion coefficient</w:t>
      </w:r>
      <w:r w:rsidRPr="00A861A8">
        <w:t xml:space="preserve">, </w:t>
      </w:r>
      <w:r>
        <w:t xml:space="preserve">and </w:t>
      </w:r>
      <w:r w:rsidRPr="00A861A8">
        <w:t xml:space="preserve">smooth hardening coefficients) requires a nonlinear curve fitting routine. In practice, estimating the </w:t>
      </w:r>
      <w:proofErr w:type="gramStart"/>
      <w:r>
        <w:t xml:space="preserve">aforementioned </w:t>
      </w:r>
      <w:r w:rsidRPr="00A861A8">
        <w:t>properties</w:t>
      </w:r>
      <w:proofErr w:type="gramEnd"/>
      <w:r w:rsidRPr="00A861A8">
        <w:t xml:space="preserve"> and applying best practices for the remaining properties results in </w:t>
      </w:r>
      <w:proofErr w:type="gramStart"/>
      <w:r w:rsidRPr="00A861A8">
        <w:t>a sufficient</w:t>
      </w:r>
      <w:proofErr w:type="gramEnd"/>
      <w:r>
        <w:t xml:space="preserve"> preliminary</w:t>
      </w:r>
      <w:r w:rsidRPr="00A861A8">
        <w:t xml:space="preserve"> calibration. </w:t>
      </w:r>
    </w:p>
    <w:p w14:paraId="156C4AC7" w14:textId="77777777" w:rsidR="00D32F18" w:rsidRPr="00135AC7" w:rsidRDefault="00D32F18" w:rsidP="009D635D"/>
    <w:p w14:paraId="56AAC948" w14:textId="683AE5B9" w:rsidR="009D635D" w:rsidRDefault="009D635D" w:rsidP="009D635D">
      <w:r w:rsidRPr="00A861A8">
        <w:t xml:space="preserve">Table 2 shows typical bounds for a preliminary calibration. As mentioned previously, austenite elastic modulus, transformation temperatures, and stress-influence coefficients can be estimated via linear regression. Martensite elastic modulus is commonly lower than the austenite elastic modulus, so common practice entails setting a lower bound equal to one-half the estimated austenite value. </w:t>
      </w:r>
      <w:r w:rsidR="00FA7831">
        <w:t xml:space="preserve">The coefficient of thermal expansion is commonly </w:t>
      </w:r>
      <w:proofErr w:type="gramStart"/>
      <w:r w:rsidR="00FA7831">
        <w:t>bounded</w:t>
      </w:r>
      <w:proofErr w:type="gramEnd"/>
      <w:r w:rsidR="00FA7831">
        <w:t xml:space="preserve"> to a maximum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6B25F0">
        <w:t xml:space="preserve"> for preliminary calibrations.</w:t>
      </w:r>
    </w:p>
    <w:p w14:paraId="47331D82" w14:textId="77777777" w:rsidR="00D32F18" w:rsidRPr="00A861A8" w:rsidRDefault="00D32F18" w:rsidP="009D635D"/>
    <w:p w14:paraId="70F8B069" w14:textId="3D31EA53" w:rsidR="009D635D" w:rsidRDefault="009D635D" w:rsidP="009D635D">
      <w:r w:rsidRPr="00A861A8">
        <w:t>Transformation strain properties are the most difficult property group to accurately estimate during a preliminary calibration. This is due to the exponential nature of the transformation strain function (see</w:t>
      </w:r>
      <w:r>
        <w:t xml:space="preserve"> </w:t>
      </w:r>
      <w:r w:rsidRPr="00320AF7">
        <w:t xml:space="preserve">Equation </w:t>
      </w:r>
      <w:r w:rsidR="00320AF7" w:rsidRPr="00320AF7">
        <w:t>1</w:t>
      </w:r>
      <w:r>
        <w:t xml:space="preserve"> or Reference</w:t>
      </w:r>
      <w:r w:rsidRPr="00A861A8">
        <w:t xml:space="preserve"> </w:t>
      </w:r>
      <w:r w:rsidRPr="00A861A8">
        <w:fldChar w:fldCharType="begin"/>
      </w:r>
      <w:r w:rsidR="006065A5">
        <w:instrText xml:space="preserve"> ADDIN ZOTERO_ITEM CSL_CITATION {"citationID":"EuCblkwA","properties":{"formattedCitation":"[5]","plainCitation":"[5]","noteIndex":0},"citationItems":[{"id":1124,"uris":["http://zotero.org/users/4607708/items/76LE7B32"],"itemData":{"id":1124,"type":"article-journal","container-title":"International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and the large sensitivity of transformation strain properties on overall calibration error. The minimum transformation strain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or critical stress at which transformation strain manifests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A861A8">
        <w:t>, or both, are commonly set to zero for preliminary calibrations.</w:t>
      </w:r>
    </w:p>
    <w:p w14:paraId="0BBFE3C7" w14:textId="77777777" w:rsidR="00D32F18" w:rsidRPr="00A861A8" w:rsidRDefault="00D32F18" w:rsidP="009D635D"/>
    <w:p w14:paraId="0F94A382" w14:textId="77777777" w:rsidR="009D635D" w:rsidRPr="00A861A8" w:rsidRDefault="009D635D" w:rsidP="009D635D">
      <w:r w:rsidRPr="00A861A8">
        <w:lastRenderedPageBreak/>
        <w:t xml:space="preserve">Smooth hardening coefficients are typically the last parameters to be refined. As we do in the next section, these parameters are commonly set to one for preliminary calibrations to reduce the number of active design variables. When thermoelastic properties and transformation strain properties have converged, the smooth hardening coefficients and transformation temperatures are refined. </w:t>
      </w:r>
    </w:p>
    <w:p w14:paraId="54517357" w14:textId="5E9DF2BA" w:rsidR="009D635D" w:rsidRPr="00A861A8" w:rsidRDefault="009D635D" w:rsidP="009D635D">
      <w:pPr>
        <w:pStyle w:val="Caption"/>
        <w:keepNext/>
      </w:pPr>
      <w:r w:rsidRPr="00A861A8">
        <w:t xml:space="preserve">Table </w:t>
      </w:r>
      <w:r>
        <w:fldChar w:fldCharType="begin"/>
      </w:r>
      <w:r>
        <w:instrText xml:space="preserve"> SEQ Table \* ARABIC </w:instrText>
      </w:r>
      <w:r>
        <w:fldChar w:fldCharType="separate"/>
      </w:r>
      <w:r w:rsidRPr="00A861A8">
        <w:rPr>
          <w:noProof/>
        </w:rPr>
        <w:t>2</w:t>
      </w:r>
      <w:r>
        <w:rPr>
          <w:noProof/>
        </w:rPr>
        <w:fldChar w:fldCharType="end"/>
      </w:r>
      <w:r w:rsidRPr="00A861A8">
        <w:t>: Common starting bounds for each Lagoudas constitutive m</w:t>
      </w:r>
      <w:r w:rsidR="00130C53">
        <w:t>aterial</w:t>
      </w:r>
      <w:r>
        <w:t xml:space="preserve"> parameter</w:t>
      </w:r>
      <w:r w:rsidRPr="00A861A8">
        <w:t>. Note that these are guidelines and should be modified after a preliminary calibration.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0"/>
        <w:gridCol w:w="2250"/>
        <w:gridCol w:w="2070"/>
      </w:tblGrid>
      <w:tr w:rsidR="00E37C36" w:rsidRPr="00C8192F" w14:paraId="5D8CDFF5" w14:textId="77777777" w:rsidTr="00E37C36">
        <w:tc>
          <w:tcPr>
            <w:tcW w:w="4320" w:type="dxa"/>
          </w:tcPr>
          <w:p w14:paraId="53C2A486" w14:textId="77777777" w:rsidR="009D635D" w:rsidRPr="00135AC7" w:rsidRDefault="009D635D" w:rsidP="00135AC7">
            <w:pPr>
              <w:rPr>
                <w:b/>
                <w:bCs/>
                <w:sz w:val="20"/>
                <w:szCs w:val="20"/>
              </w:rPr>
            </w:pPr>
            <w:r w:rsidRPr="00135AC7">
              <w:rPr>
                <w:b/>
                <w:bCs/>
                <w:sz w:val="20"/>
                <w:szCs w:val="20"/>
              </w:rPr>
              <w:t>Parameter</w:t>
            </w:r>
          </w:p>
        </w:tc>
        <w:tc>
          <w:tcPr>
            <w:tcW w:w="2250" w:type="dxa"/>
            <w:vAlign w:val="center"/>
          </w:tcPr>
          <w:p w14:paraId="6D2E934D" w14:textId="77777777" w:rsidR="009D635D" w:rsidRPr="00135AC7" w:rsidRDefault="009D635D" w:rsidP="00135AC7">
            <w:pPr>
              <w:jc w:val="center"/>
              <w:rPr>
                <w:b/>
                <w:bCs/>
                <w:sz w:val="20"/>
                <w:szCs w:val="20"/>
              </w:rPr>
            </w:pPr>
            <w:r w:rsidRPr="00135AC7">
              <w:rPr>
                <w:b/>
                <w:bCs/>
                <w:sz w:val="20"/>
                <w:szCs w:val="20"/>
              </w:rPr>
              <w:t>Mathematical symbol</w:t>
            </w:r>
          </w:p>
        </w:tc>
        <w:tc>
          <w:tcPr>
            <w:tcW w:w="2070" w:type="dxa"/>
            <w:vAlign w:val="center"/>
          </w:tcPr>
          <w:p w14:paraId="2ED5DD05" w14:textId="77777777" w:rsidR="009D635D" w:rsidRPr="00135AC7" w:rsidRDefault="009D635D" w:rsidP="00135AC7">
            <w:pPr>
              <w:jc w:val="center"/>
              <w:rPr>
                <w:b/>
                <w:bCs/>
                <w:sz w:val="20"/>
                <w:szCs w:val="20"/>
              </w:rPr>
            </w:pPr>
            <w:r w:rsidRPr="00135AC7">
              <w:rPr>
                <w:b/>
                <w:bCs/>
                <w:sz w:val="20"/>
                <w:szCs w:val="20"/>
              </w:rPr>
              <w:t>Bounds (SI)</w:t>
            </w:r>
          </w:p>
        </w:tc>
      </w:tr>
      <w:tr w:rsidR="00E37C36" w:rsidRPr="00C8192F" w14:paraId="29ECB413" w14:textId="77777777" w:rsidTr="00E37C36">
        <w:tc>
          <w:tcPr>
            <w:tcW w:w="4320" w:type="dxa"/>
          </w:tcPr>
          <w:p w14:paraId="00789D5D" w14:textId="77777777" w:rsidR="009D635D" w:rsidRPr="00135AC7" w:rsidRDefault="009D635D" w:rsidP="00135AC7">
            <w:pPr>
              <w:rPr>
                <w:b/>
                <w:bCs/>
                <w:sz w:val="20"/>
                <w:szCs w:val="20"/>
              </w:rPr>
            </w:pPr>
            <w:r w:rsidRPr="00135AC7">
              <w:rPr>
                <w:b/>
                <w:bCs/>
                <w:sz w:val="20"/>
                <w:szCs w:val="20"/>
              </w:rPr>
              <w:t>Thermoelastic properties</w:t>
            </w:r>
          </w:p>
        </w:tc>
        <w:tc>
          <w:tcPr>
            <w:tcW w:w="2250" w:type="dxa"/>
            <w:vAlign w:val="center"/>
          </w:tcPr>
          <w:p w14:paraId="2E39A6B8" w14:textId="77777777" w:rsidR="009D635D" w:rsidRPr="00135AC7" w:rsidRDefault="009D635D" w:rsidP="00135AC7">
            <w:pPr>
              <w:jc w:val="center"/>
              <w:rPr>
                <w:sz w:val="20"/>
                <w:szCs w:val="20"/>
              </w:rPr>
            </w:pPr>
          </w:p>
        </w:tc>
        <w:tc>
          <w:tcPr>
            <w:tcW w:w="2070" w:type="dxa"/>
            <w:vAlign w:val="center"/>
          </w:tcPr>
          <w:p w14:paraId="74BDA194" w14:textId="77777777" w:rsidR="009D635D" w:rsidRPr="00135AC7" w:rsidRDefault="009D635D" w:rsidP="00135AC7">
            <w:pPr>
              <w:jc w:val="center"/>
              <w:rPr>
                <w:sz w:val="20"/>
                <w:szCs w:val="20"/>
              </w:rPr>
            </w:pPr>
          </w:p>
        </w:tc>
      </w:tr>
      <w:tr w:rsidR="00E37C36" w:rsidRPr="00C8192F" w14:paraId="18A41A8C" w14:textId="77777777" w:rsidTr="00E37C36">
        <w:tc>
          <w:tcPr>
            <w:tcW w:w="4320" w:type="dxa"/>
          </w:tcPr>
          <w:p w14:paraId="78C4FE29" w14:textId="77777777" w:rsidR="009D635D" w:rsidRPr="00135AC7" w:rsidRDefault="009D635D" w:rsidP="00135AC7">
            <w:pPr>
              <w:rPr>
                <w:sz w:val="20"/>
                <w:szCs w:val="20"/>
              </w:rPr>
            </w:pPr>
            <w:r w:rsidRPr="00135AC7">
              <w:rPr>
                <w:sz w:val="20"/>
                <w:szCs w:val="20"/>
              </w:rPr>
              <w:t>Austenite elastic modulus</w:t>
            </w:r>
          </w:p>
        </w:tc>
        <w:tc>
          <w:tcPr>
            <w:tcW w:w="2250" w:type="dxa"/>
            <w:vAlign w:val="center"/>
          </w:tcPr>
          <w:p w14:paraId="3857731D" w14:textId="77777777" w:rsidR="009D635D" w:rsidRPr="00135AC7" w:rsidRDefault="00413D53" w:rsidP="00135AC7">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oMath>
            </m:oMathPara>
          </w:p>
        </w:tc>
        <w:tc>
          <w:tcPr>
            <w:tcW w:w="2070" w:type="dxa"/>
            <w:vAlign w:val="center"/>
          </w:tcPr>
          <w:p w14:paraId="0DE80212" w14:textId="77777777" w:rsidR="009D635D" w:rsidRPr="00135AC7" w:rsidRDefault="009D635D" w:rsidP="00135AC7">
            <w:pPr>
              <w:jc w:val="center"/>
              <w:rPr>
                <w:sz w:val="20"/>
                <w:szCs w:val="20"/>
              </w:rPr>
            </w:pPr>
            <w:r w:rsidRPr="00135AC7">
              <w:rPr>
                <w:sz w:val="20"/>
                <w:szCs w:val="20"/>
              </w:rPr>
              <w:t>Eq. 2, Figure 5</w:t>
            </w:r>
          </w:p>
        </w:tc>
      </w:tr>
      <w:tr w:rsidR="00E37C36" w:rsidRPr="00C8192F" w14:paraId="45D6A407" w14:textId="77777777" w:rsidTr="00E37C36">
        <w:tc>
          <w:tcPr>
            <w:tcW w:w="4320" w:type="dxa"/>
          </w:tcPr>
          <w:p w14:paraId="6A9B3490" w14:textId="77777777" w:rsidR="009D635D" w:rsidRPr="00135AC7" w:rsidRDefault="009D635D" w:rsidP="00135AC7">
            <w:pPr>
              <w:rPr>
                <w:sz w:val="20"/>
                <w:szCs w:val="20"/>
              </w:rPr>
            </w:pPr>
            <w:r w:rsidRPr="00135AC7">
              <w:rPr>
                <w:sz w:val="20"/>
                <w:szCs w:val="20"/>
              </w:rPr>
              <w:t>Martensite elastic modulus</w:t>
            </w:r>
          </w:p>
        </w:tc>
        <w:tc>
          <w:tcPr>
            <w:tcW w:w="2250" w:type="dxa"/>
            <w:vAlign w:val="center"/>
          </w:tcPr>
          <w:p w14:paraId="5F3C71FF" w14:textId="77777777" w:rsidR="009D635D" w:rsidRPr="00135AC7" w:rsidRDefault="00413D53"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E</m:t>
                    </m:r>
                  </m:e>
                  <m:sup>
                    <m:r>
                      <w:rPr>
                        <w:rFonts w:ascii="Cambria Math" w:eastAsia="Calibri" w:hAnsi="Cambria Math" w:cs="Times New Roman"/>
                        <w:sz w:val="20"/>
                        <w:szCs w:val="20"/>
                      </w:rPr>
                      <m:t>M</m:t>
                    </m:r>
                  </m:sup>
                </m:sSup>
              </m:oMath>
            </m:oMathPara>
          </w:p>
        </w:tc>
        <w:tc>
          <w:tcPr>
            <w:tcW w:w="2070" w:type="dxa"/>
            <w:vAlign w:val="center"/>
          </w:tcPr>
          <w:p w14:paraId="2CEE1CE1" w14:textId="77777777" w:rsidR="009D635D" w:rsidRPr="00135AC7" w:rsidRDefault="00413D53" w:rsidP="00135AC7">
            <w:pPr>
              <w:jc w:val="center"/>
              <w:rPr>
                <w:sz w:val="20"/>
                <w:szCs w:val="20"/>
              </w:rPr>
            </w:pPr>
            <m:oMathPara>
              <m:oMath>
                <m:d>
                  <m:dPr>
                    <m:begChr m:val="["/>
                    <m:endChr m:val="]"/>
                    <m:ctrlPr>
                      <w:rPr>
                        <w:rFonts w:ascii="Cambria Math" w:hAnsi="Cambria Math"/>
                        <w:i/>
                        <w:sz w:val="20"/>
                        <w:szCs w:val="20"/>
                      </w:rPr>
                    </m:ctrlPr>
                  </m:dPr>
                  <m:e>
                    <m:r>
                      <w:rPr>
                        <w:rFonts w:ascii="Cambria Math" w:hAnsi="Cambria Math"/>
                        <w:sz w:val="20"/>
                        <w:szCs w:val="20"/>
                      </w:rPr>
                      <m:t>0.5</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e>
                </m:d>
              </m:oMath>
            </m:oMathPara>
          </w:p>
        </w:tc>
      </w:tr>
      <w:tr w:rsidR="00E37C36" w:rsidRPr="00C8192F" w14:paraId="132CBFB4" w14:textId="77777777" w:rsidTr="00E37C36">
        <w:tc>
          <w:tcPr>
            <w:tcW w:w="4320" w:type="dxa"/>
          </w:tcPr>
          <w:p w14:paraId="565F7489" w14:textId="77777777" w:rsidR="009D635D" w:rsidRPr="00135AC7" w:rsidRDefault="009D635D" w:rsidP="00135AC7">
            <w:pPr>
              <w:rPr>
                <w:sz w:val="20"/>
                <w:szCs w:val="20"/>
              </w:rPr>
            </w:pPr>
            <w:r w:rsidRPr="00135AC7">
              <w:rPr>
                <w:sz w:val="20"/>
                <w:szCs w:val="20"/>
              </w:rPr>
              <w:t>Thermal expansion coefficient</w:t>
            </w:r>
          </w:p>
        </w:tc>
        <w:tc>
          <w:tcPr>
            <w:tcW w:w="2250" w:type="dxa"/>
            <w:vAlign w:val="center"/>
          </w:tcPr>
          <w:p w14:paraId="27069D5D" w14:textId="77777777" w:rsidR="009D635D" w:rsidRPr="00135AC7" w:rsidRDefault="009D635D" w:rsidP="00135AC7">
            <w:pPr>
              <w:jc w:val="center"/>
              <w:rPr>
                <w:rFonts w:ascii="Calibri" w:eastAsia="Calibri" w:hAnsi="Calibri" w:cs="Times New Roman"/>
                <w:sz w:val="20"/>
                <w:szCs w:val="20"/>
              </w:rPr>
            </w:pPr>
            <m:oMathPara>
              <m:oMath>
                <m:r>
                  <w:rPr>
                    <w:rFonts w:ascii="Cambria Math" w:eastAsia="Calibri" w:hAnsi="Cambria Math" w:cs="Times New Roman"/>
                    <w:sz w:val="20"/>
                    <w:szCs w:val="20"/>
                  </w:rPr>
                  <m:t>α</m:t>
                </m:r>
              </m:oMath>
            </m:oMathPara>
          </w:p>
        </w:tc>
        <w:tc>
          <w:tcPr>
            <w:tcW w:w="2070" w:type="dxa"/>
            <w:vAlign w:val="center"/>
          </w:tcPr>
          <w:p w14:paraId="43CFBA59" w14:textId="77777777" w:rsidR="009D635D" w:rsidRPr="00135AC7" w:rsidRDefault="00413D53" w:rsidP="00135AC7">
            <w:pPr>
              <w:jc w:val="center"/>
              <w:rPr>
                <w:rFonts w:ascii="Calibri" w:eastAsia="Calibri" w:hAnsi="Calibri" w:cs="Times New Roman"/>
                <w:sz w:val="20"/>
                <w:szCs w:val="20"/>
              </w:rPr>
            </w:pPr>
            <m:oMath>
              <m:d>
                <m:dPr>
                  <m:begChr m:val="["/>
                  <m:endChr m:val="]"/>
                  <m:ctrlPr>
                    <w:rPr>
                      <w:rFonts w:ascii="Cambria Math" w:eastAsia="Calibri" w:hAnsi="Cambria Math" w:cs="Times New Roman"/>
                      <w:i/>
                      <w:sz w:val="20"/>
                      <w:szCs w:val="20"/>
                    </w:rPr>
                  </m:ctrlPr>
                </m:dPr>
                <m:e>
                  <m:r>
                    <w:rPr>
                      <w:rFonts w:ascii="Cambria Math" w:eastAsia="Calibri" w:hAnsi="Cambria Math" w:cs="Times New Roman"/>
                      <w:sz w:val="20"/>
                      <w:szCs w:val="20"/>
                    </w:rPr>
                    <m:t>0,1</m:t>
                  </m:r>
                  <m:r>
                    <w:rPr>
                      <w:rFonts w:ascii="Cambria Math" w:eastAsia="Calibri" w:hAnsi="Cambria Math" w:cs="Times New Roman"/>
                      <w:sz w:val="20"/>
                      <w:szCs w:val="20"/>
                    </w:rPr>
                    <m:t>E</m:t>
                  </m:r>
                  <m:r>
                    <w:rPr>
                      <w:rFonts w:ascii="Cambria Math" w:eastAsia="Calibri" w:hAnsi="Cambria Math" w:cs="Times New Roman"/>
                      <w:sz w:val="20"/>
                      <w:szCs w:val="20"/>
                    </w:rPr>
                    <m:t>-</m:t>
                  </m:r>
                  <m:r>
                    <w:rPr>
                      <w:rFonts w:ascii="Cambria Math" w:eastAsia="Calibri" w:hAnsi="Cambria Math" w:cs="Times New Roman"/>
                      <w:sz w:val="20"/>
                      <w:szCs w:val="20"/>
                    </w:rPr>
                    <m:t>6</m:t>
                  </m:r>
                </m:e>
              </m:d>
            </m:oMath>
            <w:r w:rsidR="009D635D" w:rsidRPr="00135AC7">
              <w:rPr>
                <w:rFonts w:ascii="Calibri" w:eastAsia="Calibri" w:hAnsi="Calibri" w:cs="Times New Roman"/>
                <w:sz w:val="20"/>
                <w:szCs w:val="20"/>
              </w:rPr>
              <w:t xml:space="preserve"> mm/mm</w:t>
            </w:r>
          </w:p>
        </w:tc>
      </w:tr>
      <w:tr w:rsidR="00E37C36" w:rsidRPr="00C8192F" w14:paraId="6AC2C584" w14:textId="77777777" w:rsidTr="00E37C36">
        <w:tc>
          <w:tcPr>
            <w:tcW w:w="4320" w:type="dxa"/>
          </w:tcPr>
          <w:p w14:paraId="36C307ED" w14:textId="77777777" w:rsidR="009D635D" w:rsidRPr="00135AC7" w:rsidRDefault="009D635D" w:rsidP="00135AC7">
            <w:pPr>
              <w:rPr>
                <w:b/>
                <w:bCs/>
                <w:sz w:val="20"/>
                <w:szCs w:val="20"/>
              </w:rPr>
            </w:pPr>
            <w:r w:rsidRPr="00135AC7">
              <w:rPr>
                <w:b/>
                <w:bCs/>
                <w:sz w:val="20"/>
                <w:szCs w:val="20"/>
              </w:rPr>
              <w:t>Transformation properties</w:t>
            </w:r>
          </w:p>
        </w:tc>
        <w:tc>
          <w:tcPr>
            <w:tcW w:w="2250" w:type="dxa"/>
            <w:vAlign w:val="center"/>
          </w:tcPr>
          <w:p w14:paraId="7313D707"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5B2D0FC4" w14:textId="77777777" w:rsidR="009D635D" w:rsidRPr="00135AC7" w:rsidRDefault="009D635D" w:rsidP="00135AC7">
            <w:pPr>
              <w:jc w:val="center"/>
              <w:rPr>
                <w:sz w:val="20"/>
                <w:szCs w:val="20"/>
              </w:rPr>
            </w:pPr>
          </w:p>
        </w:tc>
      </w:tr>
      <w:tr w:rsidR="00E37C36" w:rsidRPr="00C8192F" w14:paraId="78F93A22" w14:textId="77777777" w:rsidTr="00E37C36">
        <w:tc>
          <w:tcPr>
            <w:tcW w:w="4320" w:type="dxa"/>
          </w:tcPr>
          <w:p w14:paraId="4D2047B2" w14:textId="77777777" w:rsidR="009D635D" w:rsidRPr="00135AC7" w:rsidRDefault="009D635D" w:rsidP="00135AC7">
            <w:pPr>
              <w:rPr>
                <w:sz w:val="20"/>
                <w:szCs w:val="20"/>
              </w:rPr>
            </w:pPr>
            <w:r w:rsidRPr="00135AC7">
              <w:rPr>
                <w:sz w:val="20"/>
                <w:szCs w:val="20"/>
              </w:rPr>
              <w:t>Transformation temperatures (at zero-stress)</w:t>
            </w:r>
          </w:p>
        </w:tc>
        <w:tc>
          <w:tcPr>
            <w:tcW w:w="2250" w:type="dxa"/>
            <w:vAlign w:val="center"/>
          </w:tcPr>
          <w:p w14:paraId="6A6B6355" w14:textId="77777777" w:rsidR="009D635D" w:rsidRPr="00135AC7" w:rsidRDefault="00413D53"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f</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f</m:t>
                    </m:r>
                  </m:sub>
                </m:sSub>
              </m:oMath>
            </m:oMathPara>
          </w:p>
        </w:tc>
        <w:tc>
          <w:tcPr>
            <w:tcW w:w="2070" w:type="dxa"/>
            <w:vAlign w:val="center"/>
          </w:tcPr>
          <w:p w14:paraId="34CEB4C2" w14:textId="77777777" w:rsidR="009D635D" w:rsidRPr="00135AC7" w:rsidRDefault="009D635D" w:rsidP="00135AC7">
            <w:pPr>
              <w:jc w:val="center"/>
              <w:rPr>
                <w:sz w:val="20"/>
                <w:szCs w:val="20"/>
              </w:rPr>
            </w:pPr>
            <w:r w:rsidRPr="00135AC7">
              <w:rPr>
                <w:sz w:val="20"/>
                <w:szCs w:val="20"/>
              </w:rPr>
              <w:t>Figure 5</w:t>
            </w:r>
          </w:p>
        </w:tc>
      </w:tr>
      <w:tr w:rsidR="00E37C36" w:rsidRPr="00C8192F" w14:paraId="30634663" w14:textId="77777777" w:rsidTr="00E37C36">
        <w:tc>
          <w:tcPr>
            <w:tcW w:w="4320" w:type="dxa"/>
          </w:tcPr>
          <w:p w14:paraId="0C382B62" w14:textId="77777777" w:rsidR="009D635D" w:rsidRPr="00135AC7" w:rsidRDefault="009D635D" w:rsidP="00135AC7">
            <w:pPr>
              <w:rPr>
                <w:sz w:val="20"/>
                <w:szCs w:val="20"/>
              </w:rPr>
            </w:pPr>
            <w:r w:rsidRPr="00135AC7">
              <w:rPr>
                <w:sz w:val="20"/>
                <w:szCs w:val="20"/>
              </w:rPr>
              <w:t>Stress-influence coefficients</w:t>
            </w:r>
          </w:p>
        </w:tc>
        <w:tc>
          <w:tcPr>
            <w:tcW w:w="2250" w:type="dxa"/>
            <w:vAlign w:val="center"/>
          </w:tcPr>
          <w:p w14:paraId="61E4F9FC" w14:textId="77777777" w:rsidR="009D635D" w:rsidRPr="00135AC7" w:rsidRDefault="00413D53"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M</m:t>
                    </m:r>
                  </m:sup>
                </m:sSup>
                <m:r>
                  <w:rPr>
                    <w:rFonts w:ascii="Cambria Math" w:eastAsia="Calibri" w:hAnsi="Cambria Math" w:cs="Times New Roman"/>
                    <w:sz w:val="20"/>
                    <w:szCs w:val="20"/>
                  </w:rPr>
                  <m:t xml:space="preserve">, </m:t>
                </m:r>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A</m:t>
                    </m:r>
                  </m:sup>
                </m:sSup>
              </m:oMath>
            </m:oMathPara>
          </w:p>
        </w:tc>
        <w:tc>
          <w:tcPr>
            <w:tcW w:w="2070" w:type="dxa"/>
            <w:vAlign w:val="center"/>
          </w:tcPr>
          <w:p w14:paraId="285718E8" w14:textId="77777777" w:rsidR="009D635D" w:rsidRPr="00135AC7" w:rsidRDefault="009D635D" w:rsidP="00135AC7">
            <w:pPr>
              <w:jc w:val="center"/>
              <w:rPr>
                <w:sz w:val="20"/>
                <w:szCs w:val="20"/>
              </w:rPr>
            </w:pPr>
            <w:r w:rsidRPr="00135AC7">
              <w:rPr>
                <w:sz w:val="20"/>
                <w:szCs w:val="20"/>
              </w:rPr>
              <w:t>Figure 5</w:t>
            </w:r>
          </w:p>
        </w:tc>
      </w:tr>
      <w:tr w:rsidR="00E37C36" w:rsidRPr="00C8192F" w14:paraId="64864B63" w14:textId="77777777" w:rsidTr="00E37C36">
        <w:tc>
          <w:tcPr>
            <w:tcW w:w="4320" w:type="dxa"/>
          </w:tcPr>
          <w:p w14:paraId="6B901017" w14:textId="77777777" w:rsidR="009D635D" w:rsidRPr="00135AC7" w:rsidRDefault="009D635D" w:rsidP="00135AC7">
            <w:pPr>
              <w:rPr>
                <w:b/>
                <w:bCs/>
                <w:sz w:val="20"/>
                <w:szCs w:val="20"/>
              </w:rPr>
            </w:pPr>
            <w:r w:rsidRPr="00135AC7">
              <w:rPr>
                <w:b/>
                <w:bCs/>
                <w:sz w:val="20"/>
                <w:szCs w:val="20"/>
              </w:rPr>
              <w:t>Transformation strain properties</w:t>
            </w:r>
          </w:p>
        </w:tc>
        <w:tc>
          <w:tcPr>
            <w:tcW w:w="2250" w:type="dxa"/>
            <w:vAlign w:val="center"/>
          </w:tcPr>
          <w:p w14:paraId="10C6312D"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1E5957B4" w14:textId="77777777" w:rsidR="009D635D" w:rsidRPr="00135AC7" w:rsidRDefault="009D635D" w:rsidP="00135AC7">
            <w:pPr>
              <w:jc w:val="center"/>
              <w:rPr>
                <w:sz w:val="20"/>
                <w:szCs w:val="20"/>
              </w:rPr>
            </w:pPr>
          </w:p>
        </w:tc>
      </w:tr>
      <w:tr w:rsidR="00E37C36" w:rsidRPr="00C8192F" w14:paraId="2B26D749" w14:textId="77777777" w:rsidTr="00E37C36">
        <w:tc>
          <w:tcPr>
            <w:tcW w:w="4320" w:type="dxa"/>
          </w:tcPr>
          <w:p w14:paraId="0F06FB3F" w14:textId="77777777" w:rsidR="009D635D" w:rsidRPr="00135AC7" w:rsidRDefault="009D635D" w:rsidP="00135AC7">
            <w:pPr>
              <w:rPr>
                <w:sz w:val="20"/>
                <w:szCs w:val="20"/>
              </w:rPr>
            </w:pPr>
            <w:r w:rsidRPr="00135AC7">
              <w:rPr>
                <w:sz w:val="20"/>
                <w:szCs w:val="20"/>
              </w:rPr>
              <w:t>Minimum transformation strain</w:t>
            </w:r>
          </w:p>
        </w:tc>
        <w:tc>
          <w:tcPr>
            <w:tcW w:w="2250" w:type="dxa"/>
            <w:vAlign w:val="center"/>
          </w:tcPr>
          <w:p w14:paraId="19E1510B" w14:textId="77777777" w:rsidR="009D635D" w:rsidRPr="00135AC7" w:rsidRDefault="00413D53"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min</m:t>
                    </m:r>
                  </m:sub>
                </m:sSub>
              </m:oMath>
            </m:oMathPara>
          </w:p>
        </w:tc>
        <w:tc>
          <w:tcPr>
            <w:tcW w:w="2070" w:type="dxa"/>
            <w:vAlign w:val="center"/>
          </w:tcPr>
          <w:p w14:paraId="73EECC77" w14:textId="77777777" w:rsidR="009D635D" w:rsidRPr="00135AC7" w:rsidRDefault="009D635D" w:rsidP="00135AC7">
            <w:pPr>
              <w:jc w:val="center"/>
              <w:rPr>
                <w:sz w:val="20"/>
                <w:szCs w:val="20"/>
              </w:rPr>
            </w:pPr>
            <w:r w:rsidRPr="00135AC7">
              <w:rPr>
                <w:sz w:val="20"/>
                <w:szCs w:val="20"/>
              </w:rPr>
              <w:t>[0, 0.01]</w:t>
            </w:r>
            <w:r w:rsidRPr="00135AC7">
              <w:rPr>
                <w:rStyle w:val="FootnoteReference"/>
                <w:sz w:val="20"/>
                <w:szCs w:val="20"/>
              </w:rPr>
              <w:footnoteReference w:id="2"/>
            </w:r>
            <w:r w:rsidRPr="00135AC7">
              <w:rPr>
                <w:sz w:val="20"/>
                <w:szCs w:val="20"/>
              </w:rPr>
              <w:t xml:space="preserve"> mm/mm</w:t>
            </w:r>
          </w:p>
        </w:tc>
      </w:tr>
      <w:tr w:rsidR="00E37C36" w:rsidRPr="00C8192F" w14:paraId="50F61805" w14:textId="77777777" w:rsidTr="00E37C36">
        <w:tc>
          <w:tcPr>
            <w:tcW w:w="4320" w:type="dxa"/>
          </w:tcPr>
          <w:p w14:paraId="0C1DCE49" w14:textId="77777777" w:rsidR="009D635D" w:rsidRPr="00135AC7" w:rsidRDefault="009D635D" w:rsidP="00135AC7">
            <w:pPr>
              <w:rPr>
                <w:sz w:val="20"/>
                <w:szCs w:val="20"/>
              </w:rPr>
            </w:pPr>
            <w:r w:rsidRPr="00135AC7">
              <w:rPr>
                <w:sz w:val="20"/>
                <w:szCs w:val="20"/>
              </w:rPr>
              <w:t>Maximum transformation strain</w:t>
            </w:r>
          </w:p>
        </w:tc>
        <w:tc>
          <w:tcPr>
            <w:tcW w:w="2250" w:type="dxa"/>
            <w:vAlign w:val="center"/>
          </w:tcPr>
          <w:p w14:paraId="6E7F73EC" w14:textId="77777777" w:rsidR="009D635D" w:rsidRPr="00135AC7" w:rsidRDefault="00413D53"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max</m:t>
                    </m:r>
                  </m:sub>
                </m:sSub>
              </m:oMath>
            </m:oMathPara>
          </w:p>
        </w:tc>
        <w:tc>
          <w:tcPr>
            <w:tcW w:w="2070" w:type="dxa"/>
            <w:vAlign w:val="center"/>
          </w:tcPr>
          <w:p w14:paraId="2A8F27C9" w14:textId="77777777" w:rsidR="009D635D" w:rsidRPr="00135AC7" w:rsidRDefault="009D635D" w:rsidP="00135AC7">
            <w:pPr>
              <w:jc w:val="center"/>
              <w:rPr>
                <w:sz w:val="20"/>
                <w:szCs w:val="20"/>
              </w:rPr>
            </w:pPr>
            <w:r w:rsidRPr="00135AC7">
              <w:rPr>
                <w:sz w:val="20"/>
                <w:szCs w:val="20"/>
              </w:rPr>
              <w:t>[0.01, 0.05] mm/mm</w:t>
            </w:r>
          </w:p>
        </w:tc>
      </w:tr>
      <w:tr w:rsidR="00E37C36" w:rsidRPr="00C8192F" w14:paraId="33F02D02" w14:textId="77777777" w:rsidTr="00E37C36">
        <w:tc>
          <w:tcPr>
            <w:tcW w:w="4320" w:type="dxa"/>
          </w:tcPr>
          <w:p w14:paraId="0C045508" w14:textId="77777777" w:rsidR="009D635D" w:rsidRPr="00135AC7" w:rsidRDefault="009D635D" w:rsidP="00135AC7">
            <w:pPr>
              <w:rPr>
                <w:sz w:val="20"/>
                <w:szCs w:val="20"/>
              </w:rPr>
            </w:pPr>
            <w:r w:rsidRPr="00135AC7">
              <w:rPr>
                <w:sz w:val="20"/>
                <w:szCs w:val="20"/>
              </w:rPr>
              <w:t>Critical stress at which transformation strain manifests</w:t>
            </w:r>
          </w:p>
        </w:tc>
        <w:tc>
          <w:tcPr>
            <w:tcW w:w="2250" w:type="dxa"/>
            <w:vAlign w:val="center"/>
          </w:tcPr>
          <w:p w14:paraId="1D3EC5E3" w14:textId="77777777" w:rsidR="009D635D" w:rsidRPr="00135AC7" w:rsidRDefault="00413D53"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σ</m:t>
                    </m:r>
                  </m:e>
                  <m:sub>
                    <m:r>
                      <w:rPr>
                        <w:rFonts w:ascii="Cambria Math" w:eastAsia="Calibri" w:hAnsi="Cambria Math" w:cs="Times New Roman"/>
                        <w:sz w:val="20"/>
                        <w:szCs w:val="20"/>
                        <w:vertAlign w:val="subscript"/>
                      </w:rPr>
                      <m:t>crit</m:t>
                    </m:r>
                  </m:sub>
                </m:sSub>
              </m:oMath>
            </m:oMathPara>
          </w:p>
        </w:tc>
        <w:tc>
          <w:tcPr>
            <w:tcW w:w="2070" w:type="dxa"/>
            <w:vAlign w:val="center"/>
          </w:tcPr>
          <w:p w14:paraId="0C3A4EDD" w14:textId="77777777" w:rsidR="009D635D" w:rsidRPr="00135AC7" w:rsidRDefault="009D635D" w:rsidP="00135AC7">
            <w:pPr>
              <w:jc w:val="center"/>
              <w:rPr>
                <w:sz w:val="20"/>
                <w:szCs w:val="20"/>
              </w:rPr>
            </w:pPr>
            <w:r w:rsidRPr="00135AC7">
              <w:rPr>
                <w:sz w:val="20"/>
                <w:szCs w:val="20"/>
              </w:rPr>
              <w:t>[0, 50E6]</w:t>
            </w:r>
            <w:r w:rsidRPr="00135AC7">
              <w:rPr>
                <w:sz w:val="20"/>
                <w:szCs w:val="20"/>
                <w:vertAlign w:val="superscript"/>
              </w:rPr>
              <w:t>4</w:t>
            </w:r>
            <w:r>
              <w:rPr>
                <w:sz w:val="20"/>
                <w:szCs w:val="20"/>
                <w:vertAlign w:val="superscript"/>
              </w:rPr>
              <w:t xml:space="preserve"> </w:t>
            </w:r>
            <w:r w:rsidRPr="00135AC7">
              <w:rPr>
                <w:sz w:val="20"/>
                <w:szCs w:val="20"/>
              </w:rPr>
              <w:t>Pa</w:t>
            </w:r>
          </w:p>
        </w:tc>
      </w:tr>
      <w:tr w:rsidR="00E37C36" w:rsidRPr="00C8192F" w14:paraId="193F1DBB" w14:textId="77777777" w:rsidTr="00E37C36">
        <w:tc>
          <w:tcPr>
            <w:tcW w:w="4320" w:type="dxa"/>
          </w:tcPr>
          <w:p w14:paraId="1FFB6C76" w14:textId="77777777" w:rsidR="009D635D" w:rsidRPr="00135AC7" w:rsidRDefault="009D635D" w:rsidP="00135AC7">
            <w:pPr>
              <w:rPr>
                <w:sz w:val="20"/>
                <w:szCs w:val="20"/>
              </w:rPr>
            </w:pPr>
            <w:r w:rsidRPr="00135AC7">
              <w:rPr>
                <w:sz w:val="20"/>
                <w:szCs w:val="20"/>
              </w:rPr>
              <w:t>Transformation strain rise time</w:t>
            </w:r>
          </w:p>
        </w:tc>
        <w:tc>
          <w:tcPr>
            <w:tcW w:w="2250" w:type="dxa"/>
            <w:vAlign w:val="center"/>
          </w:tcPr>
          <w:p w14:paraId="0B7CB054" w14:textId="77777777" w:rsidR="009D635D" w:rsidRPr="00135AC7" w:rsidRDefault="009D635D" w:rsidP="00135AC7">
            <w:pPr>
              <w:jc w:val="center"/>
              <w:rPr>
                <w:rFonts w:ascii="Calibri" w:eastAsia="Calibri" w:hAnsi="Calibri" w:cs="Times New Roman"/>
                <w:sz w:val="20"/>
                <w:szCs w:val="20"/>
                <w:vertAlign w:val="subscript"/>
              </w:rPr>
            </w:pPr>
            <m:oMathPara>
              <m:oMath>
                <m:r>
                  <w:rPr>
                    <w:rFonts w:ascii="Cambria Math" w:eastAsia="Calibri" w:hAnsi="Cambria Math" w:cs="Times New Roman"/>
                    <w:sz w:val="20"/>
                    <w:szCs w:val="20"/>
                    <w:vertAlign w:val="subscript"/>
                  </w:rPr>
                  <m:t>k</m:t>
                </m:r>
              </m:oMath>
            </m:oMathPara>
          </w:p>
        </w:tc>
        <w:tc>
          <w:tcPr>
            <w:tcW w:w="2070" w:type="dxa"/>
            <w:vAlign w:val="center"/>
          </w:tcPr>
          <w:p w14:paraId="4985489A" w14:textId="77777777" w:rsidR="009D635D" w:rsidRPr="00135AC7" w:rsidRDefault="009D635D" w:rsidP="00135AC7">
            <w:pPr>
              <w:jc w:val="center"/>
              <w:rPr>
                <w:sz w:val="20"/>
                <w:szCs w:val="20"/>
              </w:rPr>
            </w:pPr>
            <w:r w:rsidRPr="00135AC7">
              <w:rPr>
                <w:sz w:val="20"/>
                <w:szCs w:val="20"/>
              </w:rPr>
              <w:t>[1E-8, 1E-6]</w:t>
            </w:r>
            <w:r>
              <w:rPr>
                <w:sz w:val="20"/>
                <w:szCs w:val="20"/>
              </w:rPr>
              <w:t xml:space="preserve"> 1/Pa</w:t>
            </w:r>
          </w:p>
        </w:tc>
      </w:tr>
      <w:tr w:rsidR="00E37C36" w:rsidRPr="00C8192F" w14:paraId="52D223E8" w14:textId="77777777" w:rsidTr="00E37C36">
        <w:tc>
          <w:tcPr>
            <w:tcW w:w="4320" w:type="dxa"/>
          </w:tcPr>
          <w:p w14:paraId="256443FC" w14:textId="77777777" w:rsidR="009D635D" w:rsidRPr="00135AC7" w:rsidRDefault="009D635D" w:rsidP="00135AC7">
            <w:pPr>
              <w:rPr>
                <w:b/>
                <w:bCs/>
                <w:sz w:val="20"/>
                <w:szCs w:val="20"/>
              </w:rPr>
            </w:pPr>
            <w:r w:rsidRPr="00135AC7">
              <w:rPr>
                <w:b/>
                <w:bCs/>
                <w:sz w:val="20"/>
                <w:szCs w:val="20"/>
              </w:rPr>
              <w:t>Smooth hardening properties</w:t>
            </w:r>
          </w:p>
        </w:tc>
        <w:tc>
          <w:tcPr>
            <w:tcW w:w="2250" w:type="dxa"/>
            <w:vAlign w:val="center"/>
          </w:tcPr>
          <w:p w14:paraId="1290E51B" w14:textId="77777777" w:rsidR="009D635D" w:rsidRPr="00135AC7" w:rsidRDefault="009D635D" w:rsidP="00135AC7">
            <w:pPr>
              <w:jc w:val="center"/>
              <w:rPr>
                <w:rFonts w:ascii="Calibri" w:eastAsia="Calibri" w:hAnsi="Calibri" w:cs="Times New Roman"/>
                <w:sz w:val="20"/>
                <w:szCs w:val="20"/>
                <w:vertAlign w:val="subscript"/>
              </w:rPr>
            </w:pPr>
          </w:p>
        </w:tc>
        <w:tc>
          <w:tcPr>
            <w:tcW w:w="2070" w:type="dxa"/>
            <w:vAlign w:val="center"/>
          </w:tcPr>
          <w:p w14:paraId="5BB1E605" w14:textId="77777777" w:rsidR="009D635D" w:rsidRPr="00135AC7" w:rsidRDefault="009D635D" w:rsidP="00135AC7">
            <w:pPr>
              <w:jc w:val="center"/>
              <w:rPr>
                <w:sz w:val="20"/>
                <w:szCs w:val="20"/>
              </w:rPr>
            </w:pPr>
          </w:p>
        </w:tc>
      </w:tr>
      <w:tr w:rsidR="00E37C36" w:rsidRPr="00C8192F" w14:paraId="09713668" w14:textId="77777777" w:rsidTr="00E37C36">
        <w:tc>
          <w:tcPr>
            <w:tcW w:w="4320" w:type="dxa"/>
          </w:tcPr>
          <w:p w14:paraId="62B8702B" w14:textId="77777777" w:rsidR="009D635D" w:rsidRPr="00135AC7" w:rsidRDefault="009D635D" w:rsidP="00135AC7">
            <w:pPr>
              <w:rPr>
                <w:sz w:val="20"/>
                <w:szCs w:val="20"/>
              </w:rPr>
            </w:pPr>
            <w:r w:rsidRPr="00135AC7">
              <w:rPr>
                <w:sz w:val="20"/>
                <w:szCs w:val="20"/>
              </w:rPr>
              <w:t>Smooth hardening coefficients</w:t>
            </w:r>
          </w:p>
        </w:tc>
        <w:tc>
          <w:tcPr>
            <w:tcW w:w="2250" w:type="dxa"/>
            <w:vAlign w:val="center"/>
          </w:tcPr>
          <w:p w14:paraId="58B4093F" w14:textId="77777777" w:rsidR="009D635D" w:rsidRPr="00135AC7" w:rsidRDefault="00413D53"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1</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2</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3</m:t>
                    </m:r>
                  </m:sub>
                </m:sSub>
                <m:r>
                  <w:rPr>
                    <w:rFonts w:ascii="Cambria Math" w:eastAsia="Calibri" w:hAnsi="Cambria Math" w:cs="Times New Roman"/>
                    <w:sz w:val="20"/>
                    <w:szCs w:val="20"/>
                    <w:vertAlign w:val="subscript"/>
                  </w:rPr>
                  <m:t>,</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4</m:t>
                    </m:r>
                  </m:sub>
                </m:sSub>
              </m:oMath>
            </m:oMathPara>
          </w:p>
        </w:tc>
        <w:tc>
          <w:tcPr>
            <w:tcW w:w="2070" w:type="dxa"/>
            <w:vAlign w:val="center"/>
          </w:tcPr>
          <w:p w14:paraId="0DD397BF" w14:textId="77777777" w:rsidR="009D635D" w:rsidRPr="00135AC7" w:rsidRDefault="009D635D" w:rsidP="00135AC7">
            <w:pPr>
              <w:jc w:val="center"/>
              <w:rPr>
                <w:sz w:val="20"/>
                <w:szCs w:val="20"/>
              </w:rPr>
            </w:pPr>
            <w:r w:rsidRPr="00135AC7">
              <w:rPr>
                <w:sz w:val="20"/>
                <w:szCs w:val="20"/>
              </w:rPr>
              <w:t>[0, 1]</w:t>
            </w:r>
            <w:r w:rsidRPr="00135AC7">
              <w:rPr>
                <w:rStyle w:val="FootnoteReference"/>
                <w:sz w:val="20"/>
                <w:szCs w:val="20"/>
              </w:rPr>
              <w:footnoteReference w:id="3"/>
            </w:r>
          </w:p>
        </w:tc>
      </w:tr>
    </w:tbl>
    <w:p w14:paraId="5740FA36" w14:textId="77777777" w:rsidR="009D635D" w:rsidRDefault="009D635D" w:rsidP="009D635D">
      <w:pPr>
        <w:pStyle w:val="Heading2"/>
      </w:pPr>
      <w:r>
        <w:t>Iterative calibration with SMA-REACT</w:t>
      </w:r>
    </w:p>
    <w:p w14:paraId="72CBDFED" w14:textId="1909EBC6" w:rsidR="009D635D" w:rsidRDefault="009D635D" w:rsidP="009D635D">
      <w:pPr>
        <w:rPr>
          <w:iCs/>
        </w:rPr>
      </w:pPr>
      <w:r w:rsidRPr="00A861A8">
        <w:rPr>
          <w:iCs/>
        </w:rPr>
        <w:t xml:space="preserve">The best practices detailed in the previous section inform optimization bounds for a preliminary calibration. Then, we use SMA-REACT to update select parameter bounds and further improve the calibration result. For this example, we set the critical stress at which transformation strain manifests </w:t>
      </w:r>
      <m:oMath>
        <m:sSub>
          <m:sSubPr>
            <m:ctrlPr>
              <w:rPr>
                <w:rFonts w:ascii="Cambria Math" w:hAnsi="Cambria Math"/>
                <w:i/>
                <w:iCs/>
              </w:rPr>
            </m:ctrlPr>
          </m:sSubPr>
          <m:e>
            <m:r>
              <w:rPr>
                <w:rFonts w:ascii="Cambria Math" w:hAnsi="Cambria Math"/>
              </w:rPr>
              <m:t>σ</m:t>
            </m:r>
          </m:e>
          <m:sub>
            <m:r>
              <w:rPr>
                <w:rFonts w:ascii="Cambria Math" w:hAnsi="Cambria Math"/>
              </w:rPr>
              <m:t>crit</m:t>
            </m:r>
          </m:sub>
        </m:sSub>
      </m:oMath>
      <w:r w:rsidRPr="00A861A8">
        <w:rPr>
          <w:iCs/>
        </w:rPr>
        <w:t xml:space="preserve"> and the minimum transformation strain </w:t>
      </w:r>
      <m:oMath>
        <m:sSub>
          <m:sSubPr>
            <m:ctrlPr>
              <w:rPr>
                <w:rFonts w:ascii="Cambria Math" w:hAnsi="Cambria Math"/>
                <w:i/>
                <w:iCs/>
              </w:rPr>
            </m:ctrlPr>
          </m:sSubPr>
          <m:e>
            <m:r>
              <w:rPr>
                <w:rFonts w:ascii="Cambria Math" w:hAnsi="Cambria Math"/>
              </w:rPr>
              <m:t>H</m:t>
            </m:r>
          </m:e>
          <m:sub>
            <m:r>
              <w:rPr>
                <w:rFonts w:ascii="Cambria Math" w:hAnsi="Cambria Math"/>
              </w:rPr>
              <m:t>min</m:t>
            </m:r>
          </m:sub>
        </m:sSub>
      </m:oMath>
      <w:r w:rsidRPr="00A861A8">
        <w:rPr>
          <w:iCs/>
        </w:rPr>
        <w:t xml:space="preserve"> to zero</w:t>
      </w:r>
      <w:r>
        <w:rPr>
          <w:iCs/>
        </w:rPr>
        <w:t xml:space="preserve">, as the material of interest exhibits low transformation strain at low </w:t>
      </w:r>
      <w:r w:rsidR="00A75BAD">
        <w:rPr>
          <w:iCs/>
        </w:rPr>
        <w:t>applied stress levels</w:t>
      </w:r>
      <w:r w:rsidRPr="00A861A8">
        <w:rPr>
          <w:iCs/>
        </w:rPr>
        <w:t xml:space="preserve">. </w:t>
      </w:r>
    </w:p>
    <w:p w14:paraId="26A2AB31" w14:textId="77777777" w:rsidR="00A75BAD" w:rsidRPr="00A861A8" w:rsidRDefault="00A75BAD" w:rsidP="009D635D">
      <w:pPr>
        <w:rPr>
          <w:iCs/>
        </w:rPr>
      </w:pPr>
    </w:p>
    <w:p w14:paraId="46DB3EEA" w14:textId="111931CA" w:rsidR="006E7C49" w:rsidRPr="00A861A8" w:rsidRDefault="006E7C49" w:rsidP="006E7C49">
      <w:pPr>
        <w:rPr>
          <w:iCs/>
        </w:rPr>
      </w:pPr>
      <w:r>
        <w:t>Table 3 shows the final error achieved by each calibration and details the bounds and specified values. The process of iteratively updating bounds is further contextualized in Figure 5, where the evolution of select m</w:t>
      </w:r>
      <w:r w:rsidR="00130C53">
        <w:t>aterial</w:t>
      </w:r>
      <w:r>
        <w:t xml:space="preserve"> parameters </w:t>
      </w:r>
      <w:proofErr w:type="gramStart"/>
      <w:r>
        <w:t>are</w:t>
      </w:r>
      <w:proofErr w:type="gramEnd"/>
      <w:r>
        <w:t xml:space="preserve"> plotted with respect to </w:t>
      </w:r>
      <w:proofErr w:type="gramStart"/>
      <w:r>
        <w:t>the calibration</w:t>
      </w:r>
      <w:proofErr w:type="gramEnd"/>
      <w:r>
        <w:t xml:space="preserve">. </w:t>
      </w:r>
      <w:r w:rsidRPr="002418BB">
        <w:t>The</w:t>
      </w:r>
      <w:r w:rsidRPr="00A861A8">
        <w:t xml:space="preserve"> preliminary calibration obtained a mean squared error</w:t>
      </w:r>
      <w:r>
        <w:t xml:space="preserve"> between model prediction and experimental data</w:t>
      </w:r>
      <w:r w:rsidRPr="00A861A8">
        <w:t xml:space="preserve"> of 1.51%. While this calibration may be sufficient for certain applications, </w:t>
      </w:r>
      <w:r>
        <w:t>many</w:t>
      </w:r>
      <w:r w:rsidRPr="00A861A8">
        <w:t xml:space="preserve"> parameters converged to the bounds (see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A861A8">
        <w:t xml:space="preserve">,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xml:space="preserve"> in </w:t>
      </w:r>
      <w:r>
        <w:t>Fi</w:t>
      </w:r>
      <w:r w:rsidRPr="00A861A8">
        <w:t xml:space="preserve">gure 5). By modifying these bounds, the subsequent calibration decreased </w:t>
      </w:r>
      <w:proofErr w:type="gramStart"/>
      <w:r w:rsidRPr="00A861A8">
        <w:t>mean</w:t>
      </w:r>
      <w:proofErr w:type="gramEnd"/>
      <w:r w:rsidRPr="00A861A8">
        <w:t xml:space="preserve"> squared error to 1.34% and all parameters converged to a</w:t>
      </w:r>
      <w:r>
        <w:t>n intermediate</w:t>
      </w:r>
      <w:r w:rsidRPr="00A861A8">
        <w:t xml:space="preserve"> value. Finally, to match the smooth hardening behavior during transformation, a final calibration was performed. In this calibration, all material p</w:t>
      </w:r>
      <w:r w:rsidR="00130C53">
        <w:t>arameters</w:t>
      </w:r>
      <w:r w:rsidRPr="00A861A8">
        <w:t xml:space="preserve"> besides the transformation temperatures and smooth hardening </w:t>
      </w:r>
      <w:r w:rsidRPr="00A861A8">
        <w:lastRenderedPageBreak/>
        <w:t>coefficients were s</w:t>
      </w:r>
      <w:r>
        <w:t xml:space="preserve">et to </w:t>
      </w:r>
      <w:r w:rsidRPr="00A861A8">
        <w:t xml:space="preserve">the previous optimized value. This final calibration decreased the error between model prediction and experimental data to 1.30%.  </w:t>
      </w:r>
    </w:p>
    <w:p w14:paraId="34EE9357" w14:textId="5E1903ED" w:rsidR="009D635D" w:rsidRPr="00A861A8" w:rsidRDefault="009D635D" w:rsidP="009D635D">
      <w:pPr>
        <w:pStyle w:val="Caption"/>
        <w:keepNext/>
      </w:pPr>
      <w:r w:rsidRPr="00A861A8">
        <w:t xml:space="preserve">Table </w:t>
      </w:r>
      <w:r>
        <w:fldChar w:fldCharType="begin"/>
      </w:r>
      <w:r>
        <w:instrText xml:space="preserve"> SEQ Table \* ARABIC </w:instrText>
      </w:r>
      <w:r>
        <w:fldChar w:fldCharType="separate"/>
      </w:r>
      <w:r w:rsidRPr="00A861A8">
        <w:rPr>
          <w:noProof/>
        </w:rPr>
        <w:t>3</w:t>
      </w:r>
      <w:r>
        <w:rPr>
          <w:noProof/>
        </w:rPr>
        <w:fldChar w:fldCharType="end"/>
      </w:r>
      <w:r w:rsidRPr="00A861A8">
        <w:t xml:space="preserve">: Estimating bounds enables a calibration within 2% error. </w:t>
      </w:r>
      <w:r w:rsidR="00263E60">
        <w:t>P</w:t>
      </w:r>
      <w:r w:rsidRPr="00A861A8">
        <w:t>arameter tuning</w:t>
      </w:r>
      <w:r w:rsidR="00263E60">
        <w:t xml:space="preserve"> via SMA-REACT </w:t>
      </w:r>
      <w:r w:rsidRPr="00A861A8">
        <w:t>further improve</w:t>
      </w:r>
      <w:r w:rsidR="00263E60">
        <w:t>s</w:t>
      </w:r>
      <w:r w:rsidRPr="00A861A8">
        <w:t xml:space="preserve"> the calibration</w:t>
      </w:r>
      <w:r w:rsidR="00263E60">
        <w:t xml:space="preserve"> to 1.30% error</w:t>
      </w:r>
      <w:r w:rsidRPr="00A861A8">
        <w:t>.</w:t>
      </w:r>
    </w:p>
    <w:tbl>
      <w:tblPr>
        <w:tblStyle w:val="TableGrid"/>
        <w:tblW w:w="9756" w:type="dxa"/>
        <w:tblBorders>
          <w:top w:val="none" w:sz="0" w:space="0" w:color="auto"/>
          <w:left w:val="none" w:sz="0" w:space="0" w:color="auto"/>
          <w:bottom w:val="none" w:sz="0" w:space="0" w:color="auto"/>
          <w:right w:val="none" w:sz="0" w:space="0" w:color="auto"/>
        </w:tblBorders>
        <w:tblLook w:val="0420" w:firstRow="1" w:lastRow="0" w:firstColumn="0" w:lastColumn="0" w:noHBand="0" w:noVBand="1"/>
      </w:tblPr>
      <w:tblGrid>
        <w:gridCol w:w="1435"/>
        <w:gridCol w:w="1530"/>
        <w:gridCol w:w="6791"/>
      </w:tblGrid>
      <w:tr w:rsidR="009D635D" w:rsidRPr="00404127" w14:paraId="7860181A" w14:textId="77777777" w:rsidTr="00404127">
        <w:trPr>
          <w:trHeight w:val="252"/>
        </w:trPr>
        <w:tc>
          <w:tcPr>
            <w:tcW w:w="1435" w:type="dxa"/>
            <w:hideMark/>
          </w:tcPr>
          <w:p w14:paraId="3F9741AE"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Calibration</w:t>
            </w:r>
          </w:p>
        </w:tc>
        <w:tc>
          <w:tcPr>
            <w:tcW w:w="1530" w:type="dxa"/>
            <w:hideMark/>
          </w:tcPr>
          <w:p w14:paraId="28BF7838"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Error</w:t>
            </w:r>
          </w:p>
        </w:tc>
        <w:tc>
          <w:tcPr>
            <w:tcW w:w="6791" w:type="dxa"/>
            <w:hideMark/>
          </w:tcPr>
          <w:p w14:paraId="5473C52C" w14:textId="77777777" w:rsidR="009D635D" w:rsidRPr="00404127" w:rsidRDefault="009D635D" w:rsidP="00135AC7">
            <w:pP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Notes</w:t>
            </w:r>
          </w:p>
        </w:tc>
      </w:tr>
      <w:tr w:rsidR="009D635D" w:rsidRPr="00404127" w14:paraId="4AB54289" w14:textId="77777777" w:rsidTr="00404127">
        <w:trPr>
          <w:trHeight w:val="584"/>
        </w:trPr>
        <w:tc>
          <w:tcPr>
            <w:tcW w:w="1435" w:type="dxa"/>
            <w:vAlign w:val="center"/>
            <w:hideMark/>
          </w:tcPr>
          <w:p w14:paraId="1989859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w:t>
            </w:r>
          </w:p>
        </w:tc>
        <w:tc>
          <w:tcPr>
            <w:tcW w:w="1530" w:type="dxa"/>
            <w:vAlign w:val="center"/>
            <w:hideMark/>
          </w:tcPr>
          <w:p w14:paraId="4BD704A4"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1.51%</w:t>
            </w:r>
          </w:p>
        </w:tc>
        <w:tc>
          <w:tcPr>
            <w:tcW w:w="6791" w:type="dxa"/>
            <w:vAlign w:val="center"/>
            <w:hideMark/>
          </w:tcPr>
          <w:p w14:paraId="12D9DB0D"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Estimated bounds (see previous section).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2A620204" w14:textId="77777777" w:rsidTr="00404127">
        <w:trPr>
          <w:trHeight w:val="584"/>
        </w:trPr>
        <w:tc>
          <w:tcPr>
            <w:tcW w:w="1435" w:type="dxa"/>
            <w:vAlign w:val="center"/>
            <w:hideMark/>
          </w:tcPr>
          <w:p w14:paraId="26C6602E"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2</w:t>
            </w:r>
          </w:p>
        </w:tc>
        <w:tc>
          <w:tcPr>
            <w:tcW w:w="1530" w:type="dxa"/>
            <w:vAlign w:val="center"/>
            <w:hideMark/>
          </w:tcPr>
          <w:p w14:paraId="23649975"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1.34%</w:t>
            </w:r>
          </w:p>
        </w:tc>
        <w:tc>
          <w:tcPr>
            <w:tcW w:w="6791" w:type="dxa"/>
            <w:vAlign w:val="center"/>
            <w:hideMark/>
          </w:tcPr>
          <w:p w14:paraId="655FE1B0"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Modified bounds based on converged values.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6B370982" w14:textId="77777777" w:rsidTr="00404127">
        <w:trPr>
          <w:trHeight w:val="584"/>
        </w:trPr>
        <w:tc>
          <w:tcPr>
            <w:tcW w:w="1435" w:type="dxa"/>
            <w:vAlign w:val="center"/>
            <w:hideMark/>
          </w:tcPr>
          <w:p w14:paraId="0CF42E92"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3</w:t>
            </w:r>
          </w:p>
        </w:tc>
        <w:tc>
          <w:tcPr>
            <w:tcW w:w="1530" w:type="dxa"/>
            <w:vAlign w:val="center"/>
            <w:hideMark/>
          </w:tcPr>
          <w:p w14:paraId="0EAB45B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1.30%</w:t>
            </w:r>
          </w:p>
        </w:tc>
        <w:tc>
          <w:tcPr>
            <w:tcW w:w="6791" w:type="dxa"/>
            <w:vAlign w:val="center"/>
            <w:hideMark/>
          </w:tcPr>
          <w:p w14:paraId="5B9E83E7"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Specified all properties besides transformation temperatures and smooth hardening coefficients.</w:t>
            </w:r>
          </w:p>
        </w:tc>
      </w:tr>
    </w:tbl>
    <w:p w14:paraId="3974C334" w14:textId="77777777" w:rsidR="009D635D" w:rsidRPr="00A861A8" w:rsidRDefault="009D635D" w:rsidP="009D635D">
      <w:pPr>
        <w:rPr>
          <w:color w:val="FF0000"/>
        </w:rPr>
      </w:pPr>
    </w:p>
    <w:p w14:paraId="4F7168D9" w14:textId="77777777" w:rsidR="009D635D" w:rsidRPr="00A861A8" w:rsidRDefault="009D635D" w:rsidP="009D635D">
      <w:pPr>
        <w:keepNext/>
      </w:pPr>
      <w:r w:rsidRPr="00A861A8">
        <w:rPr>
          <w:noProof/>
        </w:rPr>
        <w:drawing>
          <wp:inline distT="0" distB="0" distL="0" distR="0" wp14:anchorId="3AB3E4A0" wp14:editId="22569F33">
            <wp:extent cx="5943600" cy="2964795"/>
            <wp:effectExtent l="0" t="0" r="0" b="7620"/>
            <wp:docPr id="85289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664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4795"/>
                    </a:xfrm>
                    <a:prstGeom prst="rect">
                      <a:avLst/>
                    </a:prstGeom>
                  </pic:spPr>
                </pic:pic>
              </a:graphicData>
            </a:graphic>
          </wp:inline>
        </w:drawing>
      </w:r>
    </w:p>
    <w:p w14:paraId="4CD02732" w14:textId="2AE88F96" w:rsidR="009D635D" w:rsidRPr="00A861A8" w:rsidRDefault="009D635D" w:rsidP="009D635D">
      <w:pPr>
        <w:pStyle w:val="Caption"/>
      </w:pPr>
      <w:r w:rsidRPr="00A861A8">
        <w:t>Figure 5: Evolution of selected m</w:t>
      </w:r>
      <w:r w:rsidR="00130C53">
        <w:t>aterial</w:t>
      </w:r>
      <w:r w:rsidRPr="00A861A8">
        <w:t xml:space="preserve"> parameters for the calibration example</w:t>
      </w:r>
      <w:r>
        <w:t>; the entire parameter histories are provided in the appendix</w:t>
      </w:r>
      <w:r w:rsidRPr="00A861A8">
        <w:t xml:space="preserve">. Initial bounds identified from experimental data and best practices (see Table 2) were then refined if the value converged to a bound (e.g., </w:t>
      </w:r>
      <m:oMath>
        <m:sSup>
          <m:sSupPr>
            <m:ctrlPr>
              <w:rPr>
                <w:rFonts w:ascii="Cambria Math" w:hAnsi="Cambria Math"/>
              </w:rPr>
            </m:ctrlPr>
          </m:sSupPr>
          <m:e>
            <m:r>
              <w:rPr>
                <w:rFonts w:ascii="Cambria Math" w:hAnsi="Cambria Math"/>
              </w:rPr>
              <m:t>E</m:t>
            </m:r>
          </m:e>
          <m:sup>
            <m:r>
              <w:rPr>
                <w:rFonts w:ascii="Cambria Math" w:hAnsi="Cambria Math"/>
              </w:rPr>
              <m:t>M</m:t>
            </m:r>
          </m:sup>
        </m:sSup>
      </m:oMath>
      <w:r w:rsidRPr="00A861A8">
        <w:t>). All properties besides transformation temperatures and smooth hardening coefficients were set for the final calibration.</w:t>
      </w:r>
    </w:p>
    <w:p w14:paraId="687C8540" w14:textId="77777777" w:rsidR="009D635D" w:rsidRPr="00A861A8" w:rsidRDefault="009D635D" w:rsidP="009D635D">
      <w:pPr>
        <w:keepNext/>
      </w:pPr>
      <w:r w:rsidRPr="00A861A8">
        <w:rPr>
          <w:noProof/>
        </w:rPr>
        <w:lastRenderedPageBreak/>
        <w:drawing>
          <wp:inline distT="0" distB="0" distL="0" distR="0" wp14:anchorId="70262F88" wp14:editId="202D9EB4">
            <wp:extent cx="5486411" cy="3175414"/>
            <wp:effectExtent l="0" t="0" r="0" b="0"/>
            <wp:docPr id="91743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3130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11" cy="3175414"/>
                    </a:xfrm>
                    <a:prstGeom prst="rect">
                      <a:avLst/>
                    </a:prstGeom>
                  </pic:spPr>
                </pic:pic>
              </a:graphicData>
            </a:graphic>
          </wp:inline>
        </w:drawing>
      </w:r>
    </w:p>
    <w:p w14:paraId="0C10CB29" w14:textId="2A314FA1" w:rsidR="009D635D" w:rsidRPr="00A861A8" w:rsidRDefault="009D635D" w:rsidP="009D635D">
      <w:pPr>
        <w:pStyle w:val="Caption"/>
      </w:pPr>
      <w:r w:rsidRPr="00A861A8">
        <w:t>Figure 6: The final calibration agrees with the experimental data to within 1.30% mean squared error.</w:t>
      </w:r>
      <w:r w:rsidR="00263E60">
        <w:t xml:space="preserve"> </w:t>
      </w:r>
    </w:p>
    <w:p w14:paraId="7B4E8E60" w14:textId="72D845E6" w:rsidR="009D635D" w:rsidRPr="00A861A8" w:rsidRDefault="009D635D" w:rsidP="009D635D">
      <w:r w:rsidRPr="00A861A8">
        <w:t xml:space="preserve">The final calibration is depicted in Figure </w:t>
      </w:r>
      <w:r>
        <w:t>6</w:t>
      </w:r>
      <w:r w:rsidRPr="00A861A8">
        <w:t xml:space="preserve">. The model predicts the elastic response in martensite accurately, which signifies that both the martensitic elastic modulus and transformation strain properties are well calibrated. </w:t>
      </w:r>
      <w:r w:rsidR="003C2EDB">
        <w:t>T</w:t>
      </w:r>
      <w:r w:rsidRPr="00A861A8">
        <w:t xml:space="preserve">his calibration </w:t>
      </w:r>
      <w:r>
        <w:t>exemplifies</w:t>
      </w:r>
      <w:r w:rsidRPr="00A861A8">
        <w:t xml:space="preserve"> the utility of numerical optimization; the optimizer finds the best global fi</w:t>
      </w:r>
      <w:r>
        <w:t>t</w:t>
      </w:r>
      <w:r w:rsidRPr="00A861A8">
        <w:t xml:space="preserve">, especially regarding the austenite transformation temperatures. 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low</w:t>
      </w:r>
      <w:r>
        <w:t xml:space="preserve"> </w:t>
      </w:r>
      <w:r w:rsidRPr="00A861A8">
        <w:t xml:space="preserve">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high. Then, at 300 MPa,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high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low. </w:t>
      </w:r>
      <w:r w:rsidR="003C2EDB">
        <w:t xml:space="preserve">While the calibration could be improved </w:t>
      </w:r>
      <w:r w:rsidRPr="00A861A8">
        <w:t xml:space="preserve">by biasing the solution to prioritize fitting certain stress levels (see </w:t>
      </w:r>
      <w:r w:rsidRPr="00A861A8">
        <w:fldChar w:fldCharType="begin"/>
      </w:r>
      <w:r w:rsidR="007C6815">
        <w:instrText xml:space="preserve"> ADDIN ZOTERO_ITEM CSL_CITATION {"citationID":"AW7EZxc9","properties":{"formattedCitation":"[26]","plainCitation":"[26]","noteIndex":0},"citationItems":[{"id":3352,"uris":["http://zotero.org/users/4607708/items/E6546WPT"],"itemData":{"id":3352,"type":"article-journal","abstract":"Future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Pr="00A861A8">
        <w:fldChar w:fldCharType="separate"/>
      </w:r>
      <w:r w:rsidR="007C6815" w:rsidRPr="007C6815">
        <w:rPr>
          <w:rFonts w:ascii="Calibri" w:hAnsi="Calibri" w:cs="Calibri"/>
        </w:rPr>
        <w:t>[26]</w:t>
      </w:r>
      <w:r w:rsidRPr="00A861A8">
        <w:fldChar w:fldCharType="end"/>
      </w:r>
      <w:r w:rsidRPr="00A861A8">
        <w:t>) or by calibrating the model at the stress levels that matter most</w:t>
      </w:r>
      <w:r w:rsidR="003C2EDB">
        <w:t xml:space="preserve">, </w:t>
      </w:r>
      <w:r w:rsidR="00365402">
        <w:t>most discrepancies arise from limitations in the model formulation and not the calibration routine.</w:t>
      </w:r>
    </w:p>
    <w:p w14:paraId="0C9A8C39" w14:textId="77777777" w:rsidR="00D32F18" w:rsidRDefault="00D32F18" w:rsidP="009D635D"/>
    <w:p w14:paraId="0FB8F8B5" w14:textId="59068EEB" w:rsidR="009D635D" w:rsidRPr="00A861A8" w:rsidRDefault="009D635D" w:rsidP="009D635D">
      <w:r w:rsidRPr="00A861A8">
        <w:t>The iterative calibration process via SMA-REACT provides an accurate constitutive model</w:t>
      </w:r>
      <w:r w:rsidRPr="00A861A8">
        <w:rPr>
          <w:rStyle w:val="CommentReference"/>
        </w:rPr>
        <w:t xml:space="preserve"> </w:t>
      </w:r>
      <w:r w:rsidRPr="00A861A8">
        <w:t xml:space="preserve">and can </w:t>
      </w:r>
      <w:r w:rsidR="0009176D">
        <w:t xml:space="preserve">even </w:t>
      </w:r>
      <w:r w:rsidRPr="00A861A8">
        <w:t xml:space="preserve">be accomplished in less than an hour on a lightweight laptop with a low-performance processor (Intel Core m3-6Y30 </w:t>
      </w:r>
      <w:proofErr w:type="gramStart"/>
      <w:r w:rsidRPr="00A861A8">
        <w:t>CPU @</w:t>
      </w:r>
      <w:proofErr w:type="gramEnd"/>
      <w:r w:rsidRPr="00A861A8">
        <w:t xml:space="preserve"> 0.90 GHz with 4 Gb RAM). This calibration routine can be performed by general analysts, designers, or material scientists, without the need for exotic hardware or extensive programming experience.</w:t>
      </w:r>
    </w:p>
    <w:p w14:paraId="4629E6BC" w14:textId="77777777" w:rsidR="009D635D" w:rsidRDefault="009D635D" w:rsidP="009D635D">
      <w:pPr>
        <w:pStyle w:val="Heading1"/>
      </w:pPr>
      <w:r>
        <w:t xml:space="preserve">Conclusions and further </w:t>
      </w:r>
      <w:proofErr w:type="gramStart"/>
      <w:r>
        <w:t>refinements</w:t>
      </w:r>
      <w:proofErr w:type="gramEnd"/>
    </w:p>
    <w:p w14:paraId="50858FDD" w14:textId="77777777" w:rsidR="009D635D" w:rsidRPr="00A861A8" w:rsidRDefault="009D635D" w:rsidP="009D635D">
      <w:r w:rsidRPr="00A861A8">
        <w:t xml:space="preserve">SMA-REACT is an open-source, user-friendly tool for post-processing and constitutive model calibration for shape memory alloy experimental data. By framing the calibration routine as a numerical optimization problem, SMA-REACT can find robust solutions within 1.3% mean squared error between model predictions and experimental data. SMA-REACT does not require detailed knowledge of programming, optimization, or the Lagoudas constitutive model. This allows the tool to be approachable </w:t>
      </w:r>
      <w:r>
        <w:t>for</w:t>
      </w:r>
      <w:r w:rsidRPr="00A861A8">
        <w:t xml:space="preserve"> students and professionals working on shape memory alloys. By allowing the user to fine-tune calibrations, SMA-REACT eliminates a potential bottleneck between experimental characterization and system finite element modeling. </w:t>
      </w:r>
    </w:p>
    <w:p w14:paraId="0AEFD78B" w14:textId="77777777" w:rsidR="00D32F18" w:rsidRDefault="00D32F18" w:rsidP="009D635D"/>
    <w:p w14:paraId="2EECFBC2" w14:textId="3DA9F99C" w:rsidR="009D635D" w:rsidRPr="00A861A8" w:rsidRDefault="009D635D" w:rsidP="009D635D">
      <w:r w:rsidRPr="00A861A8">
        <w:t>We distribute the SMA-REACT toolset and source code under the GNU General Public License, which allows anyone to run, study, share, and modify the code. We invite any</w:t>
      </w:r>
      <w:r>
        <w:t xml:space="preserve"> enhancements to the current codebase</w:t>
      </w:r>
      <w:r w:rsidRPr="00A861A8">
        <w:t>, including, but not limited to, alternative loading modes (</w:t>
      </w:r>
      <w:r>
        <w:t>e.g.,</w:t>
      </w:r>
      <w:r w:rsidRPr="00A861A8">
        <w:t xml:space="preserve"> superelasticity or combined superelasticity/shape memory </w:t>
      </w:r>
      <w:r w:rsidRPr="00A861A8">
        <w:fldChar w:fldCharType="begin"/>
      </w:r>
      <w:r w:rsidR="007C6815">
        <w:instrText xml:space="preserve"> ADDIN ZOTERO_ITEM CSL_CITATION {"citationID":"VA2c3hdd","properties":{"formattedCitation":"[32]","plainCitation":"[32]","noteIndex":0},"citationItems":[{"id":3583,"uris":["http://zotero.org/users/4607708/items/YVZQK62M"],"itemData":{"id":3583,"type":"article-journal","abstract":"Skeletal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Pr="00A861A8">
        <w:fldChar w:fldCharType="separate"/>
      </w:r>
      <w:r w:rsidR="007C6815" w:rsidRPr="007C6815">
        <w:rPr>
          <w:rFonts w:ascii="Calibri" w:hAnsi="Calibri" w:cs="Calibri"/>
        </w:rPr>
        <w:t>[32]</w:t>
      </w:r>
      <w:r w:rsidRPr="00A861A8">
        <w:fldChar w:fldCharType="end"/>
      </w:r>
      <w:r w:rsidRPr="00A861A8">
        <w:t xml:space="preserve">), alternative constitutive models </w:t>
      </w:r>
      <w:r w:rsidRPr="00A861A8">
        <w:fldChar w:fldCharType="begin"/>
      </w:r>
      <w:r w:rsidR="007C6815">
        <w:instrText xml:space="preserve"> ADDIN ZOTERO_ITEM CSL_CITATION {"citationID":"uDlWj72p","properties":{"formattedCitation":"[6], [33], [34], [35]","plainCitation":"[6], [33], [34], [35]","noteIndex":0},"citationItems":[{"id":221,"uris":["http://zotero.org/users/4607708/items/5PZ33S2Y"],"itemData":{"id":221,"type":"article-journal","container-title":"Journal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Pr="00A861A8">
        <w:fldChar w:fldCharType="separate"/>
      </w:r>
      <w:r w:rsidR="007C6815" w:rsidRPr="007C6815">
        <w:rPr>
          <w:rFonts w:ascii="Calibri" w:hAnsi="Calibri" w:cs="Calibri"/>
        </w:rPr>
        <w:t>[6], [33], [34], [35]</w:t>
      </w:r>
      <w:r w:rsidRPr="00A861A8">
        <w:fldChar w:fldCharType="end"/>
      </w:r>
      <w:r w:rsidRPr="00A861A8">
        <w:t xml:space="preserve">, or any usability enhancements for more robust data import or export. In particular, we believe integration with other open-source tools, such as the Shape Memory Materials Database and </w:t>
      </w:r>
      <w:proofErr w:type="spellStart"/>
      <w:r w:rsidRPr="00A861A8">
        <w:t>SMAnalytics</w:t>
      </w:r>
      <w:proofErr w:type="spellEnd"/>
      <w:r w:rsidRPr="00A861A8">
        <w:t xml:space="preserve"> would be very enabling to the greater SMA community </w:t>
      </w:r>
      <w:r w:rsidRPr="00A861A8">
        <w:fldChar w:fldCharType="begin"/>
      </w:r>
      <w:r w:rsidR="006065A5">
        <w:instrText xml:space="preserve"> ADDIN ZOTERO_ITEM CSL_CITATION {"citationID":"BG9COTvm","properties":{"formattedCitation":"[13]","plainCitation":"[13]","noteIndex":0},"citationItems":[{"id":3519,"uris":["http://zotero.org/users/4607708/items/NYIMMF5V"],"itemData":{"id":3519,"type":"article-journal","abstract":"A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Pr="00A861A8">
        <w:fldChar w:fldCharType="separate"/>
      </w:r>
      <w:r w:rsidR="006065A5" w:rsidRPr="006065A5">
        <w:rPr>
          <w:rFonts w:ascii="Calibri" w:hAnsi="Calibri" w:cs="Calibri"/>
        </w:rPr>
        <w:t>[13]</w:t>
      </w:r>
      <w:r w:rsidRPr="00A861A8">
        <w:fldChar w:fldCharType="end"/>
      </w:r>
      <w:r w:rsidRPr="00A861A8">
        <w:t xml:space="preserve">. SMA-REACT aims to reduce the barrier between materials scientists and </w:t>
      </w:r>
      <w:proofErr w:type="gramStart"/>
      <w:r w:rsidRPr="00A861A8">
        <w:t>engineers, and</w:t>
      </w:r>
      <w:proofErr w:type="gramEnd"/>
      <w:r w:rsidRPr="00A861A8">
        <w:t xml:space="preserve"> will hopefully enable more widespread adoption of shape memory alloys in engineering applications. </w:t>
      </w:r>
    </w:p>
    <w:p w14:paraId="54831F96" w14:textId="77777777" w:rsidR="009D635D" w:rsidRDefault="009D635D" w:rsidP="009D635D">
      <w:pPr>
        <w:pStyle w:val="Heading1"/>
      </w:pPr>
      <w:r>
        <w:t>Bibliography</w:t>
      </w:r>
    </w:p>
    <w:p w14:paraId="7C980A21" w14:textId="77777777" w:rsidR="007C6815" w:rsidRPr="007C6815" w:rsidRDefault="002431B9" w:rsidP="007C6815">
      <w:pPr>
        <w:pStyle w:val="Bibliography"/>
        <w:rPr>
          <w:rFonts w:ascii="Calibri" w:hAnsi="Calibri" w:cs="Calibri"/>
        </w:rPr>
      </w:pPr>
      <w:r>
        <w:fldChar w:fldCharType="begin"/>
      </w:r>
      <w:r>
        <w:instrText xml:space="preserve"> ADDIN ZOTERO_BIBL {"uncited":[],"omitted":[],"custom":[]} CSL_BIBLIOGRAPHY </w:instrText>
      </w:r>
      <w:r>
        <w:fldChar w:fldCharType="separate"/>
      </w:r>
      <w:r w:rsidR="007C6815" w:rsidRPr="007C6815">
        <w:rPr>
          <w:rFonts w:ascii="Calibri" w:hAnsi="Calibri" w:cs="Calibri"/>
        </w:rPr>
        <w:t>[1]</w:t>
      </w:r>
      <w:r w:rsidR="007C6815" w:rsidRPr="007C6815">
        <w:rPr>
          <w:rFonts w:ascii="Calibri" w:hAnsi="Calibri" w:cs="Calibri"/>
        </w:rPr>
        <w:tab/>
        <w:t xml:space="preserve">D. C. Lagoudas, </w:t>
      </w:r>
      <w:r w:rsidR="007C6815" w:rsidRPr="007C6815">
        <w:rPr>
          <w:rFonts w:ascii="Calibri" w:hAnsi="Calibri" w:cs="Calibri"/>
          <w:i/>
          <w:iCs/>
        </w:rPr>
        <w:t>Shape Memory Alloys: Modeling and Engineering Applications</w:t>
      </w:r>
      <w:r w:rsidR="007C6815" w:rsidRPr="007C6815">
        <w:rPr>
          <w:rFonts w:ascii="Calibri" w:hAnsi="Calibri" w:cs="Calibri"/>
        </w:rPr>
        <w:t>. Springer, 2008.</w:t>
      </w:r>
    </w:p>
    <w:p w14:paraId="6FC98461" w14:textId="77777777" w:rsidR="007C6815" w:rsidRPr="007C6815" w:rsidRDefault="007C6815" w:rsidP="007C6815">
      <w:pPr>
        <w:pStyle w:val="Bibliography"/>
        <w:rPr>
          <w:rFonts w:ascii="Calibri" w:hAnsi="Calibri" w:cs="Calibri"/>
        </w:rPr>
      </w:pPr>
      <w:r w:rsidRPr="007C6815">
        <w:rPr>
          <w:rFonts w:ascii="Calibri" w:hAnsi="Calibri" w:cs="Calibri"/>
        </w:rPr>
        <w:t>[2]</w:t>
      </w:r>
      <w:r w:rsidRPr="007C6815">
        <w:rPr>
          <w:rFonts w:ascii="Calibri" w:hAnsi="Calibri" w:cs="Calibri"/>
        </w:rPr>
        <w:tab/>
        <w:t xml:space="preserve">J. M. Jani, M. Leary, A. Subic, and M. A. Gibson, “A review of shape memory alloy research, applications and opportunities,” </w:t>
      </w:r>
      <w:r w:rsidRPr="007C6815">
        <w:rPr>
          <w:rFonts w:ascii="Calibri" w:hAnsi="Calibri" w:cs="Calibri"/>
          <w:i/>
          <w:iCs/>
        </w:rPr>
        <w:t>Mater. Des.</w:t>
      </w:r>
      <w:r w:rsidRPr="007C6815">
        <w:rPr>
          <w:rFonts w:ascii="Calibri" w:hAnsi="Calibri" w:cs="Calibri"/>
        </w:rPr>
        <w:t>, vol. 56, pp. 1078–1113, 2014, doi: 10.1016/j.matdes.2013.11.084.</w:t>
      </w:r>
    </w:p>
    <w:p w14:paraId="20E868C3" w14:textId="77777777" w:rsidR="007C6815" w:rsidRPr="007C6815" w:rsidRDefault="007C6815" w:rsidP="007C6815">
      <w:pPr>
        <w:pStyle w:val="Bibliography"/>
        <w:rPr>
          <w:rFonts w:ascii="Calibri" w:hAnsi="Calibri" w:cs="Calibri"/>
        </w:rPr>
      </w:pPr>
      <w:r w:rsidRPr="007C6815">
        <w:rPr>
          <w:rFonts w:ascii="Calibri" w:hAnsi="Calibri" w:cs="Calibri"/>
        </w:rPr>
        <w:t>[3]</w:t>
      </w:r>
      <w:r w:rsidRPr="007C6815">
        <w:rPr>
          <w:rFonts w:ascii="Calibri" w:hAnsi="Calibri" w:cs="Calibri"/>
        </w:rPr>
        <w:tab/>
        <w:t xml:space="preserve">B. T. Lester, T. Baxevanis, Y. Chemisky, and D. C. Lagoudas, “Review and perspectives: shape memory alloy composite systems,” </w:t>
      </w:r>
      <w:r w:rsidRPr="007C6815">
        <w:rPr>
          <w:rFonts w:ascii="Calibri" w:hAnsi="Calibri" w:cs="Calibri"/>
          <w:i/>
          <w:iCs/>
        </w:rPr>
        <w:t>Acta Mech.</w:t>
      </w:r>
      <w:r w:rsidRPr="007C6815">
        <w:rPr>
          <w:rFonts w:ascii="Calibri" w:hAnsi="Calibri" w:cs="Calibri"/>
        </w:rPr>
        <w:t>, vol. 226, no. 12, pp. 3907–3960, Dec. 2015, doi: 10.1007/s00707-015-1433-0.</w:t>
      </w:r>
    </w:p>
    <w:p w14:paraId="0F07CD7F" w14:textId="77777777" w:rsidR="007C6815" w:rsidRPr="007C6815" w:rsidRDefault="007C6815" w:rsidP="007C6815">
      <w:pPr>
        <w:pStyle w:val="Bibliography"/>
        <w:rPr>
          <w:rFonts w:ascii="Calibri" w:hAnsi="Calibri" w:cs="Calibri"/>
        </w:rPr>
      </w:pPr>
      <w:r w:rsidRPr="007C6815">
        <w:rPr>
          <w:rFonts w:ascii="Calibri" w:hAnsi="Calibri" w:cs="Calibri"/>
        </w:rPr>
        <w:t>[4]</w:t>
      </w:r>
      <w:r w:rsidRPr="007C6815">
        <w:rPr>
          <w:rFonts w:ascii="Calibri" w:hAnsi="Calibri" w:cs="Calibri"/>
        </w:rPr>
        <w:tab/>
        <w:t xml:space="preserve">M. Elahinia, M. Nematollahi, K. S. Baghbaderani, A. Nespoli, and F. Stortiero, “Chapter 6 - Manufacturing of shape memory alloys,” in </w:t>
      </w:r>
      <w:r w:rsidRPr="007C6815">
        <w:rPr>
          <w:rFonts w:ascii="Calibri" w:hAnsi="Calibri" w:cs="Calibri"/>
          <w:i/>
          <w:iCs/>
        </w:rPr>
        <w:t>Shape Memory Alloy Engineering (Second Edition)</w:t>
      </w:r>
      <w:r w:rsidRPr="007C6815">
        <w:rPr>
          <w:rFonts w:ascii="Calibri" w:hAnsi="Calibri" w:cs="Calibri"/>
        </w:rPr>
        <w:t>, A. Concilio, V. Antonucci, F. Auricchio, L. Lecce, and E. Sacco, Eds., Boston: Butterworth-Heinemann, 2021, pp. 165–193. doi: 10.1016/B978-0-12-819264-1.00006-6.</w:t>
      </w:r>
    </w:p>
    <w:p w14:paraId="39632DA5" w14:textId="77777777" w:rsidR="007C6815" w:rsidRPr="007C6815" w:rsidRDefault="007C6815" w:rsidP="007C6815">
      <w:pPr>
        <w:pStyle w:val="Bibliography"/>
        <w:rPr>
          <w:rFonts w:ascii="Calibri" w:hAnsi="Calibri" w:cs="Calibri"/>
        </w:rPr>
      </w:pPr>
      <w:r w:rsidRPr="007C6815">
        <w:rPr>
          <w:rFonts w:ascii="Calibri" w:hAnsi="Calibri" w:cs="Calibri"/>
        </w:rPr>
        <w:t>[5]</w:t>
      </w:r>
      <w:r w:rsidRPr="007C6815">
        <w:rPr>
          <w:rFonts w:ascii="Calibri" w:hAnsi="Calibri" w:cs="Calibri"/>
        </w:rPr>
        <w:tab/>
        <w:t xml:space="preserve">D. Lagoudas, D. Hartl, Y. Chemisky, L. Machado, and P. Popov, “Constitutive Model for the Numerical Analysis of Phase Transformation in Polycrystalline Shape Memory Alloys,” </w:t>
      </w:r>
      <w:r w:rsidRPr="007C6815">
        <w:rPr>
          <w:rFonts w:ascii="Calibri" w:hAnsi="Calibri" w:cs="Calibri"/>
          <w:i/>
          <w:iCs/>
        </w:rPr>
        <w:t>Int. J. Plast.</w:t>
      </w:r>
      <w:r w:rsidRPr="007C6815">
        <w:rPr>
          <w:rFonts w:ascii="Calibri" w:hAnsi="Calibri" w:cs="Calibri"/>
        </w:rPr>
        <w:t>, vol. 32–33, pp. 155–183, 2012.</w:t>
      </w:r>
    </w:p>
    <w:p w14:paraId="2CDAE8BC" w14:textId="77777777" w:rsidR="007C6815" w:rsidRPr="007C6815" w:rsidRDefault="007C6815" w:rsidP="007C6815">
      <w:pPr>
        <w:pStyle w:val="Bibliography"/>
        <w:rPr>
          <w:rFonts w:ascii="Calibri" w:hAnsi="Calibri" w:cs="Calibri"/>
        </w:rPr>
      </w:pPr>
      <w:r w:rsidRPr="007C6815">
        <w:rPr>
          <w:rFonts w:ascii="Calibri" w:hAnsi="Calibri" w:cs="Calibri"/>
        </w:rPr>
        <w:t>[6]</w:t>
      </w:r>
      <w:r w:rsidRPr="007C6815">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7C6815">
        <w:rPr>
          <w:rFonts w:ascii="Calibri" w:hAnsi="Calibri" w:cs="Calibri"/>
          <w:i/>
          <w:iCs/>
        </w:rPr>
        <w:t>J. Intell. Mater. Syst. Struct.</w:t>
      </w:r>
      <w:r w:rsidRPr="007C6815">
        <w:rPr>
          <w:rFonts w:ascii="Calibri" w:hAnsi="Calibri" w:cs="Calibri"/>
        </w:rPr>
        <w:t>, vol. 4, pp. 229–242, 1993.</w:t>
      </w:r>
    </w:p>
    <w:p w14:paraId="651F4D4F" w14:textId="77777777" w:rsidR="007C6815" w:rsidRPr="007C6815" w:rsidRDefault="007C6815" w:rsidP="007C6815">
      <w:pPr>
        <w:pStyle w:val="Bibliography"/>
        <w:rPr>
          <w:rFonts w:ascii="Calibri" w:hAnsi="Calibri" w:cs="Calibri"/>
        </w:rPr>
      </w:pPr>
      <w:r w:rsidRPr="007C6815">
        <w:rPr>
          <w:rFonts w:ascii="Calibri" w:hAnsi="Calibri" w:cs="Calibri"/>
        </w:rPr>
        <w:t>[7]</w:t>
      </w:r>
      <w:r w:rsidRPr="007C6815">
        <w:rPr>
          <w:rFonts w:ascii="Calibri" w:hAnsi="Calibri" w:cs="Calibri"/>
        </w:rPr>
        <w:tab/>
        <w:t xml:space="preserve">W. Trehern, R. Ortiz-Ayala, K. C. Atli, R. Arroyave, and I. Karaman, “Data-driven shape memory alloy discovery using Artificial Intelligence Materials Selection (AIMS) framework,” </w:t>
      </w:r>
      <w:r w:rsidRPr="007C6815">
        <w:rPr>
          <w:rFonts w:ascii="Calibri" w:hAnsi="Calibri" w:cs="Calibri"/>
          <w:i/>
          <w:iCs/>
        </w:rPr>
        <w:t>Acta Mater.</w:t>
      </w:r>
      <w:r w:rsidRPr="007C6815">
        <w:rPr>
          <w:rFonts w:ascii="Calibri" w:hAnsi="Calibri" w:cs="Calibri"/>
        </w:rPr>
        <w:t>, vol. 228, p. 117751, Apr. 2022, doi: 10.1016/j.actamat.2022.117751.</w:t>
      </w:r>
    </w:p>
    <w:p w14:paraId="7CE5C7CE" w14:textId="77777777" w:rsidR="007C6815" w:rsidRPr="007C6815" w:rsidRDefault="007C6815" w:rsidP="007C6815">
      <w:pPr>
        <w:pStyle w:val="Bibliography"/>
        <w:rPr>
          <w:rFonts w:ascii="Calibri" w:hAnsi="Calibri" w:cs="Calibri"/>
        </w:rPr>
      </w:pPr>
      <w:r w:rsidRPr="007C6815">
        <w:rPr>
          <w:rFonts w:ascii="Calibri" w:hAnsi="Calibri" w:cs="Calibri"/>
        </w:rPr>
        <w:t>[8]</w:t>
      </w:r>
      <w:r w:rsidRPr="007C6815">
        <w:rPr>
          <w:rFonts w:ascii="Calibri" w:hAnsi="Calibri" w:cs="Calibri"/>
        </w:rPr>
        <w:tab/>
        <w:t xml:space="preserve">A. Demblon, J. H. Mabe, and I. Karaman, “Compositional effects on strain-controlled actuation fatigue of NiTiHf high temperature shape memory alloys,” </w:t>
      </w:r>
      <w:r w:rsidRPr="007C6815">
        <w:rPr>
          <w:rFonts w:ascii="Calibri" w:hAnsi="Calibri" w:cs="Calibri"/>
          <w:i/>
          <w:iCs/>
        </w:rPr>
        <w:t>Scr. Mater.</w:t>
      </w:r>
      <w:r w:rsidRPr="007C6815">
        <w:rPr>
          <w:rFonts w:ascii="Calibri" w:hAnsi="Calibri" w:cs="Calibri"/>
        </w:rPr>
        <w:t>, vol. 242, p. 115904, Mar. 2024, doi: 10.1016/j.scriptamat.2023.115904.</w:t>
      </w:r>
    </w:p>
    <w:p w14:paraId="162F308F" w14:textId="77777777" w:rsidR="007C6815" w:rsidRPr="007C6815" w:rsidRDefault="007C6815" w:rsidP="007C6815">
      <w:pPr>
        <w:pStyle w:val="Bibliography"/>
        <w:rPr>
          <w:rFonts w:ascii="Calibri" w:hAnsi="Calibri" w:cs="Calibri"/>
        </w:rPr>
      </w:pPr>
      <w:r w:rsidRPr="007C6815">
        <w:rPr>
          <w:rFonts w:ascii="Calibri" w:hAnsi="Calibri" w:cs="Calibri"/>
        </w:rPr>
        <w:t>[9]</w:t>
      </w:r>
      <w:r w:rsidRPr="007C6815">
        <w:rPr>
          <w:rFonts w:ascii="Calibri" w:hAnsi="Calibri" w:cs="Calibri"/>
        </w:rPr>
        <w:tab/>
        <w:t xml:space="preserve">S. J. Honrao, O. Benafan, and J. W. Lawson, “Data-Driven Study of Shape Memory Behavior of Multi-Component Ni–Ti Alloys in Large Compositional and Processing Space,” </w:t>
      </w:r>
      <w:r w:rsidRPr="007C6815">
        <w:rPr>
          <w:rFonts w:ascii="Calibri" w:hAnsi="Calibri" w:cs="Calibri"/>
          <w:i/>
          <w:iCs/>
        </w:rPr>
        <w:t>Shape Mem. Superelasticity</w:t>
      </w:r>
      <w:r w:rsidRPr="007C6815">
        <w:rPr>
          <w:rFonts w:ascii="Calibri" w:hAnsi="Calibri" w:cs="Calibri"/>
        </w:rPr>
        <w:t>, vol. 9, no. 1, pp. 144–155, Mar. 2023, doi: 10.1007/s40830-022-00405-x.</w:t>
      </w:r>
    </w:p>
    <w:p w14:paraId="2B66A834" w14:textId="77777777" w:rsidR="007C6815" w:rsidRPr="007C6815" w:rsidRDefault="007C6815" w:rsidP="007C6815">
      <w:pPr>
        <w:pStyle w:val="Bibliography"/>
        <w:rPr>
          <w:rFonts w:ascii="Calibri" w:hAnsi="Calibri" w:cs="Calibri"/>
        </w:rPr>
      </w:pPr>
      <w:r w:rsidRPr="007C6815">
        <w:rPr>
          <w:rFonts w:ascii="Calibri" w:hAnsi="Calibri" w:cs="Calibri"/>
        </w:rPr>
        <w:lastRenderedPageBreak/>
        <w:t>[10]</w:t>
      </w:r>
      <w:r w:rsidRPr="007C6815">
        <w:rPr>
          <w:rFonts w:ascii="Calibri" w:hAnsi="Calibri" w:cs="Calibri"/>
        </w:rPr>
        <w:tab/>
        <w:t xml:space="preserve">M. C. Kuner, A. A. Karakalas, and D. C. Lagoudas, “ASMADA—A tool for automatic analysis of shape memory alloy thermal cycling data under constant stress,” </w:t>
      </w:r>
      <w:r w:rsidRPr="007C6815">
        <w:rPr>
          <w:rFonts w:ascii="Calibri" w:hAnsi="Calibri" w:cs="Calibri"/>
          <w:i/>
          <w:iCs/>
        </w:rPr>
        <w:t>Smart Mater. Struct.</w:t>
      </w:r>
      <w:r w:rsidRPr="007C6815">
        <w:rPr>
          <w:rFonts w:ascii="Calibri" w:hAnsi="Calibri" w:cs="Calibri"/>
        </w:rPr>
        <w:t>, vol. 30, no. 12, p. 125003, 2021.</w:t>
      </w:r>
    </w:p>
    <w:p w14:paraId="1C4FACF5" w14:textId="77777777" w:rsidR="007C6815" w:rsidRPr="007C6815" w:rsidRDefault="007C6815" w:rsidP="007C6815">
      <w:pPr>
        <w:pStyle w:val="Bibliography"/>
        <w:rPr>
          <w:rFonts w:ascii="Calibri" w:hAnsi="Calibri" w:cs="Calibri"/>
        </w:rPr>
      </w:pPr>
      <w:r w:rsidRPr="007C6815">
        <w:rPr>
          <w:rFonts w:ascii="Calibri" w:hAnsi="Calibri" w:cs="Calibri"/>
        </w:rPr>
        <w:t>[11]</w:t>
      </w:r>
      <w:r w:rsidRPr="007C6815">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37AAF338" w14:textId="77777777" w:rsidR="007C6815" w:rsidRPr="007C6815" w:rsidRDefault="007C6815" w:rsidP="007C6815">
      <w:pPr>
        <w:pStyle w:val="Bibliography"/>
        <w:rPr>
          <w:rFonts w:ascii="Calibri" w:hAnsi="Calibri" w:cs="Calibri"/>
        </w:rPr>
      </w:pPr>
      <w:r w:rsidRPr="007C6815">
        <w:rPr>
          <w:rFonts w:ascii="Calibri" w:hAnsi="Calibri" w:cs="Calibri"/>
        </w:rPr>
        <w:t>[12]</w:t>
      </w:r>
      <w:r w:rsidRPr="007C6815">
        <w:rPr>
          <w:rFonts w:ascii="Calibri" w:hAnsi="Calibri" w:cs="Calibri"/>
        </w:rPr>
        <w:tab/>
        <w:t xml:space="preserve">D. E. Nicholson </w:t>
      </w:r>
      <w:r w:rsidRPr="007C6815">
        <w:rPr>
          <w:rFonts w:ascii="Calibri" w:hAnsi="Calibri" w:cs="Calibri"/>
          <w:i/>
          <w:iCs/>
        </w:rPr>
        <w:t>et al.</w:t>
      </w:r>
      <w:r w:rsidRPr="007C6815">
        <w:rPr>
          <w:rFonts w:ascii="Calibri" w:hAnsi="Calibri" w:cs="Calibri"/>
        </w:rPr>
        <w:t xml:space="preserve">, “Standardization of Shape Memory Alloys from Material to Actuator,” </w:t>
      </w:r>
      <w:r w:rsidRPr="007C6815">
        <w:rPr>
          <w:rFonts w:ascii="Calibri" w:hAnsi="Calibri" w:cs="Calibri"/>
          <w:i/>
          <w:iCs/>
        </w:rPr>
        <w:t>Shape Mem. Superelasticity</w:t>
      </w:r>
      <w:r w:rsidRPr="007C6815">
        <w:rPr>
          <w:rFonts w:ascii="Calibri" w:hAnsi="Calibri" w:cs="Calibri"/>
        </w:rPr>
        <w:t>, vol. 9, no. 2, pp. 353–363, Jun. 2023, doi: 10.1007/s40830-023-00431-3.</w:t>
      </w:r>
    </w:p>
    <w:p w14:paraId="3441785F" w14:textId="77777777" w:rsidR="007C6815" w:rsidRPr="007C6815" w:rsidRDefault="007C6815" w:rsidP="007C6815">
      <w:pPr>
        <w:pStyle w:val="Bibliography"/>
        <w:rPr>
          <w:rFonts w:ascii="Calibri" w:hAnsi="Calibri" w:cs="Calibri"/>
        </w:rPr>
      </w:pPr>
      <w:r w:rsidRPr="007C6815">
        <w:rPr>
          <w:rFonts w:ascii="Calibri" w:hAnsi="Calibri" w:cs="Calibri"/>
        </w:rPr>
        <w:t>[13]</w:t>
      </w:r>
      <w:r w:rsidRPr="007C6815">
        <w:rPr>
          <w:rFonts w:ascii="Calibri" w:hAnsi="Calibri" w:cs="Calibri"/>
        </w:rPr>
        <w:tab/>
        <w:t xml:space="preserve">O. Benafan, G. S. Bigelow, and A. W. Young, “Shape Memory Materials Database Tool—A Compendium of Functional Data for Shape Memory Materials,” </w:t>
      </w:r>
      <w:r w:rsidRPr="007C6815">
        <w:rPr>
          <w:rFonts w:ascii="Calibri" w:hAnsi="Calibri" w:cs="Calibri"/>
          <w:i/>
          <w:iCs/>
        </w:rPr>
        <w:t>Adv. Eng. Mater.</w:t>
      </w:r>
      <w:r w:rsidRPr="007C6815">
        <w:rPr>
          <w:rFonts w:ascii="Calibri" w:hAnsi="Calibri" w:cs="Calibri"/>
        </w:rPr>
        <w:t>, vol. 22, no. 7, p. 1901370, 2020, doi: 10.1002/adem.201901370.</w:t>
      </w:r>
    </w:p>
    <w:p w14:paraId="4EB3A3DC" w14:textId="77777777" w:rsidR="007C6815" w:rsidRPr="007C6815" w:rsidRDefault="007C6815" w:rsidP="007C6815">
      <w:pPr>
        <w:pStyle w:val="Bibliography"/>
        <w:rPr>
          <w:rFonts w:ascii="Calibri" w:hAnsi="Calibri" w:cs="Calibri"/>
        </w:rPr>
      </w:pPr>
      <w:r w:rsidRPr="007C6815">
        <w:rPr>
          <w:rFonts w:ascii="Calibri" w:hAnsi="Calibri" w:cs="Calibri"/>
        </w:rPr>
        <w:t>[14]</w:t>
      </w:r>
      <w:r w:rsidRPr="007C6815">
        <w:rPr>
          <w:rFonts w:ascii="Calibri" w:hAnsi="Calibri" w:cs="Calibri"/>
        </w:rPr>
        <w:tab/>
        <w:t xml:space="preserve">P. E. Caltagirone and O. Benafan, “Shape Memory Materials Analysis and Research Tool (SM2ART): Finding Data Anomalies and Trends,” </w:t>
      </w:r>
      <w:r w:rsidRPr="007C6815">
        <w:rPr>
          <w:rFonts w:ascii="Calibri" w:hAnsi="Calibri" w:cs="Calibri"/>
          <w:i/>
          <w:iCs/>
        </w:rPr>
        <w:t>Shape Mem. Superelasticity</w:t>
      </w:r>
      <w:r w:rsidRPr="007C6815">
        <w:rPr>
          <w:rFonts w:ascii="Calibri" w:hAnsi="Calibri" w:cs="Calibri"/>
        </w:rPr>
        <w:t>, Jul. 2023, doi: 10.1007/s40830-023-00457-7.</w:t>
      </w:r>
    </w:p>
    <w:p w14:paraId="5CA21679" w14:textId="77777777" w:rsidR="007C6815" w:rsidRPr="007C6815" w:rsidRDefault="007C6815" w:rsidP="007C6815">
      <w:pPr>
        <w:pStyle w:val="Bibliography"/>
        <w:rPr>
          <w:rFonts w:ascii="Calibri" w:hAnsi="Calibri" w:cs="Calibri"/>
        </w:rPr>
      </w:pPr>
      <w:r w:rsidRPr="007C6815">
        <w:rPr>
          <w:rFonts w:ascii="Calibri" w:hAnsi="Calibri" w:cs="Calibri"/>
        </w:rPr>
        <w:t>[15]</w:t>
      </w:r>
      <w:r w:rsidRPr="007C6815">
        <w:rPr>
          <w:rFonts w:ascii="Calibri" w:hAnsi="Calibri" w:cs="Calibri"/>
        </w:rPr>
        <w:tab/>
        <w:t xml:space="preserve">D. Hartl and D. C. Lagoudas, “Characterization and 3–D Modeling of Ni60Ti SMA for Actuation of a Variable Geometry Jet Engine Chevron,” in </w:t>
      </w:r>
      <w:r w:rsidRPr="007C6815">
        <w:rPr>
          <w:rFonts w:ascii="Calibri" w:hAnsi="Calibri" w:cs="Calibri"/>
          <w:i/>
          <w:iCs/>
        </w:rPr>
        <w:t>Proceedings of SPIE, Smart Structures and Materials</w:t>
      </w:r>
      <w:r w:rsidRPr="007C6815">
        <w:rPr>
          <w:rFonts w:ascii="Calibri" w:hAnsi="Calibri" w:cs="Calibri"/>
        </w:rPr>
        <w:t>, San Diego, CA, Mar. 2007, pp. 1–12.</w:t>
      </w:r>
    </w:p>
    <w:p w14:paraId="5144FAD8" w14:textId="77777777" w:rsidR="007C6815" w:rsidRPr="007C6815" w:rsidRDefault="007C6815" w:rsidP="007C6815">
      <w:pPr>
        <w:pStyle w:val="Bibliography"/>
        <w:rPr>
          <w:rFonts w:ascii="Calibri" w:hAnsi="Calibri" w:cs="Calibri"/>
        </w:rPr>
      </w:pPr>
      <w:r w:rsidRPr="007C6815">
        <w:rPr>
          <w:rFonts w:ascii="Calibri" w:hAnsi="Calibri" w:cs="Calibri"/>
        </w:rPr>
        <w:t>[16]</w:t>
      </w:r>
      <w:r w:rsidRPr="007C6815">
        <w:rPr>
          <w:rFonts w:ascii="Calibri" w:hAnsi="Calibri" w:cs="Calibri"/>
        </w:rPr>
        <w:tab/>
        <w:t xml:space="preserve">L. Xu, T. Baxevanis, and D. C. Lagoudas, “A three-dimensional constitutive model for the martensitic transformation in polycrystalline shape memory alloys under large deformation,” </w:t>
      </w:r>
      <w:r w:rsidRPr="007C6815">
        <w:rPr>
          <w:rFonts w:ascii="Calibri" w:hAnsi="Calibri" w:cs="Calibri"/>
          <w:i/>
          <w:iCs/>
        </w:rPr>
        <w:t>Smart Mater. Struct.</w:t>
      </w:r>
      <w:r w:rsidRPr="007C6815">
        <w:rPr>
          <w:rFonts w:ascii="Calibri" w:hAnsi="Calibri" w:cs="Calibri"/>
        </w:rPr>
        <w:t>, vol. 28, no. 7, p. 074004, Jun. 2019, doi: 10.1088/1361-665X/ab1acb.</w:t>
      </w:r>
    </w:p>
    <w:p w14:paraId="5E5816F8" w14:textId="77777777" w:rsidR="007C6815" w:rsidRPr="007C6815" w:rsidRDefault="007C6815" w:rsidP="007C6815">
      <w:pPr>
        <w:pStyle w:val="Bibliography"/>
        <w:rPr>
          <w:rFonts w:ascii="Calibri" w:hAnsi="Calibri" w:cs="Calibri"/>
        </w:rPr>
      </w:pPr>
      <w:r w:rsidRPr="007C6815">
        <w:rPr>
          <w:rFonts w:ascii="Calibri" w:hAnsi="Calibri" w:cs="Calibri"/>
        </w:rPr>
        <w:t>[17]</w:t>
      </w:r>
      <w:r w:rsidRPr="007C6815">
        <w:rPr>
          <w:rFonts w:ascii="Calibri" w:hAnsi="Calibri" w:cs="Calibri"/>
        </w:rPr>
        <w:tab/>
        <w:t xml:space="preserve">L. Xu, A. Solomou, T. Baxevanis, and D. Lagoudas, “Finite strain constitutive modeling for shape memory alloys considering transformation-induced plasticity and two-way shape memory effect,” </w:t>
      </w:r>
      <w:r w:rsidRPr="007C6815">
        <w:rPr>
          <w:rFonts w:ascii="Calibri" w:hAnsi="Calibri" w:cs="Calibri"/>
          <w:i/>
          <w:iCs/>
        </w:rPr>
        <w:t>Int. J. Solids Struct.</w:t>
      </w:r>
      <w:r w:rsidRPr="007C6815">
        <w:rPr>
          <w:rFonts w:ascii="Calibri" w:hAnsi="Calibri" w:cs="Calibri"/>
        </w:rPr>
        <w:t>, vol. 221, pp. 42–59, Jun. 2021, doi: 10.1016/j.ijsolstr.2020.03.009.</w:t>
      </w:r>
    </w:p>
    <w:p w14:paraId="74761483" w14:textId="77777777" w:rsidR="007C6815" w:rsidRPr="007C6815" w:rsidRDefault="007C6815" w:rsidP="007C6815">
      <w:pPr>
        <w:pStyle w:val="Bibliography"/>
        <w:rPr>
          <w:rFonts w:ascii="Calibri" w:hAnsi="Calibri" w:cs="Calibri"/>
        </w:rPr>
      </w:pPr>
      <w:r w:rsidRPr="007C6815">
        <w:rPr>
          <w:rFonts w:ascii="Calibri" w:hAnsi="Calibri" w:cs="Calibri"/>
        </w:rPr>
        <w:t>[18]</w:t>
      </w:r>
      <w:r w:rsidRPr="007C6815">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7C6815">
        <w:rPr>
          <w:rFonts w:ascii="Calibri" w:hAnsi="Calibri" w:cs="Calibri"/>
          <w:i/>
          <w:iCs/>
        </w:rPr>
        <w:t>Mech. Mater.</w:t>
      </w:r>
      <w:r w:rsidRPr="007C6815">
        <w:rPr>
          <w:rFonts w:ascii="Calibri" w:hAnsi="Calibri" w:cs="Calibri"/>
        </w:rPr>
        <w:t>, vol. 136, p. 103085, Sep. 2019, doi: 10.1016/j.mechmat.2019.103085.</w:t>
      </w:r>
    </w:p>
    <w:p w14:paraId="70FDDF6C" w14:textId="77777777" w:rsidR="007C6815" w:rsidRPr="007C6815" w:rsidRDefault="007C6815" w:rsidP="007C6815">
      <w:pPr>
        <w:pStyle w:val="Bibliography"/>
        <w:rPr>
          <w:rFonts w:ascii="Calibri" w:hAnsi="Calibri" w:cs="Calibri"/>
        </w:rPr>
      </w:pPr>
      <w:r w:rsidRPr="007C6815">
        <w:rPr>
          <w:rFonts w:ascii="Calibri" w:hAnsi="Calibri" w:cs="Calibri"/>
        </w:rPr>
        <w:t>[19]</w:t>
      </w:r>
      <w:r w:rsidRPr="007C6815">
        <w:rPr>
          <w:rFonts w:ascii="Calibri" w:hAnsi="Calibri" w:cs="Calibri"/>
        </w:rPr>
        <w:tab/>
        <w:t xml:space="preserve">F. Auricchio, A. Coda, A. Reali, and M. Urbano, “SMA Numerical Modeling Versus Experimental Results: Parameter Identification and Model Prediction Capabilities,” </w:t>
      </w:r>
      <w:r w:rsidRPr="007C6815">
        <w:rPr>
          <w:rFonts w:ascii="Calibri" w:hAnsi="Calibri" w:cs="Calibri"/>
          <w:i/>
          <w:iCs/>
        </w:rPr>
        <w:t>J. Mater. Eng. Perform.</w:t>
      </w:r>
      <w:r w:rsidRPr="007C6815">
        <w:rPr>
          <w:rFonts w:ascii="Calibri" w:hAnsi="Calibri" w:cs="Calibri"/>
        </w:rPr>
        <w:t>, vol. 18, no. 5, pp. 649–654, Aug. 2009, doi: 10.1007/s11665-009-9409-7.</w:t>
      </w:r>
    </w:p>
    <w:p w14:paraId="5671198F" w14:textId="77777777" w:rsidR="007C6815" w:rsidRPr="007C6815" w:rsidRDefault="007C6815" w:rsidP="007C6815">
      <w:pPr>
        <w:pStyle w:val="Bibliography"/>
        <w:rPr>
          <w:rFonts w:ascii="Calibri" w:hAnsi="Calibri" w:cs="Calibri"/>
        </w:rPr>
      </w:pPr>
      <w:r w:rsidRPr="007C6815">
        <w:rPr>
          <w:rFonts w:ascii="Calibri" w:hAnsi="Calibri" w:cs="Calibri"/>
        </w:rPr>
        <w:t>[20]</w:t>
      </w:r>
      <w:r w:rsidRPr="007C6815">
        <w:rPr>
          <w:rFonts w:ascii="Calibri" w:hAnsi="Calibri" w:cs="Calibri"/>
        </w:rPr>
        <w:tab/>
        <w:t xml:space="preserve">D. J. Hartl and D. C. Lagoudas, “Thermomechanical Characterization of Shape Memory Alloy Materials,” in </w:t>
      </w:r>
      <w:r w:rsidRPr="007C6815">
        <w:rPr>
          <w:rFonts w:ascii="Calibri" w:hAnsi="Calibri" w:cs="Calibri"/>
          <w:i/>
          <w:iCs/>
        </w:rPr>
        <w:t>Shape Memory Alloys: Modeling and Engineering Applications</w:t>
      </w:r>
      <w:r w:rsidRPr="007C6815">
        <w:rPr>
          <w:rFonts w:ascii="Calibri" w:hAnsi="Calibri" w:cs="Calibri"/>
        </w:rPr>
        <w:t>, D. C. Lagoudas, Ed., New York: Springer-Verlag, 2008.</w:t>
      </w:r>
    </w:p>
    <w:p w14:paraId="4BEE6F5F" w14:textId="77777777" w:rsidR="007C6815" w:rsidRPr="007C6815" w:rsidRDefault="007C6815" w:rsidP="007C6815">
      <w:pPr>
        <w:pStyle w:val="Bibliography"/>
        <w:rPr>
          <w:rFonts w:ascii="Calibri" w:hAnsi="Calibri" w:cs="Calibri"/>
        </w:rPr>
      </w:pPr>
      <w:r w:rsidRPr="007C6815">
        <w:rPr>
          <w:rFonts w:ascii="Calibri" w:hAnsi="Calibri" w:cs="Calibri"/>
        </w:rPr>
        <w:t>[21]</w:t>
      </w:r>
      <w:r w:rsidRPr="007C6815">
        <w:rPr>
          <w:rFonts w:ascii="Calibri" w:hAnsi="Calibri" w:cs="Calibri"/>
        </w:rPr>
        <w:tab/>
        <w:t xml:space="preserve">D. Whitten and D. Hartl, “Iterative calibration of a shape memory alloy constitutive model from 1D and 2D data using optimization methods,” in </w:t>
      </w:r>
      <w:r w:rsidRPr="007C6815">
        <w:rPr>
          <w:rFonts w:ascii="Calibri" w:hAnsi="Calibri" w:cs="Calibri"/>
          <w:i/>
          <w:iCs/>
        </w:rPr>
        <w:t>Behavior and Mechanics of Multifunctional Materials and Composites 2014</w:t>
      </w:r>
      <w:r w:rsidRPr="007C6815">
        <w:rPr>
          <w:rFonts w:ascii="Calibri" w:hAnsi="Calibri" w:cs="Calibri"/>
        </w:rPr>
        <w:t>, SPIE, 2014, pp. 21–31.</w:t>
      </w:r>
    </w:p>
    <w:p w14:paraId="153362FC" w14:textId="77777777" w:rsidR="007C6815" w:rsidRPr="007C6815" w:rsidRDefault="007C6815" w:rsidP="007C6815">
      <w:pPr>
        <w:pStyle w:val="Bibliography"/>
        <w:rPr>
          <w:rFonts w:ascii="Calibri" w:hAnsi="Calibri" w:cs="Calibri"/>
        </w:rPr>
      </w:pPr>
      <w:r w:rsidRPr="007C6815">
        <w:rPr>
          <w:rFonts w:ascii="Calibri" w:hAnsi="Calibri" w:cs="Calibri"/>
        </w:rPr>
        <w:t>[22]</w:t>
      </w:r>
      <w:r w:rsidRPr="007C6815">
        <w:rPr>
          <w:rFonts w:ascii="Calibri" w:hAnsi="Calibri" w:cs="Calibri"/>
        </w:rPr>
        <w:tab/>
      </w:r>
      <w:r w:rsidRPr="007C6815">
        <w:rPr>
          <w:rFonts w:ascii="Calibri" w:hAnsi="Calibri" w:cs="Calibri"/>
          <w:i/>
          <w:iCs/>
        </w:rPr>
        <w:t>Material Calibration - 3DExperience</w:t>
      </w:r>
      <w:r w:rsidRPr="007C6815">
        <w:rPr>
          <w:rFonts w:ascii="Calibri" w:hAnsi="Calibri" w:cs="Calibri"/>
        </w:rPr>
        <w:t>. (Oct. 08, 2024). Dassault Systemes, Woodlands Hills, CA. Accessed: Oct. 08, 2024. [Online]. Available: https://help.3ds.com/2024x/English/DSDoc/MatCalibUserMap/matcalib-c-ov.htm?contextscope=cloud&amp;id=27e963e7360f4cddb5af8a8c7ab38e45&amp;_gl=1*rhnu28*_</w:t>
      </w:r>
      <w:r w:rsidRPr="007C6815">
        <w:rPr>
          <w:rFonts w:ascii="Calibri" w:hAnsi="Calibri" w:cs="Calibri"/>
        </w:rPr>
        <w:lastRenderedPageBreak/>
        <w:t>up*MQ..*_ga*MTI1NDEzMTAyLjE3MjgzOTc0NTE.*_ga_DYJDKXYEZ4*MTcyODM5NzQ1MS4xLjAuMTcyODM5NzQ1MS4wLjAuMA..*_ga_39DKQ0LYW1*MTcyODM5NzQ1MS4xLjEuMTcyODM5NzQ1MS4wLjAuMA..</w:t>
      </w:r>
    </w:p>
    <w:p w14:paraId="6F691E5B" w14:textId="77777777" w:rsidR="007C6815" w:rsidRPr="007C6815" w:rsidRDefault="007C6815" w:rsidP="007C6815">
      <w:pPr>
        <w:pStyle w:val="Bibliography"/>
        <w:rPr>
          <w:rFonts w:ascii="Calibri" w:hAnsi="Calibri" w:cs="Calibri"/>
        </w:rPr>
      </w:pPr>
      <w:r w:rsidRPr="007C6815">
        <w:rPr>
          <w:rFonts w:ascii="Calibri" w:hAnsi="Calibri" w:cs="Calibri"/>
        </w:rPr>
        <w:t>[23]</w:t>
      </w:r>
      <w:r w:rsidRPr="007C6815">
        <w:rPr>
          <w:rFonts w:ascii="Calibri" w:hAnsi="Calibri" w:cs="Calibri"/>
        </w:rPr>
        <w:tab/>
        <w:t>Free Software Foundation, “The GNU General Public License v3.0 - GNU Project - Free Software Foundation.” Accessed: Nov. 08, 2024. [Online]. Available: https://www.gnu.org/licenses/gpl-3.0.en.html</w:t>
      </w:r>
    </w:p>
    <w:p w14:paraId="2EBE8DD5" w14:textId="77777777" w:rsidR="007C6815" w:rsidRPr="007C6815" w:rsidRDefault="007C6815" w:rsidP="007C6815">
      <w:pPr>
        <w:pStyle w:val="Bibliography"/>
        <w:rPr>
          <w:rFonts w:ascii="Calibri" w:hAnsi="Calibri" w:cs="Calibri"/>
        </w:rPr>
      </w:pPr>
      <w:r w:rsidRPr="007C6815">
        <w:rPr>
          <w:rFonts w:ascii="Calibri" w:hAnsi="Calibri" w:cs="Calibri"/>
        </w:rPr>
        <w:t>[24]</w:t>
      </w:r>
      <w:r w:rsidRPr="007C6815">
        <w:rPr>
          <w:rFonts w:ascii="Calibri" w:hAnsi="Calibri" w:cs="Calibri"/>
        </w:rPr>
        <w:tab/>
        <w:t xml:space="preserve">P. B. C. Leal and M. A. Savi, “Shape memory alloy-based mechanism for aeronautical application: Theory, optimization and experiment,” </w:t>
      </w:r>
      <w:r w:rsidRPr="007C6815">
        <w:rPr>
          <w:rFonts w:ascii="Calibri" w:hAnsi="Calibri" w:cs="Calibri"/>
          <w:i/>
          <w:iCs/>
        </w:rPr>
        <w:t>Aerosp. Sci. Technol.</w:t>
      </w:r>
      <w:r w:rsidRPr="007C6815">
        <w:rPr>
          <w:rFonts w:ascii="Calibri" w:hAnsi="Calibri" w:cs="Calibri"/>
        </w:rPr>
        <w:t>, vol. 76, pp. 155–163, May 2018, doi: 10.1016/j.ast.2018.02.010.</w:t>
      </w:r>
    </w:p>
    <w:p w14:paraId="5F53F91F" w14:textId="77777777" w:rsidR="007C6815" w:rsidRPr="007C6815" w:rsidRDefault="007C6815" w:rsidP="007C6815">
      <w:pPr>
        <w:pStyle w:val="Bibliography"/>
        <w:rPr>
          <w:rFonts w:ascii="Calibri" w:hAnsi="Calibri" w:cs="Calibri"/>
        </w:rPr>
      </w:pPr>
      <w:r w:rsidRPr="007C6815">
        <w:rPr>
          <w:rFonts w:ascii="Calibri" w:hAnsi="Calibri" w:cs="Calibri"/>
        </w:rPr>
        <w:t>[25]</w:t>
      </w:r>
      <w:r w:rsidRPr="007C6815">
        <w:rPr>
          <w:rFonts w:ascii="Calibri" w:hAnsi="Calibri" w:cs="Calibri"/>
        </w:rPr>
        <w:tab/>
        <w:t xml:space="preserve">P. Walgren </w:t>
      </w:r>
      <w:r w:rsidRPr="007C6815">
        <w:rPr>
          <w:rFonts w:ascii="Calibri" w:hAnsi="Calibri" w:cs="Calibri"/>
          <w:i/>
          <w:iCs/>
        </w:rPr>
        <w:t>et al.</w:t>
      </w:r>
      <w:r w:rsidRPr="007C6815">
        <w:rPr>
          <w:rFonts w:ascii="Calibri" w:hAnsi="Calibri" w:cs="Calibri"/>
        </w:rPr>
        <w:t xml:space="preserve">, “Development and Testing of a Shape Memory Alloy-Driven Composite Morphing Radiator,” </w:t>
      </w:r>
      <w:r w:rsidRPr="007C6815">
        <w:rPr>
          <w:rFonts w:ascii="Calibri" w:hAnsi="Calibri" w:cs="Calibri"/>
          <w:i/>
          <w:iCs/>
        </w:rPr>
        <w:t>Shape Mem. Superelasticity</w:t>
      </w:r>
      <w:r w:rsidRPr="007C6815">
        <w:rPr>
          <w:rFonts w:ascii="Calibri" w:hAnsi="Calibri" w:cs="Calibri"/>
        </w:rPr>
        <w:t>, pp. 1–10, Jan. 2018, doi: 10.1007/s40830-018-0147-2.</w:t>
      </w:r>
    </w:p>
    <w:p w14:paraId="338904D0" w14:textId="77777777" w:rsidR="007C6815" w:rsidRPr="007C6815" w:rsidRDefault="007C6815" w:rsidP="007C6815">
      <w:pPr>
        <w:pStyle w:val="Bibliography"/>
        <w:rPr>
          <w:rFonts w:ascii="Calibri" w:hAnsi="Calibri" w:cs="Calibri"/>
        </w:rPr>
      </w:pPr>
      <w:r w:rsidRPr="007C6815">
        <w:rPr>
          <w:rFonts w:ascii="Calibri" w:hAnsi="Calibri" w:cs="Calibri"/>
        </w:rPr>
        <w:t>[26]</w:t>
      </w:r>
      <w:r w:rsidRPr="007C6815">
        <w:rPr>
          <w:rFonts w:ascii="Calibri" w:hAnsi="Calibri" w:cs="Calibri"/>
        </w:rPr>
        <w:tab/>
        <w:t xml:space="preserve">P. Walgren, S. Nevin, and D. Hartl, “Design, experimental demonstration, and validation of a composite morphing space radiator,” </w:t>
      </w:r>
      <w:r w:rsidRPr="007C6815">
        <w:rPr>
          <w:rFonts w:ascii="Calibri" w:hAnsi="Calibri" w:cs="Calibri"/>
          <w:i/>
          <w:iCs/>
        </w:rPr>
        <w:t>J. Compos. Mater.</w:t>
      </w:r>
      <w:r w:rsidRPr="007C6815">
        <w:rPr>
          <w:rFonts w:ascii="Calibri" w:hAnsi="Calibri" w:cs="Calibri"/>
        </w:rPr>
        <w:t>, p. 00219983221144499, Dec. 2022, doi: 10.1177/00219983221144499.</w:t>
      </w:r>
    </w:p>
    <w:p w14:paraId="2A8A5E47" w14:textId="77777777" w:rsidR="007C6815" w:rsidRPr="007C6815" w:rsidRDefault="007C6815" w:rsidP="007C6815">
      <w:pPr>
        <w:pStyle w:val="Bibliography"/>
        <w:rPr>
          <w:rFonts w:ascii="Calibri" w:hAnsi="Calibri" w:cs="Calibri"/>
        </w:rPr>
      </w:pPr>
      <w:r w:rsidRPr="007C6815">
        <w:rPr>
          <w:rFonts w:ascii="Calibri" w:hAnsi="Calibri" w:cs="Calibri"/>
        </w:rPr>
        <w:t>[27]</w:t>
      </w:r>
      <w:r w:rsidRPr="007C6815">
        <w:rPr>
          <w:rFonts w:ascii="Calibri" w:hAnsi="Calibri" w:cs="Calibri"/>
        </w:rPr>
        <w:tab/>
        <w:t xml:space="preserve">K. Deb, A. Pratap, S. Agarwal, and T. Meyarivan, “A fast and elitist multiobjective genetic algorithm: NSGA-II,” </w:t>
      </w:r>
      <w:r w:rsidRPr="007C6815">
        <w:rPr>
          <w:rFonts w:ascii="Calibri" w:hAnsi="Calibri" w:cs="Calibri"/>
          <w:i/>
          <w:iCs/>
        </w:rPr>
        <w:t>IEEE Trans. Evol. Comput.</w:t>
      </w:r>
      <w:r w:rsidRPr="007C6815">
        <w:rPr>
          <w:rFonts w:ascii="Calibri" w:hAnsi="Calibri" w:cs="Calibri"/>
        </w:rPr>
        <w:t>, vol. 6, no. 2, pp. 182–197, 2002.</w:t>
      </w:r>
    </w:p>
    <w:p w14:paraId="194FA4E9" w14:textId="77777777" w:rsidR="007C6815" w:rsidRPr="007C6815" w:rsidRDefault="007C6815" w:rsidP="007C6815">
      <w:pPr>
        <w:pStyle w:val="Bibliography"/>
        <w:rPr>
          <w:rFonts w:ascii="Calibri" w:hAnsi="Calibri" w:cs="Calibri"/>
        </w:rPr>
      </w:pPr>
      <w:r w:rsidRPr="007C6815">
        <w:rPr>
          <w:rFonts w:ascii="Calibri" w:hAnsi="Calibri" w:cs="Calibri"/>
        </w:rPr>
        <w:t>[28]</w:t>
      </w:r>
      <w:r w:rsidRPr="007C6815">
        <w:rPr>
          <w:rFonts w:ascii="Calibri" w:hAnsi="Calibri" w:cs="Calibri"/>
        </w:rPr>
        <w:tab/>
        <w:t xml:space="preserve">F.-A. Fortin, F.-M. D. Rainville, M.-A. Gardner, M. Parizeau, and C. Gagné, “DEAP: Evolutionary Algorithms Made Easy,” </w:t>
      </w:r>
      <w:r w:rsidRPr="007C6815">
        <w:rPr>
          <w:rFonts w:ascii="Calibri" w:hAnsi="Calibri" w:cs="Calibri"/>
          <w:i/>
          <w:iCs/>
        </w:rPr>
        <w:t>J. Mach. Learn. Res.</w:t>
      </w:r>
      <w:r w:rsidRPr="007C6815">
        <w:rPr>
          <w:rFonts w:ascii="Calibri" w:hAnsi="Calibri" w:cs="Calibri"/>
        </w:rPr>
        <w:t>, vol. 13, pp. 2171–2175, Jul. 2012.</w:t>
      </w:r>
    </w:p>
    <w:p w14:paraId="1F762D54" w14:textId="77777777" w:rsidR="007C6815" w:rsidRPr="007C6815" w:rsidRDefault="007C6815" w:rsidP="007C6815">
      <w:pPr>
        <w:pStyle w:val="Bibliography"/>
        <w:rPr>
          <w:rFonts w:ascii="Calibri" w:hAnsi="Calibri" w:cs="Calibri"/>
        </w:rPr>
      </w:pPr>
      <w:r w:rsidRPr="007C6815">
        <w:rPr>
          <w:rFonts w:ascii="Calibri" w:hAnsi="Calibri" w:cs="Calibri"/>
        </w:rPr>
        <w:t>[29]</w:t>
      </w:r>
      <w:r w:rsidRPr="007C6815">
        <w:rPr>
          <w:rFonts w:ascii="Calibri" w:hAnsi="Calibri" w:cs="Calibri"/>
        </w:rPr>
        <w:tab/>
        <w:t xml:space="preserve">P. Virtanen </w:t>
      </w:r>
      <w:r w:rsidRPr="007C6815">
        <w:rPr>
          <w:rFonts w:ascii="Calibri" w:hAnsi="Calibri" w:cs="Calibri"/>
          <w:i/>
          <w:iCs/>
        </w:rPr>
        <w:t>et al.</w:t>
      </w:r>
      <w:r w:rsidRPr="007C6815">
        <w:rPr>
          <w:rFonts w:ascii="Calibri" w:hAnsi="Calibri" w:cs="Calibri"/>
        </w:rPr>
        <w:t xml:space="preserve">, “SciPy 1.0: fundamental algorithms for scientific computing in Python,” </w:t>
      </w:r>
      <w:r w:rsidRPr="007C6815">
        <w:rPr>
          <w:rFonts w:ascii="Calibri" w:hAnsi="Calibri" w:cs="Calibri"/>
          <w:i/>
          <w:iCs/>
        </w:rPr>
        <w:t>Nat. Methods</w:t>
      </w:r>
      <w:r w:rsidRPr="007C6815">
        <w:rPr>
          <w:rFonts w:ascii="Calibri" w:hAnsi="Calibri" w:cs="Calibri"/>
        </w:rPr>
        <w:t>, vol. 17, no. 3, pp. 261–272, Mar. 2020, doi: 10.1038/s41592-019-0686-2.</w:t>
      </w:r>
    </w:p>
    <w:p w14:paraId="13B5A937" w14:textId="77777777" w:rsidR="007C6815" w:rsidRPr="007C6815" w:rsidRDefault="007C6815" w:rsidP="007C6815">
      <w:pPr>
        <w:pStyle w:val="Bibliography"/>
        <w:rPr>
          <w:rFonts w:ascii="Calibri" w:hAnsi="Calibri" w:cs="Calibri"/>
        </w:rPr>
      </w:pPr>
      <w:r w:rsidRPr="007C6815">
        <w:rPr>
          <w:rFonts w:ascii="Calibri" w:hAnsi="Calibri" w:cs="Calibri"/>
        </w:rPr>
        <w:t>[30]</w:t>
      </w:r>
      <w:r w:rsidRPr="007C6815">
        <w:rPr>
          <w:rFonts w:ascii="Calibri" w:hAnsi="Calibri" w:cs="Calibri"/>
        </w:rPr>
        <w:tab/>
        <w:t xml:space="preserve">J. C. Simo and T. J. R. Hughes, “Integration Algorithms for Plasticity and Viscoplasticity,” in </w:t>
      </w:r>
      <w:r w:rsidRPr="007C6815">
        <w:rPr>
          <w:rFonts w:ascii="Calibri" w:hAnsi="Calibri" w:cs="Calibri"/>
          <w:i/>
          <w:iCs/>
        </w:rPr>
        <w:t>Computational Inelasticity</w:t>
      </w:r>
      <w:r w:rsidRPr="007C6815">
        <w:rPr>
          <w:rFonts w:ascii="Calibri" w:hAnsi="Calibri" w:cs="Calibri"/>
        </w:rPr>
        <w:t>, in Interdisciplinary Applied Mathematics. , New York, NY: Springer, 1998, pp. 113–153. doi: 10.1007/0-387-22763-6_3.</w:t>
      </w:r>
    </w:p>
    <w:p w14:paraId="3B295136" w14:textId="77777777" w:rsidR="007C6815" w:rsidRPr="007C6815" w:rsidRDefault="007C6815" w:rsidP="007C6815">
      <w:pPr>
        <w:pStyle w:val="Bibliography"/>
        <w:rPr>
          <w:rFonts w:ascii="Calibri" w:hAnsi="Calibri" w:cs="Calibri"/>
        </w:rPr>
      </w:pPr>
      <w:r w:rsidRPr="007C6815">
        <w:rPr>
          <w:rFonts w:ascii="Calibri" w:hAnsi="Calibri" w:cs="Calibri"/>
        </w:rPr>
        <w:t>[31]</w:t>
      </w:r>
      <w:r w:rsidRPr="007C6815">
        <w:rPr>
          <w:rFonts w:ascii="Calibri" w:hAnsi="Calibri" w:cs="Calibri"/>
        </w:rPr>
        <w:tab/>
        <w:t xml:space="preserve">G. S. Bigelow, A. Garg, O. Benafan, R. D. Noebe, S. A. Padula, and D. J. Gaydosh, “Development and testing of a Ni50.5Ti27.2Hf22.3 high temperature shape memory alloy,” </w:t>
      </w:r>
      <w:r w:rsidRPr="007C6815">
        <w:rPr>
          <w:rFonts w:ascii="Calibri" w:hAnsi="Calibri" w:cs="Calibri"/>
          <w:i/>
          <w:iCs/>
        </w:rPr>
        <w:t>Materialia</w:t>
      </w:r>
      <w:r w:rsidRPr="007C6815">
        <w:rPr>
          <w:rFonts w:ascii="Calibri" w:hAnsi="Calibri" w:cs="Calibri"/>
        </w:rPr>
        <w:t>, vol. 21, p. 101297, Mar. 2022, doi: 10.1016/j.mtla.2021.101297.</w:t>
      </w:r>
    </w:p>
    <w:p w14:paraId="3B1D613B" w14:textId="77777777" w:rsidR="007C6815" w:rsidRPr="007C6815" w:rsidRDefault="007C6815" w:rsidP="007C6815">
      <w:pPr>
        <w:pStyle w:val="Bibliography"/>
        <w:rPr>
          <w:rFonts w:ascii="Calibri" w:hAnsi="Calibri" w:cs="Calibri"/>
        </w:rPr>
      </w:pPr>
      <w:r w:rsidRPr="007C6815">
        <w:rPr>
          <w:rFonts w:ascii="Calibri" w:hAnsi="Calibri" w:cs="Calibri"/>
        </w:rPr>
        <w:t>[32]</w:t>
      </w:r>
      <w:r w:rsidRPr="007C6815">
        <w:rPr>
          <w:rFonts w:ascii="Calibri" w:hAnsi="Calibri" w:cs="Calibri"/>
        </w:rPr>
        <w:tab/>
        <w:t xml:space="preserve">P. B. C. Leal, M. Cabral-Seanez, V. B. Baliga, D. L. Altshuler, and D. J. Hartl, “Phase transformation-driven artificial muscle mimics the multifunctionality of avian wing muscle,” </w:t>
      </w:r>
      <w:r w:rsidRPr="007C6815">
        <w:rPr>
          <w:rFonts w:ascii="Calibri" w:hAnsi="Calibri" w:cs="Calibri"/>
          <w:i/>
          <w:iCs/>
        </w:rPr>
        <w:t>J. R. Soc. Interface</w:t>
      </w:r>
      <w:r w:rsidRPr="007C6815">
        <w:rPr>
          <w:rFonts w:ascii="Calibri" w:hAnsi="Calibri" w:cs="Calibri"/>
        </w:rPr>
        <w:t>, vol. 18, no. 184, p. 20201042, Nov. 2021, doi: 10.1098/rsif.2020.1042.</w:t>
      </w:r>
    </w:p>
    <w:p w14:paraId="7127DB63" w14:textId="77777777" w:rsidR="007C6815" w:rsidRPr="007C6815" w:rsidRDefault="007C6815" w:rsidP="007C6815">
      <w:pPr>
        <w:pStyle w:val="Bibliography"/>
        <w:rPr>
          <w:rFonts w:ascii="Calibri" w:hAnsi="Calibri" w:cs="Calibri"/>
        </w:rPr>
      </w:pPr>
      <w:r w:rsidRPr="007C6815">
        <w:rPr>
          <w:rFonts w:ascii="Calibri" w:hAnsi="Calibri" w:cs="Calibri"/>
        </w:rPr>
        <w:t>[33]</w:t>
      </w:r>
      <w:r w:rsidRPr="007C6815">
        <w:rPr>
          <w:rFonts w:ascii="Calibri" w:hAnsi="Calibri" w:cs="Calibri"/>
        </w:rPr>
        <w:tab/>
        <w:t xml:space="preserve">L. C. Brinson and M. S. Huang, “Simplifications and Comparisons of Shape Memory Alloy Constitutive Models,” </w:t>
      </w:r>
      <w:r w:rsidRPr="007C6815">
        <w:rPr>
          <w:rFonts w:ascii="Calibri" w:hAnsi="Calibri" w:cs="Calibri"/>
          <w:i/>
          <w:iCs/>
        </w:rPr>
        <w:t>J. Intell. Mater. Syst. Struct.</w:t>
      </w:r>
      <w:r w:rsidRPr="007C6815">
        <w:rPr>
          <w:rFonts w:ascii="Calibri" w:hAnsi="Calibri" w:cs="Calibri"/>
        </w:rPr>
        <w:t>, vol. 7, pp. 108–114, 1996.</w:t>
      </w:r>
    </w:p>
    <w:p w14:paraId="211865B2" w14:textId="77777777" w:rsidR="007C6815" w:rsidRPr="007C6815" w:rsidRDefault="007C6815" w:rsidP="007C6815">
      <w:pPr>
        <w:pStyle w:val="Bibliography"/>
        <w:rPr>
          <w:rFonts w:ascii="Calibri" w:hAnsi="Calibri" w:cs="Calibri"/>
        </w:rPr>
      </w:pPr>
      <w:r w:rsidRPr="007C6815">
        <w:rPr>
          <w:rFonts w:ascii="Calibri" w:hAnsi="Calibri" w:cs="Calibri"/>
        </w:rPr>
        <w:t>[34]</w:t>
      </w:r>
      <w:r w:rsidRPr="007C6815">
        <w:rPr>
          <w:rFonts w:ascii="Calibri" w:hAnsi="Calibri" w:cs="Calibri"/>
        </w:rPr>
        <w:tab/>
        <w:t xml:space="preserve">F. Auricchio, R. L. Taylor, and J. Lubliner, “Shape-Memory Alloys: Macromodelling and Numerical Simulations of the Superelastic Behavior,” </w:t>
      </w:r>
      <w:r w:rsidRPr="007C6815">
        <w:rPr>
          <w:rFonts w:ascii="Calibri" w:hAnsi="Calibri" w:cs="Calibri"/>
          <w:i/>
          <w:iCs/>
        </w:rPr>
        <w:t>Comput. Methods Appl. Mech. Eng.</w:t>
      </w:r>
      <w:r w:rsidRPr="007C6815">
        <w:rPr>
          <w:rFonts w:ascii="Calibri" w:hAnsi="Calibri" w:cs="Calibri"/>
        </w:rPr>
        <w:t>, vol. 146, pp. 281–312, 1997.</w:t>
      </w:r>
    </w:p>
    <w:p w14:paraId="4002138A" w14:textId="77777777" w:rsidR="007C6815" w:rsidRPr="007C6815" w:rsidRDefault="007C6815" w:rsidP="007C6815">
      <w:pPr>
        <w:pStyle w:val="Bibliography"/>
        <w:rPr>
          <w:rFonts w:ascii="Calibri" w:hAnsi="Calibri" w:cs="Calibri"/>
        </w:rPr>
      </w:pPr>
      <w:r w:rsidRPr="007C6815">
        <w:rPr>
          <w:rFonts w:ascii="Calibri" w:hAnsi="Calibri" w:cs="Calibri"/>
        </w:rPr>
        <w:t>[35]</w:t>
      </w:r>
      <w:r w:rsidRPr="007C6815">
        <w:rPr>
          <w:rFonts w:ascii="Calibri" w:hAnsi="Calibri" w:cs="Calibri"/>
        </w:rPr>
        <w:tab/>
        <w:t xml:space="preserve">F. Auricchio and E. Sacco, “A One-Dimensional Model for Superleastic Shape-Memory Alloys With Different Elastic Properties Between Austenite and Martensite,” </w:t>
      </w:r>
      <w:r w:rsidRPr="007C6815">
        <w:rPr>
          <w:rFonts w:ascii="Calibri" w:hAnsi="Calibri" w:cs="Calibri"/>
          <w:i/>
          <w:iCs/>
        </w:rPr>
        <w:t>Int. J. Non-Linear Mech.</w:t>
      </w:r>
      <w:r w:rsidRPr="007C6815">
        <w:rPr>
          <w:rFonts w:ascii="Calibri" w:hAnsi="Calibri" w:cs="Calibri"/>
        </w:rPr>
        <w:t>, vol. 32, no. 6, pp. 1101–1114, 1997.</w:t>
      </w:r>
    </w:p>
    <w:p w14:paraId="3AC75C29" w14:textId="6DD1B7CA" w:rsidR="009D635D" w:rsidRDefault="002431B9" w:rsidP="009D635D">
      <w:r>
        <w:fldChar w:fldCharType="end"/>
      </w:r>
    </w:p>
    <w:p w14:paraId="0D275BC1" w14:textId="6FD848C1" w:rsidR="002431B9" w:rsidRDefault="002431B9" w:rsidP="002431B9">
      <w:pPr>
        <w:pStyle w:val="Heading1"/>
      </w:pPr>
      <w:r>
        <w:lastRenderedPageBreak/>
        <w:t>Appendix: Full calibration p</w:t>
      </w:r>
      <w:r w:rsidR="009D7E47">
        <w:t>arameter</w:t>
      </w:r>
      <w:r>
        <w:t xml:space="preserve"> history</w:t>
      </w:r>
    </w:p>
    <w:p w14:paraId="39F7A839" w14:textId="60A263DA" w:rsidR="002431B9" w:rsidRPr="002431B9" w:rsidRDefault="002431B9" w:rsidP="002431B9">
      <w:pPr>
        <w:keepNext/>
        <w:spacing w:after="200"/>
        <w:rPr>
          <w:rFonts w:eastAsiaTheme="minorHAnsi" w:cstheme="minorBidi"/>
          <w:i/>
          <w:iCs/>
          <w:color w:val="44546A" w:themeColor="text2"/>
          <w:kern w:val="2"/>
          <w:sz w:val="18"/>
          <w:szCs w:val="18"/>
          <w14:ligatures w14:val="standardContextual"/>
        </w:rPr>
      </w:pPr>
      <w:r w:rsidRPr="002431B9">
        <w:rPr>
          <w:rFonts w:eastAsiaTheme="minorHAnsi" w:cstheme="minorBidi"/>
          <w:i/>
          <w:iCs/>
          <w:color w:val="44546A" w:themeColor="text2"/>
          <w:kern w:val="2"/>
          <w:sz w:val="18"/>
          <w:szCs w:val="18"/>
          <w14:ligatures w14:val="standardContextual"/>
        </w:rPr>
        <w:t xml:space="preserve">Table </w:t>
      </w:r>
      <w:r w:rsidRPr="002431B9">
        <w:rPr>
          <w:rFonts w:eastAsiaTheme="minorHAnsi" w:cstheme="minorBidi"/>
          <w:i/>
          <w:iCs/>
          <w:color w:val="44546A" w:themeColor="text2"/>
          <w:kern w:val="2"/>
          <w:sz w:val="18"/>
          <w:szCs w:val="18"/>
          <w14:ligatures w14:val="standardContextual"/>
        </w:rPr>
        <w:fldChar w:fldCharType="begin"/>
      </w:r>
      <w:r w:rsidRPr="002431B9">
        <w:rPr>
          <w:rFonts w:eastAsiaTheme="minorHAnsi" w:cstheme="minorBidi"/>
          <w:i/>
          <w:iCs/>
          <w:color w:val="44546A" w:themeColor="text2"/>
          <w:kern w:val="2"/>
          <w:sz w:val="18"/>
          <w:szCs w:val="18"/>
          <w14:ligatures w14:val="standardContextual"/>
        </w:rPr>
        <w:instrText xml:space="preserve"> SEQ Table \* ARABIC </w:instrText>
      </w:r>
      <w:r w:rsidRPr="002431B9">
        <w:rPr>
          <w:rFonts w:eastAsiaTheme="minorHAnsi" w:cstheme="minorBidi"/>
          <w:i/>
          <w:iCs/>
          <w:color w:val="44546A" w:themeColor="text2"/>
          <w:kern w:val="2"/>
          <w:sz w:val="18"/>
          <w:szCs w:val="18"/>
          <w14:ligatures w14:val="standardContextual"/>
        </w:rPr>
        <w:fldChar w:fldCharType="separate"/>
      </w:r>
      <w:r w:rsidRPr="002431B9">
        <w:rPr>
          <w:rFonts w:eastAsiaTheme="minorHAnsi" w:cstheme="minorBidi"/>
          <w:i/>
          <w:iCs/>
          <w:noProof/>
          <w:color w:val="44546A" w:themeColor="text2"/>
          <w:kern w:val="2"/>
          <w:sz w:val="18"/>
          <w:szCs w:val="18"/>
          <w14:ligatures w14:val="standardContextual"/>
        </w:rPr>
        <w:t>4</w:t>
      </w:r>
      <w:r w:rsidRPr="002431B9">
        <w:rPr>
          <w:rFonts w:eastAsiaTheme="minorHAnsi" w:cstheme="minorBidi"/>
          <w:i/>
          <w:iCs/>
          <w:color w:val="44546A" w:themeColor="text2"/>
          <w:kern w:val="2"/>
          <w:sz w:val="18"/>
          <w:szCs w:val="18"/>
          <w14:ligatures w14:val="standardContextual"/>
        </w:rPr>
        <w:fldChar w:fldCharType="end"/>
      </w:r>
      <w:r w:rsidRPr="002431B9">
        <w:rPr>
          <w:rFonts w:eastAsiaTheme="minorHAnsi" w:cstheme="minorBidi"/>
          <w:i/>
          <w:iCs/>
          <w:color w:val="44546A" w:themeColor="text2"/>
          <w:kern w:val="2"/>
          <w:sz w:val="18"/>
          <w:szCs w:val="18"/>
          <w14:ligatures w14:val="standardContextual"/>
        </w:rPr>
        <w:t>: Calibration p</w:t>
      </w:r>
      <w:r w:rsidR="009D7E47">
        <w:rPr>
          <w:rFonts w:eastAsiaTheme="minorHAnsi" w:cstheme="minorBidi"/>
          <w:i/>
          <w:iCs/>
          <w:color w:val="44546A" w:themeColor="text2"/>
          <w:kern w:val="2"/>
          <w:sz w:val="18"/>
          <w:szCs w:val="18"/>
          <w14:ligatures w14:val="standardContextual"/>
        </w:rPr>
        <w:t>arameter</w:t>
      </w:r>
      <w:r w:rsidRPr="002431B9">
        <w:rPr>
          <w:rFonts w:eastAsiaTheme="minorHAnsi" w:cstheme="minorBidi"/>
          <w:i/>
          <w:iCs/>
          <w:color w:val="44546A" w:themeColor="text2"/>
          <w:kern w:val="2"/>
          <w:sz w:val="18"/>
          <w:szCs w:val="18"/>
          <w14:ligatures w14:val="standardContextual"/>
        </w:rPr>
        <w:t xml:space="preserve"> history for the example discussed in </w:t>
      </w:r>
      <w:r w:rsidR="00606D01">
        <w:rPr>
          <w:rFonts w:eastAsiaTheme="minorHAnsi" w:cstheme="minorBidi"/>
          <w:i/>
          <w:iCs/>
          <w:color w:val="44546A" w:themeColor="text2"/>
          <w:kern w:val="2"/>
          <w:sz w:val="18"/>
          <w:szCs w:val="18"/>
          <w14:ligatures w14:val="standardContextual"/>
        </w:rPr>
        <w:t>the text</w:t>
      </w:r>
      <w:r w:rsidRPr="002431B9">
        <w:rPr>
          <w:rFonts w:eastAsiaTheme="minorHAnsi" w:cstheme="minorBidi"/>
          <w:i/>
          <w:iCs/>
          <w:color w:val="44546A" w:themeColor="text2"/>
          <w:kern w:val="2"/>
          <w:sz w:val="18"/>
          <w:szCs w:val="18"/>
          <w14:ligatures w14:val="standardContextual"/>
        </w:rPr>
        <w:t xml:space="preserve">. Values displayed with a </w:t>
      </w:r>
      <w:r w:rsidRPr="002431B9">
        <w:rPr>
          <w:rFonts w:eastAsiaTheme="minorHAnsi" w:cstheme="minorBidi"/>
          <w:i/>
          <w:iCs/>
          <w:color w:val="FF0000"/>
          <w:kern w:val="2"/>
          <w:sz w:val="18"/>
          <w:szCs w:val="18"/>
          <w14:ligatures w14:val="standardContextual"/>
        </w:rPr>
        <w:t>red</w:t>
      </w:r>
      <w:r w:rsidRPr="002431B9">
        <w:rPr>
          <w:rFonts w:eastAsiaTheme="minorHAnsi" w:cstheme="minorBidi"/>
          <w:i/>
          <w:iCs/>
          <w:color w:val="44546A" w:themeColor="text2"/>
          <w:kern w:val="2"/>
          <w:sz w:val="18"/>
          <w:szCs w:val="18"/>
          <w14:ligatures w14:val="standardContextual"/>
        </w:rPr>
        <w:t xml:space="preserve"> background converged to a bound, while those with a </w:t>
      </w:r>
      <w:r w:rsidRPr="002431B9">
        <w:rPr>
          <w:rFonts w:eastAsiaTheme="minorHAnsi" w:cstheme="minorBidi"/>
          <w:i/>
          <w:iCs/>
          <w:color w:val="0070C0"/>
          <w:kern w:val="2"/>
          <w:sz w:val="18"/>
          <w:szCs w:val="18"/>
          <w14:ligatures w14:val="standardContextual"/>
        </w:rPr>
        <w:t>blue</w:t>
      </w:r>
      <w:r w:rsidRPr="002431B9">
        <w:rPr>
          <w:rFonts w:eastAsiaTheme="minorHAnsi" w:cstheme="minorBidi"/>
          <w:i/>
          <w:iCs/>
          <w:color w:val="44546A" w:themeColor="text2"/>
          <w:kern w:val="2"/>
          <w:sz w:val="18"/>
          <w:szCs w:val="18"/>
          <w14:ligatures w14:val="standardContextual"/>
        </w:rPr>
        <w:t xml:space="preserve"> background were specified and not optimized.</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1800"/>
        <w:gridCol w:w="1800"/>
        <w:gridCol w:w="1800"/>
      </w:tblGrid>
      <w:tr w:rsidR="002431B9" w:rsidRPr="002431B9" w14:paraId="5A87FB50" w14:textId="77777777" w:rsidTr="00404127">
        <w:tc>
          <w:tcPr>
            <w:tcW w:w="3240" w:type="dxa"/>
          </w:tcPr>
          <w:p w14:paraId="6CFD5385" w14:textId="77777777" w:rsidR="002431B9" w:rsidRPr="002431B9" w:rsidRDefault="002431B9" w:rsidP="002431B9">
            <w:pPr>
              <w:rPr>
                <w:sz w:val="22"/>
                <w:szCs w:val="22"/>
              </w:rPr>
            </w:pPr>
          </w:p>
        </w:tc>
        <w:tc>
          <w:tcPr>
            <w:tcW w:w="5400" w:type="dxa"/>
            <w:gridSpan w:val="3"/>
          </w:tcPr>
          <w:p w14:paraId="4D79F3BA" w14:textId="77777777" w:rsidR="002431B9" w:rsidRPr="002431B9" w:rsidRDefault="002431B9" w:rsidP="002431B9">
            <w:pPr>
              <w:jc w:val="center"/>
              <w:rPr>
                <w:b/>
                <w:bCs/>
                <w:sz w:val="22"/>
                <w:szCs w:val="22"/>
              </w:rPr>
            </w:pPr>
            <w:r w:rsidRPr="002431B9">
              <w:rPr>
                <w:b/>
                <w:bCs/>
                <w:sz w:val="22"/>
                <w:szCs w:val="22"/>
              </w:rPr>
              <w:t>Calibration</w:t>
            </w:r>
          </w:p>
        </w:tc>
      </w:tr>
      <w:tr w:rsidR="002431B9" w:rsidRPr="002431B9" w14:paraId="42C5AC93" w14:textId="77777777" w:rsidTr="00404127">
        <w:tc>
          <w:tcPr>
            <w:tcW w:w="3240" w:type="dxa"/>
            <w:tcBorders>
              <w:bottom w:val="single" w:sz="4" w:space="0" w:color="auto"/>
              <w:right w:val="single" w:sz="4" w:space="0" w:color="auto"/>
            </w:tcBorders>
          </w:tcPr>
          <w:p w14:paraId="2DC1169D" w14:textId="77777777" w:rsidR="002431B9" w:rsidRPr="002431B9" w:rsidRDefault="002431B9" w:rsidP="002431B9">
            <w:pPr>
              <w:jc w:val="center"/>
              <w:rPr>
                <w:b/>
                <w:bCs/>
                <w:sz w:val="22"/>
                <w:szCs w:val="22"/>
              </w:rPr>
            </w:pPr>
            <w:r w:rsidRPr="002431B9">
              <w:rPr>
                <w:b/>
                <w:bCs/>
                <w:sz w:val="22"/>
                <w:szCs w:val="22"/>
              </w:rPr>
              <w:t>Property</w:t>
            </w:r>
          </w:p>
        </w:tc>
        <w:tc>
          <w:tcPr>
            <w:tcW w:w="1800" w:type="dxa"/>
            <w:tcBorders>
              <w:left w:val="single" w:sz="4" w:space="0" w:color="auto"/>
              <w:bottom w:val="single" w:sz="4" w:space="0" w:color="auto"/>
              <w:right w:val="single" w:sz="4" w:space="0" w:color="auto"/>
            </w:tcBorders>
          </w:tcPr>
          <w:p w14:paraId="638D43C0" w14:textId="77777777" w:rsidR="002431B9" w:rsidRPr="002431B9" w:rsidRDefault="002431B9" w:rsidP="002431B9">
            <w:pPr>
              <w:rPr>
                <w:b/>
                <w:bCs/>
                <w:sz w:val="22"/>
                <w:szCs w:val="22"/>
              </w:rPr>
            </w:pPr>
            <w:r w:rsidRPr="002431B9">
              <w:rPr>
                <w:b/>
                <w:bCs/>
                <w:sz w:val="22"/>
                <w:szCs w:val="22"/>
              </w:rPr>
              <w:t>1</w:t>
            </w:r>
          </w:p>
        </w:tc>
        <w:tc>
          <w:tcPr>
            <w:tcW w:w="1800" w:type="dxa"/>
            <w:tcBorders>
              <w:left w:val="single" w:sz="4" w:space="0" w:color="auto"/>
              <w:bottom w:val="single" w:sz="4" w:space="0" w:color="auto"/>
              <w:right w:val="single" w:sz="4" w:space="0" w:color="auto"/>
            </w:tcBorders>
          </w:tcPr>
          <w:p w14:paraId="3D6CF7DD" w14:textId="77777777" w:rsidR="002431B9" w:rsidRPr="002431B9" w:rsidRDefault="002431B9" w:rsidP="002431B9">
            <w:pPr>
              <w:rPr>
                <w:b/>
                <w:bCs/>
                <w:sz w:val="22"/>
                <w:szCs w:val="22"/>
              </w:rPr>
            </w:pPr>
            <w:r w:rsidRPr="002431B9">
              <w:rPr>
                <w:b/>
                <w:bCs/>
                <w:sz w:val="22"/>
                <w:szCs w:val="22"/>
              </w:rPr>
              <w:t>2</w:t>
            </w:r>
          </w:p>
        </w:tc>
        <w:tc>
          <w:tcPr>
            <w:tcW w:w="1800" w:type="dxa"/>
            <w:tcBorders>
              <w:left w:val="single" w:sz="4" w:space="0" w:color="auto"/>
              <w:bottom w:val="single" w:sz="4" w:space="0" w:color="auto"/>
            </w:tcBorders>
          </w:tcPr>
          <w:p w14:paraId="186DAE55" w14:textId="77777777" w:rsidR="002431B9" w:rsidRPr="002431B9" w:rsidRDefault="002431B9" w:rsidP="002431B9">
            <w:pPr>
              <w:rPr>
                <w:b/>
                <w:bCs/>
                <w:sz w:val="22"/>
                <w:szCs w:val="22"/>
              </w:rPr>
            </w:pPr>
            <w:r w:rsidRPr="002431B9">
              <w:rPr>
                <w:b/>
                <w:bCs/>
                <w:sz w:val="22"/>
                <w:szCs w:val="22"/>
              </w:rPr>
              <w:t>3</w:t>
            </w:r>
          </w:p>
        </w:tc>
      </w:tr>
      <w:tr w:rsidR="002431B9" w:rsidRPr="002431B9" w14:paraId="7A837C7C" w14:textId="77777777" w:rsidTr="00404127">
        <w:tc>
          <w:tcPr>
            <w:tcW w:w="3240" w:type="dxa"/>
            <w:tcBorders>
              <w:top w:val="single" w:sz="4" w:space="0" w:color="auto"/>
              <w:bottom w:val="single" w:sz="4" w:space="0" w:color="auto"/>
              <w:right w:val="single" w:sz="4" w:space="0" w:color="auto"/>
            </w:tcBorders>
            <w:vAlign w:val="center"/>
          </w:tcPr>
          <w:p w14:paraId="347A57FF" w14:textId="3ACC4B09" w:rsidR="002431B9" w:rsidRPr="009D7E47" w:rsidRDefault="00413D53" w:rsidP="002431B9">
            <w:pPr>
              <w:jc w:val="center"/>
              <w:rPr>
                <w:sz w:val="22"/>
                <w:szCs w:val="22"/>
              </w:rPr>
            </w:pPr>
            <m:oMath>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m:t>
                  </m:r>
                </m:sup>
              </m:sSup>
            </m:oMath>
            <w:r w:rsidR="002431B9" w:rsidRPr="009D7E47">
              <w:rPr>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548EAE3F" w14:textId="77777777" w:rsidR="002431B9" w:rsidRPr="002431B9" w:rsidRDefault="002431B9" w:rsidP="002431B9">
            <w:pPr>
              <w:rPr>
                <w:sz w:val="22"/>
                <w:szCs w:val="22"/>
              </w:rPr>
            </w:pPr>
            <w:r w:rsidRPr="002431B9">
              <w:rPr>
                <w:sz w:val="22"/>
                <w:szCs w:val="22"/>
              </w:rPr>
              <w:t>24.3</w:t>
            </w:r>
          </w:p>
        </w:tc>
        <w:tc>
          <w:tcPr>
            <w:tcW w:w="1800" w:type="dxa"/>
            <w:tcBorders>
              <w:top w:val="single" w:sz="4" w:space="0" w:color="auto"/>
              <w:left w:val="single" w:sz="4" w:space="0" w:color="auto"/>
              <w:bottom w:val="single" w:sz="4" w:space="0" w:color="auto"/>
              <w:right w:val="single" w:sz="4" w:space="0" w:color="auto"/>
            </w:tcBorders>
          </w:tcPr>
          <w:p w14:paraId="00BF9436" w14:textId="77777777" w:rsidR="002431B9" w:rsidRPr="002431B9" w:rsidRDefault="002431B9" w:rsidP="002431B9">
            <w:pPr>
              <w:rPr>
                <w:sz w:val="22"/>
                <w:szCs w:val="22"/>
              </w:rPr>
            </w:pPr>
            <w:r w:rsidRPr="002431B9">
              <w:rPr>
                <w:sz w:val="22"/>
                <w:szCs w:val="22"/>
              </w:rPr>
              <w:t>20.2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0A58F9E" w14:textId="77777777" w:rsidR="002431B9" w:rsidRPr="002431B9" w:rsidRDefault="002431B9" w:rsidP="002431B9">
            <w:pPr>
              <w:rPr>
                <w:sz w:val="22"/>
                <w:szCs w:val="22"/>
              </w:rPr>
            </w:pPr>
            <w:r w:rsidRPr="002431B9">
              <w:rPr>
                <w:sz w:val="22"/>
                <w:szCs w:val="22"/>
              </w:rPr>
              <w:t>20.2</w:t>
            </w:r>
          </w:p>
        </w:tc>
      </w:tr>
      <w:tr w:rsidR="00404127" w:rsidRPr="002431B9" w14:paraId="5EB7CA54" w14:textId="77777777" w:rsidTr="00404127">
        <w:tc>
          <w:tcPr>
            <w:tcW w:w="3240" w:type="dxa"/>
            <w:tcBorders>
              <w:top w:val="single" w:sz="4" w:space="0" w:color="auto"/>
              <w:bottom w:val="single" w:sz="4" w:space="0" w:color="auto"/>
              <w:right w:val="single" w:sz="4" w:space="0" w:color="auto"/>
            </w:tcBorders>
            <w:vAlign w:val="center"/>
          </w:tcPr>
          <w:p w14:paraId="214B8F6B" w14:textId="325E5165" w:rsidR="002431B9" w:rsidRPr="009D7E47" w:rsidRDefault="00413D53" w:rsidP="002431B9">
            <w:pPr>
              <w:jc w:val="center"/>
              <w:rPr>
                <w:sz w:val="22"/>
                <w:szCs w:val="22"/>
              </w:rPr>
            </w:pPr>
            <m:oMath>
              <m:sSup>
                <m:sSupPr>
                  <m:ctrlPr>
                    <w:rPr>
                      <w:rFonts w:ascii="Cambria Math" w:eastAsia="Calibri" w:hAnsi="Cambria Math"/>
                      <w:i/>
                      <w:sz w:val="22"/>
                      <w:szCs w:val="22"/>
                    </w:rPr>
                  </m:ctrlPr>
                </m:sSupPr>
                <m:e>
                  <m:r>
                    <w:rPr>
                      <w:rFonts w:ascii="Cambria Math" w:eastAsia="Calibri" w:hAnsi="Cambria Math"/>
                      <w:sz w:val="22"/>
                      <w:szCs w:val="22"/>
                    </w:rPr>
                    <m:t>E</m:t>
                  </m:r>
                </m:e>
                <m:sup>
                  <m:r>
                    <w:rPr>
                      <w:rFonts w:ascii="Cambria Math" w:eastAsia="Calibri" w:hAnsi="Cambria Math"/>
                      <w:sz w:val="22"/>
                      <w:szCs w:val="22"/>
                    </w:rPr>
                    <m:t>A</m:t>
                  </m:r>
                </m:sup>
              </m:sSup>
            </m:oMath>
            <w:r w:rsidR="002431B9" w:rsidRPr="009D7E47">
              <w:rPr>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tcPr>
          <w:p w14:paraId="6AC9C4C6" w14:textId="77777777" w:rsidR="002431B9" w:rsidRPr="002431B9" w:rsidRDefault="002431B9" w:rsidP="002431B9">
            <w:pPr>
              <w:rPr>
                <w:sz w:val="22"/>
                <w:szCs w:val="22"/>
              </w:rPr>
            </w:pPr>
            <w:r w:rsidRPr="002431B9">
              <w:rPr>
                <w:sz w:val="22"/>
                <w:szCs w:val="22"/>
              </w:rPr>
              <w:t>56.1</w:t>
            </w:r>
          </w:p>
        </w:tc>
        <w:tc>
          <w:tcPr>
            <w:tcW w:w="1800" w:type="dxa"/>
            <w:tcBorders>
              <w:top w:val="single" w:sz="4" w:space="0" w:color="auto"/>
              <w:left w:val="single" w:sz="4" w:space="0" w:color="auto"/>
              <w:bottom w:val="single" w:sz="4" w:space="0" w:color="auto"/>
              <w:right w:val="single" w:sz="4" w:space="0" w:color="auto"/>
            </w:tcBorders>
          </w:tcPr>
          <w:p w14:paraId="598ED604" w14:textId="77777777" w:rsidR="002431B9" w:rsidRPr="002431B9" w:rsidRDefault="002431B9" w:rsidP="002431B9">
            <w:pPr>
              <w:rPr>
                <w:sz w:val="22"/>
                <w:szCs w:val="22"/>
              </w:rPr>
            </w:pPr>
            <w:r w:rsidRPr="002431B9">
              <w:rPr>
                <w:sz w:val="22"/>
                <w:szCs w:val="22"/>
              </w:rPr>
              <w:t>59.1</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7B53B7B" w14:textId="77777777" w:rsidR="002431B9" w:rsidRPr="002431B9" w:rsidRDefault="002431B9" w:rsidP="002431B9">
            <w:pPr>
              <w:rPr>
                <w:sz w:val="22"/>
                <w:szCs w:val="22"/>
              </w:rPr>
            </w:pPr>
            <w:r w:rsidRPr="002431B9">
              <w:rPr>
                <w:sz w:val="22"/>
                <w:szCs w:val="22"/>
              </w:rPr>
              <w:t>59.1</w:t>
            </w:r>
          </w:p>
        </w:tc>
      </w:tr>
      <w:tr w:rsidR="002431B9" w:rsidRPr="002431B9" w14:paraId="378EE91E" w14:textId="77777777" w:rsidTr="00404127">
        <w:tc>
          <w:tcPr>
            <w:tcW w:w="3240" w:type="dxa"/>
            <w:tcBorders>
              <w:top w:val="single" w:sz="4" w:space="0" w:color="auto"/>
              <w:bottom w:val="single" w:sz="4" w:space="0" w:color="auto"/>
              <w:right w:val="single" w:sz="4" w:space="0" w:color="auto"/>
            </w:tcBorders>
            <w:vAlign w:val="center"/>
          </w:tcPr>
          <w:p w14:paraId="4BD9E0E4" w14:textId="66B77435" w:rsidR="002431B9" w:rsidRPr="009D7E47" w:rsidRDefault="009D7E47" w:rsidP="002431B9">
            <w:pPr>
              <w:jc w:val="center"/>
              <w:rPr>
                <w:sz w:val="22"/>
                <w:szCs w:val="22"/>
              </w:rPr>
            </w:pPr>
            <m:oMath>
              <m:r>
                <w:rPr>
                  <w:rFonts w:ascii="Cambria Math" w:eastAsia="Calibri" w:hAnsi="Cambria Math"/>
                  <w:sz w:val="22"/>
                  <w:szCs w:val="22"/>
                </w:rPr>
                <m:t>α</m:t>
              </m:r>
            </m:oMath>
            <w:r w:rsidR="002431B9" w:rsidRPr="009D7E47">
              <w:rPr>
                <w:sz w:val="22"/>
                <w:szCs w:val="22"/>
              </w:rPr>
              <w:t xml:space="preserve"> (1/</w:t>
            </w:r>
            <m:oMath>
              <m:r>
                <w:rPr>
                  <w:rFonts w:ascii="Cambria Math" w:hAnsi="Cambria Math"/>
                  <w:sz w:val="22"/>
                  <w:szCs w:val="22"/>
                </w:rPr>
                <m:t>°</m:t>
              </m:r>
              <m:r>
                <m:rPr>
                  <m:sty m:val="p"/>
                </m:rPr>
                <w:rPr>
                  <w:rFonts w:ascii="Cambria Math" w:hAnsi="Cambria Math"/>
                  <w:sz w:val="22"/>
                  <w:szCs w:val="22"/>
                </w:rPr>
                <m:t>C</m:t>
              </m:r>
            </m:oMath>
            <w:r w:rsidR="002431B9" w:rsidRPr="009D7E47">
              <w:rPr>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009565A5" w14:textId="77777777" w:rsidR="002431B9" w:rsidRPr="002431B9" w:rsidRDefault="002431B9" w:rsidP="002431B9">
            <w:pPr>
              <w:rPr>
                <w:sz w:val="22"/>
                <w:szCs w:val="22"/>
              </w:rPr>
            </w:pPr>
            <w:r w:rsidRPr="002431B9">
              <w:rPr>
                <w:sz w:val="22"/>
                <w:szCs w:val="22"/>
              </w:rPr>
              <w:t>1.00E-6</w:t>
            </w:r>
          </w:p>
        </w:tc>
        <w:tc>
          <w:tcPr>
            <w:tcW w:w="1800" w:type="dxa"/>
            <w:tcBorders>
              <w:top w:val="single" w:sz="4" w:space="0" w:color="auto"/>
              <w:left w:val="single" w:sz="4" w:space="0" w:color="auto"/>
              <w:bottom w:val="single" w:sz="4" w:space="0" w:color="auto"/>
              <w:right w:val="single" w:sz="4" w:space="0" w:color="auto"/>
            </w:tcBorders>
          </w:tcPr>
          <w:p w14:paraId="7E69241C" w14:textId="77777777" w:rsidR="002431B9" w:rsidRPr="002431B9" w:rsidRDefault="002431B9" w:rsidP="002431B9">
            <w:pPr>
              <w:rPr>
                <w:sz w:val="22"/>
                <w:szCs w:val="22"/>
              </w:rPr>
            </w:pPr>
            <w:r w:rsidRPr="002431B9">
              <w:rPr>
                <w:sz w:val="22"/>
                <w:szCs w:val="22"/>
              </w:rPr>
              <w:t>1.07E-6</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29B36B8" w14:textId="77777777" w:rsidR="002431B9" w:rsidRPr="002431B9" w:rsidRDefault="002431B9" w:rsidP="002431B9">
            <w:pPr>
              <w:rPr>
                <w:sz w:val="22"/>
                <w:szCs w:val="22"/>
              </w:rPr>
            </w:pPr>
            <w:r w:rsidRPr="002431B9">
              <w:rPr>
                <w:sz w:val="22"/>
                <w:szCs w:val="22"/>
              </w:rPr>
              <w:t>1.07</w:t>
            </w:r>
          </w:p>
        </w:tc>
      </w:tr>
      <w:tr w:rsidR="002431B9" w:rsidRPr="002431B9" w14:paraId="5958F303" w14:textId="77777777" w:rsidTr="00404127">
        <w:tc>
          <w:tcPr>
            <w:tcW w:w="3240" w:type="dxa"/>
            <w:tcBorders>
              <w:top w:val="single" w:sz="4" w:space="0" w:color="auto"/>
              <w:bottom w:val="single" w:sz="4" w:space="0" w:color="auto"/>
              <w:right w:val="single" w:sz="4" w:space="0" w:color="auto"/>
            </w:tcBorders>
            <w:vAlign w:val="center"/>
          </w:tcPr>
          <w:p w14:paraId="0091E730" w14:textId="59EFB478" w:rsidR="002431B9" w:rsidRPr="009D7E47" w:rsidRDefault="00413D53"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M</m:t>
                  </m:r>
                </m:e>
                <m:sub>
                  <m:r>
                    <w:rPr>
                      <w:rFonts w:ascii="Cambria Math" w:eastAsia="Calibri" w:hAnsi="Cambria Math"/>
                      <w:sz w:val="22"/>
                      <w:szCs w:val="22"/>
                    </w:rPr>
                    <m:t>s</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85ED442" w14:textId="77777777" w:rsidR="002431B9" w:rsidRPr="002431B9" w:rsidRDefault="002431B9" w:rsidP="002431B9">
            <w:pPr>
              <w:rPr>
                <w:sz w:val="22"/>
                <w:szCs w:val="22"/>
              </w:rPr>
            </w:pPr>
            <w:r w:rsidRPr="002431B9">
              <w:rPr>
                <w:sz w:val="22"/>
                <w:szCs w:val="22"/>
              </w:rPr>
              <w:t>188</w:t>
            </w:r>
          </w:p>
        </w:tc>
        <w:tc>
          <w:tcPr>
            <w:tcW w:w="1800" w:type="dxa"/>
            <w:tcBorders>
              <w:top w:val="single" w:sz="4" w:space="0" w:color="auto"/>
              <w:left w:val="single" w:sz="4" w:space="0" w:color="auto"/>
              <w:bottom w:val="single" w:sz="4" w:space="0" w:color="auto"/>
              <w:right w:val="single" w:sz="4" w:space="0" w:color="auto"/>
            </w:tcBorders>
          </w:tcPr>
          <w:p w14:paraId="6901CE2E" w14:textId="77777777" w:rsidR="002431B9" w:rsidRPr="002431B9" w:rsidRDefault="002431B9" w:rsidP="002431B9">
            <w:pPr>
              <w:rPr>
                <w:sz w:val="22"/>
                <w:szCs w:val="22"/>
              </w:rPr>
            </w:pPr>
            <w:r w:rsidRPr="002431B9">
              <w:rPr>
                <w:sz w:val="22"/>
                <w:szCs w:val="22"/>
              </w:rPr>
              <w:t>185</w:t>
            </w:r>
          </w:p>
        </w:tc>
        <w:tc>
          <w:tcPr>
            <w:tcW w:w="1800" w:type="dxa"/>
            <w:tcBorders>
              <w:top w:val="single" w:sz="4" w:space="0" w:color="auto"/>
              <w:left w:val="single" w:sz="4" w:space="0" w:color="auto"/>
              <w:bottom w:val="single" w:sz="4" w:space="0" w:color="auto"/>
            </w:tcBorders>
          </w:tcPr>
          <w:p w14:paraId="054F96CD" w14:textId="77777777" w:rsidR="002431B9" w:rsidRPr="002431B9" w:rsidRDefault="002431B9" w:rsidP="002431B9">
            <w:pPr>
              <w:rPr>
                <w:sz w:val="22"/>
                <w:szCs w:val="22"/>
              </w:rPr>
            </w:pPr>
            <w:r w:rsidRPr="002431B9">
              <w:rPr>
                <w:sz w:val="22"/>
                <w:szCs w:val="22"/>
              </w:rPr>
              <w:t>183</w:t>
            </w:r>
          </w:p>
        </w:tc>
      </w:tr>
      <w:tr w:rsidR="002431B9" w:rsidRPr="002431B9" w14:paraId="4EFA9EA6" w14:textId="77777777" w:rsidTr="00404127">
        <w:tc>
          <w:tcPr>
            <w:tcW w:w="3240" w:type="dxa"/>
            <w:tcBorders>
              <w:top w:val="single" w:sz="4" w:space="0" w:color="auto"/>
              <w:bottom w:val="single" w:sz="4" w:space="0" w:color="auto"/>
              <w:right w:val="single" w:sz="4" w:space="0" w:color="auto"/>
            </w:tcBorders>
            <w:vAlign w:val="center"/>
          </w:tcPr>
          <w:p w14:paraId="446FB14D" w14:textId="1EF5AFAD" w:rsidR="002431B9" w:rsidRPr="009D7E47" w:rsidRDefault="00413D53" w:rsidP="002431B9">
            <w:pPr>
              <w:jc w:val="center"/>
              <w:rPr>
                <w:rFonts w:ascii="Calibri" w:eastAsia="Calibri" w:hAnsi="Calibri"/>
                <w:sz w:val="22"/>
                <w:szCs w:val="22"/>
              </w:rPr>
            </w:pPr>
            <m:oMath>
              <m:sSub>
                <m:sSubPr>
                  <m:ctrlPr>
                    <w:rPr>
                      <w:rFonts w:ascii="Cambria Math" w:eastAsia="Calibri" w:hAnsi="Cambria Math"/>
                      <w:i/>
                      <w:sz w:val="22"/>
                      <w:szCs w:val="22"/>
                    </w:rPr>
                  </m:ctrlPr>
                </m:sSubPr>
                <m:e>
                  <m:sSub>
                    <m:sSubPr>
                      <m:ctrlPr>
                        <w:rPr>
                          <w:rFonts w:ascii="Cambria Math" w:eastAsia="Calibri" w:hAnsi="Cambria Math"/>
                          <w:i/>
                          <w:sz w:val="22"/>
                          <w:szCs w:val="22"/>
                        </w:rPr>
                      </m:ctrlPr>
                    </m:sSubPr>
                    <m:e>
                      <m:r>
                        <w:rPr>
                          <w:rFonts w:ascii="Cambria Math" w:eastAsia="Calibri" w:hAnsi="Cambria Math"/>
                          <w:sz w:val="22"/>
                          <w:szCs w:val="22"/>
                        </w:rPr>
                        <m:t>M</m:t>
                      </m:r>
                    </m:e>
                    <m:sub>
                      <m:r>
                        <w:rPr>
                          <w:rFonts w:ascii="Cambria Math" w:eastAsia="Calibri" w:hAnsi="Cambria Math"/>
                          <w:sz w:val="22"/>
                          <w:szCs w:val="22"/>
                        </w:rPr>
                        <m:t>s</m:t>
                      </m:r>
                    </m:sub>
                  </m:sSub>
                  <m:r>
                    <w:rPr>
                      <w:rFonts w:ascii="Cambria Math" w:eastAsia="Calibri" w:hAnsi="Cambria Math"/>
                      <w:sz w:val="22"/>
                      <w:szCs w:val="22"/>
                    </w:rPr>
                    <m:t>-</m:t>
                  </m:r>
                  <m:r>
                    <w:rPr>
                      <w:rFonts w:ascii="Cambria Math" w:eastAsia="Calibri" w:hAnsi="Cambria Math"/>
                      <w:sz w:val="22"/>
                      <w:szCs w:val="22"/>
                    </w:rPr>
                    <m:t>M</m:t>
                  </m:r>
                </m:e>
                <m:sub>
                  <m:r>
                    <w:rPr>
                      <w:rFonts w:ascii="Cambria Math" w:eastAsia="Calibri" w:hAnsi="Cambria Math"/>
                      <w:sz w:val="22"/>
                      <w:szCs w:val="22"/>
                    </w:rPr>
                    <m:t>f</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0BF1B071" w14:textId="77777777" w:rsidR="002431B9" w:rsidRPr="002431B9" w:rsidRDefault="002431B9" w:rsidP="002431B9">
            <w:pPr>
              <w:rPr>
                <w:sz w:val="22"/>
                <w:szCs w:val="22"/>
              </w:rPr>
            </w:pPr>
            <w:r w:rsidRPr="002431B9">
              <w:rPr>
                <w:sz w:val="22"/>
                <w:szCs w:val="22"/>
              </w:rPr>
              <w:t>24.2</w:t>
            </w:r>
          </w:p>
        </w:tc>
        <w:tc>
          <w:tcPr>
            <w:tcW w:w="1800" w:type="dxa"/>
            <w:tcBorders>
              <w:top w:val="single" w:sz="4" w:space="0" w:color="auto"/>
              <w:left w:val="single" w:sz="4" w:space="0" w:color="auto"/>
              <w:bottom w:val="single" w:sz="4" w:space="0" w:color="auto"/>
              <w:right w:val="single" w:sz="4" w:space="0" w:color="auto"/>
            </w:tcBorders>
          </w:tcPr>
          <w:p w14:paraId="520A8DE1" w14:textId="77777777" w:rsidR="002431B9" w:rsidRPr="002431B9" w:rsidRDefault="002431B9" w:rsidP="002431B9">
            <w:pPr>
              <w:rPr>
                <w:sz w:val="22"/>
                <w:szCs w:val="22"/>
              </w:rPr>
            </w:pPr>
            <w:r w:rsidRPr="002431B9">
              <w:rPr>
                <w:sz w:val="22"/>
                <w:szCs w:val="22"/>
              </w:rPr>
              <w:t>25.0</w:t>
            </w:r>
          </w:p>
        </w:tc>
        <w:tc>
          <w:tcPr>
            <w:tcW w:w="1800" w:type="dxa"/>
            <w:tcBorders>
              <w:top w:val="single" w:sz="4" w:space="0" w:color="auto"/>
              <w:left w:val="single" w:sz="4" w:space="0" w:color="auto"/>
              <w:bottom w:val="single" w:sz="4" w:space="0" w:color="auto"/>
            </w:tcBorders>
          </w:tcPr>
          <w:p w14:paraId="79F1DEBB" w14:textId="77777777" w:rsidR="002431B9" w:rsidRPr="002431B9" w:rsidRDefault="002431B9" w:rsidP="002431B9">
            <w:pPr>
              <w:rPr>
                <w:sz w:val="22"/>
                <w:szCs w:val="22"/>
              </w:rPr>
            </w:pPr>
            <w:r w:rsidRPr="002431B9">
              <w:rPr>
                <w:sz w:val="22"/>
                <w:szCs w:val="22"/>
              </w:rPr>
              <w:t>23.5</w:t>
            </w:r>
          </w:p>
        </w:tc>
      </w:tr>
      <w:tr w:rsidR="002431B9" w:rsidRPr="002431B9" w14:paraId="6FEA8544" w14:textId="77777777" w:rsidTr="00404127">
        <w:tc>
          <w:tcPr>
            <w:tcW w:w="3240" w:type="dxa"/>
            <w:tcBorders>
              <w:top w:val="single" w:sz="4" w:space="0" w:color="auto"/>
              <w:bottom w:val="single" w:sz="4" w:space="0" w:color="auto"/>
              <w:right w:val="single" w:sz="4" w:space="0" w:color="auto"/>
            </w:tcBorders>
            <w:vAlign w:val="center"/>
          </w:tcPr>
          <w:p w14:paraId="7FA523BD" w14:textId="3F12A3B3" w:rsidR="002431B9" w:rsidRPr="009D7E47" w:rsidRDefault="00413D53"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A</m:t>
                  </m:r>
                </m:e>
                <m:sub>
                  <m:r>
                    <w:rPr>
                      <w:rFonts w:ascii="Cambria Math" w:eastAsia="Calibri" w:hAnsi="Cambria Math"/>
                      <w:sz w:val="22"/>
                      <w:szCs w:val="22"/>
                    </w:rPr>
                    <m:t>s</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D58F6E7" w14:textId="77777777" w:rsidR="002431B9" w:rsidRPr="002431B9" w:rsidRDefault="002431B9" w:rsidP="002431B9">
            <w:pPr>
              <w:rPr>
                <w:sz w:val="22"/>
                <w:szCs w:val="22"/>
              </w:rPr>
            </w:pPr>
            <w:r w:rsidRPr="002431B9">
              <w:rPr>
                <w:sz w:val="22"/>
                <w:szCs w:val="22"/>
              </w:rPr>
              <w:t>199</w:t>
            </w:r>
          </w:p>
        </w:tc>
        <w:tc>
          <w:tcPr>
            <w:tcW w:w="1800" w:type="dxa"/>
            <w:tcBorders>
              <w:top w:val="single" w:sz="4" w:space="0" w:color="auto"/>
              <w:left w:val="single" w:sz="4" w:space="0" w:color="auto"/>
              <w:bottom w:val="single" w:sz="4" w:space="0" w:color="auto"/>
              <w:right w:val="single" w:sz="4" w:space="0" w:color="auto"/>
            </w:tcBorders>
          </w:tcPr>
          <w:p w14:paraId="5904F5D3" w14:textId="77777777" w:rsidR="002431B9" w:rsidRPr="002431B9" w:rsidRDefault="002431B9" w:rsidP="002431B9">
            <w:pPr>
              <w:rPr>
                <w:sz w:val="22"/>
                <w:szCs w:val="22"/>
              </w:rPr>
            </w:pPr>
            <w:r w:rsidRPr="002431B9">
              <w:rPr>
                <w:sz w:val="22"/>
                <w:szCs w:val="22"/>
              </w:rPr>
              <w:t>197</w:t>
            </w:r>
          </w:p>
        </w:tc>
        <w:tc>
          <w:tcPr>
            <w:tcW w:w="1800" w:type="dxa"/>
            <w:tcBorders>
              <w:top w:val="single" w:sz="4" w:space="0" w:color="auto"/>
              <w:left w:val="single" w:sz="4" w:space="0" w:color="auto"/>
              <w:bottom w:val="single" w:sz="4" w:space="0" w:color="auto"/>
            </w:tcBorders>
          </w:tcPr>
          <w:p w14:paraId="2E578DE0" w14:textId="77777777" w:rsidR="002431B9" w:rsidRPr="002431B9" w:rsidRDefault="002431B9" w:rsidP="002431B9">
            <w:pPr>
              <w:rPr>
                <w:sz w:val="22"/>
                <w:szCs w:val="22"/>
              </w:rPr>
            </w:pPr>
            <w:r w:rsidRPr="002431B9">
              <w:rPr>
                <w:sz w:val="22"/>
                <w:szCs w:val="22"/>
              </w:rPr>
              <w:t>190</w:t>
            </w:r>
          </w:p>
        </w:tc>
      </w:tr>
      <w:tr w:rsidR="002431B9" w:rsidRPr="002431B9" w14:paraId="14E2BFD8" w14:textId="77777777" w:rsidTr="00404127">
        <w:tc>
          <w:tcPr>
            <w:tcW w:w="3240" w:type="dxa"/>
            <w:tcBorders>
              <w:top w:val="single" w:sz="4" w:space="0" w:color="auto"/>
              <w:bottom w:val="single" w:sz="4" w:space="0" w:color="auto"/>
              <w:right w:val="single" w:sz="4" w:space="0" w:color="auto"/>
            </w:tcBorders>
            <w:vAlign w:val="center"/>
          </w:tcPr>
          <w:p w14:paraId="13077911" w14:textId="7B487871" w:rsidR="002431B9" w:rsidRPr="009D7E47" w:rsidRDefault="00413D53"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A</m:t>
                  </m:r>
                </m:e>
                <m:sub>
                  <m:r>
                    <w:rPr>
                      <w:rFonts w:ascii="Cambria Math" w:eastAsia="Calibri" w:hAnsi="Cambria Math"/>
                      <w:sz w:val="22"/>
                      <w:szCs w:val="22"/>
                    </w:rPr>
                    <m:t>f</m:t>
                  </m:r>
                </m:sub>
              </m:sSub>
              <m:r>
                <w:rPr>
                  <w:rFonts w:ascii="Cambria Math" w:eastAsia="Calibri" w:hAnsi="Cambria Math"/>
                  <w:sz w:val="22"/>
                  <w:szCs w:val="22"/>
                </w:rPr>
                <m:t>-</m:t>
              </m:r>
              <m:sSub>
                <m:sSubPr>
                  <m:ctrlPr>
                    <w:rPr>
                      <w:rFonts w:ascii="Cambria Math" w:eastAsia="Calibri" w:hAnsi="Cambria Math"/>
                      <w:i/>
                      <w:sz w:val="22"/>
                      <w:szCs w:val="22"/>
                    </w:rPr>
                  </m:ctrlPr>
                </m:sSubPr>
                <m:e>
                  <m:r>
                    <w:rPr>
                      <w:rFonts w:ascii="Cambria Math" w:eastAsia="Calibri" w:hAnsi="Cambria Math"/>
                      <w:sz w:val="22"/>
                      <w:szCs w:val="22"/>
                    </w:rPr>
                    <m:t>A</m:t>
                  </m:r>
                </m:e>
                <m:sub>
                  <m:r>
                    <w:rPr>
                      <w:rFonts w:ascii="Cambria Math" w:eastAsia="Calibri" w:hAnsi="Cambria Math"/>
                      <w:sz w:val="22"/>
                      <w:szCs w:val="22"/>
                    </w:rPr>
                    <m:t>s</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20BC424A" w14:textId="77777777" w:rsidR="002431B9" w:rsidRPr="002431B9" w:rsidRDefault="002431B9" w:rsidP="002431B9">
            <w:pPr>
              <w:rPr>
                <w:sz w:val="22"/>
                <w:szCs w:val="22"/>
              </w:rPr>
            </w:pPr>
            <w:r w:rsidRPr="002431B9">
              <w:rPr>
                <w:sz w:val="22"/>
                <w:szCs w:val="22"/>
              </w:rPr>
              <w:t>18.3</w:t>
            </w:r>
          </w:p>
        </w:tc>
        <w:tc>
          <w:tcPr>
            <w:tcW w:w="1800" w:type="dxa"/>
            <w:tcBorders>
              <w:top w:val="single" w:sz="4" w:space="0" w:color="auto"/>
              <w:left w:val="single" w:sz="4" w:space="0" w:color="auto"/>
              <w:bottom w:val="single" w:sz="4" w:space="0" w:color="auto"/>
              <w:right w:val="single" w:sz="4" w:space="0" w:color="auto"/>
            </w:tcBorders>
          </w:tcPr>
          <w:p w14:paraId="7147E4CD" w14:textId="77777777" w:rsidR="002431B9" w:rsidRPr="002431B9" w:rsidRDefault="002431B9" w:rsidP="002431B9">
            <w:pPr>
              <w:rPr>
                <w:sz w:val="22"/>
                <w:szCs w:val="22"/>
              </w:rPr>
            </w:pPr>
            <w:r w:rsidRPr="002431B9">
              <w:rPr>
                <w:sz w:val="22"/>
                <w:szCs w:val="22"/>
              </w:rPr>
              <w:t>20.5</w:t>
            </w:r>
          </w:p>
        </w:tc>
        <w:tc>
          <w:tcPr>
            <w:tcW w:w="1800" w:type="dxa"/>
            <w:tcBorders>
              <w:top w:val="single" w:sz="4" w:space="0" w:color="auto"/>
              <w:left w:val="single" w:sz="4" w:space="0" w:color="auto"/>
              <w:bottom w:val="single" w:sz="4" w:space="0" w:color="auto"/>
            </w:tcBorders>
          </w:tcPr>
          <w:p w14:paraId="6E217718" w14:textId="77777777" w:rsidR="002431B9" w:rsidRPr="002431B9" w:rsidRDefault="002431B9" w:rsidP="002431B9">
            <w:pPr>
              <w:rPr>
                <w:sz w:val="22"/>
                <w:szCs w:val="22"/>
              </w:rPr>
            </w:pPr>
            <w:r w:rsidRPr="002431B9">
              <w:rPr>
                <w:sz w:val="22"/>
                <w:szCs w:val="22"/>
              </w:rPr>
              <w:t>30.4</w:t>
            </w:r>
          </w:p>
        </w:tc>
      </w:tr>
      <w:tr w:rsidR="002431B9" w:rsidRPr="002431B9" w14:paraId="78F922CD" w14:textId="77777777" w:rsidTr="00404127">
        <w:tc>
          <w:tcPr>
            <w:tcW w:w="3240" w:type="dxa"/>
            <w:tcBorders>
              <w:top w:val="single" w:sz="4" w:space="0" w:color="auto"/>
              <w:bottom w:val="single" w:sz="4" w:space="0" w:color="auto"/>
              <w:right w:val="single" w:sz="4" w:space="0" w:color="auto"/>
            </w:tcBorders>
            <w:vAlign w:val="center"/>
          </w:tcPr>
          <w:p w14:paraId="59E67924" w14:textId="321F9A47" w:rsidR="002431B9" w:rsidRPr="009D7E47" w:rsidRDefault="00413D53" w:rsidP="002431B9">
            <w:pPr>
              <w:jc w:val="center"/>
              <w:rPr>
                <w:rFonts w:ascii="Calibri" w:eastAsia="Calibri" w:hAnsi="Calibri"/>
                <w:sz w:val="22"/>
                <w:szCs w:val="22"/>
              </w:rPr>
            </w:pPr>
            <m:oMath>
              <m:sSup>
                <m:sSupPr>
                  <m:ctrlPr>
                    <w:rPr>
                      <w:rFonts w:ascii="Cambria Math" w:eastAsia="Calibri" w:hAnsi="Cambria Math"/>
                      <w:i/>
                      <w:sz w:val="22"/>
                      <w:szCs w:val="22"/>
                    </w:rPr>
                  </m:ctrlPr>
                </m:sSupPr>
                <m:e>
                  <m:r>
                    <w:rPr>
                      <w:rFonts w:ascii="Cambria Math" w:eastAsia="Calibri" w:hAnsi="Cambria Math"/>
                      <w:sz w:val="22"/>
                      <w:szCs w:val="22"/>
                    </w:rPr>
                    <m:t>C</m:t>
                  </m:r>
                </m:e>
                <m:sup>
                  <m:r>
                    <w:rPr>
                      <w:rFonts w:ascii="Cambria Math" w:eastAsia="Calibri" w:hAnsi="Cambria Math"/>
                      <w:sz w:val="22"/>
                      <w:szCs w:val="22"/>
                    </w:rPr>
                    <m:t>M</m:t>
                  </m:r>
                </m:sup>
              </m:sSup>
            </m:oMath>
            <w:r w:rsidR="002431B9" w:rsidRPr="009D7E47">
              <w:rPr>
                <w:rFonts w:ascii="Calibri" w:eastAsia="Calibri" w:hAnsi="Calibri"/>
                <w:sz w:val="22"/>
                <w:szCs w:val="22"/>
              </w:rPr>
              <w:t xml:space="preserve"> (MPa/</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79C23257" w14:textId="77777777" w:rsidR="002431B9" w:rsidRPr="002431B9" w:rsidRDefault="002431B9" w:rsidP="002431B9">
            <w:pPr>
              <w:rPr>
                <w:sz w:val="22"/>
                <w:szCs w:val="22"/>
              </w:rPr>
            </w:pPr>
            <w:r w:rsidRPr="002431B9">
              <w:rPr>
                <w:sz w:val="22"/>
                <w:szCs w:val="22"/>
              </w:rPr>
              <w:t>15.5</w:t>
            </w:r>
          </w:p>
        </w:tc>
        <w:tc>
          <w:tcPr>
            <w:tcW w:w="1800" w:type="dxa"/>
            <w:tcBorders>
              <w:top w:val="single" w:sz="4" w:space="0" w:color="auto"/>
              <w:left w:val="single" w:sz="4" w:space="0" w:color="auto"/>
              <w:bottom w:val="single" w:sz="4" w:space="0" w:color="auto"/>
              <w:right w:val="single" w:sz="4" w:space="0" w:color="auto"/>
            </w:tcBorders>
          </w:tcPr>
          <w:p w14:paraId="2A1232C3" w14:textId="77777777" w:rsidR="002431B9" w:rsidRPr="002431B9" w:rsidRDefault="002431B9" w:rsidP="002431B9">
            <w:pPr>
              <w:rPr>
                <w:sz w:val="22"/>
                <w:szCs w:val="22"/>
              </w:rPr>
            </w:pPr>
            <w:r w:rsidRPr="002431B9">
              <w:rPr>
                <w:sz w:val="22"/>
                <w:szCs w:val="22"/>
              </w:rPr>
              <w:t>12.4</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17321FC2" w14:textId="77777777" w:rsidR="002431B9" w:rsidRPr="002431B9" w:rsidRDefault="002431B9" w:rsidP="002431B9">
            <w:pPr>
              <w:rPr>
                <w:sz w:val="22"/>
                <w:szCs w:val="22"/>
              </w:rPr>
            </w:pPr>
            <w:r w:rsidRPr="002431B9">
              <w:rPr>
                <w:sz w:val="22"/>
                <w:szCs w:val="22"/>
              </w:rPr>
              <w:t>12.4</w:t>
            </w:r>
          </w:p>
        </w:tc>
      </w:tr>
      <w:tr w:rsidR="002431B9" w:rsidRPr="002431B9" w14:paraId="5D70E9D2" w14:textId="77777777" w:rsidTr="00404127">
        <w:tc>
          <w:tcPr>
            <w:tcW w:w="3240" w:type="dxa"/>
            <w:tcBorders>
              <w:top w:val="single" w:sz="4" w:space="0" w:color="auto"/>
              <w:bottom w:val="single" w:sz="4" w:space="0" w:color="auto"/>
              <w:right w:val="single" w:sz="4" w:space="0" w:color="auto"/>
            </w:tcBorders>
            <w:vAlign w:val="center"/>
          </w:tcPr>
          <w:p w14:paraId="08B8FDB3" w14:textId="774909FC" w:rsidR="002431B9" w:rsidRPr="009D7E47" w:rsidRDefault="00413D53" w:rsidP="002431B9">
            <w:pPr>
              <w:jc w:val="center"/>
              <w:rPr>
                <w:rFonts w:ascii="Calibri" w:eastAsia="Calibri" w:hAnsi="Calibri"/>
                <w:sz w:val="22"/>
                <w:szCs w:val="22"/>
              </w:rPr>
            </w:pPr>
            <m:oMath>
              <m:sSup>
                <m:sSupPr>
                  <m:ctrlPr>
                    <w:rPr>
                      <w:rFonts w:ascii="Cambria Math" w:eastAsia="Calibri" w:hAnsi="Cambria Math"/>
                      <w:i/>
                      <w:sz w:val="22"/>
                      <w:szCs w:val="22"/>
                    </w:rPr>
                  </m:ctrlPr>
                </m:sSupPr>
                <m:e>
                  <m:r>
                    <w:rPr>
                      <w:rFonts w:ascii="Cambria Math" w:eastAsia="Calibri" w:hAnsi="Cambria Math"/>
                      <w:sz w:val="22"/>
                      <w:szCs w:val="22"/>
                    </w:rPr>
                    <m:t>C</m:t>
                  </m:r>
                </m:e>
                <m:sup>
                  <m:r>
                    <w:rPr>
                      <w:rFonts w:ascii="Cambria Math" w:eastAsia="Calibri" w:hAnsi="Cambria Math"/>
                      <w:sz w:val="22"/>
                      <w:szCs w:val="22"/>
                    </w:rPr>
                    <m:t>A</m:t>
                  </m:r>
                </m:sup>
              </m:sSup>
            </m:oMath>
            <w:r w:rsidR="002431B9" w:rsidRPr="009D7E47">
              <w:rPr>
                <w:rFonts w:ascii="Calibri" w:eastAsia="Calibri" w:hAnsi="Calibri"/>
                <w:sz w:val="22"/>
                <w:szCs w:val="22"/>
              </w:rPr>
              <w:t xml:space="preserve"> (MPa/</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3BE96CCE" w14:textId="77777777" w:rsidR="002431B9" w:rsidRPr="002431B9" w:rsidRDefault="002431B9" w:rsidP="002431B9">
            <w:pPr>
              <w:rPr>
                <w:sz w:val="22"/>
                <w:szCs w:val="22"/>
              </w:rPr>
            </w:pPr>
            <w:r w:rsidRPr="002431B9">
              <w:rPr>
                <w:sz w:val="22"/>
                <w:szCs w:val="22"/>
              </w:rPr>
              <w:t>15.3</w:t>
            </w:r>
          </w:p>
        </w:tc>
        <w:tc>
          <w:tcPr>
            <w:tcW w:w="1800" w:type="dxa"/>
            <w:tcBorders>
              <w:top w:val="single" w:sz="4" w:space="0" w:color="auto"/>
              <w:left w:val="single" w:sz="4" w:space="0" w:color="auto"/>
              <w:bottom w:val="single" w:sz="4" w:space="0" w:color="auto"/>
              <w:right w:val="single" w:sz="4" w:space="0" w:color="auto"/>
            </w:tcBorders>
          </w:tcPr>
          <w:p w14:paraId="04FFFE32" w14:textId="77777777" w:rsidR="002431B9" w:rsidRPr="002431B9" w:rsidRDefault="002431B9" w:rsidP="002431B9">
            <w:pPr>
              <w:rPr>
                <w:sz w:val="22"/>
                <w:szCs w:val="22"/>
              </w:rPr>
            </w:pPr>
            <w:r w:rsidRPr="002431B9">
              <w:rPr>
                <w:sz w:val="22"/>
                <w:szCs w:val="22"/>
              </w:rPr>
              <w:t>14.3</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6BC77218" w14:textId="77777777" w:rsidR="002431B9" w:rsidRPr="002431B9" w:rsidRDefault="002431B9" w:rsidP="002431B9">
            <w:pPr>
              <w:rPr>
                <w:sz w:val="22"/>
                <w:szCs w:val="22"/>
              </w:rPr>
            </w:pPr>
            <w:r w:rsidRPr="002431B9">
              <w:rPr>
                <w:sz w:val="22"/>
                <w:szCs w:val="22"/>
              </w:rPr>
              <w:t>14.3</w:t>
            </w:r>
          </w:p>
        </w:tc>
      </w:tr>
      <w:tr w:rsidR="002431B9" w:rsidRPr="002431B9" w14:paraId="07B76BD6" w14:textId="77777777" w:rsidTr="00404127">
        <w:tc>
          <w:tcPr>
            <w:tcW w:w="3240" w:type="dxa"/>
            <w:tcBorders>
              <w:top w:val="single" w:sz="4" w:space="0" w:color="auto"/>
              <w:bottom w:val="single" w:sz="4" w:space="0" w:color="auto"/>
              <w:right w:val="single" w:sz="4" w:space="0" w:color="auto"/>
            </w:tcBorders>
            <w:vAlign w:val="center"/>
          </w:tcPr>
          <w:p w14:paraId="4FC6F4BB" w14:textId="5D638681" w:rsidR="002431B9" w:rsidRPr="009D7E47" w:rsidRDefault="00413D53"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H</m:t>
                  </m:r>
                </m:e>
                <m:sub>
                  <m:r>
                    <w:rPr>
                      <w:rFonts w:ascii="Cambria Math" w:eastAsia="Calibri" w:hAnsi="Cambria Math"/>
                      <w:sz w:val="22"/>
                      <w:szCs w:val="22"/>
                    </w:rPr>
                    <m:t>min</m:t>
                  </m:r>
                </m:sub>
              </m:sSub>
            </m:oMath>
            <w:r w:rsidR="002431B9" w:rsidRPr="009D7E47">
              <w:rPr>
                <w:rFonts w:ascii="Calibri" w:eastAsia="Calibri" w:hAnsi="Calibri"/>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EA782CD"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B51B649"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8CAD0C2" w14:textId="77777777" w:rsidR="002431B9" w:rsidRPr="002431B9" w:rsidRDefault="002431B9" w:rsidP="002431B9">
            <w:pPr>
              <w:rPr>
                <w:sz w:val="22"/>
                <w:szCs w:val="22"/>
              </w:rPr>
            </w:pPr>
            <w:r w:rsidRPr="002431B9">
              <w:rPr>
                <w:sz w:val="22"/>
                <w:szCs w:val="22"/>
              </w:rPr>
              <w:t>0</w:t>
            </w:r>
          </w:p>
        </w:tc>
      </w:tr>
      <w:tr w:rsidR="00404127" w:rsidRPr="002431B9" w14:paraId="19B20894" w14:textId="77777777" w:rsidTr="00404127">
        <w:tc>
          <w:tcPr>
            <w:tcW w:w="3240" w:type="dxa"/>
            <w:tcBorders>
              <w:top w:val="single" w:sz="4" w:space="0" w:color="auto"/>
              <w:bottom w:val="single" w:sz="4" w:space="0" w:color="auto"/>
              <w:right w:val="single" w:sz="4" w:space="0" w:color="auto"/>
            </w:tcBorders>
            <w:vAlign w:val="center"/>
          </w:tcPr>
          <w:p w14:paraId="22B09D8D" w14:textId="51298615" w:rsidR="002431B9" w:rsidRPr="009D7E47" w:rsidRDefault="00413D53"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H</m:t>
                  </m:r>
                </m:e>
                <m:sub>
                  <m:r>
                    <w:rPr>
                      <w:rFonts w:ascii="Cambria Math" w:eastAsia="Calibri" w:hAnsi="Cambria Math"/>
                      <w:sz w:val="22"/>
                      <w:szCs w:val="22"/>
                    </w:rPr>
                    <m:t>max</m:t>
                  </m:r>
                </m:sub>
              </m:sSub>
              <m:r>
                <w:rPr>
                  <w:rFonts w:ascii="Cambria Math" w:eastAsia="Calibri" w:hAnsi="Cambria Math"/>
                  <w:sz w:val="22"/>
                  <w:szCs w:val="22"/>
                </w:rPr>
                <m:t>-</m:t>
              </m:r>
              <m:sSub>
                <m:sSubPr>
                  <m:ctrlPr>
                    <w:rPr>
                      <w:rFonts w:ascii="Cambria Math" w:eastAsia="Calibri" w:hAnsi="Cambria Math"/>
                      <w:i/>
                      <w:sz w:val="22"/>
                      <w:szCs w:val="22"/>
                    </w:rPr>
                  </m:ctrlPr>
                </m:sSubPr>
                <m:e>
                  <m:r>
                    <w:rPr>
                      <w:rFonts w:ascii="Cambria Math" w:eastAsia="Calibri" w:hAnsi="Cambria Math"/>
                      <w:sz w:val="22"/>
                      <w:szCs w:val="22"/>
                    </w:rPr>
                    <m:t>H</m:t>
                  </m:r>
                </m:e>
                <m:sub>
                  <m:r>
                    <w:rPr>
                      <w:rFonts w:ascii="Cambria Math" w:eastAsia="Calibri" w:hAnsi="Cambria Math"/>
                      <w:sz w:val="22"/>
                      <w:szCs w:val="22"/>
                    </w:rPr>
                    <m:t>min</m:t>
                  </m:r>
                </m:sub>
              </m:sSub>
            </m:oMath>
            <w:r w:rsidR="002431B9" w:rsidRPr="009D7E47">
              <w:rPr>
                <w:rFonts w:ascii="Calibri" w:eastAsia="Calibri" w:hAnsi="Calibri"/>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tcPr>
          <w:p w14:paraId="6C98F586" w14:textId="77777777" w:rsidR="002431B9" w:rsidRPr="002431B9" w:rsidRDefault="002431B9" w:rsidP="002431B9">
            <w:pPr>
              <w:rPr>
                <w:sz w:val="22"/>
                <w:szCs w:val="22"/>
              </w:rPr>
            </w:pPr>
            <w:r w:rsidRPr="002431B9">
              <w:rPr>
                <w:sz w:val="22"/>
                <w:szCs w:val="22"/>
              </w:rPr>
              <w:t>1.94E-2</w:t>
            </w:r>
          </w:p>
        </w:tc>
        <w:tc>
          <w:tcPr>
            <w:tcW w:w="1800" w:type="dxa"/>
            <w:tcBorders>
              <w:top w:val="single" w:sz="4" w:space="0" w:color="auto"/>
              <w:left w:val="single" w:sz="4" w:space="0" w:color="auto"/>
              <w:bottom w:val="single" w:sz="4" w:space="0" w:color="auto"/>
              <w:right w:val="single" w:sz="4" w:space="0" w:color="auto"/>
            </w:tcBorders>
          </w:tcPr>
          <w:p w14:paraId="43100493" w14:textId="77777777" w:rsidR="002431B9" w:rsidRPr="002431B9" w:rsidRDefault="002431B9" w:rsidP="002431B9">
            <w:pPr>
              <w:rPr>
                <w:sz w:val="22"/>
                <w:szCs w:val="22"/>
              </w:rPr>
            </w:pPr>
            <w:r w:rsidRPr="002431B9">
              <w:rPr>
                <w:sz w:val="22"/>
                <w:szCs w:val="22"/>
              </w:rPr>
              <w:t>1.65E-2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8C4EA6" w14:textId="77777777" w:rsidR="002431B9" w:rsidRPr="002431B9" w:rsidRDefault="002431B9" w:rsidP="002431B9">
            <w:pPr>
              <w:rPr>
                <w:sz w:val="22"/>
                <w:szCs w:val="22"/>
              </w:rPr>
            </w:pPr>
            <w:r w:rsidRPr="002431B9">
              <w:rPr>
                <w:sz w:val="22"/>
                <w:szCs w:val="22"/>
              </w:rPr>
              <w:t>1.65E-2</w:t>
            </w:r>
          </w:p>
        </w:tc>
      </w:tr>
      <w:tr w:rsidR="002431B9" w:rsidRPr="002431B9" w14:paraId="38DDADB5" w14:textId="77777777" w:rsidTr="00404127">
        <w:tc>
          <w:tcPr>
            <w:tcW w:w="3240" w:type="dxa"/>
            <w:tcBorders>
              <w:top w:val="single" w:sz="4" w:space="0" w:color="auto"/>
              <w:bottom w:val="single" w:sz="4" w:space="0" w:color="auto"/>
              <w:right w:val="single" w:sz="4" w:space="0" w:color="auto"/>
            </w:tcBorders>
            <w:vAlign w:val="center"/>
          </w:tcPr>
          <w:p w14:paraId="5DFFDA2C" w14:textId="22395BC7" w:rsidR="002431B9" w:rsidRPr="009D7E47" w:rsidRDefault="00413D53" w:rsidP="002431B9">
            <w:pPr>
              <w:jc w:val="center"/>
              <w:rPr>
                <w:rFonts w:ascii="Calibri" w:eastAsia="Calibri" w:hAnsi="Calibri"/>
                <w:sz w:val="22"/>
                <w:szCs w:val="22"/>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σ</m:t>
                  </m:r>
                </m:e>
                <m:sub>
                  <m:r>
                    <w:rPr>
                      <w:rFonts w:ascii="Cambria Math" w:eastAsia="Calibri" w:hAnsi="Cambria Math"/>
                      <w:sz w:val="22"/>
                      <w:szCs w:val="22"/>
                      <w:vertAlign w:val="subscript"/>
                    </w:rPr>
                    <m:t>crit</m:t>
                  </m:r>
                </m:sub>
              </m:sSub>
            </m:oMath>
            <w:r w:rsidR="002431B9" w:rsidRPr="009D7E47">
              <w:rPr>
                <w:rFonts w:ascii="Calibri" w:eastAsia="Calibri" w:hAnsi="Calibri"/>
                <w:sz w:val="22"/>
                <w:szCs w:val="22"/>
              </w:rPr>
              <w:t>(mm/mm)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61C3F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0A7CFD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30DD67A3" w14:textId="77777777" w:rsidR="002431B9" w:rsidRPr="002431B9" w:rsidRDefault="002431B9" w:rsidP="002431B9">
            <w:pPr>
              <w:rPr>
                <w:sz w:val="22"/>
                <w:szCs w:val="22"/>
              </w:rPr>
            </w:pPr>
            <w:r w:rsidRPr="002431B9">
              <w:rPr>
                <w:sz w:val="22"/>
                <w:szCs w:val="22"/>
              </w:rPr>
              <w:t>0</w:t>
            </w:r>
          </w:p>
        </w:tc>
      </w:tr>
      <w:tr w:rsidR="002431B9" w:rsidRPr="002431B9" w14:paraId="7DB4EB63" w14:textId="77777777" w:rsidTr="00404127">
        <w:tc>
          <w:tcPr>
            <w:tcW w:w="3240" w:type="dxa"/>
            <w:tcBorders>
              <w:top w:val="single" w:sz="4" w:space="0" w:color="auto"/>
              <w:bottom w:val="single" w:sz="4" w:space="0" w:color="auto"/>
              <w:right w:val="single" w:sz="4" w:space="0" w:color="auto"/>
            </w:tcBorders>
            <w:vAlign w:val="center"/>
          </w:tcPr>
          <w:p w14:paraId="2B5DDC43" w14:textId="16A2152F" w:rsidR="002431B9" w:rsidRPr="009D7E47" w:rsidRDefault="009D7E47" w:rsidP="002431B9">
            <w:pPr>
              <w:jc w:val="center"/>
              <w:rPr>
                <w:rFonts w:ascii="Calibri" w:eastAsia="Calibri" w:hAnsi="Calibri"/>
                <w:sz w:val="22"/>
                <w:szCs w:val="22"/>
              </w:rPr>
            </w:pPr>
            <m:oMath>
              <m:r>
                <w:rPr>
                  <w:rFonts w:ascii="Cambria Math" w:eastAsia="Calibri" w:hAnsi="Cambria Math"/>
                  <w:sz w:val="22"/>
                  <w:szCs w:val="22"/>
                  <w:vertAlign w:val="subscript"/>
                </w:rPr>
                <m:t xml:space="preserve">k </m:t>
              </m:r>
            </m:oMath>
            <w:r w:rsidR="002431B9" w:rsidRPr="009D7E47">
              <w:rPr>
                <w:sz w:val="22"/>
                <w:szCs w:val="22"/>
              </w:rPr>
              <w:t>(1/MPa)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4AD7B235" w14:textId="77777777" w:rsidR="002431B9" w:rsidRPr="002431B9" w:rsidRDefault="002431B9" w:rsidP="002431B9">
            <w:pPr>
              <w:rPr>
                <w:sz w:val="22"/>
                <w:szCs w:val="22"/>
              </w:rPr>
            </w:pPr>
            <w:r w:rsidRPr="002431B9">
              <w:rPr>
                <w:sz w:val="22"/>
                <w:szCs w:val="22"/>
              </w:rPr>
              <w:t>1.00E-2</w:t>
            </w:r>
          </w:p>
        </w:tc>
        <w:tc>
          <w:tcPr>
            <w:tcW w:w="1800" w:type="dxa"/>
            <w:tcBorders>
              <w:top w:val="single" w:sz="4" w:space="0" w:color="auto"/>
              <w:left w:val="single" w:sz="4" w:space="0" w:color="auto"/>
              <w:bottom w:val="single" w:sz="4" w:space="0" w:color="auto"/>
              <w:right w:val="single" w:sz="4" w:space="0" w:color="auto"/>
            </w:tcBorders>
          </w:tcPr>
          <w:p w14:paraId="4FDC7A1D" w14:textId="77777777" w:rsidR="002431B9" w:rsidRPr="002431B9" w:rsidRDefault="002431B9" w:rsidP="002431B9">
            <w:pPr>
              <w:rPr>
                <w:sz w:val="22"/>
                <w:szCs w:val="22"/>
              </w:rPr>
            </w:pPr>
            <w:r w:rsidRPr="002431B9">
              <w:rPr>
                <w:sz w:val="22"/>
                <w:szCs w:val="22"/>
              </w:rPr>
              <w:t>1.14E-2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4582B9" w14:textId="77777777" w:rsidR="002431B9" w:rsidRPr="002431B9" w:rsidRDefault="002431B9" w:rsidP="002431B9">
            <w:pPr>
              <w:rPr>
                <w:sz w:val="22"/>
                <w:szCs w:val="22"/>
              </w:rPr>
            </w:pPr>
            <w:r w:rsidRPr="002431B9">
              <w:rPr>
                <w:sz w:val="22"/>
                <w:szCs w:val="22"/>
              </w:rPr>
              <w:t>1.14E-2</w:t>
            </w:r>
          </w:p>
        </w:tc>
      </w:tr>
      <w:tr w:rsidR="00404127" w:rsidRPr="002431B9" w14:paraId="7B8EC26C" w14:textId="77777777" w:rsidTr="00404127">
        <w:tc>
          <w:tcPr>
            <w:tcW w:w="3240" w:type="dxa"/>
            <w:tcBorders>
              <w:top w:val="single" w:sz="4" w:space="0" w:color="auto"/>
              <w:bottom w:val="single" w:sz="4" w:space="0" w:color="auto"/>
              <w:right w:val="single" w:sz="4" w:space="0" w:color="auto"/>
            </w:tcBorders>
            <w:vAlign w:val="center"/>
          </w:tcPr>
          <w:p w14:paraId="20B742A8" w14:textId="43FF98F3" w:rsidR="002431B9" w:rsidRPr="009D7E47" w:rsidRDefault="00413D53" w:rsidP="002431B9">
            <w:pPr>
              <w:jc w:val="center"/>
              <w:rPr>
                <w:rFonts w:ascii="Calibri" w:eastAsia="Calibri" w:hAnsi="Calibri"/>
                <w:sz w:val="22"/>
                <w:szCs w:val="22"/>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1</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184ED17"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3885ED3"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31AAABD4" w14:textId="77777777" w:rsidR="002431B9" w:rsidRPr="002431B9" w:rsidRDefault="002431B9" w:rsidP="002431B9">
            <w:pPr>
              <w:rPr>
                <w:sz w:val="22"/>
                <w:szCs w:val="22"/>
              </w:rPr>
            </w:pPr>
            <w:r w:rsidRPr="002431B9">
              <w:rPr>
                <w:sz w:val="22"/>
                <w:szCs w:val="22"/>
              </w:rPr>
              <w:t>0.877</w:t>
            </w:r>
          </w:p>
        </w:tc>
      </w:tr>
      <w:tr w:rsidR="00404127" w:rsidRPr="002431B9" w14:paraId="7D788DFC" w14:textId="77777777" w:rsidTr="00404127">
        <w:tc>
          <w:tcPr>
            <w:tcW w:w="3240" w:type="dxa"/>
            <w:tcBorders>
              <w:top w:val="single" w:sz="4" w:space="0" w:color="auto"/>
              <w:bottom w:val="single" w:sz="4" w:space="0" w:color="auto"/>
              <w:right w:val="single" w:sz="4" w:space="0" w:color="auto"/>
            </w:tcBorders>
            <w:vAlign w:val="center"/>
          </w:tcPr>
          <w:p w14:paraId="2EC5A458" w14:textId="5D8B099F" w:rsidR="002431B9" w:rsidRPr="009D7E47" w:rsidRDefault="00413D53" w:rsidP="002431B9">
            <w:pPr>
              <w:jc w:val="center"/>
              <w:rPr>
                <w:rFonts w:ascii="Calibri" w:eastAsia="Calibri" w:hAnsi="Calibri"/>
                <w:sz w:val="22"/>
                <w:szCs w:val="22"/>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2</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3E883A"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CFD051E"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21BA270B" w14:textId="77777777" w:rsidR="002431B9" w:rsidRPr="002431B9" w:rsidRDefault="002431B9" w:rsidP="002431B9">
            <w:pPr>
              <w:rPr>
                <w:sz w:val="22"/>
                <w:szCs w:val="22"/>
              </w:rPr>
            </w:pPr>
            <w:r w:rsidRPr="002431B9">
              <w:rPr>
                <w:sz w:val="22"/>
                <w:szCs w:val="22"/>
              </w:rPr>
              <w:t>0.412</w:t>
            </w:r>
          </w:p>
        </w:tc>
      </w:tr>
      <w:tr w:rsidR="00404127" w:rsidRPr="002431B9" w14:paraId="387CF66C" w14:textId="77777777" w:rsidTr="00404127">
        <w:tc>
          <w:tcPr>
            <w:tcW w:w="3240" w:type="dxa"/>
            <w:tcBorders>
              <w:top w:val="single" w:sz="4" w:space="0" w:color="auto"/>
              <w:bottom w:val="single" w:sz="4" w:space="0" w:color="auto"/>
              <w:right w:val="single" w:sz="4" w:space="0" w:color="auto"/>
            </w:tcBorders>
            <w:vAlign w:val="center"/>
          </w:tcPr>
          <w:p w14:paraId="14EBF735" w14:textId="2142B542" w:rsidR="002431B9" w:rsidRPr="009D7E47" w:rsidRDefault="00413D53" w:rsidP="002431B9">
            <w:pPr>
              <w:jc w:val="center"/>
              <w:rPr>
                <w:rFonts w:ascii="Calibri" w:eastAsia="Calibri" w:hAnsi="Calibri"/>
                <w:sz w:val="22"/>
                <w:szCs w:val="22"/>
                <w:vertAlign w:val="subscript"/>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3</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776D11"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A00395"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68B6663C" w14:textId="77777777" w:rsidR="002431B9" w:rsidRPr="002431B9" w:rsidRDefault="002431B9" w:rsidP="002431B9">
            <w:pPr>
              <w:rPr>
                <w:sz w:val="22"/>
                <w:szCs w:val="22"/>
              </w:rPr>
            </w:pPr>
            <w:r w:rsidRPr="002431B9">
              <w:rPr>
                <w:sz w:val="22"/>
                <w:szCs w:val="22"/>
              </w:rPr>
              <w:t>0.505</w:t>
            </w:r>
          </w:p>
        </w:tc>
      </w:tr>
      <w:tr w:rsidR="00404127" w:rsidRPr="002431B9" w14:paraId="32E4CBF3" w14:textId="77777777" w:rsidTr="00404127">
        <w:tc>
          <w:tcPr>
            <w:tcW w:w="3240" w:type="dxa"/>
            <w:tcBorders>
              <w:top w:val="single" w:sz="4" w:space="0" w:color="auto"/>
              <w:right w:val="single" w:sz="4" w:space="0" w:color="auto"/>
            </w:tcBorders>
            <w:vAlign w:val="center"/>
          </w:tcPr>
          <w:p w14:paraId="2D0652EB" w14:textId="7D4B8F60" w:rsidR="002431B9" w:rsidRPr="009D7E47" w:rsidRDefault="00413D53" w:rsidP="002431B9">
            <w:pPr>
              <w:jc w:val="center"/>
              <w:rPr>
                <w:rFonts w:ascii="Calibri" w:eastAsia="Calibri" w:hAnsi="Calibri"/>
                <w:sz w:val="22"/>
                <w:szCs w:val="22"/>
                <w:vertAlign w:val="subscript"/>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4</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66A7D85C"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50243D34"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tcBorders>
          </w:tcPr>
          <w:p w14:paraId="194CD06E" w14:textId="77777777" w:rsidR="002431B9" w:rsidRPr="002431B9" w:rsidRDefault="002431B9" w:rsidP="002431B9">
            <w:pPr>
              <w:rPr>
                <w:sz w:val="22"/>
                <w:szCs w:val="22"/>
              </w:rPr>
            </w:pPr>
            <w:r w:rsidRPr="002431B9">
              <w:rPr>
                <w:sz w:val="22"/>
                <w:szCs w:val="22"/>
              </w:rPr>
              <w:t>0.288</w:t>
            </w:r>
          </w:p>
        </w:tc>
      </w:tr>
    </w:tbl>
    <w:p w14:paraId="0E7107C4" w14:textId="77777777" w:rsidR="002431B9" w:rsidRPr="002431B9" w:rsidRDefault="002431B9" w:rsidP="002431B9">
      <w:pPr>
        <w:spacing w:after="160" w:line="259" w:lineRule="auto"/>
        <w:rPr>
          <w:rFonts w:eastAsiaTheme="minorHAnsi" w:cstheme="minorBidi"/>
          <w:kern w:val="2"/>
          <w:sz w:val="22"/>
          <w:szCs w:val="22"/>
          <w14:ligatures w14:val="standardContextual"/>
        </w:rPr>
      </w:pPr>
    </w:p>
    <w:p w14:paraId="21439F8E" w14:textId="34A7720C" w:rsidR="002431B9" w:rsidRPr="002431B9" w:rsidRDefault="009D7E47" w:rsidP="002431B9">
      <w:r>
        <w:t xml:space="preserve">Table 4 shows the full material parameter history; a subset of these parameters </w:t>
      </w:r>
      <w:proofErr w:type="gramStart"/>
      <w:r>
        <w:t>are</w:t>
      </w:r>
      <w:proofErr w:type="gramEnd"/>
      <w:r>
        <w:t xml:space="preserve"> depicted graphically in Figure 5. In this table, parameters displayed with a blue background were specified for the optimization, while those with a red background converged to an optimization bound. The final optimized solution displayed in Figure 6 corresponds to the material parameters of calibration three. This table demonstrates the importance of iterative calibration after estimating key parameters; both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t>) required much lower bounds than originally estimated.</w:t>
      </w:r>
    </w:p>
    <w:sectPr w:rsidR="002431B9" w:rsidRPr="002431B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Walgren, Patrick" w:date="2024-11-05T09:25:00Z" w:initials="PW">
    <w:p w14:paraId="70D09E88" w14:textId="0ABF0906" w:rsidR="009D635D" w:rsidRDefault="009D635D" w:rsidP="009D635D">
      <w:pPr>
        <w:pStyle w:val="CommentText"/>
        <w:numPr>
          <w:ilvl w:val="0"/>
          <w:numId w:val="2"/>
        </w:numPr>
      </w:pPr>
      <w:r>
        <w:rPr>
          <w:rStyle w:val="CommentReference"/>
        </w:rPr>
        <w:annotationRef/>
      </w:r>
      <w:r>
        <w:t xml:space="preserve"> Make C^A/C^M slopes bigger</w:t>
      </w:r>
    </w:p>
    <w:p w14:paraId="0E5ECA62" w14:textId="77777777" w:rsidR="009D635D" w:rsidRDefault="009D635D" w:rsidP="009D635D">
      <w:pPr>
        <w:pStyle w:val="CommentText"/>
        <w:numPr>
          <w:ilvl w:val="0"/>
          <w:numId w:val="2"/>
        </w:numPr>
      </w:pPr>
      <w:r>
        <w:t xml:space="preserve"> Change color of phase diagram</w:t>
      </w:r>
    </w:p>
    <w:p w14:paraId="6586D88F" w14:textId="77777777" w:rsidR="009D635D" w:rsidRDefault="009D635D" w:rsidP="009D635D">
      <w:pPr>
        <w:pStyle w:val="CommentText"/>
        <w:numPr>
          <w:ilvl w:val="0"/>
          <w:numId w:val="2"/>
        </w:numPr>
      </w:pPr>
      <w:r>
        <w:t>Only plot 3 or 4 cycles (higher stress)</w:t>
      </w:r>
    </w:p>
    <w:p w14:paraId="012EC051" w14:textId="77777777" w:rsidR="009D635D" w:rsidRDefault="009D635D" w:rsidP="009D635D">
      <w:pPr>
        <w:pStyle w:val="CommentText"/>
        <w:numPr>
          <w:ilvl w:val="0"/>
          <w:numId w:val="2"/>
        </w:numPr>
      </w:pPr>
      <w:r>
        <w:t xml:space="preserve"> Increase distance between transformation temperatures</w:t>
      </w:r>
    </w:p>
    <w:p w14:paraId="79949925" w14:textId="77777777" w:rsidR="009D635D" w:rsidRDefault="009D635D" w:rsidP="009D635D">
      <w:pPr>
        <w:pStyle w:val="CommentText"/>
        <w:numPr>
          <w:ilvl w:val="0"/>
          <w:numId w:val="2"/>
        </w:numPr>
      </w:pPr>
      <w:r>
        <w:t xml:space="preserve"> At “at T&gt;A_f” for point 3.</w:t>
      </w:r>
    </w:p>
  </w:comment>
  <w:comment w:id="6" w:author="Walgren, Patrick" w:date="2024-11-12T09:46:00Z" w:initials="PW">
    <w:p w14:paraId="7F5FB959" w14:textId="16569953" w:rsidR="00B26616" w:rsidRDefault="00B2661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949925" w15:done="1"/>
  <w15:commentEx w15:paraId="7F5FB959" w15:paraIdParent="7994992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3D397F5" w16cex:dateUtc="2024-11-12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949925" w16cid:durableId="7459C410"/>
  <w16cid:commentId w16cid:paraId="7F5FB959" w16cid:durableId="43D397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DC4DA6" w14:textId="77777777" w:rsidR="0079532D" w:rsidRDefault="0079532D" w:rsidP="009D635D">
      <w:r>
        <w:separator/>
      </w:r>
    </w:p>
  </w:endnote>
  <w:endnote w:type="continuationSeparator" w:id="0">
    <w:p w14:paraId="3B4BBA19" w14:textId="77777777" w:rsidR="0079532D" w:rsidRDefault="0079532D" w:rsidP="009D6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FBAEE" w14:textId="77777777" w:rsidR="0079532D" w:rsidRDefault="0079532D" w:rsidP="009D635D">
      <w:r>
        <w:separator/>
      </w:r>
    </w:p>
  </w:footnote>
  <w:footnote w:type="continuationSeparator" w:id="0">
    <w:p w14:paraId="43A75BA8" w14:textId="77777777" w:rsidR="0079532D" w:rsidRDefault="0079532D" w:rsidP="009D635D">
      <w:r>
        <w:continuationSeparator/>
      </w:r>
    </w:p>
  </w:footnote>
  <w:footnote w:id="1">
    <w:p w14:paraId="003049E1" w14:textId="77777777" w:rsidR="009D635D" w:rsidRDefault="009D635D" w:rsidP="009D635D">
      <w:pPr>
        <w:pStyle w:val="FootnoteText"/>
      </w:pPr>
      <w:r>
        <w:rPr>
          <w:rStyle w:val="FootnoteReference"/>
        </w:rPr>
        <w:footnoteRef/>
      </w:r>
      <w:r>
        <w:t xml:space="preserve"> The calibration stress is </w:t>
      </w:r>
      <w:r w:rsidRPr="00B33422">
        <w:rPr>
          <w:i/>
          <w:iCs/>
        </w:rPr>
        <w:t>a priori</w:t>
      </w:r>
      <w:r>
        <w:t xml:space="preserve"> defined by the designer. Common practice dictates selecting a value close to the material design working stress.</w:t>
      </w:r>
    </w:p>
  </w:footnote>
  <w:footnote w:id="2">
    <w:p w14:paraId="578EE353" w14:textId="77777777" w:rsidR="009D635D" w:rsidRDefault="009D635D" w:rsidP="009D635D">
      <w:pPr>
        <w:pStyle w:val="FootnoteText"/>
      </w:pPr>
      <w:r>
        <w:rPr>
          <w:rStyle w:val="FootnoteReference"/>
        </w:rPr>
        <w:footnoteRef/>
      </w:r>
      <w:r>
        <w:t xml:space="preserve"> The minimum transformation strain and critical stress at which transformation strain are commonly set to zero for preliminary calibrations and only optimized if modeling two-way shape memory behavior is essential.</w:t>
      </w:r>
    </w:p>
  </w:footnote>
  <w:footnote w:id="3">
    <w:p w14:paraId="1FB3D5E6" w14:textId="77777777" w:rsidR="009D635D" w:rsidRDefault="009D635D" w:rsidP="009D635D">
      <w:pPr>
        <w:pStyle w:val="FootnoteText"/>
      </w:pPr>
      <w:r>
        <w:rPr>
          <w:rStyle w:val="FootnoteReference"/>
        </w:rPr>
        <w:footnoteRef/>
      </w:r>
      <w:r>
        <w:t xml:space="preserve"> We recommend setting smooth hardening coefficients to one for preliminary calibrations.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DF0DA3"/>
    <w:multiLevelType w:val="hybridMultilevel"/>
    <w:tmpl w:val="65062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827913">
    <w:abstractNumId w:val="1"/>
  </w:num>
  <w:num w:numId="2" w16cid:durableId="9220269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3E"/>
    <w:rsid w:val="000554A4"/>
    <w:rsid w:val="00064215"/>
    <w:rsid w:val="0009176D"/>
    <w:rsid w:val="00093637"/>
    <w:rsid w:val="000C2939"/>
    <w:rsid w:val="000E1F7C"/>
    <w:rsid w:val="0010726A"/>
    <w:rsid w:val="00126213"/>
    <w:rsid w:val="00130C53"/>
    <w:rsid w:val="001465F3"/>
    <w:rsid w:val="00176A0D"/>
    <w:rsid w:val="001A2D07"/>
    <w:rsid w:val="002031B0"/>
    <w:rsid w:val="002205AA"/>
    <w:rsid w:val="002217BD"/>
    <w:rsid w:val="002431B9"/>
    <w:rsid w:val="00263E60"/>
    <w:rsid w:val="00276451"/>
    <w:rsid w:val="002A4FC3"/>
    <w:rsid w:val="002C4656"/>
    <w:rsid w:val="00320AF7"/>
    <w:rsid w:val="00365402"/>
    <w:rsid w:val="00380A06"/>
    <w:rsid w:val="00384E17"/>
    <w:rsid w:val="003C17DF"/>
    <w:rsid w:val="003C2EDB"/>
    <w:rsid w:val="003E24ED"/>
    <w:rsid w:val="003E2E9B"/>
    <w:rsid w:val="00404127"/>
    <w:rsid w:val="00413D53"/>
    <w:rsid w:val="00446715"/>
    <w:rsid w:val="00520233"/>
    <w:rsid w:val="005677AA"/>
    <w:rsid w:val="006065A5"/>
    <w:rsid w:val="00606D01"/>
    <w:rsid w:val="00620B67"/>
    <w:rsid w:val="006378E5"/>
    <w:rsid w:val="00646638"/>
    <w:rsid w:val="006A0D5A"/>
    <w:rsid w:val="006A1E6C"/>
    <w:rsid w:val="006B25F0"/>
    <w:rsid w:val="006C7588"/>
    <w:rsid w:val="006E7C49"/>
    <w:rsid w:val="00706537"/>
    <w:rsid w:val="00734044"/>
    <w:rsid w:val="00762753"/>
    <w:rsid w:val="00785F28"/>
    <w:rsid w:val="0079532D"/>
    <w:rsid w:val="007C6815"/>
    <w:rsid w:val="00813878"/>
    <w:rsid w:val="00844164"/>
    <w:rsid w:val="008659B7"/>
    <w:rsid w:val="00886339"/>
    <w:rsid w:val="00890AC6"/>
    <w:rsid w:val="008950A6"/>
    <w:rsid w:val="00933A99"/>
    <w:rsid w:val="00967A8F"/>
    <w:rsid w:val="00975ABA"/>
    <w:rsid w:val="009C1C3E"/>
    <w:rsid w:val="009D52EF"/>
    <w:rsid w:val="009D635D"/>
    <w:rsid w:val="009D7E47"/>
    <w:rsid w:val="00A0677F"/>
    <w:rsid w:val="00A4013A"/>
    <w:rsid w:val="00A75BAD"/>
    <w:rsid w:val="00A86E10"/>
    <w:rsid w:val="00AB748D"/>
    <w:rsid w:val="00AD4875"/>
    <w:rsid w:val="00AD629C"/>
    <w:rsid w:val="00B20EE9"/>
    <w:rsid w:val="00B26616"/>
    <w:rsid w:val="00B406F8"/>
    <w:rsid w:val="00BC4D3B"/>
    <w:rsid w:val="00BF28B1"/>
    <w:rsid w:val="00BF6477"/>
    <w:rsid w:val="00C1205E"/>
    <w:rsid w:val="00C519A8"/>
    <w:rsid w:val="00C65E15"/>
    <w:rsid w:val="00CD0D49"/>
    <w:rsid w:val="00CE5384"/>
    <w:rsid w:val="00D32F18"/>
    <w:rsid w:val="00D678A6"/>
    <w:rsid w:val="00D71CAF"/>
    <w:rsid w:val="00D827F0"/>
    <w:rsid w:val="00DE5B27"/>
    <w:rsid w:val="00DF4A28"/>
    <w:rsid w:val="00DF6881"/>
    <w:rsid w:val="00E14680"/>
    <w:rsid w:val="00E23ECD"/>
    <w:rsid w:val="00E37C36"/>
    <w:rsid w:val="00E408F4"/>
    <w:rsid w:val="00EC0E98"/>
    <w:rsid w:val="00FA0BFA"/>
    <w:rsid w:val="00FA7831"/>
    <w:rsid w:val="00FA7D02"/>
    <w:rsid w:val="00FC47BB"/>
    <w:rsid w:val="00FD22F3"/>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B72B"/>
  <w15:chartTrackingRefBased/>
  <w15:docId w15:val="{9E228639-A186-4BD1-8720-8B73D907F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05E"/>
    <w:rPr>
      <w:sz w:val="24"/>
      <w:szCs w:val="24"/>
    </w:rPr>
  </w:style>
  <w:style w:type="paragraph" w:styleId="Heading1">
    <w:name w:val="heading 1"/>
    <w:basedOn w:val="Normal"/>
    <w:next w:val="Normal"/>
    <w:link w:val="Heading1Char"/>
    <w:uiPriority w:val="9"/>
    <w:qFormat/>
    <w:rsid w:val="00C1205E"/>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C1205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C1205E"/>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1205E"/>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1205E"/>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1205E"/>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1205E"/>
    <w:pPr>
      <w:spacing w:before="240" w:after="60"/>
      <w:outlineLvl w:val="6"/>
    </w:pPr>
  </w:style>
  <w:style w:type="paragraph" w:styleId="Heading8">
    <w:name w:val="heading 8"/>
    <w:basedOn w:val="Normal"/>
    <w:next w:val="Normal"/>
    <w:link w:val="Heading8Char"/>
    <w:uiPriority w:val="9"/>
    <w:semiHidden/>
    <w:unhideWhenUsed/>
    <w:qFormat/>
    <w:rsid w:val="00C1205E"/>
    <w:pPr>
      <w:spacing w:before="240" w:after="60"/>
      <w:outlineLvl w:val="7"/>
    </w:pPr>
    <w:rPr>
      <w:i/>
      <w:iCs/>
    </w:rPr>
  </w:style>
  <w:style w:type="paragraph" w:styleId="Heading9">
    <w:name w:val="heading 9"/>
    <w:basedOn w:val="Normal"/>
    <w:next w:val="Normal"/>
    <w:link w:val="Heading9Char"/>
    <w:uiPriority w:val="9"/>
    <w:semiHidden/>
    <w:unhideWhenUsed/>
    <w:qFormat/>
    <w:rsid w:val="00C1205E"/>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05E"/>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C1205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C1205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1205E"/>
    <w:rPr>
      <w:b/>
      <w:bCs/>
      <w:sz w:val="28"/>
      <w:szCs w:val="28"/>
    </w:rPr>
  </w:style>
  <w:style w:type="character" w:customStyle="1" w:styleId="Heading5Char">
    <w:name w:val="Heading 5 Char"/>
    <w:basedOn w:val="DefaultParagraphFont"/>
    <w:link w:val="Heading5"/>
    <w:uiPriority w:val="9"/>
    <w:semiHidden/>
    <w:rsid w:val="00C1205E"/>
    <w:rPr>
      <w:b/>
      <w:bCs/>
      <w:i/>
      <w:iCs/>
      <w:sz w:val="26"/>
      <w:szCs w:val="26"/>
    </w:rPr>
  </w:style>
  <w:style w:type="character" w:customStyle="1" w:styleId="Heading6Char">
    <w:name w:val="Heading 6 Char"/>
    <w:basedOn w:val="DefaultParagraphFont"/>
    <w:link w:val="Heading6"/>
    <w:uiPriority w:val="9"/>
    <w:semiHidden/>
    <w:rsid w:val="00C1205E"/>
    <w:rPr>
      <w:b/>
      <w:bCs/>
    </w:rPr>
  </w:style>
  <w:style w:type="character" w:customStyle="1" w:styleId="Heading7Char">
    <w:name w:val="Heading 7 Char"/>
    <w:basedOn w:val="DefaultParagraphFont"/>
    <w:link w:val="Heading7"/>
    <w:uiPriority w:val="9"/>
    <w:semiHidden/>
    <w:rsid w:val="00C1205E"/>
    <w:rPr>
      <w:sz w:val="24"/>
      <w:szCs w:val="24"/>
    </w:rPr>
  </w:style>
  <w:style w:type="character" w:customStyle="1" w:styleId="Heading8Char">
    <w:name w:val="Heading 8 Char"/>
    <w:basedOn w:val="DefaultParagraphFont"/>
    <w:link w:val="Heading8"/>
    <w:uiPriority w:val="9"/>
    <w:semiHidden/>
    <w:rsid w:val="00C1205E"/>
    <w:rPr>
      <w:i/>
      <w:iCs/>
      <w:sz w:val="24"/>
      <w:szCs w:val="24"/>
    </w:rPr>
  </w:style>
  <w:style w:type="character" w:customStyle="1" w:styleId="Heading9Char">
    <w:name w:val="Heading 9 Char"/>
    <w:basedOn w:val="DefaultParagraphFont"/>
    <w:link w:val="Heading9"/>
    <w:uiPriority w:val="9"/>
    <w:semiHidden/>
    <w:rsid w:val="00C1205E"/>
    <w:rPr>
      <w:rFonts w:asciiTheme="majorHAnsi" w:eastAsiaTheme="majorEastAsia" w:hAnsiTheme="majorHAnsi"/>
    </w:rPr>
  </w:style>
  <w:style w:type="paragraph" w:styleId="Title">
    <w:name w:val="Title"/>
    <w:basedOn w:val="Normal"/>
    <w:next w:val="Normal"/>
    <w:link w:val="TitleChar"/>
    <w:uiPriority w:val="10"/>
    <w:qFormat/>
    <w:rsid w:val="00C1205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1205E"/>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1205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1205E"/>
    <w:rPr>
      <w:rFonts w:asciiTheme="majorHAnsi" w:eastAsiaTheme="majorEastAsia" w:hAnsiTheme="majorHAnsi"/>
      <w:sz w:val="24"/>
      <w:szCs w:val="24"/>
    </w:rPr>
  </w:style>
  <w:style w:type="character" w:styleId="Strong">
    <w:name w:val="Strong"/>
    <w:basedOn w:val="DefaultParagraphFont"/>
    <w:uiPriority w:val="22"/>
    <w:qFormat/>
    <w:rsid w:val="00C1205E"/>
    <w:rPr>
      <w:b/>
      <w:bCs/>
    </w:rPr>
  </w:style>
  <w:style w:type="character" w:styleId="Emphasis">
    <w:name w:val="Emphasis"/>
    <w:basedOn w:val="DefaultParagraphFont"/>
    <w:uiPriority w:val="20"/>
    <w:qFormat/>
    <w:rsid w:val="00C1205E"/>
    <w:rPr>
      <w:rFonts w:asciiTheme="minorHAnsi" w:hAnsiTheme="minorHAnsi"/>
      <w:b/>
      <w:i/>
      <w:iCs/>
    </w:rPr>
  </w:style>
  <w:style w:type="paragraph" w:styleId="NoSpacing">
    <w:name w:val="No Spacing"/>
    <w:basedOn w:val="Normal"/>
    <w:uiPriority w:val="1"/>
    <w:qFormat/>
    <w:rsid w:val="00C1205E"/>
    <w:rPr>
      <w:szCs w:val="32"/>
    </w:rPr>
  </w:style>
  <w:style w:type="paragraph" w:styleId="ListParagraph">
    <w:name w:val="List Paragraph"/>
    <w:basedOn w:val="Normal"/>
    <w:uiPriority w:val="34"/>
    <w:qFormat/>
    <w:rsid w:val="00C1205E"/>
    <w:pPr>
      <w:ind w:left="720"/>
      <w:contextualSpacing/>
    </w:pPr>
  </w:style>
  <w:style w:type="paragraph" w:styleId="Quote">
    <w:name w:val="Quote"/>
    <w:basedOn w:val="Normal"/>
    <w:next w:val="Normal"/>
    <w:link w:val="QuoteChar"/>
    <w:uiPriority w:val="29"/>
    <w:qFormat/>
    <w:rsid w:val="00C1205E"/>
    <w:rPr>
      <w:i/>
    </w:rPr>
  </w:style>
  <w:style w:type="character" w:customStyle="1" w:styleId="QuoteChar">
    <w:name w:val="Quote Char"/>
    <w:basedOn w:val="DefaultParagraphFont"/>
    <w:link w:val="Quote"/>
    <w:uiPriority w:val="29"/>
    <w:rsid w:val="00C1205E"/>
    <w:rPr>
      <w:i/>
      <w:sz w:val="24"/>
      <w:szCs w:val="24"/>
    </w:rPr>
  </w:style>
  <w:style w:type="paragraph" w:styleId="IntenseQuote">
    <w:name w:val="Intense Quote"/>
    <w:basedOn w:val="Normal"/>
    <w:next w:val="Normal"/>
    <w:link w:val="IntenseQuoteChar"/>
    <w:uiPriority w:val="30"/>
    <w:qFormat/>
    <w:rsid w:val="00C1205E"/>
    <w:pPr>
      <w:ind w:left="720" w:right="720"/>
    </w:pPr>
    <w:rPr>
      <w:b/>
      <w:i/>
      <w:szCs w:val="22"/>
    </w:rPr>
  </w:style>
  <w:style w:type="character" w:customStyle="1" w:styleId="IntenseQuoteChar">
    <w:name w:val="Intense Quote Char"/>
    <w:basedOn w:val="DefaultParagraphFont"/>
    <w:link w:val="IntenseQuote"/>
    <w:uiPriority w:val="30"/>
    <w:rsid w:val="00C1205E"/>
    <w:rPr>
      <w:b/>
      <w:i/>
      <w:sz w:val="24"/>
    </w:rPr>
  </w:style>
  <w:style w:type="character" w:styleId="SubtleEmphasis">
    <w:name w:val="Subtle Emphasis"/>
    <w:uiPriority w:val="19"/>
    <w:qFormat/>
    <w:rsid w:val="00C1205E"/>
    <w:rPr>
      <w:i/>
      <w:color w:val="5A5A5A" w:themeColor="text1" w:themeTint="A5"/>
    </w:rPr>
  </w:style>
  <w:style w:type="character" w:styleId="IntenseEmphasis">
    <w:name w:val="Intense Emphasis"/>
    <w:basedOn w:val="DefaultParagraphFont"/>
    <w:uiPriority w:val="21"/>
    <w:qFormat/>
    <w:rsid w:val="00C1205E"/>
    <w:rPr>
      <w:b/>
      <w:i/>
      <w:sz w:val="24"/>
      <w:szCs w:val="24"/>
      <w:u w:val="single"/>
    </w:rPr>
  </w:style>
  <w:style w:type="character" w:styleId="SubtleReference">
    <w:name w:val="Subtle Reference"/>
    <w:basedOn w:val="DefaultParagraphFont"/>
    <w:uiPriority w:val="31"/>
    <w:qFormat/>
    <w:rsid w:val="00C1205E"/>
    <w:rPr>
      <w:sz w:val="24"/>
      <w:szCs w:val="24"/>
      <w:u w:val="single"/>
    </w:rPr>
  </w:style>
  <w:style w:type="character" w:styleId="IntenseReference">
    <w:name w:val="Intense Reference"/>
    <w:basedOn w:val="DefaultParagraphFont"/>
    <w:uiPriority w:val="32"/>
    <w:qFormat/>
    <w:rsid w:val="00C1205E"/>
    <w:rPr>
      <w:b/>
      <w:sz w:val="24"/>
      <w:u w:val="single"/>
    </w:rPr>
  </w:style>
  <w:style w:type="character" w:styleId="BookTitle">
    <w:name w:val="Book Title"/>
    <w:basedOn w:val="DefaultParagraphFont"/>
    <w:uiPriority w:val="33"/>
    <w:qFormat/>
    <w:rsid w:val="00C1205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1205E"/>
    <w:pPr>
      <w:outlineLvl w:val="9"/>
    </w:pPr>
  </w:style>
  <w:style w:type="character" w:styleId="CommentReference">
    <w:name w:val="annotation reference"/>
    <w:basedOn w:val="DefaultParagraphFont"/>
    <w:uiPriority w:val="99"/>
    <w:semiHidden/>
    <w:unhideWhenUsed/>
    <w:rsid w:val="009D635D"/>
    <w:rPr>
      <w:sz w:val="16"/>
      <w:szCs w:val="16"/>
    </w:rPr>
  </w:style>
  <w:style w:type="paragraph" w:styleId="CommentText">
    <w:name w:val="annotation text"/>
    <w:basedOn w:val="Normal"/>
    <w:link w:val="CommentTextChar"/>
    <w:uiPriority w:val="99"/>
    <w:unhideWhenUsed/>
    <w:rsid w:val="009D635D"/>
    <w:pPr>
      <w:spacing w:after="160"/>
    </w:pPr>
    <w:rPr>
      <w:rFonts w:eastAsia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rsid w:val="009D635D"/>
    <w:rPr>
      <w:rFonts w:eastAsiaTheme="minorHAnsi" w:cstheme="minorBidi"/>
      <w:kern w:val="2"/>
      <w:sz w:val="20"/>
      <w:szCs w:val="20"/>
      <w14:ligatures w14:val="standardContextual"/>
    </w:rPr>
  </w:style>
  <w:style w:type="paragraph" w:styleId="Caption">
    <w:name w:val="caption"/>
    <w:basedOn w:val="Normal"/>
    <w:next w:val="Normal"/>
    <w:uiPriority w:val="35"/>
    <w:unhideWhenUsed/>
    <w:qFormat/>
    <w:rsid w:val="009D635D"/>
    <w:pPr>
      <w:spacing w:after="200"/>
    </w:pPr>
    <w:rPr>
      <w:rFonts w:eastAsiaTheme="minorHAnsi" w:cstheme="minorBidi"/>
      <w:i/>
      <w:iCs/>
      <w:color w:val="44546A" w:themeColor="text2"/>
      <w:kern w:val="2"/>
      <w:sz w:val="18"/>
      <w:szCs w:val="18"/>
      <w14:ligatures w14:val="standardContextual"/>
    </w:rPr>
  </w:style>
  <w:style w:type="character" w:customStyle="1" w:styleId="ui-provider">
    <w:name w:val="ui-provider"/>
    <w:basedOn w:val="DefaultParagraphFont"/>
    <w:rsid w:val="009D635D"/>
  </w:style>
  <w:style w:type="table" w:styleId="TableGrid">
    <w:name w:val="Table Grid"/>
    <w:basedOn w:val="TableNormal"/>
    <w:uiPriority w:val="39"/>
    <w:rsid w:val="009D635D"/>
    <w:rPr>
      <w:rFonts w:eastAsiaTheme="minorHAnsi" w:cstheme="minorBid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D635D"/>
    <w:rPr>
      <w:rFonts w:eastAsia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9D635D"/>
    <w:rPr>
      <w:rFonts w:eastAsiaTheme="minorHAnsi" w:cstheme="minorBidi"/>
      <w:kern w:val="2"/>
      <w:sz w:val="20"/>
      <w:szCs w:val="20"/>
      <w14:ligatures w14:val="standardContextual"/>
    </w:rPr>
  </w:style>
  <w:style w:type="character" w:styleId="FootnoteReference">
    <w:name w:val="footnote reference"/>
    <w:basedOn w:val="DefaultParagraphFont"/>
    <w:uiPriority w:val="99"/>
    <w:semiHidden/>
    <w:unhideWhenUsed/>
    <w:rsid w:val="009D635D"/>
    <w:rPr>
      <w:vertAlign w:val="superscript"/>
    </w:rPr>
  </w:style>
  <w:style w:type="paragraph" w:styleId="Bibliography">
    <w:name w:val="Bibliography"/>
    <w:basedOn w:val="Normal"/>
    <w:next w:val="Normal"/>
    <w:uiPriority w:val="37"/>
    <w:unhideWhenUsed/>
    <w:rsid w:val="002431B9"/>
    <w:pPr>
      <w:tabs>
        <w:tab w:val="left" w:pos="504"/>
      </w:tabs>
      <w:ind w:left="504" w:hanging="504"/>
    </w:pPr>
  </w:style>
  <w:style w:type="character" w:styleId="PlaceholderText">
    <w:name w:val="Placeholder Text"/>
    <w:basedOn w:val="DefaultParagraphFont"/>
    <w:uiPriority w:val="99"/>
    <w:semiHidden/>
    <w:rsid w:val="00DE5B27"/>
    <w:rPr>
      <w:color w:val="666666"/>
    </w:rPr>
  </w:style>
  <w:style w:type="paragraph" w:styleId="CommentSubject">
    <w:name w:val="annotation subject"/>
    <w:basedOn w:val="CommentText"/>
    <w:next w:val="CommentText"/>
    <w:link w:val="CommentSubjectChar"/>
    <w:uiPriority w:val="99"/>
    <w:semiHidden/>
    <w:unhideWhenUsed/>
    <w:rsid w:val="00B26616"/>
    <w:pPr>
      <w:spacing w:after="0"/>
    </w:pPr>
    <w:rPr>
      <w:rFonts w:eastAsiaTheme="minorEastAsia" w:cs="Times New Roman"/>
      <w:b/>
      <w:bCs/>
      <w:kern w:val="0"/>
      <w14:ligatures w14:val="none"/>
    </w:rPr>
  </w:style>
  <w:style w:type="character" w:customStyle="1" w:styleId="CommentSubjectChar">
    <w:name w:val="Comment Subject Char"/>
    <w:basedOn w:val="CommentTextChar"/>
    <w:link w:val="CommentSubject"/>
    <w:uiPriority w:val="99"/>
    <w:semiHidden/>
    <w:rsid w:val="00B26616"/>
    <w:rPr>
      <w:rFonts w:eastAsiaTheme="minorHAnsi" w:cstheme="minorBidi"/>
      <w:b/>
      <w:bCs/>
      <w:kern w:val="2"/>
      <w:sz w:val="20"/>
      <w:szCs w:val="20"/>
      <w14:ligatures w14:val="standardContextual"/>
    </w:rPr>
  </w:style>
  <w:style w:type="paragraph" w:styleId="Revision">
    <w:name w:val="Revision"/>
    <w:hidden/>
    <w:uiPriority w:val="99"/>
    <w:semiHidden/>
    <w:rsid w:val="003E24E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7011D-14DA-4862-92BF-82164E5B7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15</Pages>
  <Words>15331</Words>
  <Characters>87390</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Mingear, Jacob Lee</cp:lastModifiedBy>
  <cp:revision>6</cp:revision>
  <dcterms:created xsi:type="dcterms:W3CDTF">2025-04-25T19:39:00Z</dcterms:created>
  <dcterms:modified xsi:type="dcterms:W3CDTF">2025-04-25T19:55:00Z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id="ev3Ks0K9"/&gt;&lt;style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