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0C528F1A" w:rsidR="004E43C2" w:rsidRPr="00116266" w:rsidRDefault="004E43C2" w:rsidP="00A750AB">
      <w:pPr>
        <w:spacing w:after="120"/>
        <w:jc w:val="center"/>
        <w:rPr>
          <w:rFonts w:cstheme="minorHAnsi"/>
          <w:b/>
          <w:bCs/>
        </w:rPr>
      </w:pPr>
      <w:r w:rsidRPr="00116266">
        <w:rPr>
          <w:rFonts w:cstheme="minorHAnsi"/>
          <w:b/>
          <w:bCs/>
        </w:rPr>
        <w:t>Version 1.</w:t>
      </w:r>
      <w:r w:rsidR="00A62BA7">
        <w:rPr>
          <w:rFonts w:cstheme="minorHAnsi"/>
          <w:b/>
          <w:bCs/>
        </w:rPr>
        <w:t>1</w:t>
      </w:r>
      <w:r w:rsidRPr="00116266">
        <w:rPr>
          <w:rFonts w:cstheme="minorHAnsi"/>
          <w:b/>
          <w:bCs/>
        </w:rPr>
        <w:t xml:space="preserve"> - 1</w:t>
      </w:r>
      <w:r w:rsidR="004F1D03" w:rsidRPr="00116266">
        <w:rPr>
          <w:rFonts w:cstheme="minorHAnsi"/>
          <w:b/>
          <w:bCs/>
        </w:rPr>
        <w:t>3</w:t>
      </w:r>
      <w:r w:rsidRPr="00116266">
        <w:rPr>
          <w:rFonts w:cstheme="minorHAnsi"/>
          <w:b/>
          <w:bCs/>
        </w:rPr>
        <w:t>.</w:t>
      </w:r>
      <w:r w:rsidR="002E66B5">
        <w:rPr>
          <w:rFonts w:cstheme="minorHAnsi"/>
          <w:b/>
          <w:bCs/>
        </w:rPr>
        <w:t>12</w:t>
      </w:r>
      <w:r w:rsidRPr="00116266">
        <w:rPr>
          <w:rFonts w:cstheme="minorHAnsi"/>
          <w:b/>
          <w:bCs/>
        </w:rPr>
        <w:t>.2025</w:t>
      </w:r>
    </w:p>
    <w:p w14:paraId="58D8D1ED" w14:textId="77777777" w:rsidR="004E43C2" w:rsidRPr="00116266" w:rsidRDefault="004E43C2" w:rsidP="00A750AB">
      <w:pPr>
        <w:spacing w:after="120"/>
        <w:jc w:val="center"/>
        <w:rPr>
          <w:rFonts w:cstheme="minorHAnsi"/>
          <w:b/>
          <w:bCs/>
        </w:rPr>
      </w:pPr>
      <w:r w:rsidRPr="00116266">
        <w:rPr>
          <w:rFonts w:cstheme="minorHAnsi"/>
          <w:b/>
          <w:bCs/>
        </w:rPr>
        <w:t>Website: </w:t>
      </w:r>
      <w:hyperlink r:id="rId10" w:history="1">
        <w:r w:rsidRPr="00116266">
          <w:rPr>
            <w:rStyle w:val="Hyperlink"/>
            <w:rFonts w:cstheme="minorHAnsi"/>
            <w:b/>
            <w:bCs/>
            <w:color w:val="auto"/>
          </w:rPr>
          <w:t>www.ritardo.games</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16525061"/>
      <w:r w:rsidRPr="00116266">
        <w:lastRenderedPageBreak/>
        <w:t>Abstract</w:t>
      </w:r>
      <w:bookmarkEnd w:id="0"/>
    </w:p>
    <w:p w14:paraId="66361899" w14:textId="77777777" w:rsidR="007B0BA5" w:rsidRPr="007B0BA5" w:rsidRDefault="007B0BA5" w:rsidP="007B0BA5">
      <w:pPr>
        <w:spacing w:after="120"/>
      </w:pPr>
      <w:r w:rsidRPr="007B0BA5">
        <w:t>The inception of decentralized finance was predicated on the vision of establishing an equitable and transparent economic system, a direct response to the moral hazard observed in centralized markets. A decade later, this foundational promise has been challenged by the emergence of informational asymmetries and structural power laws that mirror the flaws of traditional finance. This paper introduces </w:t>
      </w:r>
      <w:proofErr w:type="spellStart"/>
      <w:r w:rsidRPr="007B0BA5">
        <w:rPr>
          <w:b/>
          <w:bCs/>
        </w:rPr>
        <w:t>Ritardo</w:t>
      </w:r>
      <w:proofErr w:type="spellEnd"/>
      <w:r w:rsidRPr="007B0BA5">
        <w:rPr>
          <w:b/>
          <w:bCs/>
        </w:rPr>
        <w:t xml:space="preserve"> Games</w:t>
      </w:r>
      <w:r w:rsidRPr="007B0BA5">
        <w:t>, a Decentralized Autonomous Organization (DAO) designed to function as both a critique of and a pedagogical antidote to this reality.</w:t>
      </w:r>
    </w:p>
    <w:p w14:paraId="445AA496" w14:textId="77777777" w:rsidR="007B0BA5" w:rsidRPr="007B0BA5" w:rsidRDefault="007B0BA5" w:rsidP="007B0BA5">
      <w:pPr>
        <w:spacing w:after="120"/>
      </w:pPr>
      <w:proofErr w:type="spellStart"/>
      <w:r w:rsidRPr="007B0BA5">
        <w:t>Ritardo</w:t>
      </w:r>
      <w:proofErr w:type="spellEnd"/>
      <w:r w:rsidRPr="007B0BA5">
        <w:t xml:space="preserve"> Games is architected as a </w:t>
      </w:r>
      <w:r w:rsidRPr="007B0BA5">
        <w:rPr>
          <w:b/>
          <w:bCs/>
        </w:rPr>
        <w:t>perfect-information, real-money strategy simulation</w:t>
      </w:r>
      <w:r w:rsidRPr="007B0BA5">
        <w:t> that executes a live, on-chain economic model. The core mechanism stages a quarterly competition between two opposing distributive philosophies—Capitalism (capital concentration) and Socialism (capital redistribution)—quantified by an on-chain </w:t>
      </w:r>
      <w:r w:rsidRPr="007B0BA5">
        <w:rPr>
          <w:b/>
          <w:bCs/>
        </w:rPr>
        <w:t>Gini Coefficient</w:t>
      </w:r>
      <w:r w:rsidRPr="007B0BA5">
        <w:t>. By enforcing a strict </w:t>
      </w:r>
      <w:r w:rsidRPr="007B0BA5">
        <w:rPr>
          <w:b/>
          <w:bCs/>
        </w:rPr>
        <w:t>Collateralized Identity</w:t>
      </w:r>
      <w:r w:rsidRPr="007B0BA5">
        <w:t> requirement and provisioning a highly transparent trading environment, the system compels participants to directly confront the systemic friction between self-interest and collective action.</w:t>
      </w:r>
    </w:p>
    <w:p w14:paraId="6468E3C2" w14:textId="77777777" w:rsidR="007B0BA5" w:rsidRPr="007B0BA5" w:rsidRDefault="007B0BA5" w:rsidP="007B0BA5">
      <w:pPr>
        <w:spacing w:after="120"/>
      </w:pPr>
      <w:r w:rsidRPr="007B0BA5">
        <w:t xml:space="preserve">This paper posits that </w:t>
      </w:r>
      <w:proofErr w:type="spellStart"/>
      <w:r w:rsidRPr="007B0BA5">
        <w:t>Ritardo</w:t>
      </w:r>
      <w:proofErr w:type="spellEnd"/>
      <w:r w:rsidRPr="007B0BA5">
        <w:t xml:space="preserve"> Games is a deliberately engineered </w:t>
      </w:r>
      <w:r w:rsidRPr="007B0BA5">
        <w:rPr>
          <w:b/>
          <w:bCs/>
        </w:rPr>
        <w:t>game-theoretic model</w:t>
      </w:r>
      <w:r w:rsidRPr="007B0BA5">
        <w:t>. It utilizes financial incentives and transparent constraints to demonstrate how incentive alignment can resolve collective action problems and foster large-scale cooperation. In doing so, it serves as a deliberate contribution towards steering the decentralized ecosystem away from purely speculative ventures and back towards its original purpose: to be a powerful new framework for global </w:t>
      </w:r>
      <w:r w:rsidRPr="007B0BA5">
        <w:rPr>
          <w:b/>
          <w:bCs/>
        </w:rPr>
        <w:t>socio-economic coordination</w:t>
      </w:r>
      <w:r w:rsidRPr="007B0BA5">
        <w:t>.</w:t>
      </w: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275F800A"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C75FF5" w:rsidRPr="00C75FF5">
        <w:rPr>
          <w:i/>
          <w:iCs/>
        </w:rPr>
        <w:t>$RTD</w:t>
      </w:r>
      <w:r w:rsidRPr="00116266">
        <w:rPr>
          <w:i/>
          <w:iCs/>
        </w:rPr>
        <w:t> and </w:t>
      </w:r>
      <w:r w:rsidR="0014514E" w:rsidRPr="0014514E">
        <w:rPr>
          <w:i/>
          <w:iCs/>
        </w:rPr>
        <w:t>$FIM</w:t>
      </w:r>
      <w:r w:rsidRPr="00116266">
        <w:rPr>
          <w:i/>
          <w:iCs/>
        </w:rPr>
        <w:t xml:space="preserve"> are tokens with utility within the </w:t>
      </w:r>
      <w:proofErr w:type="spellStart"/>
      <w:r w:rsidRPr="00116266">
        <w:rPr>
          <w:i/>
          <w:iCs/>
        </w:rPr>
        <w:t>Ritardo</w:t>
      </w:r>
      <w:proofErr w:type="spellEnd"/>
      <w:r w:rsidRPr="00116266">
        <w:rPr>
          <w:i/>
          <w:iCs/>
        </w:rPr>
        <w:t xml:space="preserve"> Games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66B5D88" w14:textId="075CA876" w:rsidR="004B4366" w:rsidRDefault="00192FDF">
          <w:pPr>
            <w:pStyle w:val="TOC1"/>
            <w:rPr>
              <w:rFonts w:eastAsiaTheme="minorEastAsia"/>
              <w:b w:val="0"/>
              <w:bCs w:val="0"/>
              <w:sz w:val="24"/>
              <w:szCs w:val="24"/>
              <w:lang w:eastAsia="en-DE"/>
            </w:rPr>
          </w:pPr>
          <w:r>
            <w:rPr>
              <w:b w:val="0"/>
              <w:bCs w:val="0"/>
            </w:rPr>
            <w:fldChar w:fldCharType="begin"/>
          </w:r>
          <w:r>
            <w:rPr>
              <w:b w:val="0"/>
              <w:bCs w:val="0"/>
            </w:rPr>
            <w:instrText xml:space="preserve"> TOC \o "1-2" \h \z \u </w:instrText>
          </w:r>
          <w:r>
            <w:rPr>
              <w:b w:val="0"/>
              <w:bCs w:val="0"/>
            </w:rPr>
            <w:fldChar w:fldCharType="separate"/>
          </w:r>
          <w:hyperlink w:anchor="_Toc216525061" w:history="1">
            <w:r w:rsidR="004B4366" w:rsidRPr="000C506F">
              <w:rPr>
                <w:rStyle w:val="Hyperlink"/>
              </w:rPr>
              <w:t>Abstract</w:t>
            </w:r>
            <w:r w:rsidR="004B4366">
              <w:rPr>
                <w:webHidden/>
              </w:rPr>
              <w:tab/>
            </w:r>
            <w:r w:rsidR="004B4366">
              <w:rPr>
                <w:webHidden/>
              </w:rPr>
              <w:fldChar w:fldCharType="begin"/>
            </w:r>
            <w:r w:rsidR="004B4366">
              <w:rPr>
                <w:webHidden/>
              </w:rPr>
              <w:instrText xml:space="preserve"> PAGEREF _Toc216525061 \h </w:instrText>
            </w:r>
            <w:r w:rsidR="004B4366">
              <w:rPr>
                <w:webHidden/>
              </w:rPr>
            </w:r>
            <w:r w:rsidR="004B4366">
              <w:rPr>
                <w:webHidden/>
              </w:rPr>
              <w:fldChar w:fldCharType="separate"/>
            </w:r>
            <w:r w:rsidR="004B4366">
              <w:rPr>
                <w:webHidden/>
              </w:rPr>
              <w:t>2</w:t>
            </w:r>
            <w:r w:rsidR="004B4366">
              <w:rPr>
                <w:webHidden/>
              </w:rPr>
              <w:fldChar w:fldCharType="end"/>
            </w:r>
          </w:hyperlink>
        </w:p>
        <w:p w14:paraId="0FF01D46" w14:textId="0023FBE3" w:rsidR="004B4366" w:rsidRDefault="004B4366">
          <w:pPr>
            <w:pStyle w:val="TOC1"/>
            <w:rPr>
              <w:rFonts w:eastAsiaTheme="minorEastAsia"/>
              <w:b w:val="0"/>
              <w:bCs w:val="0"/>
              <w:sz w:val="24"/>
              <w:szCs w:val="24"/>
              <w:lang w:eastAsia="en-DE"/>
            </w:rPr>
          </w:pPr>
          <w:hyperlink w:anchor="_Toc216525062" w:history="1">
            <w:r w:rsidRPr="000C506F">
              <w:rPr>
                <w:rStyle w:val="Hyperlink"/>
              </w:rPr>
              <w:t>Part I: The Philosophical Foundation</w:t>
            </w:r>
            <w:r>
              <w:rPr>
                <w:webHidden/>
              </w:rPr>
              <w:tab/>
            </w:r>
            <w:r>
              <w:rPr>
                <w:webHidden/>
              </w:rPr>
              <w:fldChar w:fldCharType="begin"/>
            </w:r>
            <w:r>
              <w:rPr>
                <w:webHidden/>
              </w:rPr>
              <w:instrText xml:space="preserve"> PAGEREF _Toc216525062 \h </w:instrText>
            </w:r>
            <w:r>
              <w:rPr>
                <w:webHidden/>
              </w:rPr>
            </w:r>
            <w:r>
              <w:rPr>
                <w:webHidden/>
              </w:rPr>
              <w:fldChar w:fldCharType="separate"/>
            </w:r>
            <w:r>
              <w:rPr>
                <w:webHidden/>
              </w:rPr>
              <w:t>4</w:t>
            </w:r>
            <w:r>
              <w:rPr>
                <w:webHidden/>
              </w:rPr>
              <w:fldChar w:fldCharType="end"/>
            </w:r>
          </w:hyperlink>
        </w:p>
        <w:p w14:paraId="099FCB71" w14:textId="5941DB7C" w:rsidR="004B4366" w:rsidRDefault="004B4366">
          <w:pPr>
            <w:pStyle w:val="TOC2"/>
            <w:tabs>
              <w:tab w:val="left" w:pos="720"/>
              <w:tab w:val="right" w:leader="dot" w:pos="9016"/>
            </w:tabs>
            <w:rPr>
              <w:rFonts w:eastAsiaTheme="minorEastAsia"/>
              <w:noProof/>
              <w:sz w:val="24"/>
              <w:szCs w:val="24"/>
              <w:lang w:eastAsia="en-DE"/>
            </w:rPr>
          </w:pPr>
          <w:hyperlink w:anchor="_Toc216525063" w:history="1">
            <w:r w:rsidRPr="000C506F">
              <w:rPr>
                <w:rStyle w:val="Hyperlink"/>
                <w:noProof/>
              </w:rPr>
              <w:t>1.</w:t>
            </w:r>
            <w:r>
              <w:rPr>
                <w:rFonts w:eastAsiaTheme="minorEastAsia"/>
                <w:noProof/>
                <w:sz w:val="24"/>
                <w:szCs w:val="24"/>
                <w:lang w:eastAsia="en-DE"/>
              </w:rPr>
              <w:tab/>
            </w:r>
            <w:r w:rsidRPr="000C506F">
              <w:rPr>
                <w:rStyle w:val="Hyperlink"/>
                <w:noProof/>
              </w:rPr>
              <w:t>Structural Asymmetries in Digital Asset Markets</w:t>
            </w:r>
            <w:r>
              <w:rPr>
                <w:noProof/>
                <w:webHidden/>
              </w:rPr>
              <w:tab/>
            </w:r>
            <w:r>
              <w:rPr>
                <w:noProof/>
                <w:webHidden/>
              </w:rPr>
              <w:fldChar w:fldCharType="begin"/>
            </w:r>
            <w:r>
              <w:rPr>
                <w:noProof/>
                <w:webHidden/>
              </w:rPr>
              <w:instrText xml:space="preserve"> PAGEREF _Toc216525063 \h </w:instrText>
            </w:r>
            <w:r>
              <w:rPr>
                <w:noProof/>
                <w:webHidden/>
              </w:rPr>
            </w:r>
            <w:r>
              <w:rPr>
                <w:noProof/>
                <w:webHidden/>
              </w:rPr>
              <w:fldChar w:fldCharType="separate"/>
            </w:r>
            <w:r>
              <w:rPr>
                <w:noProof/>
                <w:webHidden/>
              </w:rPr>
              <w:t>4</w:t>
            </w:r>
            <w:r>
              <w:rPr>
                <w:noProof/>
                <w:webHidden/>
              </w:rPr>
              <w:fldChar w:fldCharType="end"/>
            </w:r>
          </w:hyperlink>
        </w:p>
        <w:p w14:paraId="524C6CB1" w14:textId="3B319E08" w:rsidR="004B4366" w:rsidRDefault="004B4366">
          <w:pPr>
            <w:pStyle w:val="TOC2"/>
            <w:tabs>
              <w:tab w:val="left" w:pos="720"/>
              <w:tab w:val="right" w:leader="dot" w:pos="9016"/>
            </w:tabs>
            <w:rPr>
              <w:rFonts w:eastAsiaTheme="minorEastAsia"/>
              <w:noProof/>
              <w:sz w:val="24"/>
              <w:szCs w:val="24"/>
              <w:lang w:eastAsia="en-DE"/>
            </w:rPr>
          </w:pPr>
          <w:hyperlink w:anchor="_Toc216525064" w:history="1">
            <w:r w:rsidRPr="000C506F">
              <w:rPr>
                <w:rStyle w:val="Hyperlink"/>
                <w:noProof/>
              </w:rPr>
              <w:t>2.</w:t>
            </w:r>
            <w:r>
              <w:rPr>
                <w:rFonts w:eastAsiaTheme="minorEastAsia"/>
                <w:noProof/>
                <w:sz w:val="24"/>
                <w:szCs w:val="24"/>
                <w:lang w:eastAsia="en-DE"/>
              </w:rPr>
              <w:tab/>
            </w:r>
            <w:r w:rsidRPr="000C506F">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_Toc216525064 \h </w:instrText>
            </w:r>
            <w:r>
              <w:rPr>
                <w:noProof/>
                <w:webHidden/>
              </w:rPr>
            </w:r>
            <w:r>
              <w:rPr>
                <w:noProof/>
                <w:webHidden/>
              </w:rPr>
              <w:fldChar w:fldCharType="separate"/>
            </w:r>
            <w:r>
              <w:rPr>
                <w:noProof/>
                <w:webHidden/>
              </w:rPr>
              <w:t>4</w:t>
            </w:r>
            <w:r>
              <w:rPr>
                <w:noProof/>
                <w:webHidden/>
              </w:rPr>
              <w:fldChar w:fldCharType="end"/>
            </w:r>
          </w:hyperlink>
        </w:p>
        <w:p w14:paraId="58F29672" w14:textId="7FB5BCF0" w:rsidR="004B4366" w:rsidRDefault="004B4366">
          <w:pPr>
            <w:pStyle w:val="TOC2"/>
            <w:tabs>
              <w:tab w:val="left" w:pos="720"/>
              <w:tab w:val="right" w:leader="dot" w:pos="9016"/>
            </w:tabs>
            <w:rPr>
              <w:rFonts w:eastAsiaTheme="minorEastAsia"/>
              <w:noProof/>
              <w:sz w:val="24"/>
              <w:szCs w:val="24"/>
              <w:lang w:eastAsia="en-DE"/>
            </w:rPr>
          </w:pPr>
          <w:hyperlink w:anchor="_Toc216525065" w:history="1">
            <w:r w:rsidRPr="000C506F">
              <w:rPr>
                <w:rStyle w:val="Hyperlink"/>
                <w:noProof/>
              </w:rPr>
              <w:t>3.</w:t>
            </w:r>
            <w:r>
              <w:rPr>
                <w:rFonts w:eastAsiaTheme="minorEastAsia"/>
                <w:noProof/>
                <w:sz w:val="24"/>
                <w:szCs w:val="24"/>
                <w:lang w:eastAsia="en-DE"/>
              </w:rPr>
              <w:tab/>
            </w:r>
            <w:r w:rsidRPr="000C506F">
              <w:rPr>
                <w:rStyle w:val="Hyperlink"/>
                <w:noProof/>
              </w:rPr>
              <w:t>Operationalizing the Paradox: The Ritardo Games Framework</w:t>
            </w:r>
            <w:r>
              <w:rPr>
                <w:noProof/>
                <w:webHidden/>
              </w:rPr>
              <w:tab/>
            </w:r>
            <w:r>
              <w:rPr>
                <w:noProof/>
                <w:webHidden/>
              </w:rPr>
              <w:fldChar w:fldCharType="begin"/>
            </w:r>
            <w:r>
              <w:rPr>
                <w:noProof/>
                <w:webHidden/>
              </w:rPr>
              <w:instrText xml:space="preserve"> PAGEREF _Toc216525065 \h </w:instrText>
            </w:r>
            <w:r>
              <w:rPr>
                <w:noProof/>
                <w:webHidden/>
              </w:rPr>
            </w:r>
            <w:r>
              <w:rPr>
                <w:noProof/>
                <w:webHidden/>
              </w:rPr>
              <w:fldChar w:fldCharType="separate"/>
            </w:r>
            <w:r>
              <w:rPr>
                <w:noProof/>
                <w:webHidden/>
              </w:rPr>
              <w:t>5</w:t>
            </w:r>
            <w:r>
              <w:rPr>
                <w:noProof/>
                <w:webHidden/>
              </w:rPr>
              <w:fldChar w:fldCharType="end"/>
            </w:r>
          </w:hyperlink>
        </w:p>
        <w:p w14:paraId="6D826C94" w14:textId="76CF9C47" w:rsidR="004B4366" w:rsidRDefault="004B4366">
          <w:pPr>
            <w:pStyle w:val="TOC2"/>
            <w:tabs>
              <w:tab w:val="left" w:pos="720"/>
              <w:tab w:val="right" w:leader="dot" w:pos="9016"/>
            </w:tabs>
            <w:rPr>
              <w:rFonts w:eastAsiaTheme="minorEastAsia"/>
              <w:noProof/>
              <w:sz w:val="24"/>
              <w:szCs w:val="24"/>
              <w:lang w:eastAsia="en-DE"/>
            </w:rPr>
          </w:pPr>
          <w:hyperlink w:anchor="_Toc216525066" w:history="1">
            <w:r w:rsidRPr="000C506F">
              <w:rPr>
                <w:rStyle w:val="Hyperlink"/>
                <w:noProof/>
              </w:rPr>
              <w:t>4.</w:t>
            </w:r>
            <w:r>
              <w:rPr>
                <w:rFonts w:eastAsiaTheme="minorEastAsia"/>
                <w:noProof/>
                <w:sz w:val="24"/>
                <w:szCs w:val="24"/>
                <w:lang w:eastAsia="en-DE"/>
              </w:rPr>
              <w:tab/>
            </w:r>
            <w:r w:rsidRPr="000C506F">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_Toc216525066 \h </w:instrText>
            </w:r>
            <w:r>
              <w:rPr>
                <w:noProof/>
                <w:webHidden/>
              </w:rPr>
            </w:r>
            <w:r>
              <w:rPr>
                <w:noProof/>
                <w:webHidden/>
              </w:rPr>
              <w:fldChar w:fldCharType="separate"/>
            </w:r>
            <w:r>
              <w:rPr>
                <w:noProof/>
                <w:webHidden/>
              </w:rPr>
              <w:t>6</w:t>
            </w:r>
            <w:r>
              <w:rPr>
                <w:noProof/>
                <w:webHidden/>
              </w:rPr>
              <w:fldChar w:fldCharType="end"/>
            </w:r>
          </w:hyperlink>
        </w:p>
        <w:p w14:paraId="3F8C4973" w14:textId="6765442D" w:rsidR="004B4366" w:rsidRDefault="004B4366">
          <w:pPr>
            <w:pStyle w:val="TOC2"/>
            <w:tabs>
              <w:tab w:val="left" w:pos="720"/>
              <w:tab w:val="right" w:leader="dot" w:pos="9016"/>
            </w:tabs>
            <w:rPr>
              <w:rFonts w:eastAsiaTheme="minorEastAsia"/>
              <w:noProof/>
              <w:sz w:val="24"/>
              <w:szCs w:val="24"/>
              <w:lang w:eastAsia="en-DE"/>
            </w:rPr>
          </w:pPr>
          <w:hyperlink w:anchor="_Toc216525067" w:history="1">
            <w:r w:rsidRPr="000C506F">
              <w:rPr>
                <w:rStyle w:val="Hyperlink"/>
                <w:noProof/>
              </w:rPr>
              <w:t>5.</w:t>
            </w:r>
            <w:r>
              <w:rPr>
                <w:rFonts w:eastAsiaTheme="minorEastAsia"/>
                <w:noProof/>
                <w:sz w:val="24"/>
                <w:szCs w:val="24"/>
                <w:lang w:eastAsia="en-DE"/>
              </w:rPr>
              <w:tab/>
            </w:r>
            <w:r w:rsidRPr="000C506F">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_Toc216525067 \h </w:instrText>
            </w:r>
            <w:r>
              <w:rPr>
                <w:noProof/>
                <w:webHidden/>
              </w:rPr>
            </w:r>
            <w:r>
              <w:rPr>
                <w:noProof/>
                <w:webHidden/>
              </w:rPr>
              <w:fldChar w:fldCharType="separate"/>
            </w:r>
            <w:r>
              <w:rPr>
                <w:noProof/>
                <w:webHidden/>
              </w:rPr>
              <w:t>7</w:t>
            </w:r>
            <w:r>
              <w:rPr>
                <w:noProof/>
                <w:webHidden/>
              </w:rPr>
              <w:fldChar w:fldCharType="end"/>
            </w:r>
          </w:hyperlink>
        </w:p>
        <w:p w14:paraId="03EA98F9" w14:textId="0A331FB0" w:rsidR="004B4366" w:rsidRDefault="004B4366">
          <w:pPr>
            <w:pStyle w:val="TOC1"/>
            <w:rPr>
              <w:rFonts w:eastAsiaTheme="minorEastAsia"/>
              <w:b w:val="0"/>
              <w:bCs w:val="0"/>
              <w:sz w:val="24"/>
              <w:szCs w:val="24"/>
              <w:lang w:eastAsia="en-DE"/>
            </w:rPr>
          </w:pPr>
          <w:hyperlink w:anchor="_Toc216525068" w:history="1">
            <w:r w:rsidRPr="000C506F">
              <w:rPr>
                <w:rStyle w:val="Hyperlink"/>
              </w:rPr>
              <w:t>Part II: Organizational &amp; Technical Framework</w:t>
            </w:r>
            <w:r>
              <w:rPr>
                <w:webHidden/>
              </w:rPr>
              <w:tab/>
            </w:r>
            <w:r>
              <w:rPr>
                <w:webHidden/>
              </w:rPr>
              <w:fldChar w:fldCharType="begin"/>
            </w:r>
            <w:r>
              <w:rPr>
                <w:webHidden/>
              </w:rPr>
              <w:instrText xml:space="preserve"> PAGEREF _Toc216525068 \h </w:instrText>
            </w:r>
            <w:r>
              <w:rPr>
                <w:webHidden/>
              </w:rPr>
            </w:r>
            <w:r>
              <w:rPr>
                <w:webHidden/>
              </w:rPr>
              <w:fldChar w:fldCharType="separate"/>
            </w:r>
            <w:r>
              <w:rPr>
                <w:webHidden/>
              </w:rPr>
              <w:t>9</w:t>
            </w:r>
            <w:r>
              <w:rPr>
                <w:webHidden/>
              </w:rPr>
              <w:fldChar w:fldCharType="end"/>
            </w:r>
          </w:hyperlink>
        </w:p>
        <w:p w14:paraId="59FB33EA" w14:textId="257D59D0" w:rsidR="004B4366" w:rsidRDefault="004B4366">
          <w:pPr>
            <w:pStyle w:val="TOC2"/>
            <w:tabs>
              <w:tab w:val="left" w:pos="720"/>
              <w:tab w:val="right" w:leader="dot" w:pos="9016"/>
            </w:tabs>
            <w:rPr>
              <w:rFonts w:eastAsiaTheme="minorEastAsia"/>
              <w:noProof/>
              <w:sz w:val="24"/>
              <w:szCs w:val="24"/>
              <w:lang w:eastAsia="en-DE"/>
            </w:rPr>
          </w:pPr>
          <w:hyperlink w:anchor="_Toc216525069" w:history="1">
            <w:r w:rsidRPr="000C506F">
              <w:rPr>
                <w:rStyle w:val="Hyperlink"/>
                <w:noProof/>
              </w:rPr>
              <w:t>6.</w:t>
            </w:r>
            <w:r>
              <w:rPr>
                <w:rFonts w:eastAsiaTheme="minorEastAsia"/>
                <w:noProof/>
                <w:sz w:val="24"/>
                <w:szCs w:val="24"/>
                <w:lang w:eastAsia="en-DE"/>
              </w:rPr>
              <w:tab/>
            </w:r>
            <w:r w:rsidRPr="000C506F">
              <w:rPr>
                <w:rStyle w:val="Hyperlink"/>
                <w:noProof/>
              </w:rPr>
              <w:t>Governance Architecture and Operational Axioms</w:t>
            </w:r>
            <w:r>
              <w:rPr>
                <w:noProof/>
                <w:webHidden/>
              </w:rPr>
              <w:tab/>
            </w:r>
            <w:r>
              <w:rPr>
                <w:noProof/>
                <w:webHidden/>
              </w:rPr>
              <w:fldChar w:fldCharType="begin"/>
            </w:r>
            <w:r>
              <w:rPr>
                <w:noProof/>
                <w:webHidden/>
              </w:rPr>
              <w:instrText xml:space="preserve"> PAGEREF _Toc216525069 \h </w:instrText>
            </w:r>
            <w:r>
              <w:rPr>
                <w:noProof/>
                <w:webHidden/>
              </w:rPr>
            </w:r>
            <w:r>
              <w:rPr>
                <w:noProof/>
                <w:webHidden/>
              </w:rPr>
              <w:fldChar w:fldCharType="separate"/>
            </w:r>
            <w:r>
              <w:rPr>
                <w:noProof/>
                <w:webHidden/>
              </w:rPr>
              <w:t>9</w:t>
            </w:r>
            <w:r>
              <w:rPr>
                <w:noProof/>
                <w:webHidden/>
              </w:rPr>
              <w:fldChar w:fldCharType="end"/>
            </w:r>
          </w:hyperlink>
        </w:p>
        <w:p w14:paraId="15037F56" w14:textId="60183FB5" w:rsidR="004B4366" w:rsidRDefault="004B4366">
          <w:pPr>
            <w:pStyle w:val="TOC2"/>
            <w:tabs>
              <w:tab w:val="left" w:pos="720"/>
              <w:tab w:val="right" w:leader="dot" w:pos="9016"/>
            </w:tabs>
            <w:rPr>
              <w:rFonts w:eastAsiaTheme="minorEastAsia"/>
              <w:noProof/>
              <w:sz w:val="24"/>
              <w:szCs w:val="24"/>
              <w:lang w:eastAsia="en-DE"/>
            </w:rPr>
          </w:pPr>
          <w:hyperlink w:anchor="_Toc216525070" w:history="1">
            <w:r w:rsidRPr="000C506F">
              <w:rPr>
                <w:rStyle w:val="Hyperlink"/>
                <w:noProof/>
              </w:rPr>
              <w:t>7.</w:t>
            </w:r>
            <w:r>
              <w:rPr>
                <w:rFonts w:eastAsiaTheme="minorEastAsia"/>
                <w:noProof/>
                <w:sz w:val="24"/>
                <w:szCs w:val="24"/>
                <w:lang w:eastAsia="en-DE"/>
              </w:rPr>
              <w:tab/>
            </w:r>
            <w:r w:rsidRPr="000C506F">
              <w:rPr>
                <w:rStyle w:val="Hyperlink"/>
                <w:noProof/>
              </w:rPr>
              <w:t>Governance Operational Framework</w:t>
            </w:r>
            <w:r>
              <w:rPr>
                <w:noProof/>
                <w:webHidden/>
              </w:rPr>
              <w:tab/>
            </w:r>
            <w:r>
              <w:rPr>
                <w:noProof/>
                <w:webHidden/>
              </w:rPr>
              <w:fldChar w:fldCharType="begin"/>
            </w:r>
            <w:r>
              <w:rPr>
                <w:noProof/>
                <w:webHidden/>
              </w:rPr>
              <w:instrText xml:space="preserve"> PAGEREF _Toc216525070 \h </w:instrText>
            </w:r>
            <w:r>
              <w:rPr>
                <w:noProof/>
                <w:webHidden/>
              </w:rPr>
            </w:r>
            <w:r>
              <w:rPr>
                <w:noProof/>
                <w:webHidden/>
              </w:rPr>
              <w:fldChar w:fldCharType="separate"/>
            </w:r>
            <w:r>
              <w:rPr>
                <w:noProof/>
                <w:webHidden/>
              </w:rPr>
              <w:t>10</w:t>
            </w:r>
            <w:r>
              <w:rPr>
                <w:noProof/>
                <w:webHidden/>
              </w:rPr>
              <w:fldChar w:fldCharType="end"/>
            </w:r>
          </w:hyperlink>
        </w:p>
        <w:p w14:paraId="4238CC3A" w14:textId="427361A8" w:rsidR="004B4366" w:rsidRDefault="004B4366">
          <w:pPr>
            <w:pStyle w:val="TOC2"/>
            <w:tabs>
              <w:tab w:val="left" w:pos="720"/>
              <w:tab w:val="right" w:leader="dot" w:pos="9016"/>
            </w:tabs>
            <w:rPr>
              <w:rFonts w:eastAsiaTheme="minorEastAsia"/>
              <w:noProof/>
              <w:sz w:val="24"/>
              <w:szCs w:val="24"/>
              <w:lang w:eastAsia="en-DE"/>
            </w:rPr>
          </w:pPr>
          <w:hyperlink w:anchor="_Toc216525071" w:history="1">
            <w:r w:rsidRPr="000C506F">
              <w:rPr>
                <w:rStyle w:val="Hyperlink"/>
                <w:noProof/>
              </w:rPr>
              <w:t>8.</w:t>
            </w:r>
            <w:r>
              <w:rPr>
                <w:rFonts w:eastAsiaTheme="minorEastAsia"/>
                <w:noProof/>
                <w:sz w:val="24"/>
                <w:szCs w:val="24"/>
                <w:lang w:eastAsia="en-DE"/>
              </w:rPr>
              <w:tab/>
            </w:r>
            <w:r w:rsidRPr="000C506F">
              <w:rPr>
                <w:rStyle w:val="Hyperlink"/>
                <w:noProof/>
              </w:rPr>
              <w:t>Infrastructural Deployment and Network Selection</w:t>
            </w:r>
            <w:r>
              <w:rPr>
                <w:noProof/>
                <w:webHidden/>
              </w:rPr>
              <w:tab/>
            </w:r>
            <w:r>
              <w:rPr>
                <w:noProof/>
                <w:webHidden/>
              </w:rPr>
              <w:fldChar w:fldCharType="begin"/>
            </w:r>
            <w:r>
              <w:rPr>
                <w:noProof/>
                <w:webHidden/>
              </w:rPr>
              <w:instrText xml:space="preserve"> PAGEREF _Toc216525071 \h </w:instrText>
            </w:r>
            <w:r>
              <w:rPr>
                <w:noProof/>
                <w:webHidden/>
              </w:rPr>
            </w:r>
            <w:r>
              <w:rPr>
                <w:noProof/>
                <w:webHidden/>
              </w:rPr>
              <w:fldChar w:fldCharType="separate"/>
            </w:r>
            <w:r>
              <w:rPr>
                <w:noProof/>
                <w:webHidden/>
              </w:rPr>
              <w:t>11</w:t>
            </w:r>
            <w:r>
              <w:rPr>
                <w:noProof/>
                <w:webHidden/>
              </w:rPr>
              <w:fldChar w:fldCharType="end"/>
            </w:r>
          </w:hyperlink>
        </w:p>
        <w:p w14:paraId="17FF9993" w14:textId="58D41FA3" w:rsidR="004B4366" w:rsidRDefault="004B4366">
          <w:pPr>
            <w:pStyle w:val="TOC1"/>
            <w:rPr>
              <w:rFonts w:eastAsiaTheme="minorEastAsia"/>
              <w:b w:val="0"/>
              <w:bCs w:val="0"/>
              <w:sz w:val="24"/>
              <w:szCs w:val="24"/>
              <w:lang w:eastAsia="en-DE"/>
            </w:rPr>
          </w:pPr>
          <w:hyperlink w:anchor="_Toc216525072" w:history="1">
            <w:r w:rsidRPr="000C506F">
              <w:rPr>
                <w:rStyle w:val="Hyperlink"/>
              </w:rPr>
              <w:t>Part III: The Mechanical and Technical Framework</w:t>
            </w:r>
            <w:r>
              <w:rPr>
                <w:webHidden/>
              </w:rPr>
              <w:tab/>
            </w:r>
            <w:r>
              <w:rPr>
                <w:webHidden/>
              </w:rPr>
              <w:fldChar w:fldCharType="begin"/>
            </w:r>
            <w:r>
              <w:rPr>
                <w:webHidden/>
              </w:rPr>
              <w:instrText xml:space="preserve"> PAGEREF _Toc216525072 \h </w:instrText>
            </w:r>
            <w:r>
              <w:rPr>
                <w:webHidden/>
              </w:rPr>
            </w:r>
            <w:r>
              <w:rPr>
                <w:webHidden/>
              </w:rPr>
              <w:fldChar w:fldCharType="separate"/>
            </w:r>
            <w:r>
              <w:rPr>
                <w:webHidden/>
              </w:rPr>
              <w:t>12</w:t>
            </w:r>
            <w:r>
              <w:rPr>
                <w:webHidden/>
              </w:rPr>
              <w:fldChar w:fldCharType="end"/>
            </w:r>
          </w:hyperlink>
        </w:p>
        <w:p w14:paraId="43B36156" w14:textId="7C845662" w:rsidR="004B4366" w:rsidRDefault="004B4366">
          <w:pPr>
            <w:pStyle w:val="TOC2"/>
            <w:tabs>
              <w:tab w:val="left" w:pos="720"/>
              <w:tab w:val="right" w:leader="dot" w:pos="9016"/>
            </w:tabs>
            <w:rPr>
              <w:rFonts w:eastAsiaTheme="minorEastAsia"/>
              <w:noProof/>
              <w:sz w:val="24"/>
              <w:szCs w:val="24"/>
              <w:lang w:eastAsia="en-DE"/>
            </w:rPr>
          </w:pPr>
          <w:hyperlink w:anchor="_Toc216525073" w:history="1">
            <w:r w:rsidRPr="000C506F">
              <w:rPr>
                <w:rStyle w:val="Hyperlink"/>
                <w:noProof/>
              </w:rPr>
              <w:t>9.</w:t>
            </w:r>
            <w:r>
              <w:rPr>
                <w:rFonts w:eastAsiaTheme="minorEastAsia"/>
                <w:noProof/>
                <w:sz w:val="24"/>
                <w:szCs w:val="24"/>
                <w:lang w:eastAsia="en-DE"/>
              </w:rPr>
              <w:tab/>
            </w:r>
            <w:r w:rsidRPr="000C506F">
              <w:rPr>
                <w:rStyle w:val="Hyperlink"/>
                <w:noProof/>
              </w:rPr>
              <w:t>System Design: A Codified Philosophy</w:t>
            </w:r>
            <w:r>
              <w:rPr>
                <w:noProof/>
                <w:webHidden/>
              </w:rPr>
              <w:tab/>
            </w:r>
            <w:r>
              <w:rPr>
                <w:noProof/>
                <w:webHidden/>
              </w:rPr>
              <w:fldChar w:fldCharType="begin"/>
            </w:r>
            <w:r>
              <w:rPr>
                <w:noProof/>
                <w:webHidden/>
              </w:rPr>
              <w:instrText xml:space="preserve"> PAGEREF _Toc216525073 \h </w:instrText>
            </w:r>
            <w:r>
              <w:rPr>
                <w:noProof/>
                <w:webHidden/>
              </w:rPr>
            </w:r>
            <w:r>
              <w:rPr>
                <w:noProof/>
                <w:webHidden/>
              </w:rPr>
              <w:fldChar w:fldCharType="separate"/>
            </w:r>
            <w:r>
              <w:rPr>
                <w:noProof/>
                <w:webHidden/>
              </w:rPr>
              <w:t>12</w:t>
            </w:r>
            <w:r>
              <w:rPr>
                <w:noProof/>
                <w:webHidden/>
              </w:rPr>
              <w:fldChar w:fldCharType="end"/>
            </w:r>
          </w:hyperlink>
        </w:p>
        <w:p w14:paraId="53A9FE47" w14:textId="2E2D111A" w:rsidR="004B4366" w:rsidRDefault="004B4366">
          <w:pPr>
            <w:pStyle w:val="TOC2"/>
            <w:tabs>
              <w:tab w:val="left" w:pos="960"/>
              <w:tab w:val="right" w:leader="dot" w:pos="9016"/>
            </w:tabs>
            <w:rPr>
              <w:rFonts w:eastAsiaTheme="minorEastAsia"/>
              <w:noProof/>
              <w:sz w:val="24"/>
              <w:szCs w:val="24"/>
              <w:lang w:eastAsia="en-DE"/>
            </w:rPr>
          </w:pPr>
          <w:hyperlink w:anchor="_Toc216525074" w:history="1">
            <w:r w:rsidRPr="000C506F">
              <w:rPr>
                <w:rStyle w:val="Hyperlink"/>
                <w:noProof/>
              </w:rPr>
              <w:t>10.</w:t>
            </w:r>
            <w:r>
              <w:rPr>
                <w:rFonts w:eastAsiaTheme="minorEastAsia"/>
                <w:noProof/>
                <w:sz w:val="24"/>
                <w:szCs w:val="24"/>
                <w:lang w:eastAsia="en-DE"/>
              </w:rPr>
              <w:tab/>
            </w:r>
            <w:r w:rsidRPr="000C506F">
              <w:rPr>
                <w:rStyle w:val="Hyperlink"/>
                <w:noProof/>
              </w:rPr>
              <w:t>Smart Contract Architecture</w:t>
            </w:r>
            <w:r>
              <w:rPr>
                <w:noProof/>
                <w:webHidden/>
              </w:rPr>
              <w:tab/>
            </w:r>
            <w:r>
              <w:rPr>
                <w:noProof/>
                <w:webHidden/>
              </w:rPr>
              <w:fldChar w:fldCharType="begin"/>
            </w:r>
            <w:r>
              <w:rPr>
                <w:noProof/>
                <w:webHidden/>
              </w:rPr>
              <w:instrText xml:space="preserve"> PAGEREF _Toc216525074 \h </w:instrText>
            </w:r>
            <w:r>
              <w:rPr>
                <w:noProof/>
                <w:webHidden/>
              </w:rPr>
            </w:r>
            <w:r>
              <w:rPr>
                <w:noProof/>
                <w:webHidden/>
              </w:rPr>
              <w:fldChar w:fldCharType="separate"/>
            </w:r>
            <w:r>
              <w:rPr>
                <w:noProof/>
                <w:webHidden/>
              </w:rPr>
              <w:t>16</w:t>
            </w:r>
            <w:r>
              <w:rPr>
                <w:noProof/>
                <w:webHidden/>
              </w:rPr>
              <w:fldChar w:fldCharType="end"/>
            </w:r>
          </w:hyperlink>
        </w:p>
        <w:p w14:paraId="3B8CC20F" w14:textId="2322F66F" w:rsidR="004B4366" w:rsidRDefault="004B4366">
          <w:pPr>
            <w:pStyle w:val="TOC1"/>
            <w:rPr>
              <w:rFonts w:eastAsiaTheme="minorEastAsia"/>
              <w:b w:val="0"/>
              <w:bCs w:val="0"/>
              <w:sz w:val="24"/>
              <w:szCs w:val="24"/>
              <w:lang w:eastAsia="en-DE"/>
            </w:rPr>
          </w:pPr>
          <w:hyperlink w:anchor="_Toc216525075" w:history="1">
            <w:r w:rsidRPr="000C506F">
              <w:rPr>
                <w:rStyle w:val="Hyperlink"/>
              </w:rPr>
              <w:t>Part IV: The Economic Framework</w:t>
            </w:r>
            <w:r>
              <w:rPr>
                <w:webHidden/>
              </w:rPr>
              <w:tab/>
            </w:r>
            <w:r>
              <w:rPr>
                <w:webHidden/>
              </w:rPr>
              <w:fldChar w:fldCharType="begin"/>
            </w:r>
            <w:r>
              <w:rPr>
                <w:webHidden/>
              </w:rPr>
              <w:instrText xml:space="preserve"> PAGEREF _Toc216525075 \h </w:instrText>
            </w:r>
            <w:r>
              <w:rPr>
                <w:webHidden/>
              </w:rPr>
            </w:r>
            <w:r>
              <w:rPr>
                <w:webHidden/>
              </w:rPr>
              <w:fldChar w:fldCharType="separate"/>
            </w:r>
            <w:r>
              <w:rPr>
                <w:webHidden/>
              </w:rPr>
              <w:t>20</w:t>
            </w:r>
            <w:r>
              <w:rPr>
                <w:webHidden/>
              </w:rPr>
              <w:fldChar w:fldCharType="end"/>
            </w:r>
          </w:hyperlink>
        </w:p>
        <w:p w14:paraId="21FD923E" w14:textId="42A1AD31" w:rsidR="004B4366" w:rsidRDefault="004B4366">
          <w:pPr>
            <w:pStyle w:val="TOC2"/>
            <w:tabs>
              <w:tab w:val="left" w:pos="960"/>
              <w:tab w:val="right" w:leader="dot" w:pos="9016"/>
            </w:tabs>
            <w:rPr>
              <w:rFonts w:eastAsiaTheme="minorEastAsia"/>
              <w:noProof/>
              <w:sz w:val="24"/>
              <w:szCs w:val="24"/>
              <w:lang w:eastAsia="en-DE"/>
            </w:rPr>
          </w:pPr>
          <w:hyperlink w:anchor="_Toc216525076" w:history="1">
            <w:r w:rsidRPr="000C506F">
              <w:rPr>
                <w:rStyle w:val="Hyperlink"/>
                <w:noProof/>
              </w:rPr>
              <w:t>11.</w:t>
            </w:r>
            <w:r>
              <w:rPr>
                <w:rFonts w:eastAsiaTheme="minorEastAsia"/>
                <w:noProof/>
                <w:sz w:val="24"/>
                <w:szCs w:val="24"/>
                <w:lang w:eastAsia="en-DE"/>
              </w:rPr>
              <w:tab/>
            </w:r>
            <w:r w:rsidRPr="000C506F">
              <w:rPr>
                <w:rStyle w:val="Hyperlink"/>
                <w:noProof/>
              </w:rPr>
              <w:t>Tokenomics &amp; Governance</w:t>
            </w:r>
            <w:r>
              <w:rPr>
                <w:noProof/>
                <w:webHidden/>
              </w:rPr>
              <w:tab/>
            </w:r>
            <w:r>
              <w:rPr>
                <w:noProof/>
                <w:webHidden/>
              </w:rPr>
              <w:fldChar w:fldCharType="begin"/>
            </w:r>
            <w:r>
              <w:rPr>
                <w:noProof/>
                <w:webHidden/>
              </w:rPr>
              <w:instrText xml:space="preserve"> PAGEREF _Toc216525076 \h </w:instrText>
            </w:r>
            <w:r>
              <w:rPr>
                <w:noProof/>
                <w:webHidden/>
              </w:rPr>
            </w:r>
            <w:r>
              <w:rPr>
                <w:noProof/>
                <w:webHidden/>
              </w:rPr>
              <w:fldChar w:fldCharType="separate"/>
            </w:r>
            <w:r>
              <w:rPr>
                <w:noProof/>
                <w:webHidden/>
              </w:rPr>
              <w:t>20</w:t>
            </w:r>
            <w:r>
              <w:rPr>
                <w:noProof/>
                <w:webHidden/>
              </w:rPr>
              <w:fldChar w:fldCharType="end"/>
            </w:r>
          </w:hyperlink>
        </w:p>
        <w:p w14:paraId="17E0115E" w14:textId="3222FEF9" w:rsidR="004B4366" w:rsidRDefault="004B4366">
          <w:pPr>
            <w:pStyle w:val="TOC2"/>
            <w:tabs>
              <w:tab w:val="left" w:pos="960"/>
              <w:tab w:val="right" w:leader="dot" w:pos="9016"/>
            </w:tabs>
            <w:rPr>
              <w:rFonts w:eastAsiaTheme="minorEastAsia"/>
              <w:noProof/>
              <w:sz w:val="24"/>
              <w:szCs w:val="24"/>
              <w:lang w:eastAsia="en-DE"/>
            </w:rPr>
          </w:pPr>
          <w:hyperlink w:anchor="_Toc216525077" w:history="1">
            <w:r w:rsidRPr="000C506F">
              <w:rPr>
                <w:rStyle w:val="Hyperlink"/>
                <w:noProof/>
              </w:rPr>
              <w:t>12.</w:t>
            </w:r>
            <w:r>
              <w:rPr>
                <w:rFonts w:eastAsiaTheme="minorEastAsia"/>
                <w:noProof/>
                <w:sz w:val="24"/>
                <w:szCs w:val="24"/>
                <w:lang w:eastAsia="en-DE"/>
              </w:rPr>
              <w:tab/>
            </w:r>
            <w:r w:rsidRPr="000C506F">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_Toc216525077 \h </w:instrText>
            </w:r>
            <w:r>
              <w:rPr>
                <w:noProof/>
                <w:webHidden/>
              </w:rPr>
            </w:r>
            <w:r>
              <w:rPr>
                <w:noProof/>
                <w:webHidden/>
              </w:rPr>
              <w:fldChar w:fldCharType="separate"/>
            </w:r>
            <w:r>
              <w:rPr>
                <w:noProof/>
                <w:webHidden/>
              </w:rPr>
              <w:t>21</w:t>
            </w:r>
            <w:r>
              <w:rPr>
                <w:noProof/>
                <w:webHidden/>
              </w:rPr>
              <w:fldChar w:fldCharType="end"/>
            </w:r>
          </w:hyperlink>
        </w:p>
        <w:p w14:paraId="0A070982" w14:textId="24339DC8" w:rsidR="004B4366" w:rsidRDefault="004B4366">
          <w:pPr>
            <w:pStyle w:val="TOC2"/>
            <w:tabs>
              <w:tab w:val="left" w:pos="960"/>
              <w:tab w:val="right" w:leader="dot" w:pos="9016"/>
            </w:tabs>
            <w:rPr>
              <w:rFonts w:eastAsiaTheme="minorEastAsia"/>
              <w:noProof/>
              <w:sz w:val="24"/>
              <w:szCs w:val="24"/>
              <w:lang w:eastAsia="en-DE"/>
            </w:rPr>
          </w:pPr>
          <w:hyperlink w:anchor="_Toc216525078" w:history="1">
            <w:r w:rsidRPr="000C506F">
              <w:rPr>
                <w:rStyle w:val="Hyperlink"/>
                <w:noProof/>
              </w:rPr>
              <w:t>13.</w:t>
            </w:r>
            <w:r>
              <w:rPr>
                <w:rFonts w:eastAsiaTheme="minorEastAsia"/>
                <w:noProof/>
                <w:sz w:val="24"/>
                <w:szCs w:val="24"/>
                <w:lang w:eastAsia="en-DE"/>
              </w:rPr>
              <w:tab/>
            </w:r>
            <w:r w:rsidRPr="000C506F">
              <w:rPr>
                <w:rStyle w:val="Hyperlink"/>
                <w:noProof/>
              </w:rPr>
              <w:t>Liquidity Initialization and Capital Controls</w:t>
            </w:r>
            <w:r>
              <w:rPr>
                <w:noProof/>
                <w:webHidden/>
              </w:rPr>
              <w:tab/>
            </w:r>
            <w:r>
              <w:rPr>
                <w:noProof/>
                <w:webHidden/>
              </w:rPr>
              <w:fldChar w:fldCharType="begin"/>
            </w:r>
            <w:r>
              <w:rPr>
                <w:noProof/>
                <w:webHidden/>
              </w:rPr>
              <w:instrText xml:space="preserve"> PAGEREF _Toc216525078 \h </w:instrText>
            </w:r>
            <w:r>
              <w:rPr>
                <w:noProof/>
                <w:webHidden/>
              </w:rPr>
            </w:r>
            <w:r>
              <w:rPr>
                <w:noProof/>
                <w:webHidden/>
              </w:rPr>
              <w:fldChar w:fldCharType="separate"/>
            </w:r>
            <w:r>
              <w:rPr>
                <w:noProof/>
                <w:webHidden/>
              </w:rPr>
              <w:t>22</w:t>
            </w:r>
            <w:r>
              <w:rPr>
                <w:noProof/>
                <w:webHidden/>
              </w:rPr>
              <w:fldChar w:fldCharType="end"/>
            </w:r>
          </w:hyperlink>
        </w:p>
        <w:p w14:paraId="4B048935" w14:textId="7DE4F8D7" w:rsidR="004B4366" w:rsidRDefault="004B4366">
          <w:pPr>
            <w:pStyle w:val="TOC1"/>
            <w:rPr>
              <w:rFonts w:eastAsiaTheme="minorEastAsia"/>
              <w:b w:val="0"/>
              <w:bCs w:val="0"/>
              <w:sz w:val="24"/>
              <w:szCs w:val="24"/>
              <w:lang w:eastAsia="en-DE"/>
            </w:rPr>
          </w:pPr>
          <w:hyperlink w:anchor="_Toc216525079" w:history="1">
            <w:r w:rsidRPr="000C506F">
              <w:rPr>
                <w:rStyle w:val="Hyperlink"/>
              </w:rPr>
              <w:t>Part V: Strategic Execution</w:t>
            </w:r>
            <w:r>
              <w:rPr>
                <w:webHidden/>
              </w:rPr>
              <w:tab/>
            </w:r>
            <w:r>
              <w:rPr>
                <w:webHidden/>
              </w:rPr>
              <w:fldChar w:fldCharType="begin"/>
            </w:r>
            <w:r>
              <w:rPr>
                <w:webHidden/>
              </w:rPr>
              <w:instrText xml:space="preserve"> PAGEREF _Toc216525079 \h </w:instrText>
            </w:r>
            <w:r>
              <w:rPr>
                <w:webHidden/>
              </w:rPr>
            </w:r>
            <w:r>
              <w:rPr>
                <w:webHidden/>
              </w:rPr>
              <w:fldChar w:fldCharType="separate"/>
            </w:r>
            <w:r>
              <w:rPr>
                <w:webHidden/>
              </w:rPr>
              <w:t>23</w:t>
            </w:r>
            <w:r>
              <w:rPr>
                <w:webHidden/>
              </w:rPr>
              <w:fldChar w:fldCharType="end"/>
            </w:r>
          </w:hyperlink>
        </w:p>
        <w:p w14:paraId="08108CF3" w14:textId="1E80A3C2" w:rsidR="004B4366" w:rsidRDefault="004B4366">
          <w:pPr>
            <w:pStyle w:val="TOC2"/>
            <w:tabs>
              <w:tab w:val="left" w:pos="960"/>
              <w:tab w:val="right" w:leader="dot" w:pos="9016"/>
            </w:tabs>
            <w:rPr>
              <w:rFonts w:eastAsiaTheme="minorEastAsia"/>
              <w:noProof/>
              <w:sz w:val="24"/>
              <w:szCs w:val="24"/>
              <w:lang w:eastAsia="en-DE"/>
            </w:rPr>
          </w:pPr>
          <w:hyperlink w:anchor="_Toc216525080" w:history="1">
            <w:r w:rsidRPr="000C506F">
              <w:rPr>
                <w:rStyle w:val="Hyperlink"/>
                <w:noProof/>
              </w:rPr>
              <w:t>14.</w:t>
            </w:r>
            <w:r>
              <w:rPr>
                <w:rFonts w:eastAsiaTheme="minorEastAsia"/>
                <w:noProof/>
                <w:sz w:val="24"/>
                <w:szCs w:val="24"/>
                <w:lang w:eastAsia="en-DE"/>
              </w:rPr>
              <w:tab/>
            </w:r>
            <w:r w:rsidRPr="000C506F">
              <w:rPr>
                <w:rStyle w:val="Hyperlink"/>
                <w:noProof/>
              </w:rPr>
              <w:t>Ecosystem Growth &amp; Distribution Logic</w:t>
            </w:r>
            <w:r>
              <w:rPr>
                <w:noProof/>
                <w:webHidden/>
              </w:rPr>
              <w:tab/>
            </w:r>
            <w:r>
              <w:rPr>
                <w:noProof/>
                <w:webHidden/>
              </w:rPr>
              <w:fldChar w:fldCharType="begin"/>
            </w:r>
            <w:r>
              <w:rPr>
                <w:noProof/>
                <w:webHidden/>
              </w:rPr>
              <w:instrText xml:space="preserve"> PAGEREF _Toc216525080 \h </w:instrText>
            </w:r>
            <w:r>
              <w:rPr>
                <w:noProof/>
                <w:webHidden/>
              </w:rPr>
            </w:r>
            <w:r>
              <w:rPr>
                <w:noProof/>
                <w:webHidden/>
              </w:rPr>
              <w:fldChar w:fldCharType="separate"/>
            </w:r>
            <w:r>
              <w:rPr>
                <w:noProof/>
                <w:webHidden/>
              </w:rPr>
              <w:t>23</w:t>
            </w:r>
            <w:r>
              <w:rPr>
                <w:noProof/>
                <w:webHidden/>
              </w:rPr>
              <w:fldChar w:fldCharType="end"/>
            </w:r>
          </w:hyperlink>
        </w:p>
        <w:p w14:paraId="7DFBFFD2" w14:textId="34D90F7A" w:rsidR="004B4366" w:rsidRDefault="004B4366">
          <w:pPr>
            <w:pStyle w:val="TOC2"/>
            <w:tabs>
              <w:tab w:val="left" w:pos="960"/>
              <w:tab w:val="right" w:leader="dot" w:pos="9016"/>
            </w:tabs>
            <w:rPr>
              <w:rFonts w:eastAsiaTheme="minorEastAsia"/>
              <w:noProof/>
              <w:sz w:val="24"/>
              <w:szCs w:val="24"/>
              <w:lang w:eastAsia="en-DE"/>
            </w:rPr>
          </w:pPr>
          <w:hyperlink w:anchor="_Toc216525081" w:history="1">
            <w:r w:rsidRPr="000C506F">
              <w:rPr>
                <w:rStyle w:val="Hyperlink"/>
                <w:noProof/>
              </w:rPr>
              <w:t>16.</w:t>
            </w:r>
            <w:r>
              <w:rPr>
                <w:rFonts w:eastAsiaTheme="minorEastAsia"/>
                <w:noProof/>
                <w:sz w:val="24"/>
                <w:szCs w:val="24"/>
                <w:lang w:eastAsia="en-DE"/>
              </w:rPr>
              <w:tab/>
            </w:r>
            <w:r w:rsidRPr="000C506F">
              <w:rPr>
                <w:rStyle w:val="Hyperlink"/>
                <w:noProof/>
              </w:rPr>
              <w:t>Security Strategy: A Defense-in-Depth Methodology</w:t>
            </w:r>
            <w:r>
              <w:rPr>
                <w:noProof/>
                <w:webHidden/>
              </w:rPr>
              <w:tab/>
            </w:r>
            <w:r>
              <w:rPr>
                <w:noProof/>
                <w:webHidden/>
              </w:rPr>
              <w:fldChar w:fldCharType="begin"/>
            </w:r>
            <w:r>
              <w:rPr>
                <w:noProof/>
                <w:webHidden/>
              </w:rPr>
              <w:instrText xml:space="preserve"> PAGEREF _Toc216525081 \h </w:instrText>
            </w:r>
            <w:r>
              <w:rPr>
                <w:noProof/>
                <w:webHidden/>
              </w:rPr>
            </w:r>
            <w:r>
              <w:rPr>
                <w:noProof/>
                <w:webHidden/>
              </w:rPr>
              <w:fldChar w:fldCharType="separate"/>
            </w:r>
            <w:r>
              <w:rPr>
                <w:noProof/>
                <w:webHidden/>
              </w:rPr>
              <w:t>25</w:t>
            </w:r>
            <w:r>
              <w:rPr>
                <w:noProof/>
                <w:webHidden/>
              </w:rPr>
              <w:fldChar w:fldCharType="end"/>
            </w:r>
          </w:hyperlink>
        </w:p>
        <w:p w14:paraId="4792084F" w14:textId="03ABFA8B" w:rsidR="004B4366" w:rsidRDefault="004B4366">
          <w:pPr>
            <w:pStyle w:val="TOC2"/>
            <w:tabs>
              <w:tab w:val="left" w:pos="960"/>
              <w:tab w:val="right" w:leader="dot" w:pos="9016"/>
            </w:tabs>
            <w:rPr>
              <w:rFonts w:eastAsiaTheme="minorEastAsia"/>
              <w:noProof/>
              <w:sz w:val="24"/>
              <w:szCs w:val="24"/>
              <w:lang w:eastAsia="en-DE"/>
            </w:rPr>
          </w:pPr>
          <w:hyperlink w:anchor="_Toc216525082" w:history="1">
            <w:r w:rsidRPr="000C506F">
              <w:rPr>
                <w:rStyle w:val="Hyperlink"/>
                <w:noProof/>
              </w:rPr>
              <w:t>17.</w:t>
            </w:r>
            <w:r>
              <w:rPr>
                <w:rFonts w:eastAsiaTheme="minorEastAsia"/>
                <w:noProof/>
                <w:sz w:val="24"/>
                <w:szCs w:val="24"/>
                <w:lang w:eastAsia="en-DE"/>
              </w:rPr>
              <w:tab/>
            </w:r>
            <w:r w:rsidRPr="000C506F">
              <w:rPr>
                <w:rStyle w:val="Hyperlink"/>
                <w:noProof/>
              </w:rPr>
              <w:t>Pre-Deployment: Adversarial Crowdsourcing (Competitive Audit)</w:t>
            </w:r>
            <w:r>
              <w:rPr>
                <w:noProof/>
                <w:webHidden/>
              </w:rPr>
              <w:tab/>
            </w:r>
            <w:r>
              <w:rPr>
                <w:noProof/>
                <w:webHidden/>
              </w:rPr>
              <w:fldChar w:fldCharType="begin"/>
            </w:r>
            <w:r>
              <w:rPr>
                <w:noProof/>
                <w:webHidden/>
              </w:rPr>
              <w:instrText xml:space="preserve"> PAGEREF _Toc216525082 \h </w:instrText>
            </w:r>
            <w:r>
              <w:rPr>
                <w:noProof/>
                <w:webHidden/>
              </w:rPr>
            </w:r>
            <w:r>
              <w:rPr>
                <w:noProof/>
                <w:webHidden/>
              </w:rPr>
              <w:fldChar w:fldCharType="separate"/>
            </w:r>
            <w:r>
              <w:rPr>
                <w:noProof/>
                <w:webHidden/>
              </w:rPr>
              <w:t>25</w:t>
            </w:r>
            <w:r>
              <w:rPr>
                <w:noProof/>
                <w:webHidden/>
              </w:rPr>
              <w:fldChar w:fldCharType="end"/>
            </w:r>
          </w:hyperlink>
        </w:p>
        <w:p w14:paraId="4855A3A1" w14:textId="52A6F8BD" w:rsidR="004B4366" w:rsidRDefault="004B4366">
          <w:pPr>
            <w:pStyle w:val="TOC2"/>
            <w:tabs>
              <w:tab w:val="left" w:pos="960"/>
              <w:tab w:val="right" w:leader="dot" w:pos="9016"/>
            </w:tabs>
            <w:rPr>
              <w:rFonts w:eastAsiaTheme="minorEastAsia"/>
              <w:noProof/>
              <w:sz w:val="24"/>
              <w:szCs w:val="24"/>
              <w:lang w:eastAsia="en-DE"/>
            </w:rPr>
          </w:pPr>
          <w:hyperlink w:anchor="_Toc216525083" w:history="1">
            <w:r w:rsidRPr="000C506F">
              <w:rPr>
                <w:rStyle w:val="Hyperlink"/>
                <w:noProof/>
              </w:rPr>
              <w:t>18.</w:t>
            </w:r>
            <w:r>
              <w:rPr>
                <w:rFonts w:eastAsiaTheme="minorEastAsia"/>
                <w:noProof/>
                <w:sz w:val="24"/>
                <w:szCs w:val="24"/>
                <w:lang w:eastAsia="en-DE"/>
              </w:rPr>
              <w:tab/>
            </w:r>
            <w:r w:rsidRPr="000C506F">
              <w:rPr>
                <w:rStyle w:val="Hyperlink"/>
                <w:noProof/>
              </w:rPr>
              <w:t>Post-Deployment: Economic Security (Continuous Scrutiny)</w:t>
            </w:r>
            <w:r>
              <w:rPr>
                <w:noProof/>
                <w:webHidden/>
              </w:rPr>
              <w:tab/>
            </w:r>
            <w:r>
              <w:rPr>
                <w:noProof/>
                <w:webHidden/>
              </w:rPr>
              <w:fldChar w:fldCharType="begin"/>
            </w:r>
            <w:r>
              <w:rPr>
                <w:noProof/>
                <w:webHidden/>
              </w:rPr>
              <w:instrText xml:space="preserve"> PAGEREF _Toc216525083 \h </w:instrText>
            </w:r>
            <w:r>
              <w:rPr>
                <w:noProof/>
                <w:webHidden/>
              </w:rPr>
            </w:r>
            <w:r>
              <w:rPr>
                <w:noProof/>
                <w:webHidden/>
              </w:rPr>
              <w:fldChar w:fldCharType="separate"/>
            </w:r>
            <w:r>
              <w:rPr>
                <w:noProof/>
                <w:webHidden/>
              </w:rPr>
              <w:t>25</w:t>
            </w:r>
            <w:r>
              <w:rPr>
                <w:noProof/>
                <w:webHidden/>
              </w:rPr>
              <w:fldChar w:fldCharType="end"/>
            </w:r>
          </w:hyperlink>
        </w:p>
        <w:p w14:paraId="187324AB" w14:textId="465804FC" w:rsidR="004B4366" w:rsidRDefault="004B4366">
          <w:pPr>
            <w:pStyle w:val="TOC2"/>
            <w:tabs>
              <w:tab w:val="left" w:pos="960"/>
              <w:tab w:val="right" w:leader="dot" w:pos="9016"/>
            </w:tabs>
            <w:rPr>
              <w:rFonts w:eastAsiaTheme="minorEastAsia"/>
              <w:noProof/>
              <w:sz w:val="24"/>
              <w:szCs w:val="24"/>
              <w:lang w:eastAsia="en-DE"/>
            </w:rPr>
          </w:pPr>
          <w:hyperlink w:anchor="_Toc216525084" w:history="1">
            <w:r w:rsidRPr="000C506F">
              <w:rPr>
                <w:rStyle w:val="Hyperlink"/>
                <w:noProof/>
              </w:rPr>
              <w:t>19.</w:t>
            </w:r>
            <w:r>
              <w:rPr>
                <w:rFonts w:eastAsiaTheme="minorEastAsia"/>
                <w:noProof/>
                <w:sz w:val="24"/>
                <w:szCs w:val="24"/>
                <w:lang w:eastAsia="en-DE"/>
              </w:rPr>
              <w:tab/>
            </w:r>
            <w:r w:rsidRPr="000C506F">
              <w:rPr>
                <w:rStyle w:val="Hyperlink"/>
                <w:noProof/>
              </w:rPr>
              <w:t>Risk Taxonomy and Mitigation Strategies</w:t>
            </w:r>
            <w:r>
              <w:rPr>
                <w:noProof/>
                <w:webHidden/>
              </w:rPr>
              <w:tab/>
            </w:r>
            <w:r>
              <w:rPr>
                <w:noProof/>
                <w:webHidden/>
              </w:rPr>
              <w:fldChar w:fldCharType="begin"/>
            </w:r>
            <w:r>
              <w:rPr>
                <w:noProof/>
                <w:webHidden/>
              </w:rPr>
              <w:instrText xml:space="preserve"> PAGEREF _Toc216525084 \h </w:instrText>
            </w:r>
            <w:r>
              <w:rPr>
                <w:noProof/>
                <w:webHidden/>
              </w:rPr>
            </w:r>
            <w:r>
              <w:rPr>
                <w:noProof/>
                <w:webHidden/>
              </w:rPr>
              <w:fldChar w:fldCharType="separate"/>
            </w:r>
            <w:r>
              <w:rPr>
                <w:noProof/>
                <w:webHidden/>
              </w:rPr>
              <w:t>25</w:t>
            </w:r>
            <w:r>
              <w:rPr>
                <w:noProof/>
                <w:webHidden/>
              </w:rPr>
              <w:fldChar w:fldCharType="end"/>
            </w:r>
          </w:hyperlink>
        </w:p>
        <w:p w14:paraId="14526B0C" w14:textId="3196D7BE" w:rsidR="004B4366" w:rsidRDefault="004B4366">
          <w:pPr>
            <w:pStyle w:val="TOC1"/>
            <w:rPr>
              <w:rFonts w:eastAsiaTheme="minorEastAsia"/>
              <w:b w:val="0"/>
              <w:bCs w:val="0"/>
              <w:sz w:val="24"/>
              <w:szCs w:val="24"/>
              <w:lang w:eastAsia="en-DE"/>
            </w:rPr>
          </w:pPr>
          <w:hyperlink w:anchor="_Toc216525085" w:history="1">
            <w:r w:rsidRPr="000C506F">
              <w:rPr>
                <w:rStyle w:val="Hyperlink"/>
              </w:rPr>
              <w:t>Part VI: Conclusion &amp; Future Vision</w:t>
            </w:r>
            <w:r>
              <w:rPr>
                <w:webHidden/>
              </w:rPr>
              <w:tab/>
            </w:r>
            <w:r>
              <w:rPr>
                <w:webHidden/>
              </w:rPr>
              <w:fldChar w:fldCharType="begin"/>
            </w:r>
            <w:r>
              <w:rPr>
                <w:webHidden/>
              </w:rPr>
              <w:instrText xml:space="preserve"> PAGEREF _Toc216525085 \h </w:instrText>
            </w:r>
            <w:r>
              <w:rPr>
                <w:webHidden/>
              </w:rPr>
            </w:r>
            <w:r>
              <w:rPr>
                <w:webHidden/>
              </w:rPr>
              <w:fldChar w:fldCharType="separate"/>
            </w:r>
            <w:r>
              <w:rPr>
                <w:webHidden/>
              </w:rPr>
              <w:t>27</w:t>
            </w:r>
            <w:r>
              <w:rPr>
                <w:webHidden/>
              </w:rPr>
              <w:fldChar w:fldCharType="end"/>
            </w:r>
          </w:hyperlink>
        </w:p>
        <w:p w14:paraId="38E1644E" w14:textId="4E0865AB" w:rsidR="004B4366" w:rsidRDefault="004B4366">
          <w:pPr>
            <w:pStyle w:val="TOC2"/>
            <w:tabs>
              <w:tab w:val="left" w:pos="960"/>
              <w:tab w:val="right" w:leader="dot" w:pos="9016"/>
            </w:tabs>
            <w:rPr>
              <w:rFonts w:eastAsiaTheme="minorEastAsia"/>
              <w:noProof/>
              <w:sz w:val="24"/>
              <w:szCs w:val="24"/>
              <w:lang w:eastAsia="en-DE"/>
            </w:rPr>
          </w:pPr>
          <w:hyperlink w:anchor="_Toc216525086" w:history="1">
            <w:r w:rsidRPr="000C506F">
              <w:rPr>
                <w:rStyle w:val="Hyperlink"/>
                <w:noProof/>
              </w:rPr>
              <w:t>20.</w:t>
            </w:r>
            <w:r>
              <w:rPr>
                <w:rFonts w:eastAsiaTheme="minorEastAsia"/>
                <w:noProof/>
                <w:sz w:val="24"/>
                <w:szCs w:val="24"/>
                <w:lang w:eastAsia="en-DE"/>
              </w:rPr>
              <w:tab/>
            </w:r>
            <w:r w:rsidRPr="000C506F">
              <w:rPr>
                <w:rStyle w:val="Hyperlink"/>
                <w:noProof/>
              </w:rPr>
              <w:t>Conclusion: From Casino to Laboratory</w:t>
            </w:r>
            <w:r>
              <w:rPr>
                <w:noProof/>
                <w:webHidden/>
              </w:rPr>
              <w:tab/>
            </w:r>
            <w:r>
              <w:rPr>
                <w:noProof/>
                <w:webHidden/>
              </w:rPr>
              <w:fldChar w:fldCharType="begin"/>
            </w:r>
            <w:r>
              <w:rPr>
                <w:noProof/>
                <w:webHidden/>
              </w:rPr>
              <w:instrText xml:space="preserve"> PAGEREF _Toc216525086 \h </w:instrText>
            </w:r>
            <w:r>
              <w:rPr>
                <w:noProof/>
                <w:webHidden/>
              </w:rPr>
            </w:r>
            <w:r>
              <w:rPr>
                <w:noProof/>
                <w:webHidden/>
              </w:rPr>
              <w:fldChar w:fldCharType="separate"/>
            </w:r>
            <w:r>
              <w:rPr>
                <w:noProof/>
                <w:webHidden/>
              </w:rPr>
              <w:t>27</w:t>
            </w:r>
            <w:r>
              <w:rPr>
                <w:noProof/>
                <w:webHidden/>
              </w:rPr>
              <w:fldChar w:fldCharType="end"/>
            </w:r>
          </w:hyperlink>
        </w:p>
        <w:p w14:paraId="39D1DFF9" w14:textId="7F5892E7" w:rsidR="004B4366" w:rsidRDefault="004B4366">
          <w:pPr>
            <w:pStyle w:val="TOC2"/>
            <w:tabs>
              <w:tab w:val="left" w:pos="960"/>
              <w:tab w:val="right" w:leader="dot" w:pos="9016"/>
            </w:tabs>
            <w:rPr>
              <w:rFonts w:eastAsiaTheme="minorEastAsia"/>
              <w:noProof/>
              <w:sz w:val="24"/>
              <w:szCs w:val="24"/>
              <w:lang w:eastAsia="en-DE"/>
            </w:rPr>
          </w:pPr>
          <w:hyperlink w:anchor="_Toc216525087" w:history="1">
            <w:r w:rsidRPr="000C506F">
              <w:rPr>
                <w:rStyle w:val="Hyperlink"/>
                <w:noProof/>
              </w:rPr>
              <w:t>21.</w:t>
            </w:r>
            <w:r>
              <w:rPr>
                <w:rFonts w:eastAsiaTheme="minorEastAsia"/>
                <w:noProof/>
                <w:sz w:val="24"/>
                <w:szCs w:val="24"/>
                <w:lang w:eastAsia="en-DE"/>
              </w:rPr>
              <w:tab/>
            </w:r>
            <w:r w:rsidRPr="000C506F">
              <w:rPr>
                <w:rStyle w:val="Hyperlink"/>
                <w:noProof/>
              </w:rPr>
              <w:t>Roadmap &amp; Future Vision</w:t>
            </w:r>
            <w:r>
              <w:rPr>
                <w:noProof/>
                <w:webHidden/>
              </w:rPr>
              <w:tab/>
            </w:r>
            <w:r>
              <w:rPr>
                <w:noProof/>
                <w:webHidden/>
              </w:rPr>
              <w:fldChar w:fldCharType="begin"/>
            </w:r>
            <w:r>
              <w:rPr>
                <w:noProof/>
                <w:webHidden/>
              </w:rPr>
              <w:instrText xml:space="preserve"> PAGEREF _Toc216525087 \h </w:instrText>
            </w:r>
            <w:r>
              <w:rPr>
                <w:noProof/>
                <w:webHidden/>
              </w:rPr>
            </w:r>
            <w:r>
              <w:rPr>
                <w:noProof/>
                <w:webHidden/>
              </w:rPr>
              <w:fldChar w:fldCharType="separate"/>
            </w:r>
            <w:r>
              <w:rPr>
                <w:noProof/>
                <w:webHidden/>
              </w:rPr>
              <w:t>27</w:t>
            </w:r>
            <w:r>
              <w:rPr>
                <w:noProof/>
                <w:webHidden/>
              </w:rPr>
              <w:fldChar w:fldCharType="end"/>
            </w:r>
          </w:hyperlink>
        </w:p>
        <w:p w14:paraId="438A32EA" w14:textId="59DBEDCE" w:rsidR="004B4366" w:rsidRDefault="004B4366">
          <w:pPr>
            <w:pStyle w:val="TOC1"/>
            <w:rPr>
              <w:rFonts w:eastAsiaTheme="minorEastAsia"/>
              <w:b w:val="0"/>
              <w:bCs w:val="0"/>
              <w:sz w:val="24"/>
              <w:szCs w:val="24"/>
              <w:lang w:eastAsia="en-DE"/>
            </w:rPr>
          </w:pPr>
          <w:hyperlink w:anchor="_Toc216525088" w:history="1">
            <w:r w:rsidRPr="000C506F">
              <w:rPr>
                <w:rStyle w:val="Hyperlink"/>
              </w:rPr>
              <w:t>Appendices</w:t>
            </w:r>
            <w:r>
              <w:rPr>
                <w:webHidden/>
              </w:rPr>
              <w:tab/>
            </w:r>
            <w:r>
              <w:rPr>
                <w:webHidden/>
              </w:rPr>
              <w:fldChar w:fldCharType="begin"/>
            </w:r>
            <w:r>
              <w:rPr>
                <w:webHidden/>
              </w:rPr>
              <w:instrText xml:space="preserve"> PAGEREF _Toc216525088 \h </w:instrText>
            </w:r>
            <w:r>
              <w:rPr>
                <w:webHidden/>
              </w:rPr>
            </w:r>
            <w:r>
              <w:rPr>
                <w:webHidden/>
              </w:rPr>
              <w:fldChar w:fldCharType="separate"/>
            </w:r>
            <w:r>
              <w:rPr>
                <w:webHidden/>
              </w:rPr>
              <w:t>28</w:t>
            </w:r>
            <w:r>
              <w:rPr>
                <w:webHidden/>
              </w:rPr>
              <w:fldChar w:fldCharType="end"/>
            </w:r>
          </w:hyperlink>
        </w:p>
        <w:p w14:paraId="27D02495" w14:textId="37F5B4E3" w:rsidR="004B4366" w:rsidRDefault="004B4366">
          <w:pPr>
            <w:pStyle w:val="TOC2"/>
            <w:tabs>
              <w:tab w:val="left" w:pos="960"/>
              <w:tab w:val="right" w:leader="dot" w:pos="9016"/>
            </w:tabs>
            <w:rPr>
              <w:rFonts w:eastAsiaTheme="minorEastAsia"/>
              <w:noProof/>
              <w:sz w:val="24"/>
              <w:szCs w:val="24"/>
              <w:lang w:eastAsia="en-DE"/>
            </w:rPr>
          </w:pPr>
          <w:hyperlink w:anchor="_Toc216525089" w:history="1">
            <w:r w:rsidRPr="000C506F">
              <w:rPr>
                <w:rStyle w:val="Hyperlink"/>
                <w:noProof/>
              </w:rPr>
              <w:t>22.</w:t>
            </w:r>
            <w:r>
              <w:rPr>
                <w:rFonts w:eastAsiaTheme="minorEastAsia"/>
                <w:noProof/>
                <w:sz w:val="24"/>
                <w:szCs w:val="24"/>
                <w:lang w:eastAsia="en-DE"/>
              </w:rPr>
              <w:tab/>
            </w:r>
            <w:r w:rsidRPr="000C506F">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_Toc216525089 \h </w:instrText>
            </w:r>
            <w:r>
              <w:rPr>
                <w:noProof/>
                <w:webHidden/>
              </w:rPr>
            </w:r>
            <w:r>
              <w:rPr>
                <w:noProof/>
                <w:webHidden/>
              </w:rPr>
              <w:fldChar w:fldCharType="separate"/>
            </w:r>
            <w:r>
              <w:rPr>
                <w:noProof/>
                <w:webHidden/>
              </w:rPr>
              <w:t>28</w:t>
            </w:r>
            <w:r>
              <w:rPr>
                <w:noProof/>
                <w:webHidden/>
              </w:rPr>
              <w:fldChar w:fldCharType="end"/>
            </w:r>
          </w:hyperlink>
        </w:p>
        <w:p w14:paraId="77183F58" w14:textId="12F84F77" w:rsidR="004B4366" w:rsidRDefault="004B4366">
          <w:pPr>
            <w:pStyle w:val="TOC2"/>
            <w:tabs>
              <w:tab w:val="left" w:pos="960"/>
              <w:tab w:val="right" w:leader="dot" w:pos="9016"/>
            </w:tabs>
            <w:rPr>
              <w:rFonts w:eastAsiaTheme="minorEastAsia"/>
              <w:noProof/>
              <w:sz w:val="24"/>
              <w:szCs w:val="24"/>
              <w:lang w:eastAsia="en-DE"/>
            </w:rPr>
          </w:pPr>
          <w:hyperlink w:anchor="_Toc216525090" w:history="1">
            <w:r w:rsidRPr="000C506F">
              <w:rPr>
                <w:rStyle w:val="Hyperlink"/>
                <w:noProof/>
              </w:rPr>
              <w:t>23.</w:t>
            </w:r>
            <w:r>
              <w:rPr>
                <w:rFonts w:eastAsiaTheme="minorEastAsia"/>
                <w:noProof/>
                <w:sz w:val="24"/>
                <w:szCs w:val="24"/>
                <w:lang w:eastAsia="en-DE"/>
              </w:rPr>
              <w:tab/>
            </w:r>
            <w:r w:rsidRPr="000C506F">
              <w:rPr>
                <w:rStyle w:val="Hyperlink"/>
                <w:noProof/>
              </w:rPr>
              <w:t>Appendix B: Game Theory Considerations</w:t>
            </w:r>
            <w:r>
              <w:rPr>
                <w:noProof/>
                <w:webHidden/>
              </w:rPr>
              <w:tab/>
            </w:r>
            <w:r>
              <w:rPr>
                <w:noProof/>
                <w:webHidden/>
              </w:rPr>
              <w:fldChar w:fldCharType="begin"/>
            </w:r>
            <w:r>
              <w:rPr>
                <w:noProof/>
                <w:webHidden/>
              </w:rPr>
              <w:instrText xml:space="preserve"> PAGEREF _Toc216525090 \h </w:instrText>
            </w:r>
            <w:r>
              <w:rPr>
                <w:noProof/>
                <w:webHidden/>
              </w:rPr>
            </w:r>
            <w:r>
              <w:rPr>
                <w:noProof/>
                <w:webHidden/>
              </w:rPr>
              <w:fldChar w:fldCharType="separate"/>
            </w:r>
            <w:r>
              <w:rPr>
                <w:noProof/>
                <w:webHidden/>
              </w:rPr>
              <w:t>29</w:t>
            </w:r>
            <w:r>
              <w:rPr>
                <w:noProof/>
                <w:webHidden/>
              </w:rPr>
              <w:fldChar w:fldCharType="end"/>
            </w:r>
          </w:hyperlink>
        </w:p>
        <w:p w14:paraId="7842FD4A" w14:textId="28FCDACB" w:rsidR="004B4366" w:rsidRDefault="004B4366">
          <w:pPr>
            <w:pStyle w:val="TOC2"/>
            <w:tabs>
              <w:tab w:val="left" w:pos="960"/>
              <w:tab w:val="right" w:leader="dot" w:pos="9016"/>
            </w:tabs>
            <w:rPr>
              <w:rFonts w:eastAsiaTheme="minorEastAsia"/>
              <w:noProof/>
              <w:sz w:val="24"/>
              <w:szCs w:val="24"/>
              <w:lang w:eastAsia="en-DE"/>
            </w:rPr>
          </w:pPr>
          <w:hyperlink w:anchor="_Toc216525091" w:history="1">
            <w:r w:rsidRPr="000C506F">
              <w:rPr>
                <w:rStyle w:val="Hyperlink"/>
                <w:noProof/>
              </w:rPr>
              <w:t>24.</w:t>
            </w:r>
            <w:r>
              <w:rPr>
                <w:rFonts w:eastAsiaTheme="minorEastAsia"/>
                <w:noProof/>
                <w:sz w:val="24"/>
                <w:szCs w:val="24"/>
                <w:lang w:eastAsia="en-DE"/>
              </w:rPr>
              <w:tab/>
            </w:r>
            <w:r w:rsidRPr="000C506F">
              <w:rPr>
                <w:rStyle w:val="Hyperlink"/>
                <w:noProof/>
              </w:rPr>
              <w:t>Appendix C: Glossary</w:t>
            </w:r>
            <w:r>
              <w:rPr>
                <w:noProof/>
                <w:webHidden/>
              </w:rPr>
              <w:tab/>
            </w:r>
            <w:r>
              <w:rPr>
                <w:noProof/>
                <w:webHidden/>
              </w:rPr>
              <w:fldChar w:fldCharType="begin"/>
            </w:r>
            <w:r>
              <w:rPr>
                <w:noProof/>
                <w:webHidden/>
              </w:rPr>
              <w:instrText xml:space="preserve"> PAGEREF _Toc216525091 \h </w:instrText>
            </w:r>
            <w:r>
              <w:rPr>
                <w:noProof/>
                <w:webHidden/>
              </w:rPr>
            </w:r>
            <w:r>
              <w:rPr>
                <w:noProof/>
                <w:webHidden/>
              </w:rPr>
              <w:fldChar w:fldCharType="separate"/>
            </w:r>
            <w:r>
              <w:rPr>
                <w:noProof/>
                <w:webHidden/>
              </w:rPr>
              <w:t>30</w:t>
            </w:r>
            <w:r>
              <w:rPr>
                <w:noProof/>
                <w:webHidden/>
              </w:rPr>
              <w:fldChar w:fldCharType="end"/>
            </w:r>
          </w:hyperlink>
        </w:p>
        <w:p w14:paraId="5C0DBE4E" w14:textId="3CFBF67F" w:rsidR="00192FDF" w:rsidRPr="00241A4D" w:rsidRDefault="00192FDF" w:rsidP="00A750AB">
          <w:pPr>
            <w:pStyle w:val="TOC2"/>
            <w:tabs>
              <w:tab w:val="left" w:pos="960"/>
              <w:tab w:val="right" w:leader="dot" w:pos="9016"/>
            </w:tabs>
            <w:spacing w:after="120"/>
          </w:pPr>
          <w:r>
            <w:rPr>
              <w:b/>
              <w:bCs/>
              <w:noProof/>
            </w:rPr>
            <w:fldChar w:fldCharType="end"/>
          </w:r>
        </w:p>
      </w:sdtContent>
    </w:sdt>
    <w:p w14:paraId="4BB8DF9E" w14:textId="77777777" w:rsidR="00A62BA7" w:rsidRDefault="00A62BA7">
      <w:pPr>
        <w:rPr>
          <w:rFonts w:eastAsiaTheme="majorEastAsia" w:cstheme="majorBidi"/>
          <w:b/>
          <w:sz w:val="32"/>
          <w:szCs w:val="40"/>
        </w:rPr>
      </w:pPr>
      <w:r>
        <w:br w:type="page"/>
      </w:r>
    </w:p>
    <w:p w14:paraId="4BE41805" w14:textId="71DD23F2" w:rsidR="00A43ABB" w:rsidRPr="00116266" w:rsidRDefault="00A43ABB" w:rsidP="00A750AB">
      <w:pPr>
        <w:pStyle w:val="Heading1"/>
        <w:spacing w:after="120"/>
        <w:rPr>
          <w:color w:val="auto"/>
        </w:rPr>
      </w:pPr>
      <w:bookmarkStart w:id="1" w:name="_Toc216525062"/>
      <w:r w:rsidRPr="00116266">
        <w:rPr>
          <w:color w:val="auto"/>
        </w:rPr>
        <w:lastRenderedPageBreak/>
        <w:t>Part I: The Philosophical Foundation</w:t>
      </w:r>
      <w:bookmarkEnd w:id="1"/>
    </w:p>
    <w:p w14:paraId="0D2D4623" w14:textId="77777777" w:rsidR="00FF7B55" w:rsidRPr="00FF7B55" w:rsidRDefault="00FF7B55" w:rsidP="000F3A3E">
      <w:pPr>
        <w:pStyle w:val="Heading2"/>
      </w:pPr>
      <w:bookmarkStart w:id="2" w:name="_Toc216525063"/>
      <w:r w:rsidRPr="00FF7B55">
        <w:t>Structural Asymmetries in Digital Asset Markets</w:t>
      </w:r>
      <w:bookmarkEnd w:id="2"/>
    </w:p>
    <w:p w14:paraId="68A63116" w14:textId="77777777" w:rsidR="00BD7DA6" w:rsidRDefault="00BD7DA6" w:rsidP="00BD7DA6">
      <w:pPr>
        <w:spacing w:after="120"/>
      </w:pPr>
      <w:r>
        <w:t xml:space="preserve">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w:t>
      </w:r>
      <w:proofErr w:type="spellStart"/>
      <w:r>
        <w:t>labor</w:t>
      </w:r>
      <w:proofErr w:type="spellEnd"/>
      <w:r>
        <w:t xml:space="preserve"> or liquidity.</w:t>
      </w:r>
    </w:p>
    <w:p w14:paraId="7C41DF0C" w14:textId="448EFA3A" w:rsidR="00FF7B55" w:rsidRDefault="00FF7B55" w:rsidP="00BD7DA6">
      <w:pPr>
        <w:spacing w:after="120"/>
      </w:pPr>
      <w:r w:rsidRPr="00FF7B55">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Default="001E237B" w:rsidP="001E237B">
      <w:pPr>
        <w:pStyle w:val="Heading2"/>
      </w:pPr>
      <w:bookmarkStart w:id="3" w:name="_Toc216525064"/>
      <w:r w:rsidRPr="001E237B">
        <w:t>The Deviation from Foundational Ethos: Disintermediation vs. Speculation</w:t>
      </w:r>
      <w:bookmarkEnd w:id="3"/>
    </w:p>
    <w:p w14:paraId="37597341" w14:textId="41F3F2F5" w:rsidR="00853B81" w:rsidRPr="00853B81" w:rsidRDefault="00853B81" w:rsidP="00853B81">
      <w:pPr>
        <w:spacing w:after="120"/>
      </w:pPr>
      <w:r w:rsidRPr="00853B81">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853B81" w:rsidRDefault="00853B81" w:rsidP="00853B81">
      <w:pPr>
        <w:spacing w:after="120"/>
      </w:pPr>
      <w:r w:rsidRPr="00853B81">
        <w:t xml:space="preserve">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deviation is driven by the </w:t>
      </w:r>
      <w:proofErr w:type="spellStart"/>
      <w:r w:rsidRPr="00853B81">
        <w:t>behavioral</w:t>
      </w:r>
      <w:proofErr w:type="spellEnd"/>
      <w:r w:rsidRPr="00853B81">
        <w:t xml:space="preserve"> profile of the contemporary participant, whose market engagement is shaped by distinct socio-economic pressures:</w:t>
      </w:r>
    </w:p>
    <w:p w14:paraId="1A46A9A6" w14:textId="77777777" w:rsidR="00853B81" w:rsidRPr="00853B81" w:rsidRDefault="00853B81" w:rsidP="00853B81">
      <w:pPr>
        <w:numPr>
          <w:ilvl w:val="0"/>
          <w:numId w:val="125"/>
        </w:numPr>
        <w:spacing w:after="120"/>
      </w:pPr>
      <w:r w:rsidRPr="00853B81">
        <w:rPr>
          <w:b/>
          <w:bCs/>
        </w:rPr>
        <w:t>Structural Alienation:</w:t>
      </w:r>
      <w:r w:rsidRPr="00853B81">
        <w:t xml:space="preserve"> A rational </w:t>
      </w:r>
      <w:proofErr w:type="spellStart"/>
      <w:r w:rsidRPr="00853B81">
        <w:t>skepticism</w:t>
      </w:r>
      <w:proofErr w:type="spellEnd"/>
      <w:r w:rsidRPr="00853B81">
        <w:t xml:space="preserve"> regarding legacy financial institutions, which are increasingly viewed as exclusionary, inefficient, and structurally prejudiced against individual participants.</w:t>
      </w:r>
    </w:p>
    <w:p w14:paraId="23E70E5D" w14:textId="77777777" w:rsidR="00853B81" w:rsidRPr="00853B81" w:rsidRDefault="00853B81" w:rsidP="00853B81">
      <w:pPr>
        <w:numPr>
          <w:ilvl w:val="0"/>
          <w:numId w:val="125"/>
        </w:numPr>
        <w:spacing w:after="120"/>
      </w:pPr>
      <w:r w:rsidRPr="00853B81">
        <w:rPr>
          <w:b/>
          <w:bCs/>
        </w:rPr>
        <w:t>The Pursuit of Sovereignty:</w:t>
      </w:r>
      <w:r w:rsidRPr="00853B81">
        <w:t> A strong preference for autonomy and self-custody, reflecting a desire to operate outside the purview of custodial intermediaries and regulatory gatekeepers.</w:t>
      </w:r>
    </w:p>
    <w:p w14:paraId="721EBD14" w14:textId="77777777" w:rsidR="00853B81" w:rsidRPr="00853B81" w:rsidRDefault="00853B81" w:rsidP="00853B81">
      <w:pPr>
        <w:numPr>
          <w:ilvl w:val="0"/>
          <w:numId w:val="125"/>
        </w:numPr>
        <w:spacing w:after="120"/>
      </w:pPr>
      <w:r w:rsidRPr="00853B81">
        <w:rPr>
          <w:b/>
          <w:bCs/>
        </w:rPr>
        <w:t>Reliance on Narrative-Driven Valuation:</w:t>
      </w:r>
      <w:r w:rsidRPr="00853B81">
        <w:t xml:space="preserve"> In an asset class often lacking standardized cash-flow fundamentals, price discovery becomes reflexive—driven by social consensus and mimetic </w:t>
      </w:r>
      <w:proofErr w:type="spellStart"/>
      <w:r w:rsidRPr="00853B81">
        <w:t>behavior</w:t>
      </w:r>
      <w:proofErr w:type="spellEnd"/>
      <w:r w:rsidRPr="00853B81">
        <w:t xml:space="preserve"> rather than intrinsic utility.</w:t>
      </w:r>
    </w:p>
    <w:p w14:paraId="2048AA6B" w14:textId="77777777" w:rsidR="00853B81" w:rsidRPr="00853B81" w:rsidRDefault="00853B81" w:rsidP="00853B81">
      <w:pPr>
        <w:numPr>
          <w:ilvl w:val="0"/>
          <w:numId w:val="125"/>
        </w:numPr>
        <w:spacing w:after="120"/>
      </w:pPr>
      <w:r w:rsidRPr="00853B81">
        <w:rPr>
          <w:b/>
          <w:bCs/>
        </w:rPr>
        <w:t>Preference for Positive Skewness:</w:t>
      </w:r>
      <w:r w:rsidRPr="00853B81">
        <w:t xml:space="preserve"> A </w:t>
      </w:r>
      <w:proofErr w:type="spellStart"/>
      <w:r w:rsidRPr="00853B81">
        <w:t>behavioral</w:t>
      </w:r>
      <w:proofErr w:type="spellEnd"/>
      <w:r w:rsidRPr="00853B81">
        <w:t xml:space="preserve"> tendency to prioritize high-variance, lottery-like outcomes over risk-adjusted stability, often as a reaction to limited upward mobility in the traditional economy.</w:t>
      </w:r>
    </w:p>
    <w:p w14:paraId="2FA07F1C" w14:textId="74E6DD7E" w:rsidR="00853B81" w:rsidRPr="00853B81" w:rsidRDefault="00853B81" w:rsidP="00853B81">
      <w:pPr>
        <w:spacing w:after="120"/>
      </w:pPr>
      <w:r w:rsidRPr="00853B81">
        <w:lastRenderedPageBreak/>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06573271" w:rsidR="005207C9" w:rsidRPr="00116266" w:rsidRDefault="001E237B" w:rsidP="00A750AB">
      <w:pPr>
        <w:pStyle w:val="Heading2"/>
        <w:spacing w:after="120"/>
      </w:pPr>
      <w:bookmarkStart w:id="4" w:name="_Toc216525065"/>
      <w:r w:rsidRPr="001E237B">
        <w:t xml:space="preserve">Operationalizing the Paradox: The </w:t>
      </w:r>
      <w:proofErr w:type="spellStart"/>
      <w:r w:rsidRPr="001E237B">
        <w:t>Ritardo</w:t>
      </w:r>
      <w:proofErr w:type="spellEnd"/>
      <w:r w:rsidRPr="001E237B">
        <w:t xml:space="preserve"> Games Framework</w:t>
      </w:r>
      <w:bookmarkEnd w:id="4"/>
    </w:p>
    <w:p w14:paraId="5E00490A" w14:textId="77777777" w:rsidR="001E237B" w:rsidRPr="001E237B" w:rsidRDefault="001E237B" w:rsidP="001E237B">
      <w:pPr>
        <w:spacing w:after="120"/>
      </w:pPr>
      <w:r w:rsidRPr="001E237B">
        <w:t>To confront the structural dissonance outlined above—the conflict between the egalitarian ethos of the original cypherpunk vision and the hyper-concentrative reality of the current market—we introduce the </w:t>
      </w:r>
      <w:proofErr w:type="spellStart"/>
      <w:r w:rsidRPr="001E237B">
        <w:rPr>
          <w:b/>
          <w:bCs/>
        </w:rPr>
        <w:t>Ritardo</w:t>
      </w:r>
      <w:proofErr w:type="spellEnd"/>
      <w:r w:rsidRPr="001E237B">
        <w:rPr>
          <w:b/>
          <w:bCs/>
        </w:rPr>
        <w:t xml:space="preserve"> Games</w:t>
      </w:r>
      <w:r w:rsidRPr="001E237B">
        <w:t> protocol.</w:t>
      </w:r>
    </w:p>
    <w:p w14:paraId="4BFEF660" w14:textId="77777777" w:rsidR="001E237B" w:rsidRPr="001E237B" w:rsidRDefault="001E237B" w:rsidP="001E237B">
      <w:pPr>
        <w:spacing w:after="120"/>
      </w:pPr>
      <w:r w:rsidRPr="001E237B">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proofErr w:type="spellStart"/>
      <w:r w:rsidRPr="001E237B">
        <w:rPr>
          <w:b/>
          <w:bCs/>
        </w:rPr>
        <w:t>Ritardo</w:t>
      </w:r>
      <w:proofErr w:type="spellEnd"/>
      <w:r w:rsidRPr="001E237B">
        <w:rPr>
          <w:b/>
          <w:bCs/>
        </w:rPr>
        <w:t xml:space="preserve"> Games</w:t>
      </w:r>
      <w:r w:rsidRPr="001E237B">
        <w:t> externalizes this internal conflict, transforming the implicit tension of the market into an explicit, gamified mechanism.</w:t>
      </w:r>
    </w:p>
    <w:p w14:paraId="0F3E9061" w14:textId="77777777" w:rsidR="001E237B" w:rsidRPr="001E237B" w:rsidRDefault="001E237B" w:rsidP="001E237B">
      <w:pPr>
        <w:spacing w:after="120"/>
      </w:pPr>
      <w:r w:rsidRPr="001E237B">
        <w:t>The simulation functions as a closed-loop economy where these two archetypal systems—</w:t>
      </w:r>
      <w:r w:rsidRPr="001E237B">
        <w:rPr>
          <w:b/>
          <w:bCs/>
        </w:rPr>
        <w:t>Capitalism</w:t>
      </w:r>
      <w:r w:rsidRPr="001E237B">
        <w:t> (Capital Concentration) and </w:t>
      </w:r>
      <w:r w:rsidRPr="001E237B">
        <w:rPr>
          <w:b/>
          <w:bCs/>
        </w:rPr>
        <w:t>Socialism</w:t>
      </w:r>
      <w:r w:rsidRPr="001E237B">
        <w:t> (Capital Redistribution)—compete for systemic dominance. The environment is governed by the following mechanism design principles:</w:t>
      </w:r>
    </w:p>
    <w:p w14:paraId="6E3581FF" w14:textId="77777777" w:rsidR="001E237B" w:rsidRPr="001E237B" w:rsidRDefault="001E237B" w:rsidP="001E237B">
      <w:pPr>
        <w:numPr>
          <w:ilvl w:val="0"/>
          <w:numId w:val="126"/>
        </w:numPr>
        <w:spacing w:after="120"/>
      </w:pPr>
      <w:r w:rsidRPr="001E237B">
        <w:rPr>
          <w:b/>
          <w:bCs/>
        </w:rPr>
        <w:t>Capital Initialization (The Arena):</w:t>
      </w:r>
      <w:r w:rsidRPr="001E237B">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1E237B" w:rsidRDefault="001E237B" w:rsidP="001E237B">
      <w:pPr>
        <w:numPr>
          <w:ilvl w:val="0"/>
          <w:numId w:val="126"/>
        </w:numPr>
        <w:spacing w:after="120"/>
      </w:pPr>
      <w:r w:rsidRPr="001E237B">
        <w:rPr>
          <w:b/>
          <w:bCs/>
        </w:rPr>
        <w:t>Systemic Objective:</w:t>
      </w:r>
      <w:r w:rsidRPr="001E237B">
        <w:br/>
        <w:t>Unlike traditional market environments where the sole objective is individual profit maximization, participants in this simulation must simultaneously optimize for a </w:t>
      </w:r>
      <w:r w:rsidRPr="001E237B">
        <w:rPr>
          <w:b/>
          <w:bCs/>
        </w:rPr>
        <w:t>macro-economic state</w:t>
      </w:r>
      <w:r w:rsidRPr="001E237B">
        <w:t>. Participants align with one of two factions, utilizing market interactions to shift the aggregate wealth distribution toward their ideology’s target pole.</w:t>
      </w:r>
    </w:p>
    <w:p w14:paraId="5CF6FD44" w14:textId="4D356F54" w:rsidR="001E237B" w:rsidRPr="001E237B" w:rsidRDefault="001E237B" w:rsidP="001E237B">
      <w:pPr>
        <w:numPr>
          <w:ilvl w:val="0"/>
          <w:numId w:val="126"/>
        </w:numPr>
        <w:spacing w:after="120"/>
      </w:pPr>
      <w:r w:rsidRPr="001E237B">
        <w:rPr>
          <w:b/>
          <w:bCs/>
        </w:rPr>
        <w:t>The State Metric (The Arbiter):</w:t>
      </w:r>
      <w:r w:rsidRPr="001E237B">
        <w:br/>
      </w:r>
      <w:r w:rsidR="000D30F9" w:rsidRPr="000D30F9">
        <w:t xml:space="preserve">The simulation’s status is quantified by the Gini Coefficient. To maintain Credible Neutrality and gas efficiency, the Gini Coefficient is not calculated on every trade. Instead, its final verification is performed by an incentivized off-chain solver and </w:t>
      </w:r>
      <w:proofErr w:type="spellStart"/>
      <w:r w:rsidR="000D30F9" w:rsidRPr="000D30F9">
        <w:t>trustless</w:t>
      </w:r>
      <w:proofErr w:type="spellEnd"/>
      <w:r w:rsidR="000D30F9" w:rsidRPr="000D30F9">
        <w:t xml:space="preserve"> on-chain verification before the final state is declared.</w:t>
      </w:r>
    </w:p>
    <w:p w14:paraId="0A5F060E" w14:textId="77777777" w:rsidR="001E237B" w:rsidRPr="001E237B" w:rsidRDefault="001E237B" w:rsidP="001E237B">
      <w:pPr>
        <w:numPr>
          <w:ilvl w:val="0"/>
          <w:numId w:val="126"/>
        </w:numPr>
        <w:spacing w:after="120"/>
      </w:pPr>
      <w:r w:rsidRPr="001E237B">
        <w:rPr>
          <w:b/>
          <w:bCs/>
        </w:rPr>
        <w:t>Termination Condition (Victory):</w:t>
      </w:r>
      <w:r w:rsidRPr="001E237B">
        <w:br/>
        <w:t xml:space="preserve">The seasonal cycle concludes when the aggregate economy reaches a pre-defined threshold of distribution (e.g., a specific high or low Gini score), </w:t>
      </w:r>
      <w:proofErr w:type="spellStart"/>
      <w:r w:rsidRPr="001E237B">
        <w:t>signaling</w:t>
      </w:r>
      <w:proofErr w:type="spellEnd"/>
      <w:r w:rsidRPr="001E237B">
        <w:t xml:space="preserve"> the victory of the respective ideology.</w:t>
      </w:r>
    </w:p>
    <w:p w14:paraId="7A77ED39" w14:textId="77777777" w:rsidR="001E237B" w:rsidRDefault="001E237B" w:rsidP="001E237B">
      <w:pPr>
        <w:numPr>
          <w:ilvl w:val="0"/>
          <w:numId w:val="126"/>
        </w:numPr>
        <w:spacing w:after="120"/>
      </w:pPr>
      <w:r w:rsidRPr="001E237B">
        <w:rPr>
          <w:b/>
          <w:bCs/>
        </w:rPr>
        <w:t>Gini-Aware Market Microstructure:</w:t>
      </w:r>
      <w:r w:rsidRPr="001E237B">
        <w:br/>
        <w:t>This architecture introduces a novel strategic constraint: </w:t>
      </w:r>
      <w:r w:rsidRPr="001E237B">
        <w:rPr>
          <w:b/>
          <w:bCs/>
        </w:rPr>
        <w:t>distributional impact</w:t>
      </w:r>
      <w:r w:rsidRPr="001E237B">
        <w:t>. In standard order-book markets, counterparty identity is irrelevant to price discovery. In this simulation, the specific inventory of the counterparty determines the trade’s impact on the global Gini score. Consequently, every transaction carries an </w:t>
      </w:r>
      <w:r w:rsidRPr="001E237B">
        <w:rPr>
          <w:b/>
          <w:bCs/>
        </w:rPr>
        <w:t>externality</w:t>
      </w:r>
      <w:r w:rsidRPr="001E237B">
        <w:t>. Participants must engage in "Gini-aware" execution, where the decision of </w:t>
      </w:r>
      <w:r w:rsidRPr="001E237B">
        <w:rPr>
          <w:i/>
          <w:iCs/>
        </w:rPr>
        <w:t>whom</w:t>
      </w:r>
      <w:r w:rsidRPr="001E237B">
        <w:t> to trade with is as mathematically significant as the price at which the trade occurs.</w:t>
      </w:r>
    </w:p>
    <w:p w14:paraId="4A2138F2" w14:textId="77777777" w:rsidR="007D2EC6" w:rsidRPr="007D2EC6" w:rsidRDefault="007D2EC6" w:rsidP="007D2EC6">
      <w:pPr>
        <w:numPr>
          <w:ilvl w:val="0"/>
          <w:numId w:val="126"/>
        </w:numPr>
        <w:spacing w:after="120"/>
        <w:rPr>
          <w:b/>
          <w:bCs/>
        </w:rPr>
      </w:pPr>
      <w:r w:rsidRPr="007D2EC6">
        <w:rPr>
          <w:b/>
          <w:bCs/>
        </w:rPr>
        <w:lastRenderedPageBreak/>
        <w:t>Sybil Resistance via Capital-Backed Identity:</w:t>
      </w:r>
    </w:p>
    <w:p w14:paraId="1193624F" w14:textId="2C4A9BE5" w:rsidR="007D2EC6" w:rsidRPr="001E237B" w:rsidRDefault="00B8179E" w:rsidP="00B8179E">
      <w:pPr>
        <w:spacing w:after="120"/>
      </w:pPr>
      <w:r>
        <w:t>Sybil Resistance via Collateralized Identity (High-Water Mark): To prevent manipulation, eligibility to trade requires the staking of the protocol’s governance asset (RTD). This commitment operates on a High-Water Mark (MAX) basis, allowing a single stake to collateralize multiple active seasons, maximizing capital efficiency while maintaining strict Sybil Resistance.</w:t>
      </w:r>
    </w:p>
    <w:p w14:paraId="65D48F01" w14:textId="77777777" w:rsidR="001E237B" w:rsidRPr="001E237B" w:rsidRDefault="001E237B" w:rsidP="001E237B">
      <w:pPr>
        <w:numPr>
          <w:ilvl w:val="0"/>
          <w:numId w:val="126"/>
        </w:numPr>
        <w:spacing w:after="120"/>
      </w:pPr>
      <w:r w:rsidRPr="001E237B">
        <w:rPr>
          <w:b/>
          <w:bCs/>
        </w:rPr>
        <w:t>Conditional Payout Functions (The Stakes):</w:t>
      </w:r>
      <w:r w:rsidRPr="001E237B">
        <w:br/>
        <w:t>While the initial capital pool represents the total value at stake, the distribution of that value is contingent upon the winning ideology:</w:t>
      </w:r>
    </w:p>
    <w:p w14:paraId="267EF766" w14:textId="77777777" w:rsidR="001E237B" w:rsidRPr="001E237B" w:rsidRDefault="001E237B" w:rsidP="001E237B">
      <w:pPr>
        <w:numPr>
          <w:ilvl w:val="1"/>
          <w:numId w:val="126"/>
        </w:numPr>
        <w:spacing w:after="120"/>
      </w:pPr>
      <w:r w:rsidRPr="001E237B">
        <w:rPr>
          <w:b/>
          <w:bCs/>
        </w:rPr>
        <w:t>Capitalist Victory (Oligarchic Distribution):</w:t>
      </w:r>
      <w:r w:rsidRPr="001E237B">
        <w:t> Results in a convex payout curve, where the majority of the pool is concentrated among the top-performing percentile of participants—mirroring the "winner-take-all" dynamics of the current crypto market.</w:t>
      </w:r>
    </w:p>
    <w:p w14:paraId="6FE5DC51" w14:textId="77777777" w:rsidR="001E237B" w:rsidRPr="001E237B" w:rsidRDefault="001E237B" w:rsidP="001E237B">
      <w:pPr>
        <w:numPr>
          <w:ilvl w:val="1"/>
          <w:numId w:val="126"/>
        </w:numPr>
        <w:spacing w:after="120"/>
      </w:pPr>
      <w:r w:rsidRPr="001E237B">
        <w:rPr>
          <w:b/>
          <w:bCs/>
        </w:rPr>
        <w:t>Socialist Victory (Redistributive Distribution):</w:t>
      </w:r>
      <w:r w:rsidRPr="001E237B">
        <w:t> Triggers a "Solidarity Fund" mechanism, capping individual upside to ensure a flatter, more egalitarian distribution of the total yield—mirroring the original promise of decentralized equity.</w:t>
      </w:r>
    </w:p>
    <w:p w14:paraId="0B675279" w14:textId="26989B25" w:rsidR="006D5A37" w:rsidRDefault="001E237B" w:rsidP="00A750AB">
      <w:pPr>
        <w:spacing w:after="120"/>
      </w:pPr>
      <w:r w:rsidRPr="001E237B">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1DD0C0DF" w14:textId="7B1EDE1E" w:rsidR="000D30F9" w:rsidRPr="001E237B" w:rsidRDefault="000D30F9" w:rsidP="00A750AB">
      <w:pPr>
        <w:spacing w:after="120"/>
      </w:pPr>
      <w:r w:rsidRPr="000D30F9">
        <w:t>The final distribution logic is designed to reward progress. In a partial victory or stalemate, the payout is a blend: a </w:t>
      </w:r>
      <w:r w:rsidRPr="000D30F9">
        <w:rPr>
          <w:b/>
          <w:bCs/>
        </w:rPr>
        <w:t>Progress Share</w:t>
      </w:r>
      <w:r w:rsidRPr="000D30F9">
        <w:t> is distributed according to the leading ideology's rules (Oligarchy or Solidarity Fund logic), and a </w:t>
      </w:r>
      <w:r w:rsidRPr="000D30F9">
        <w:rPr>
          <w:b/>
          <w:bCs/>
        </w:rPr>
        <w:t>Residual Share</w:t>
      </w:r>
      <w:r w:rsidRPr="000D30F9">
        <w:t> is returned to all players proportionally, ensuring every marginal strategic action is financially meaningful.</w:t>
      </w:r>
    </w:p>
    <w:p w14:paraId="001E97EB" w14:textId="5EF04886" w:rsidR="00A43ABB" w:rsidRPr="005D3990" w:rsidRDefault="005D3990" w:rsidP="005D3990">
      <w:pPr>
        <w:pStyle w:val="Heading2"/>
        <w:spacing w:after="120"/>
      </w:pPr>
      <w:bookmarkStart w:id="5" w:name="_Toc216525066"/>
      <w:r w:rsidRPr="005D3990">
        <w:t>The Game as Pedagogical Intervention: A Socratic Dialogue in Code</w:t>
      </w:r>
      <w:bookmarkEnd w:id="5"/>
    </w:p>
    <w:p w14:paraId="5478C9B6" w14:textId="77777777" w:rsidR="005D3990" w:rsidRDefault="005D3990" w:rsidP="005D3990">
      <w:pPr>
        <w:spacing w:after="120"/>
      </w:pPr>
      <w:r>
        <w:t xml:space="preserve">The architecture of </w:t>
      </w:r>
      <w:proofErr w:type="spellStart"/>
      <w:r>
        <w:t>Ritardo</w:t>
      </w:r>
      <w:proofErr w:type="spellEnd"/>
      <w:r>
        <w:t xml:space="preserve"> Games serves a dual function: it is simultaneously a competitive economic simulation and a mechanism for </w:t>
      </w:r>
      <w:proofErr w:type="spellStart"/>
      <w:r>
        <w:t>behavioral</w:t>
      </w:r>
      <w:proofErr w:type="spellEnd"/>
      <w:r>
        <w:t xml:space="preserve"> reconditioning. To effectively intervene in the prevailing market culture, the protocol adopts the aesthetic and linguistic conventions of the high-velocity speculative environment it seeks to critique.</w:t>
      </w:r>
    </w:p>
    <w:p w14:paraId="2083E63F" w14:textId="38DF2F13" w:rsidR="005D3990" w:rsidRPr="00116266" w:rsidRDefault="005D3990" w:rsidP="005D3990">
      <w:pPr>
        <w:spacing w:after="120"/>
      </w:pPr>
      <w:r>
        <w:t>This approach is codified in the project's title. While "</w:t>
      </w:r>
      <w:proofErr w:type="spellStart"/>
      <w:r>
        <w:t>Ritardo</w:t>
      </w:r>
      <w:proofErr w:type="spellEnd"/>
      <w:r>
        <w:t xml:space="preserve">" functions on the surface as a </w:t>
      </w:r>
      <w:proofErr w:type="spellStart"/>
      <w:r>
        <w:t>satirization</w:t>
      </w:r>
      <w:proofErr w:type="spellEnd"/>
      <w:r>
        <w:t xml:space="preserve"> of risk-seeking </w:t>
      </w:r>
      <w:proofErr w:type="spellStart"/>
      <w:r>
        <w:t>behavior</w:t>
      </w:r>
      <w:proofErr w:type="spellEnd"/>
      <w:r>
        <w:t>, its etymological root—Italian for "delay" or "lateness"—signifies the project’s deeper methodological intent. In an ecosystem defined by reflexive, millisecond-level execution, the protocol imposes strategic friction. It rewards deliberate, analytical "slowness" over impulsive action, fundamentally challenging the speed-at-all-costs heuristic that dominates contemporary trading.</w:t>
      </w:r>
    </w:p>
    <w:p w14:paraId="69F96936" w14:textId="4A1F351E" w:rsidR="00063B43" w:rsidRPr="00116266" w:rsidRDefault="00811E0F" w:rsidP="00A750AB">
      <w:pPr>
        <w:pStyle w:val="Heading3"/>
        <w:spacing w:after="120"/>
        <w:rPr>
          <w:rStyle w:val="Heading3Char"/>
          <w:b/>
          <w:bCs/>
        </w:rPr>
      </w:pPr>
      <w:r w:rsidRPr="00116266">
        <w:rPr>
          <w:rStyle w:val="Heading3Char"/>
          <w:b/>
          <w:bCs/>
        </w:rPr>
        <w:t>T</w:t>
      </w:r>
      <w:r w:rsidR="005D3990" w:rsidRPr="005D3990">
        <w:rPr>
          <w:rStyle w:val="Heading3Char"/>
          <w:b/>
          <w:bCs/>
        </w:rPr>
        <w:t>he Trojan Horse Mechanism: From Individualism to Coordination</w:t>
      </w:r>
    </w:p>
    <w:p w14:paraId="664BCF55" w14:textId="77777777" w:rsidR="005D3990" w:rsidRPr="005D3990" w:rsidRDefault="005D3990" w:rsidP="005D3990">
      <w:pPr>
        <w:spacing w:after="120"/>
      </w:pPr>
      <w:r w:rsidRPr="005D3990">
        <w:t>The protocol operates as an adversarial pedagogical tool—a "Trojan Horse" designed to align user incentives with collective action. 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5D3990" w:rsidRDefault="005D3990" w:rsidP="005D3990">
      <w:pPr>
        <w:spacing w:after="120"/>
      </w:pPr>
      <w:r w:rsidRPr="005D3990">
        <w:t xml:space="preserve">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w:t>
      </w:r>
      <w:r w:rsidRPr="005D3990">
        <w:lastRenderedPageBreak/>
        <w:t>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5D3990">
        <w:rPr>
          <w:i/>
          <w:iCs/>
        </w:rPr>
        <w:t>elite</w:t>
      </w:r>
      <w:r w:rsidRPr="005D3990">
        <w:t>.</w:t>
      </w:r>
    </w:p>
    <w:p w14:paraId="7F6E6BB2" w14:textId="77777777" w:rsidR="005D3990" w:rsidRPr="005D3990" w:rsidRDefault="005D3990" w:rsidP="005D3990">
      <w:pPr>
        <w:spacing w:after="120"/>
      </w:pPr>
      <w:r w:rsidRPr="005D3990">
        <w:t>This realization forces a </w:t>
      </w:r>
      <w:r w:rsidRPr="005D3990">
        <w:rPr>
          <w:b/>
          <w:bCs/>
        </w:rPr>
        <w:t>Socratic dilemma</w:t>
      </w:r>
      <w:r w:rsidRPr="005D3990">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5D3990" w:rsidRDefault="005D3990" w:rsidP="005D3990">
      <w:pPr>
        <w:numPr>
          <w:ilvl w:val="0"/>
          <w:numId w:val="127"/>
        </w:numPr>
        <w:spacing w:after="120"/>
      </w:pPr>
      <w:r w:rsidRPr="005D3990">
        <w:rPr>
          <w:b/>
          <w:bCs/>
        </w:rPr>
        <w:t>Persist in non-cooperative competition</w:t>
      </w:r>
      <w:r w:rsidRPr="005D3990">
        <w:t>, effectively serving as liquidity for dominant market actors.</w:t>
      </w:r>
    </w:p>
    <w:p w14:paraId="41BFAD31" w14:textId="77777777" w:rsidR="005D3990" w:rsidRPr="005D3990" w:rsidRDefault="005D3990" w:rsidP="005D3990">
      <w:pPr>
        <w:numPr>
          <w:ilvl w:val="0"/>
          <w:numId w:val="127"/>
        </w:numPr>
        <w:spacing w:after="120"/>
      </w:pPr>
      <w:r w:rsidRPr="005D3990">
        <w:rPr>
          <w:b/>
          <w:bCs/>
        </w:rPr>
        <w:t>Shift toward cooperative equilibrium</w:t>
      </w:r>
      <w:r w:rsidRPr="005D3990">
        <w:t>, recognizing that for the vast majority of the player base, the "Socialist" outcome (redistribution) offers the highest expected value (EV).</w:t>
      </w:r>
    </w:p>
    <w:p w14:paraId="046C353B" w14:textId="4BCE30C2" w:rsidR="00A43ABB" w:rsidRPr="005D3990" w:rsidRDefault="005D3990" w:rsidP="00A750AB">
      <w:pPr>
        <w:spacing w:after="120"/>
      </w:pPr>
      <w:r w:rsidRPr="005D3990">
        <w:t>Thus, the mechanism does not rely on moral persuasion to encourage cooperation; it utilizes </w:t>
      </w:r>
      <w:r w:rsidRPr="005D3990">
        <w:rPr>
          <w:b/>
          <w:bCs/>
        </w:rPr>
        <w:t>financial determinism</w:t>
      </w:r>
      <w:r w:rsidRPr="005D3990">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5D3990" w:rsidRDefault="005D3990" w:rsidP="005D3990">
      <w:pPr>
        <w:pStyle w:val="Heading2"/>
      </w:pPr>
      <w:bookmarkStart w:id="6" w:name="_Toc216525067"/>
      <w:r w:rsidRPr="005D3990">
        <w:t>Governance Architecture: Institutional Integrity via Decentralization</w:t>
      </w:r>
      <w:bookmarkEnd w:id="6"/>
    </w:p>
    <w:p w14:paraId="7B1FF2DD" w14:textId="77777777" w:rsidR="00217B38" w:rsidRDefault="00217B38" w:rsidP="00217B38">
      <w:pPr>
        <w:spacing w:after="120"/>
      </w:pPr>
      <w:r>
        <w:t xml:space="preserve">The operational requirements of the </w:t>
      </w:r>
      <w:proofErr w:type="spellStart"/>
      <w:r>
        <w:t>Ritardo</w:t>
      </w:r>
      <w:proofErr w:type="spellEnd"/>
      <w:r>
        <w:t xml:space="preserve">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Default="00217B38" w:rsidP="00217B38">
      <w:pPr>
        <w:spacing w:after="120"/>
      </w:pPr>
      <w:r>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Default="00217B38" w:rsidP="00217B38">
      <w:pPr>
        <w:pStyle w:val="Heading3"/>
      </w:pPr>
      <w:r>
        <w:t>From Sovereign Capital to Automated Coordination</w:t>
      </w:r>
    </w:p>
    <w:p w14:paraId="3ABD78CE" w14:textId="77777777" w:rsidR="00217B38" w:rsidRDefault="00217B38" w:rsidP="00217B38">
      <w:pPr>
        <w:spacing w:after="120"/>
      </w:pPr>
      <w:r>
        <w:t xml:space="preserve">Ultimately, </w:t>
      </w:r>
      <w:proofErr w:type="spellStart"/>
      <w:r>
        <w:t>Ritardo</w:t>
      </w:r>
      <w:proofErr w:type="spellEnd"/>
      <w:r>
        <w:t xml:space="preserve"> Games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Default="00217B38" w:rsidP="00217B38">
      <w:pPr>
        <w:spacing w:after="120"/>
      </w:pPr>
      <w:r>
        <w:t xml:space="preserve">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w:t>
      </w:r>
      <w:r>
        <w:lastRenderedPageBreak/>
        <w:t>The protocol is programmed to automate the clearing of value, ensuring that the surplus generated by the ecosystem is distributed directly to the participants who created it.</w:t>
      </w:r>
    </w:p>
    <w:p w14:paraId="18C96264" w14:textId="7CCE2FE2" w:rsidR="005207C9" w:rsidRPr="00116266" w:rsidRDefault="00217B38" w:rsidP="00217B38">
      <w:pPr>
        <w:spacing w:after="120"/>
        <w:rPr>
          <w:b/>
          <w:bCs/>
        </w:rPr>
      </w:pPr>
      <w:proofErr w:type="spellStart"/>
      <w:r>
        <w:t>Ritardo</w:t>
      </w:r>
      <w:proofErr w:type="spellEnd"/>
      <w:r>
        <w:t xml:space="preserve"> Games represents the practical application of this shift. It is a proof-of-concept designed to demonstrate that the highest utility of distributed ledger technology lies not in speculative accumulation, but in the capacity to engineer more equitable, self-governing systems of human organization.</w:t>
      </w:r>
    </w:p>
    <w:p w14:paraId="17711BF2" w14:textId="77777777" w:rsidR="00347CA9" w:rsidRDefault="00347CA9" w:rsidP="00A750AB">
      <w:pPr>
        <w:spacing w:after="120"/>
        <w:rPr>
          <w:rFonts w:eastAsiaTheme="majorEastAsia" w:cstheme="majorBidi"/>
          <w:b/>
          <w:sz w:val="32"/>
          <w:szCs w:val="40"/>
        </w:rPr>
      </w:pPr>
      <w:r>
        <w:br w:type="page"/>
      </w:r>
    </w:p>
    <w:p w14:paraId="1A69450F" w14:textId="17993528" w:rsidR="00063B43" w:rsidRPr="00116266" w:rsidRDefault="00063B43" w:rsidP="00A750AB">
      <w:pPr>
        <w:pStyle w:val="Heading1"/>
        <w:spacing w:after="120"/>
        <w:rPr>
          <w:color w:val="auto"/>
        </w:rPr>
      </w:pPr>
      <w:bookmarkStart w:id="7" w:name="_Toc216525068"/>
      <w:r w:rsidRPr="00116266">
        <w:rPr>
          <w:color w:val="auto"/>
        </w:rPr>
        <w:lastRenderedPageBreak/>
        <w:t>Part II: Organizational &amp; Technical Framework</w:t>
      </w:r>
      <w:bookmarkEnd w:id="7"/>
    </w:p>
    <w:p w14:paraId="416BBDD3" w14:textId="77777777" w:rsidR="00CE022E" w:rsidRDefault="00CE022E" w:rsidP="00CE022E">
      <w:pPr>
        <w:pStyle w:val="Heading2"/>
      </w:pPr>
      <w:bookmarkStart w:id="8" w:name="_Toc216525069"/>
      <w:r w:rsidRPr="00CE022E">
        <w:t>Governance Architecture and Operational Axioms</w:t>
      </w:r>
      <w:bookmarkEnd w:id="8"/>
      <w:r w:rsidRPr="00CE022E">
        <w:t xml:space="preserve"> </w:t>
      </w:r>
    </w:p>
    <w:p w14:paraId="57FCDF84" w14:textId="00F7E729" w:rsidR="00CE022E" w:rsidRPr="00CE022E" w:rsidRDefault="00CE022E" w:rsidP="00CE022E">
      <w:pPr>
        <w:pStyle w:val="Heading3"/>
      </w:pPr>
      <w:r w:rsidRPr="00CE022E">
        <w:t>The Imperative of Credible Neutrality</w:t>
      </w:r>
    </w:p>
    <w:p w14:paraId="1A95101C" w14:textId="247187C2" w:rsidR="007D2EC6" w:rsidRPr="007D2EC6" w:rsidRDefault="00CE022E" w:rsidP="007D2EC6">
      <w:pPr>
        <w:spacing w:after="120"/>
        <w:rPr>
          <w:rFonts w:eastAsiaTheme="majorEastAsia" w:cstheme="minorHAnsi"/>
        </w:rPr>
      </w:pPr>
      <w:r w:rsidRPr="00CE022E">
        <w:rPr>
          <w:rFonts w:eastAsiaTheme="majorEastAsia" w:cstheme="minorHAnsi"/>
        </w:rPr>
        <w:t>T</w:t>
      </w:r>
      <w:r w:rsidR="007D2EC6" w:rsidRPr="007D2EC6">
        <w:rPr>
          <w:rFonts w:eastAsiaTheme="majorEastAsia" w:cstheme="minorHAnsi"/>
        </w:rPr>
        <w:t xml:space="preserve">he structural integrity of the </w:t>
      </w:r>
      <w:proofErr w:type="spellStart"/>
      <w:r w:rsidR="007D2EC6" w:rsidRPr="007D2EC6">
        <w:rPr>
          <w:rFonts w:eastAsiaTheme="majorEastAsia" w:cstheme="minorHAnsi"/>
        </w:rPr>
        <w:t>Ritardo</w:t>
      </w:r>
      <w:proofErr w:type="spellEnd"/>
      <w:r w:rsidR="007D2EC6" w:rsidRPr="007D2EC6">
        <w:rPr>
          <w:rFonts w:eastAsiaTheme="majorEastAsia" w:cstheme="minorHAnsi"/>
        </w:rPr>
        <w:t xml:space="preserve"> protocol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7D2EC6" w:rsidRDefault="007D2EC6" w:rsidP="007D2EC6">
      <w:pPr>
        <w:spacing w:after="120"/>
        <w:rPr>
          <w:rFonts w:eastAsiaTheme="majorEastAsia" w:cstheme="minorHAnsi"/>
        </w:rPr>
      </w:pPr>
      <w:r w:rsidRPr="007D2EC6">
        <w:rPr>
          <w:rFonts w:eastAsiaTheme="majorEastAsia" w:cstheme="minorHAnsi"/>
        </w:rPr>
        <w:t>To mitigate these agency costs, the project adopts a </w:t>
      </w:r>
      <w:r w:rsidRPr="007D2EC6">
        <w:rPr>
          <w:rFonts w:eastAsiaTheme="majorEastAsia" w:cstheme="minorHAnsi"/>
          <w:b/>
          <w:bCs/>
        </w:rPr>
        <w:t>Decentralized Autonomous Organization (DAO)</w:t>
      </w:r>
      <w:r w:rsidRPr="007D2EC6">
        <w:rPr>
          <w:rFonts w:eastAsiaTheme="majorEastAsia" w:cstheme="minorHAnsi"/>
        </w:rPr>
        <w:t> architecture. By migrating the treasury, governance logic, and execution parameters to the blockchain, we ensure </w:t>
      </w:r>
      <w:r w:rsidRPr="007D2EC6">
        <w:rPr>
          <w:rFonts w:eastAsiaTheme="majorEastAsia" w:cstheme="minorHAnsi"/>
          <w:b/>
          <w:bCs/>
        </w:rPr>
        <w:t>credible neutrality</w:t>
      </w:r>
      <w:r w:rsidRPr="007D2EC6">
        <w:rPr>
          <w:rFonts w:eastAsiaTheme="majorEastAsia" w:cstheme="minorHAnsi"/>
        </w:rPr>
        <w:t>. This guarantees that the simulation functions as a deterministic system where the rules are enforced by code rather than human discretion.</w:t>
      </w:r>
    </w:p>
    <w:p w14:paraId="5BED8AF9" w14:textId="4F489128" w:rsidR="00CE022E" w:rsidRPr="00CE022E" w:rsidRDefault="00CE022E" w:rsidP="007D2EC6">
      <w:pPr>
        <w:spacing w:after="120"/>
      </w:pPr>
      <w:r w:rsidRPr="00CE022E">
        <w:t>Legal Architecture: The DAO LLC Wrapper</w:t>
      </w:r>
    </w:p>
    <w:p w14:paraId="42F96493" w14:textId="77777777" w:rsidR="00CE022E" w:rsidRPr="00CE022E" w:rsidRDefault="00CE022E" w:rsidP="00CE022E">
      <w:pPr>
        <w:spacing w:after="120"/>
        <w:rPr>
          <w:rFonts w:eastAsiaTheme="majorEastAsia" w:cstheme="minorHAnsi"/>
        </w:rPr>
      </w:pPr>
      <w:r w:rsidRPr="00CE022E">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CE022E" w:rsidRDefault="00CE022E" w:rsidP="00CE022E">
      <w:pPr>
        <w:spacing w:after="120"/>
        <w:rPr>
          <w:rFonts w:eastAsiaTheme="majorEastAsia" w:cstheme="minorHAnsi"/>
        </w:rPr>
      </w:pPr>
      <w:r w:rsidRPr="00CE022E">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CE022E" w:rsidRDefault="00CE022E" w:rsidP="00CE022E">
      <w:pPr>
        <w:numPr>
          <w:ilvl w:val="0"/>
          <w:numId w:val="128"/>
        </w:numPr>
        <w:spacing w:after="120"/>
        <w:rPr>
          <w:rFonts w:eastAsiaTheme="majorEastAsia" w:cstheme="minorHAnsi"/>
        </w:rPr>
      </w:pPr>
      <w:r w:rsidRPr="00CE022E">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CE022E" w:rsidRDefault="00CE022E" w:rsidP="00CE022E">
      <w:pPr>
        <w:pStyle w:val="Heading3"/>
      </w:pPr>
      <w:r w:rsidRPr="00CE022E">
        <w:t>Axiomatic Principles</w:t>
      </w:r>
    </w:p>
    <w:p w14:paraId="298D5ED0" w14:textId="77777777" w:rsidR="00CE022E" w:rsidRPr="00CE022E" w:rsidRDefault="00CE022E" w:rsidP="00CE022E">
      <w:pPr>
        <w:spacing w:after="120"/>
        <w:rPr>
          <w:rFonts w:eastAsiaTheme="majorEastAsia" w:cstheme="minorHAnsi"/>
        </w:rPr>
      </w:pPr>
      <w:r w:rsidRPr="00CE022E">
        <w:rPr>
          <w:rFonts w:eastAsiaTheme="majorEastAsia" w:cstheme="minorHAnsi"/>
        </w:rPr>
        <w:t xml:space="preserve">The operational logic of the </w:t>
      </w:r>
      <w:proofErr w:type="spellStart"/>
      <w:r w:rsidRPr="00CE022E">
        <w:rPr>
          <w:rFonts w:eastAsiaTheme="majorEastAsia" w:cstheme="minorHAnsi"/>
        </w:rPr>
        <w:t>Ritardo</w:t>
      </w:r>
      <w:proofErr w:type="spellEnd"/>
      <w:r w:rsidRPr="00CE022E">
        <w:rPr>
          <w:rFonts w:eastAsiaTheme="majorEastAsia" w:cstheme="minorHAnsi"/>
        </w:rPr>
        <w:t xml:space="preserve"> ecosystem is governed by five foundational axioms:</w:t>
      </w:r>
    </w:p>
    <w:p w14:paraId="2F7B27C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Information Symmetry:</w:t>
      </w:r>
      <w:r w:rsidRPr="00CE022E">
        <w:rPr>
          <w:rFonts w:eastAsiaTheme="majorEastAsia" w:cstheme="minorHAnsi"/>
        </w:rPr>
        <w:br/>
        <w:t>The protocol rejects the tiered access models common in traditional finance. There are no privileged data feeds or insider channels. Victory is a function of analytical superiority and execution strategy, not access to non-public information.</w:t>
      </w:r>
    </w:p>
    <w:p w14:paraId="22B2E64D"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Radical Transparency and Market Depth:</w:t>
      </w:r>
      <w:r w:rsidRPr="00CE022E">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t>Deterministic Execution:</w:t>
      </w:r>
      <w:r w:rsidRPr="00CE022E">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2A5F1EBD" w:rsidR="00CE022E" w:rsidRPr="00CE022E" w:rsidRDefault="00CE022E" w:rsidP="00CE022E">
      <w:pPr>
        <w:numPr>
          <w:ilvl w:val="0"/>
          <w:numId w:val="129"/>
        </w:numPr>
        <w:spacing w:after="120"/>
        <w:rPr>
          <w:rFonts w:eastAsiaTheme="majorEastAsia" w:cstheme="minorHAnsi"/>
        </w:rPr>
      </w:pPr>
      <w:r w:rsidRPr="00CE022E">
        <w:rPr>
          <w:rFonts w:eastAsiaTheme="majorEastAsia" w:cstheme="minorHAnsi"/>
          <w:b/>
          <w:bCs/>
        </w:rPr>
        <w:lastRenderedPageBreak/>
        <w:t>Productive Governance</w:t>
      </w:r>
      <w:r w:rsidR="007D2EC6">
        <w:rPr>
          <w:rFonts w:eastAsiaTheme="majorEastAsia" w:cstheme="minorHAnsi"/>
          <w:b/>
          <w:bCs/>
        </w:rPr>
        <w:t xml:space="preserve"> </w:t>
      </w:r>
      <w:r w:rsidR="007D2EC6" w:rsidRPr="007D2EC6">
        <w:rPr>
          <w:rFonts w:eastAsiaTheme="majorEastAsia" w:cstheme="minorHAnsi"/>
          <w:b/>
          <w:bCs/>
        </w:rPr>
        <w:t>&amp; Value Accrual</w:t>
      </w:r>
      <w:r w:rsidRPr="00CE022E">
        <w:rPr>
          <w:rFonts w:eastAsiaTheme="majorEastAsia" w:cstheme="minorHAnsi"/>
          <w:b/>
          <w:bCs/>
        </w:rPr>
        <w:t>:</w:t>
      </w:r>
      <w:r w:rsidRPr="00CE022E">
        <w:rPr>
          <w:rFonts w:eastAsiaTheme="majorEastAsia" w:cstheme="minorHAnsi"/>
        </w:rPr>
        <w:br/>
      </w:r>
      <w:r w:rsidR="007D2EC6" w:rsidRPr="007D2EC6">
        <w:rPr>
          <w:rFonts w:eastAsiaTheme="majorEastAsia" w:cstheme="minorHAnsi"/>
        </w:rPr>
        <w:t>DAO ownership is defined by active capital allocation rather than passive extraction. The protocol’s revenue is not automatically streamed as dividends but is directed by the DAO through the Revenue</w:t>
      </w:r>
      <w:r w:rsidR="007D2EC6">
        <w:rPr>
          <w:rFonts w:eastAsiaTheme="majorEastAsia" w:cstheme="minorHAnsi"/>
        </w:rPr>
        <w:t xml:space="preserve"> </w:t>
      </w:r>
      <w:r w:rsidR="007D2EC6" w:rsidRPr="007D2EC6">
        <w:rPr>
          <w:rFonts w:eastAsiaTheme="majorEastAsia" w:cstheme="minorHAnsi"/>
        </w:rPr>
        <w:t>Allocation</w:t>
      </w:r>
      <w:r w:rsidR="007D2EC6">
        <w:rPr>
          <w:rFonts w:eastAsiaTheme="majorEastAsia" w:cstheme="minorHAnsi"/>
        </w:rPr>
        <w:t xml:space="preserve"> </w:t>
      </w:r>
      <w:r w:rsidR="007D2EC6" w:rsidRPr="007D2EC6">
        <w:rPr>
          <w:rFonts w:eastAsiaTheme="majorEastAsia" w:cstheme="minorHAnsi"/>
        </w:rPr>
        <w:t>Policy. $RTD holders actively vote on how to deploy this capital—optimizing between token buybacks, liquidity provision, or treasury expansion—thereby creating value through collective asset management</w:t>
      </w:r>
    </w:p>
    <w:p w14:paraId="7C90CD13" w14:textId="7996E621" w:rsidR="00CE022E" w:rsidRDefault="00CE022E" w:rsidP="00CE022E">
      <w:pPr>
        <w:numPr>
          <w:ilvl w:val="0"/>
          <w:numId w:val="129"/>
        </w:numPr>
        <w:spacing w:after="120"/>
        <w:rPr>
          <w:rFonts w:eastAsiaTheme="majorEastAsia" w:cstheme="minorHAnsi"/>
        </w:rPr>
      </w:pPr>
      <w:r w:rsidRPr="00CE022E">
        <w:rPr>
          <w:rFonts w:eastAsiaTheme="majorEastAsia" w:cstheme="minorHAnsi"/>
          <w:b/>
          <w:bCs/>
        </w:rPr>
        <w:t>Protocol Solvency and Security:</w:t>
      </w:r>
      <w:r w:rsidRPr="00CE022E">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Default="00AC229F" w:rsidP="00AC229F">
      <w:pPr>
        <w:pStyle w:val="Heading2"/>
      </w:pPr>
      <w:bookmarkStart w:id="9" w:name="_Toc216525070"/>
      <w:r w:rsidRPr="00AC229F">
        <w:t>Governance Operational Framework</w:t>
      </w:r>
      <w:bookmarkEnd w:id="9"/>
    </w:p>
    <w:p w14:paraId="316FD424" w14:textId="77777777" w:rsidR="00AC229F" w:rsidRPr="00AC229F" w:rsidRDefault="00AC229F" w:rsidP="00AC229F">
      <w:pPr>
        <w:spacing w:after="120"/>
        <w:rPr>
          <w:rFonts w:eastAsiaTheme="majorEastAsia" w:cstheme="minorHAnsi"/>
        </w:rPr>
      </w:pPr>
      <w:r w:rsidRPr="00AC229F">
        <w:rPr>
          <w:rFonts w:eastAsiaTheme="majorEastAsia" w:cstheme="minorHAnsi"/>
        </w:rPr>
        <w:t xml:space="preserve">To balance the competing needs of broad participation (inclusivity) and cryptographic security (safety), </w:t>
      </w:r>
      <w:proofErr w:type="spellStart"/>
      <w:r w:rsidRPr="00AC229F">
        <w:rPr>
          <w:rFonts w:eastAsiaTheme="majorEastAsia" w:cstheme="minorHAnsi"/>
        </w:rPr>
        <w:t>Ritardo</w:t>
      </w:r>
      <w:proofErr w:type="spellEnd"/>
      <w:r w:rsidRPr="00AC229F">
        <w:rPr>
          <w:rFonts w:eastAsiaTheme="majorEastAsia" w:cstheme="minorHAnsi"/>
        </w:rPr>
        <w:t xml:space="preserve"> Games employs a </w:t>
      </w:r>
      <w:r w:rsidRPr="00AC229F">
        <w:rPr>
          <w:rFonts w:eastAsiaTheme="majorEastAsia" w:cstheme="minorHAnsi"/>
          <w:b/>
          <w:bCs/>
        </w:rPr>
        <w:t>Hybrid Governance Model</w:t>
      </w:r>
      <w:r w:rsidRPr="00AC229F">
        <w:rPr>
          <w:rFonts w:eastAsiaTheme="majorEastAsia" w:cstheme="minorHAnsi"/>
        </w:rPr>
        <w:t>. This architecture bifurcates the legislative process (</w:t>
      </w:r>
      <w:proofErr w:type="spellStart"/>
      <w:r w:rsidRPr="00AC229F">
        <w:rPr>
          <w:rFonts w:eastAsiaTheme="majorEastAsia" w:cstheme="minorHAnsi"/>
        </w:rPr>
        <w:t>signaling</w:t>
      </w:r>
      <w:proofErr w:type="spellEnd"/>
      <w:r w:rsidRPr="00AC229F">
        <w:rPr>
          <w:rFonts w:eastAsiaTheme="majorEastAsia" w:cstheme="minorHAnsi"/>
        </w:rPr>
        <w:t xml:space="preserve"> and consensus) from the executive process (transaction settlement), optimizing for a "gasless" user experience without compromising the finality of on-chain execution.</w:t>
      </w:r>
    </w:p>
    <w:p w14:paraId="210AABDC" w14:textId="2EE38ABF" w:rsidR="00AC229F" w:rsidRPr="00AC229F" w:rsidRDefault="00AC229F" w:rsidP="00AC229F">
      <w:pPr>
        <w:spacing w:after="120"/>
        <w:rPr>
          <w:rFonts w:eastAsiaTheme="majorEastAsia" w:cstheme="minorHAnsi"/>
        </w:rPr>
      </w:pPr>
      <w:r w:rsidRPr="00AC229F">
        <w:rPr>
          <w:rFonts w:eastAsiaTheme="majorEastAsia" w:cstheme="minorHAnsi"/>
        </w:rPr>
        <w:t>The framework is composed of three strata:</w:t>
      </w:r>
    </w:p>
    <w:p w14:paraId="06450805" w14:textId="05F659CD" w:rsidR="00AC229F" w:rsidRDefault="00AC229F" w:rsidP="00AC229F">
      <w:pPr>
        <w:pStyle w:val="Heading3"/>
        <w:rPr>
          <w:rStyle w:val="Heading3Char"/>
          <w:b/>
          <w:bCs/>
        </w:rPr>
      </w:pPr>
      <w:r w:rsidRPr="00AC229F">
        <w:rPr>
          <w:rStyle w:val="Heading3Char"/>
          <w:b/>
          <w:bCs/>
        </w:rPr>
        <w:t xml:space="preserve">The Deliberative Layer: Snapshot (Off-Chain </w:t>
      </w:r>
      <w:proofErr w:type="spellStart"/>
      <w:r w:rsidRPr="00AC229F">
        <w:rPr>
          <w:rStyle w:val="Heading3Char"/>
          <w:b/>
          <w:bCs/>
        </w:rPr>
        <w:t>Signaling</w:t>
      </w:r>
      <w:proofErr w:type="spellEnd"/>
      <w:r w:rsidRPr="00AC229F">
        <w:rPr>
          <w:rStyle w:val="Heading3Char"/>
          <w:b/>
          <w:bCs/>
        </w:rPr>
        <w:t>)</w:t>
      </w:r>
    </w:p>
    <w:p w14:paraId="3F17F524" w14:textId="77777777" w:rsidR="00AC229F" w:rsidRPr="00AC229F" w:rsidRDefault="00AC229F" w:rsidP="00AC229F">
      <w:pPr>
        <w:rPr>
          <w:rFonts w:eastAsiaTheme="majorEastAsia" w:cstheme="minorHAnsi"/>
        </w:rPr>
      </w:pPr>
      <w:r w:rsidRPr="00AC229F">
        <w:rPr>
          <w:rFonts w:eastAsiaTheme="majorEastAsia" w:cstheme="minorHAnsi"/>
        </w:rPr>
        <w:t>To mitigate the economic friction of on-chain voting costs, which often lead to voter apathy, the protocol utilizes </w:t>
      </w:r>
      <w:r w:rsidRPr="00AC229F">
        <w:rPr>
          <w:rFonts w:eastAsiaTheme="majorEastAsia" w:cstheme="minorHAnsi"/>
          <w:b/>
          <w:bCs/>
        </w:rPr>
        <w:t>Snapshot</w:t>
      </w:r>
      <w:r w:rsidRPr="00AC229F">
        <w:rPr>
          <w:rFonts w:eastAsiaTheme="majorEastAsia" w:cstheme="minorHAnsi"/>
        </w:rPr>
        <w:t> as its primary legislative forum.</w:t>
      </w:r>
    </w:p>
    <w:p w14:paraId="15244265"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Frictionless Participation:</w:t>
      </w:r>
      <w:r w:rsidRPr="00AC229F">
        <w:rPr>
          <w:rFonts w:eastAsiaTheme="majorEastAsia" w:cstheme="minorHAnsi"/>
        </w:rPr>
        <w:t> Voting is conducted via cryptographic signatures rather than on-chain transactions. This incurs zero gas costs, removing economic barriers to entry and ensuring that governance remains accessible to all $RTD holders, regardless of portfolio size.</w:t>
      </w:r>
    </w:p>
    <w:p w14:paraId="2B13C7C7" w14:textId="77777777" w:rsidR="00AC229F" w:rsidRPr="00AC229F" w:rsidRDefault="00AC229F" w:rsidP="00AC229F">
      <w:pPr>
        <w:numPr>
          <w:ilvl w:val="0"/>
          <w:numId w:val="153"/>
        </w:numPr>
        <w:spacing w:after="120"/>
        <w:rPr>
          <w:rFonts w:eastAsiaTheme="majorEastAsia" w:cstheme="minorHAnsi"/>
        </w:rPr>
      </w:pPr>
      <w:r w:rsidRPr="00AC229F">
        <w:rPr>
          <w:rFonts w:eastAsiaTheme="majorEastAsia" w:cstheme="minorHAnsi"/>
          <w:b/>
          <w:bCs/>
        </w:rPr>
        <w:t>Flash-Loan Resistance:</w:t>
      </w:r>
      <w:r w:rsidRPr="00AC229F">
        <w:rPr>
          <w:rFonts w:eastAsiaTheme="majorEastAsia" w:cstheme="minorHAnsi"/>
        </w:rPr>
        <w:t> To prevent "governance attacks" (where an actor borrows tokens just to swing a vote), voting power is calculated based on a historical block checkpoint. A user’s influence is determined by their staked $RTD balance </w:t>
      </w:r>
      <w:r w:rsidRPr="00AC229F">
        <w:rPr>
          <w:rFonts w:eastAsiaTheme="majorEastAsia" w:cstheme="minorHAnsi"/>
          <w:i/>
          <w:iCs/>
        </w:rPr>
        <w:t>at the moment the proposal was created</w:t>
      </w:r>
      <w:r w:rsidRPr="00AC229F">
        <w:rPr>
          <w:rFonts w:eastAsiaTheme="majorEastAsia" w:cstheme="minorHAnsi"/>
        </w:rPr>
        <w:t>, not at the moment of voting.</w:t>
      </w:r>
    </w:p>
    <w:p w14:paraId="7453EF7A" w14:textId="0B1570F4" w:rsidR="00AC229F" w:rsidRDefault="00AC229F" w:rsidP="00AC229F">
      <w:pPr>
        <w:pStyle w:val="Heading3"/>
        <w:rPr>
          <w:rStyle w:val="Heading3Char"/>
          <w:b/>
          <w:bCs/>
        </w:rPr>
      </w:pPr>
      <w:r w:rsidRPr="00AC229F">
        <w:rPr>
          <w:rStyle w:val="Heading3Char"/>
          <w:b/>
          <w:bCs/>
        </w:rPr>
        <w:t>The Executive Layer: The Execution Council</w:t>
      </w:r>
    </w:p>
    <w:p w14:paraId="09011595" w14:textId="77777777" w:rsidR="00AC229F" w:rsidRPr="00AC229F" w:rsidRDefault="00AC229F" w:rsidP="00AC229F"/>
    <w:p w14:paraId="564BBF5B" w14:textId="24A09EF5" w:rsidR="00AC229F" w:rsidRPr="00AC229F" w:rsidRDefault="00AC229F" w:rsidP="00AC229F">
      <w:pPr>
        <w:spacing w:after="120"/>
        <w:rPr>
          <w:rFonts w:eastAsiaTheme="majorEastAsia" w:cstheme="minorHAnsi"/>
        </w:rPr>
      </w:pPr>
      <w:r w:rsidRPr="00AC229F">
        <w:rPr>
          <w:rFonts w:eastAsiaTheme="majorEastAsia" w:cstheme="minorHAnsi"/>
        </w:rPr>
        <w:t>The bridge between off-chain consensus and on-chain state changes is the </w:t>
      </w:r>
      <w:r w:rsidRPr="00AC229F">
        <w:rPr>
          <w:rFonts w:eastAsiaTheme="majorEastAsia" w:cstheme="minorHAnsi"/>
          <w:b/>
          <w:bCs/>
        </w:rPr>
        <w:t>Execution Council</w:t>
      </w:r>
      <w:r w:rsidRPr="00AC229F">
        <w:rPr>
          <w:rFonts w:eastAsiaTheme="majorEastAsia" w:cstheme="minorHAnsi"/>
        </w:rPr>
        <w:t>.</w:t>
      </w:r>
    </w:p>
    <w:p w14:paraId="32F8E046"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Structure:</w:t>
      </w:r>
      <w:r w:rsidRPr="00AC229F">
        <w:rPr>
          <w:rFonts w:eastAsiaTheme="majorEastAsia" w:cstheme="minorHAnsi"/>
        </w:rPr>
        <w:t> The Council operates as a Gnosis Safe Multi-Signature Wallet (e.g., a 4-of-7 threshold scheme).</w:t>
      </w:r>
    </w:p>
    <w:p w14:paraId="10C0AB95"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Fiduciary Mandate:</w:t>
      </w:r>
      <w:r w:rsidRPr="00AC229F">
        <w:rPr>
          <w:rFonts w:eastAsiaTheme="majorEastAsia" w:cstheme="minorHAnsi"/>
        </w:rPr>
        <w:t> The Council functions not as a ruling body, but as a </w:t>
      </w:r>
      <w:r w:rsidRPr="00AC229F">
        <w:rPr>
          <w:rFonts w:eastAsiaTheme="majorEastAsia" w:cstheme="minorHAnsi"/>
          <w:b/>
          <w:bCs/>
        </w:rPr>
        <w:t>Cryptographic Oracle of the DAO</w:t>
      </w:r>
      <w:r w:rsidRPr="00AC229F">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77777777" w:rsidR="00AC229F" w:rsidRDefault="00AC229F" w:rsidP="00AC229F">
      <w:pPr>
        <w:numPr>
          <w:ilvl w:val="0"/>
          <w:numId w:val="154"/>
        </w:numPr>
        <w:spacing w:after="120"/>
        <w:rPr>
          <w:rFonts w:eastAsiaTheme="majorEastAsia" w:cstheme="minorHAnsi"/>
        </w:rPr>
      </w:pPr>
      <w:r w:rsidRPr="00AC229F">
        <w:rPr>
          <w:rFonts w:eastAsiaTheme="majorEastAsia" w:cstheme="minorHAnsi"/>
          <w:b/>
          <w:bCs/>
        </w:rPr>
        <w:t>Legal Interface:</w:t>
      </w:r>
      <w:r w:rsidRPr="00AC229F">
        <w:rPr>
          <w:rFonts w:eastAsiaTheme="majorEastAsia" w:cstheme="minorHAnsi"/>
        </w:rPr>
        <w:t> As managers of the </w:t>
      </w:r>
      <w:proofErr w:type="spellStart"/>
      <w:r w:rsidRPr="00AC229F">
        <w:rPr>
          <w:rFonts w:eastAsiaTheme="majorEastAsia" w:cstheme="minorHAnsi"/>
          <w:b/>
          <w:bCs/>
        </w:rPr>
        <w:t>Ritardo</w:t>
      </w:r>
      <w:proofErr w:type="spellEnd"/>
      <w:r w:rsidRPr="00AC229F">
        <w:rPr>
          <w:rFonts w:eastAsiaTheme="majorEastAsia" w:cstheme="minorHAnsi"/>
          <w:b/>
          <w:bCs/>
        </w:rPr>
        <w:t xml:space="preserve"> Games DAO LLC</w:t>
      </w:r>
      <w:r w:rsidRPr="00AC229F">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AC229F" w:rsidRDefault="00AC229F" w:rsidP="00AC229F">
      <w:pPr>
        <w:numPr>
          <w:ilvl w:val="0"/>
          <w:numId w:val="154"/>
        </w:numPr>
        <w:spacing w:after="120"/>
        <w:rPr>
          <w:rFonts w:eastAsiaTheme="majorEastAsia" w:cstheme="minorHAnsi"/>
        </w:rPr>
      </w:pPr>
      <w:r w:rsidRPr="00AC229F">
        <w:rPr>
          <w:rFonts w:eastAsiaTheme="majorEastAsia" w:cstheme="minorHAnsi"/>
          <w:b/>
          <w:bCs/>
        </w:rPr>
        <w:t>Progressive Decentralization:</w:t>
      </w:r>
      <w:r w:rsidRPr="00AC229F">
        <w:rPr>
          <w:rFonts w:eastAsiaTheme="majorEastAsia" w:cstheme="minorHAnsi"/>
        </w:rPr>
        <w:t xml:space="preserve"> While the initial Council comprises trusted community stakeholders and founders, the protocol roadmap dictates that these seats will eventually be </w:t>
      </w:r>
      <w:r w:rsidRPr="00AC229F">
        <w:rPr>
          <w:rFonts w:eastAsiaTheme="majorEastAsia" w:cstheme="minorHAnsi"/>
        </w:rPr>
        <w:lastRenderedPageBreak/>
        <w:t>filled via democratic election, ensuring the community retains sovereign control over its executive arm.</w:t>
      </w:r>
    </w:p>
    <w:p w14:paraId="1033B304" w14:textId="77777777" w:rsidR="00AC229F" w:rsidRDefault="00AC229F" w:rsidP="00AC229F">
      <w:pPr>
        <w:spacing w:after="120"/>
        <w:ind w:left="720"/>
        <w:rPr>
          <w:rFonts w:eastAsiaTheme="majorEastAsia" w:cstheme="minorHAnsi"/>
        </w:rPr>
      </w:pPr>
    </w:p>
    <w:p w14:paraId="0AEC41A4" w14:textId="249EE5EE" w:rsidR="00AC229F" w:rsidRDefault="00AC229F" w:rsidP="00AC229F">
      <w:pPr>
        <w:pStyle w:val="Heading3"/>
        <w:rPr>
          <w:rStyle w:val="Heading3Char"/>
        </w:rPr>
      </w:pPr>
      <w:r w:rsidRPr="00AC229F">
        <w:rPr>
          <w:rStyle w:val="Heading3Char"/>
        </w:rPr>
        <w:t>The Operational Layer: On-Chain Enforcement</w:t>
      </w:r>
    </w:p>
    <w:p w14:paraId="5A7187D9" w14:textId="47744E57" w:rsidR="00AC229F" w:rsidRPr="00AC229F" w:rsidRDefault="00AC229F" w:rsidP="00AC229F">
      <w:pPr>
        <w:spacing w:after="120"/>
        <w:rPr>
          <w:rFonts w:eastAsiaTheme="majorEastAsia" w:cstheme="minorHAnsi"/>
        </w:rPr>
      </w:pPr>
      <w:r w:rsidRPr="00AC229F">
        <w:rPr>
          <w:rFonts w:eastAsiaTheme="majorEastAsia" w:cstheme="minorHAnsi"/>
        </w:rPr>
        <w:t>Critical administrative functions within the protocol architecture (such as GameController.startNewSeason or Treasury.setRevenueAllocationPolicy) are protected by an </w:t>
      </w:r>
      <w:proofErr w:type="spellStart"/>
      <w:r w:rsidRPr="00AC229F">
        <w:rPr>
          <w:rFonts w:eastAsiaTheme="majorEastAsia" w:cstheme="minorHAnsi"/>
        </w:rPr>
        <w:t>onlyCouncil</w:t>
      </w:r>
      <w:proofErr w:type="spellEnd"/>
      <w:r w:rsidRPr="00AC229F">
        <w:rPr>
          <w:rFonts w:eastAsiaTheme="majorEastAsia" w:cstheme="minorHAnsi"/>
        </w:rPr>
        <w:t>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AC229F" w:rsidRDefault="00AC229F" w:rsidP="00AC229F">
      <w:pPr>
        <w:pStyle w:val="Heading3"/>
      </w:pPr>
      <w:r w:rsidRPr="00AC229F">
        <w:rPr>
          <w:rStyle w:val="Heading3Char"/>
        </w:rPr>
        <w:t>The Governance Lifecycle</w:t>
      </w:r>
    </w:p>
    <w:p w14:paraId="50837377" w14:textId="0C4F7608" w:rsidR="00AC229F" w:rsidRPr="00AC229F" w:rsidRDefault="00AC229F" w:rsidP="00AC229F">
      <w:pPr>
        <w:spacing w:after="120"/>
        <w:rPr>
          <w:rFonts w:eastAsiaTheme="majorEastAsia" w:cstheme="minorHAnsi"/>
        </w:rPr>
      </w:pPr>
      <w:r w:rsidRPr="00AC229F">
        <w:rPr>
          <w:rFonts w:eastAsiaTheme="majorEastAsia" w:cstheme="minorHAnsi"/>
        </w:rPr>
        <w:t>The path from ideation to execution follows a rigorous, four-stage process:</w:t>
      </w:r>
    </w:p>
    <w:p w14:paraId="5DF1867A"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RFC (Request for Comments):</w:t>
      </w:r>
      <w:r w:rsidRPr="00AC229F">
        <w:rPr>
          <w:rFonts w:eastAsiaTheme="majorEastAsia" w:cstheme="minorHAnsi"/>
        </w:rPr>
        <w:t> Proposals originate in the community forum for debate and sentiment analysis.</w:t>
      </w:r>
    </w:p>
    <w:p w14:paraId="15C0F15B"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Formalization (Snapshot):</w:t>
      </w:r>
      <w:r w:rsidRPr="00AC229F">
        <w:rPr>
          <w:rFonts w:eastAsiaTheme="majorEastAsia" w:cstheme="minorHAnsi"/>
        </w:rPr>
        <w:t> A finalized proposal is uploaded to Snapshot, triggering the block height recording.</w:t>
      </w:r>
    </w:p>
    <w:p w14:paraId="25F7ED47"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Consensus (Voting):</w:t>
      </w:r>
      <w:r w:rsidRPr="00AC229F">
        <w:rPr>
          <w:rFonts w:eastAsiaTheme="majorEastAsia" w:cstheme="minorHAnsi"/>
        </w:rPr>
        <w:t> $RTD holders sign messages to cast votes. If the defined quorum and majority thresholds are met, the proposal is considered "Passed."</w:t>
      </w:r>
    </w:p>
    <w:p w14:paraId="33567FA1" w14:textId="77777777" w:rsidR="00AC229F" w:rsidRPr="00AC229F" w:rsidRDefault="00AC229F" w:rsidP="00AC229F">
      <w:pPr>
        <w:numPr>
          <w:ilvl w:val="0"/>
          <w:numId w:val="155"/>
        </w:numPr>
        <w:spacing w:after="120"/>
        <w:rPr>
          <w:rFonts w:eastAsiaTheme="majorEastAsia" w:cstheme="minorHAnsi"/>
        </w:rPr>
      </w:pPr>
      <w:r w:rsidRPr="00AC229F">
        <w:rPr>
          <w:rFonts w:eastAsiaTheme="majorEastAsia" w:cstheme="minorHAnsi"/>
          <w:b/>
          <w:bCs/>
        </w:rPr>
        <w:t>Settlement (</w:t>
      </w:r>
      <w:proofErr w:type="spellStart"/>
      <w:r w:rsidRPr="00AC229F">
        <w:rPr>
          <w:rFonts w:eastAsiaTheme="majorEastAsia" w:cstheme="minorHAnsi"/>
          <w:b/>
          <w:bCs/>
        </w:rPr>
        <w:t>Timelock</w:t>
      </w:r>
      <w:proofErr w:type="spellEnd"/>
      <w:r w:rsidRPr="00AC229F">
        <w:rPr>
          <w:rFonts w:eastAsiaTheme="majorEastAsia" w:cstheme="minorHAnsi"/>
          <w:b/>
          <w:bCs/>
        </w:rPr>
        <w:t xml:space="preserve"> &amp; Execution):</w:t>
      </w:r>
    </w:p>
    <w:p w14:paraId="186B1E3B"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A </w:t>
      </w:r>
      <w:proofErr w:type="spellStart"/>
      <w:r w:rsidRPr="00AC229F">
        <w:rPr>
          <w:rFonts w:eastAsiaTheme="majorEastAsia" w:cstheme="minorHAnsi"/>
          <w:b/>
          <w:bCs/>
        </w:rPr>
        <w:t>Timelock</w:t>
      </w:r>
      <w:proofErr w:type="spellEnd"/>
      <w:r w:rsidRPr="00AC229F">
        <w:rPr>
          <w:rFonts w:eastAsiaTheme="majorEastAsia" w:cstheme="minorHAnsi"/>
        </w:rPr>
        <w:t> window (e.g., 48 hours) commences. This serves as a security latency period, allowing the community to audit the payload for malicious code.</w:t>
      </w:r>
    </w:p>
    <w:p w14:paraId="60736FA2" w14:textId="77777777" w:rsidR="00AC229F" w:rsidRPr="00AC229F" w:rsidRDefault="00AC229F" w:rsidP="00AC229F">
      <w:pPr>
        <w:numPr>
          <w:ilvl w:val="1"/>
          <w:numId w:val="155"/>
        </w:numPr>
        <w:spacing w:after="120"/>
        <w:rPr>
          <w:rFonts w:eastAsiaTheme="majorEastAsia" w:cstheme="minorHAnsi"/>
        </w:rPr>
      </w:pPr>
      <w:r w:rsidRPr="00AC229F">
        <w:rPr>
          <w:rFonts w:eastAsiaTheme="majorEastAsia" w:cstheme="minorHAnsi"/>
        </w:rPr>
        <w:t xml:space="preserve">Upon expiration of the </w:t>
      </w:r>
      <w:proofErr w:type="spellStart"/>
      <w:r w:rsidRPr="00AC229F">
        <w:rPr>
          <w:rFonts w:eastAsiaTheme="majorEastAsia" w:cstheme="minorHAnsi"/>
        </w:rPr>
        <w:t>Timelock</w:t>
      </w:r>
      <w:proofErr w:type="spellEnd"/>
      <w:r w:rsidRPr="00AC229F">
        <w:rPr>
          <w:rFonts w:eastAsiaTheme="majorEastAsia" w:cstheme="minorHAnsi"/>
        </w:rPr>
        <w:t>, the Execution Council signs the transaction, formally updating the state of the blockchain.</w:t>
      </w:r>
    </w:p>
    <w:p w14:paraId="14EA3CD2" w14:textId="5F6FBA31" w:rsidR="00AC229F" w:rsidRPr="00AC229F" w:rsidRDefault="00AC229F" w:rsidP="00AC229F">
      <w:pPr>
        <w:spacing w:after="120"/>
        <w:rPr>
          <w:rFonts w:eastAsiaTheme="majorEastAsia" w:cstheme="minorHAnsi"/>
        </w:rPr>
      </w:pPr>
      <w:r w:rsidRPr="00AC229F">
        <w:rPr>
          <w:rFonts w:eastAsiaTheme="majorEastAsia" w:cstheme="minorHAnsi"/>
          <w:b/>
          <w:bCs/>
        </w:rPr>
        <w:t>Safety Mechanism (The Veto):</w:t>
      </w:r>
      <w:r w:rsidRPr="00AC229F">
        <w:rPr>
          <w:rFonts w:eastAsiaTheme="majorEastAsia" w:cstheme="minorHAnsi"/>
        </w:rPr>
        <w:t xml:space="preserve"> The </w:t>
      </w:r>
      <w:proofErr w:type="spellStart"/>
      <w:r w:rsidRPr="00AC229F">
        <w:rPr>
          <w:rFonts w:eastAsiaTheme="majorEastAsia" w:cstheme="minorHAnsi"/>
        </w:rPr>
        <w:t>Timelock</w:t>
      </w:r>
      <w:proofErr w:type="spellEnd"/>
      <w:r w:rsidRPr="00AC229F">
        <w:rPr>
          <w:rFonts w:eastAsiaTheme="majorEastAsia" w:cstheme="minorHAnsi"/>
        </w:rPr>
        <w:t xml:space="preserve">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116266" w:rsidRDefault="00B92252" w:rsidP="00A750AB">
      <w:pPr>
        <w:spacing w:after="120"/>
      </w:pPr>
    </w:p>
    <w:p w14:paraId="5DF35289" w14:textId="5AB229F5" w:rsidR="00CE022E" w:rsidRDefault="00CE022E" w:rsidP="00CE022E">
      <w:pPr>
        <w:pStyle w:val="Heading2"/>
      </w:pPr>
      <w:bookmarkStart w:id="10" w:name="_Toc216525071"/>
      <w:r w:rsidRPr="00CE022E">
        <w:t>Infrastructural Deployment and Network Selection</w:t>
      </w:r>
      <w:bookmarkEnd w:id="10"/>
    </w:p>
    <w:p w14:paraId="1EE48141" w14:textId="77777777" w:rsidR="00CE022E" w:rsidRPr="00CE022E" w:rsidRDefault="00CE022E" w:rsidP="00CE022E">
      <w:pPr>
        <w:spacing w:after="120"/>
      </w:pPr>
      <w:r w:rsidRPr="00CE022E">
        <w:t xml:space="preserve">To ensure the protocol operates with the necessary throughput, security, and economic efficiency, the </w:t>
      </w:r>
      <w:proofErr w:type="spellStart"/>
      <w:r w:rsidRPr="00CE022E">
        <w:t>Ritardo</w:t>
      </w:r>
      <w:proofErr w:type="spellEnd"/>
      <w:r w:rsidRPr="00CE022E">
        <w:t xml:space="preserve"> Games simulation will be deployed on </w:t>
      </w:r>
      <w:r w:rsidRPr="00CE022E">
        <w:rPr>
          <w:b/>
          <w:bCs/>
        </w:rPr>
        <w:t>Base</w:t>
      </w:r>
      <w:r w:rsidRPr="00CE022E">
        <w:t>, an Ethereum Layer 2 scaling solution utilizing Optimistic Rollup architecture.</w:t>
      </w:r>
    </w:p>
    <w:p w14:paraId="3F3F574E" w14:textId="77777777" w:rsidR="00CE022E" w:rsidRPr="00CE022E" w:rsidRDefault="00CE022E" w:rsidP="00CE022E">
      <w:pPr>
        <w:spacing w:after="120"/>
      </w:pPr>
      <w:r w:rsidRPr="00CE022E">
        <w:t>The selection of this specific execution environment is predicated on four critical engineering and economic factors:</w:t>
      </w:r>
    </w:p>
    <w:p w14:paraId="7C052A1E" w14:textId="77777777" w:rsidR="00CE022E" w:rsidRPr="00CE022E" w:rsidRDefault="00CE022E" w:rsidP="00CE022E">
      <w:pPr>
        <w:numPr>
          <w:ilvl w:val="0"/>
          <w:numId w:val="130"/>
        </w:numPr>
        <w:spacing w:after="120"/>
      </w:pPr>
      <w:r w:rsidRPr="00CE022E">
        <w:rPr>
          <w:b/>
          <w:bCs/>
        </w:rPr>
        <w:t>EVM Standardization and Composability:</w:t>
      </w:r>
      <w:r w:rsidRPr="00CE022E">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CE022E" w:rsidRDefault="00CE022E" w:rsidP="00CE022E">
      <w:pPr>
        <w:numPr>
          <w:ilvl w:val="0"/>
          <w:numId w:val="130"/>
        </w:numPr>
        <w:spacing w:after="120"/>
      </w:pPr>
      <w:r w:rsidRPr="00CE022E">
        <w:rPr>
          <w:b/>
          <w:bCs/>
        </w:rPr>
        <w:lastRenderedPageBreak/>
        <w:t>Economic Efficiency and High-Frequency Interaction:</w:t>
      </w:r>
      <w:r w:rsidRPr="00CE022E">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CE022E" w:rsidRDefault="00CE022E" w:rsidP="00CE022E">
      <w:pPr>
        <w:numPr>
          <w:ilvl w:val="0"/>
          <w:numId w:val="130"/>
        </w:numPr>
        <w:spacing w:after="120"/>
      </w:pPr>
      <w:r w:rsidRPr="00CE022E">
        <w:rPr>
          <w:b/>
          <w:bCs/>
        </w:rPr>
        <w:t>Liquidity Integration and Onboarding:</w:t>
      </w:r>
      <w:r w:rsidRPr="00CE022E">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CE022E" w:rsidRDefault="00CE022E" w:rsidP="00CE022E">
      <w:pPr>
        <w:numPr>
          <w:ilvl w:val="0"/>
          <w:numId w:val="130"/>
        </w:numPr>
        <w:spacing w:after="120"/>
      </w:pPr>
      <w:r w:rsidRPr="00CE022E">
        <w:rPr>
          <w:b/>
          <w:bCs/>
        </w:rPr>
        <w:t>Settlement Assurance:</w:t>
      </w:r>
      <w:r w:rsidRPr="00CE022E">
        <w:br/>
        <w:t xml:space="preserve">While execution occurs on Layer 2 for speed and cost efficiency, final settlement and data availability are anchored to the Ethereum </w:t>
      </w:r>
      <w:proofErr w:type="spellStart"/>
      <w:r w:rsidRPr="00CE022E">
        <w:t>Mainnet</w:t>
      </w:r>
      <w:proofErr w:type="spellEnd"/>
      <w:r w:rsidRPr="00CE022E">
        <w:t xml:space="preserve">. This ensures that the protocol inherits the security guarantees and censorship resistance of the underlying Layer 1. The </w:t>
      </w:r>
      <w:proofErr w:type="spellStart"/>
      <w:r w:rsidRPr="00CE022E">
        <w:t>DAO’s</w:t>
      </w:r>
      <w:proofErr w:type="spellEnd"/>
      <w:r w:rsidRPr="00CE022E">
        <w:t xml:space="preserve"> treasury and participant assets remain secured by the robust cryptographic consensus of Ethereum, mitigating the security trade-offs typically associated with alternative, high-throughput chains.</w:t>
      </w:r>
    </w:p>
    <w:p w14:paraId="7A4FB8C6" w14:textId="20C27E81" w:rsidR="00B92252" w:rsidRPr="00116266" w:rsidRDefault="00B92252" w:rsidP="00A750AB">
      <w:pPr>
        <w:pStyle w:val="Heading1"/>
        <w:spacing w:after="120"/>
        <w:rPr>
          <w:color w:val="auto"/>
        </w:rPr>
      </w:pPr>
      <w:bookmarkStart w:id="11" w:name="_Toc216525072"/>
      <w:r w:rsidRPr="00116266">
        <w:rPr>
          <w:color w:val="auto"/>
        </w:rPr>
        <w:t xml:space="preserve">Part III: The Mechanical </w:t>
      </w:r>
      <w:r w:rsidR="00EC60D0" w:rsidRPr="00EC60D0">
        <w:rPr>
          <w:color w:val="auto"/>
        </w:rPr>
        <w:t>and Technical Framework</w:t>
      </w:r>
      <w:bookmarkEnd w:id="11"/>
    </w:p>
    <w:p w14:paraId="1A1EDFF4" w14:textId="77777777" w:rsidR="00EC60D0" w:rsidRPr="00EC60D0" w:rsidRDefault="00EC60D0" w:rsidP="00EC60D0">
      <w:pPr>
        <w:pStyle w:val="Heading2"/>
      </w:pPr>
      <w:bookmarkStart w:id="12" w:name="_Toc216525073"/>
      <w:r w:rsidRPr="00EC60D0">
        <w:t>System Design: A Codified Philosophy</w:t>
      </w:r>
      <w:bookmarkEnd w:id="12"/>
    </w:p>
    <w:p w14:paraId="2D8240E6" w14:textId="77777777" w:rsidR="00EC60D0" w:rsidRPr="00EC60D0" w:rsidRDefault="00EC60D0" w:rsidP="00EC60D0">
      <w:pPr>
        <w:spacing w:after="120"/>
      </w:pPr>
      <w:r w:rsidRPr="00EC60D0">
        <w:t xml:space="preserve">The mechanics of </w:t>
      </w:r>
      <w:proofErr w:type="spellStart"/>
      <w:r w:rsidRPr="00EC60D0">
        <w:t>Ritardo</w:t>
      </w:r>
      <w:proofErr w:type="spellEnd"/>
      <w:r w:rsidRPr="00EC60D0">
        <w:t xml:space="preserve"> Games are not arbitrary gamification elements; they are the rigorous codification of the philosophical conflict outlined in Part I. Every rule is designed to ensure fairness, enforce accountability, and isolate the variables of economic ideology.</w:t>
      </w:r>
    </w:p>
    <w:p w14:paraId="7900864D" w14:textId="77777777" w:rsidR="00EC60D0" w:rsidRPr="00EC60D0" w:rsidRDefault="00EC60D0" w:rsidP="00EC60D0">
      <w:pPr>
        <w:spacing w:after="120"/>
      </w:pPr>
      <w:r w:rsidRPr="00EC60D0">
        <w:t>To ensure the integrity of this simulation, the system architecture adheres to the </w:t>
      </w:r>
      <w:r w:rsidRPr="00EC60D0">
        <w:rPr>
          <w:b/>
          <w:bCs/>
        </w:rPr>
        <w:t>Principle of Separation of Concerns</w:t>
      </w:r>
      <w:r w:rsidRPr="00EC60D0">
        <w:t>. The logic is compartmentalized into specific smart contracts, each enforcing a distinct phase of the economic cycle.</w:t>
      </w:r>
    </w:p>
    <w:p w14:paraId="242D3481" w14:textId="7EFB4378" w:rsidR="00EC60D0" w:rsidRPr="00EC60D0" w:rsidRDefault="00EC60D0" w:rsidP="00EC60D0">
      <w:pPr>
        <w:pStyle w:val="Heading3"/>
      </w:pPr>
      <w:r w:rsidRPr="00EC60D0">
        <w:t>The Governance Gate: Sybil Resistance via Economic Bonding</w:t>
      </w:r>
    </w:p>
    <w:p w14:paraId="75440E81" w14:textId="77777777" w:rsidR="00EC60D0" w:rsidRPr="00EC60D0" w:rsidRDefault="00EC60D0" w:rsidP="00EC60D0">
      <w:pPr>
        <w:spacing w:after="120"/>
      </w:pPr>
      <w:r w:rsidRPr="00EC60D0">
        <w:rPr>
          <w:b/>
          <w:bCs/>
        </w:rPr>
        <w:t>Contract Logic: </w:t>
      </w:r>
      <w:proofErr w:type="spellStart"/>
      <w:r w:rsidRPr="00EC60D0">
        <w:rPr>
          <w:b/>
          <w:bCs/>
        </w:rPr>
        <w:t>GameController.sol</w:t>
      </w:r>
      <w:proofErr w:type="spellEnd"/>
      <w:r w:rsidRPr="00EC60D0">
        <w:rPr>
          <w:b/>
          <w:bCs/>
        </w:rPr>
        <w:t> / </w:t>
      </w:r>
      <w:proofErr w:type="spellStart"/>
      <w:r w:rsidRPr="00EC60D0">
        <w:rPr>
          <w:b/>
          <w:bCs/>
        </w:rPr>
        <w:t>RTD.sol</w:t>
      </w:r>
      <w:proofErr w:type="spellEnd"/>
    </w:p>
    <w:p w14:paraId="4EED5C4E" w14:textId="77777777" w:rsidR="00EC60D0" w:rsidRPr="00EC60D0" w:rsidRDefault="00EC60D0" w:rsidP="00EC60D0">
      <w:pPr>
        <w:spacing w:after="120"/>
      </w:pPr>
      <w:r w:rsidRPr="00EC60D0">
        <w:t xml:space="preserve">A primary vulnerability in anonymous economic simulations is the "Sybil Attack"—specifically, the ability of a capital-rich actor (a "whale") to mimic a collective of low-capital participants by splitting funds across hundreds of wallets. This </w:t>
      </w:r>
      <w:proofErr w:type="spellStart"/>
      <w:r w:rsidRPr="00EC60D0">
        <w:t>behavior</w:t>
      </w:r>
      <w:proofErr w:type="spellEnd"/>
      <w:r w:rsidRPr="00EC60D0">
        <w:t xml:space="preserve"> would artificially deflate the Gini Coefficient, rendering the "Socialist" victory condition trivial to exploit.</w:t>
      </w:r>
    </w:p>
    <w:p w14:paraId="02FAF67B" w14:textId="77777777" w:rsidR="00EC60D0" w:rsidRPr="00EC60D0" w:rsidRDefault="00EC60D0" w:rsidP="00EC60D0">
      <w:pPr>
        <w:spacing w:after="120"/>
      </w:pPr>
      <w:r w:rsidRPr="00EC60D0">
        <w:t>To mitigate this, the protocol enforces a strict </w:t>
      </w:r>
      <w:r w:rsidRPr="00EC60D0">
        <w:rPr>
          <w:b/>
          <w:bCs/>
        </w:rPr>
        <w:t>Collateralized Identity</w:t>
      </w:r>
      <w:r w:rsidRPr="00EC60D0">
        <w:t> requirement.</w:t>
      </w:r>
    </w:p>
    <w:p w14:paraId="05AF8A4C" w14:textId="1DA3DD26" w:rsidR="00EC60D0" w:rsidRPr="00EC60D0" w:rsidRDefault="00EC60D0" w:rsidP="00EC60D0">
      <w:pPr>
        <w:numPr>
          <w:ilvl w:val="0"/>
          <w:numId w:val="140"/>
        </w:numPr>
        <w:spacing w:after="120"/>
      </w:pPr>
      <w:r w:rsidRPr="00EC60D0">
        <w:rPr>
          <w:b/>
          <w:bCs/>
        </w:rPr>
        <w:t>The Rule:</w:t>
      </w:r>
      <w:r w:rsidRPr="00EC60D0">
        <w:t xml:space="preserve"> To participate </w:t>
      </w:r>
      <w:r w:rsidR="000351A2">
        <w:t xml:space="preserve">in the </w:t>
      </w:r>
      <w:r w:rsidR="000351A2" w:rsidRPr="000351A2">
        <w:rPr>
          <w:b/>
          <w:bCs/>
        </w:rPr>
        <w:t>Capital Initialization Phase (Auction)</w:t>
      </w:r>
      <w:r w:rsidR="000351A2">
        <w:rPr>
          <w:b/>
          <w:bCs/>
        </w:rPr>
        <w:t xml:space="preserve"> </w:t>
      </w:r>
      <w:r w:rsidRPr="00EC60D0">
        <w:t>a</w:t>
      </w:r>
      <w:r w:rsidR="00992173">
        <w:t xml:space="preserve"> </w:t>
      </w:r>
      <w:r w:rsidRPr="00EC60D0">
        <w:t>wallet</w:t>
      </w:r>
      <w:r w:rsidR="00992173">
        <w:t xml:space="preserve"> </w:t>
      </w:r>
      <w:r w:rsidRPr="00EC60D0">
        <w:t>must</w:t>
      </w:r>
      <w:r w:rsidR="00992173">
        <w:t xml:space="preserve"> </w:t>
      </w:r>
      <w:r w:rsidRPr="00EC60D0">
        <w:t>hold</w:t>
      </w:r>
      <w:r w:rsidR="00992173">
        <w:t xml:space="preserve"> </w:t>
      </w:r>
      <w:r w:rsidRPr="00EC60D0">
        <w:t>a</w:t>
      </w:r>
      <w:r w:rsidR="00992173">
        <w:t xml:space="preserve"> </w:t>
      </w:r>
      <w:r w:rsidRPr="00EC60D0">
        <w:t>balance</w:t>
      </w:r>
      <w:r w:rsidR="00992173">
        <w:t xml:space="preserve"> </w:t>
      </w:r>
      <w:r w:rsidRPr="00EC60D0">
        <w:t>of</w:t>
      </w:r>
      <w:r w:rsidR="00992173">
        <w:t xml:space="preserve"> </w:t>
      </w:r>
      <w:r w:rsidRPr="00EC60D0">
        <w:t>the</w:t>
      </w:r>
      <w:r w:rsidR="00992173">
        <w:t xml:space="preserve"> </w:t>
      </w:r>
      <w:r w:rsidRPr="00EC60D0">
        <w:t>Governance</w:t>
      </w:r>
      <w:r w:rsidR="00992173">
        <w:t xml:space="preserve"> </w:t>
      </w:r>
      <w:r w:rsidRPr="00EC60D0">
        <w:t>Token</w:t>
      </w:r>
      <w:r w:rsidR="00992173">
        <w:t xml:space="preserve"> </w:t>
      </w:r>
      <w:r w:rsidRPr="00EC60D0">
        <w:t>(</w:t>
      </w:r>
      <w:r w:rsidR="008D49AC">
        <w:t>$</w:t>
      </w:r>
      <w:r w:rsidR="00992173">
        <w:rPr>
          <w:i/>
          <w:iCs/>
        </w:rPr>
        <w:t>RTD</w:t>
      </w:r>
      <w:r w:rsidRPr="00EC60D0">
        <w:t>),</w:t>
      </w:r>
      <w:r w:rsidR="00992173">
        <w:t xml:space="preserve"> </w:t>
      </w:r>
      <w:r w:rsidRPr="00EC60D0">
        <w:t>equivalent to at least </w:t>
      </w:r>
      <w:r w:rsidRPr="00EC60D0">
        <w:rPr>
          <w:b/>
          <w:bCs/>
        </w:rPr>
        <w:t>10%</w:t>
      </w:r>
      <w:r w:rsidRPr="00EC60D0">
        <w:t> of the value of their $FIM position.</w:t>
      </w:r>
    </w:p>
    <w:p w14:paraId="3A593A36" w14:textId="77777777" w:rsidR="00EC60D0" w:rsidRPr="00EC60D0" w:rsidRDefault="00EC60D0" w:rsidP="00EC60D0">
      <w:pPr>
        <w:numPr>
          <w:ilvl w:val="0"/>
          <w:numId w:val="140"/>
        </w:numPr>
        <w:spacing w:after="120"/>
      </w:pPr>
      <w:r w:rsidRPr="00EC60D0">
        <w:rPr>
          <w:b/>
          <w:bCs/>
        </w:rPr>
        <w:t>The Mechanism:</w:t>
      </w:r>
      <w:r w:rsidRPr="00EC60D0">
        <w:t> This check is atomic. Before any transaction (mint or trade) is processed, the smart contract queries the </w:t>
      </w:r>
      <w:proofErr w:type="spellStart"/>
      <w:r w:rsidRPr="00EC60D0">
        <w:t>RTD.sol</w:t>
      </w:r>
      <w:proofErr w:type="spellEnd"/>
      <w:r w:rsidRPr="00EC60D0">
        <w:t> contract. If the user’s governance collateral falls below the required threshold relative to the transaction value, the interaction reverts.</w:t>
      </w:r>
    </w:p>
    <w:p w14:paraId="0C1AF0BA" w14:textId="77777777" w:rsidR="00EC60D0" w:rsidRPr="00EC60D0" w:rsidRDefault="00EC60D0" w:rsidP="00EC60D0">
      <w:pPr>
        <w:spacing w:after="120"/>
      </w:pPr>
      <w:r w:rsidRPr="00EC60D0">
        <w:lastRenderedPageBreak/>
        <w:t>This mechanism ensures </w:t>
      </w:r>
      <w:r w:rsidRPr="00EC60D0">
        <w:rPr>
          <w:b/>
          <w:bCs/>
        </w:rPr>
        <w:t>Accountability</w:t>
      </w:r>
      <w:r w:rsidRPr="00EC60D0">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EC60D0" w:rsidRDefault="00EC60D0" w:rsidP="00EC60D0">
      <w:pPr>
        <w:pStyle w:val="Heading3"/>
      </w:pPr>
      <w:r w:rsidRPr="00EC60D0">
        <w:t>The Seasonal Asset: $FIM</w:t>
      </w:r>
    </w:p>
    <w:p w14:paraId="751F3C12" w14:textId="77777777" w:rsidR="00EC60D0" w:rsidRPr="00EC60D0" w:rsidRDefault="00EC60D0" w:rsidP="00EC60D0">
      <w:pPr>
        <w:spacing w:after="120"/>
      </w:pPr>
      <w:r w:rsidRPr="00EC60D0">
        <w:rPr>
          <w:b/>
          <w:bCs/>
        </w:rPr>
        <w:t>Contract Logic: </w:t>
      </w:r>
      <w:proofErr w:type="spellStart"/>
      <w:r w:rsidRPr="00EC60D0">
        <w:rPr>
          <w:b/>
          <w:bCs/>
        </w:rPr>
        <w:t>FIM.sol</w:t>
      </w:r>
      <w:proofErr w:type="spellEnd"/>
    </w:p>
    <w:p w14:paraId="4A506232" w14:textId="77777777" w:rsidR="00EC60D0" w:rsidRPr="00EC60D0" w:rsidRDefault="00EC60D0" w:rsidP="00EC60D0">
      <w:pPr>
        <w:spacing w:after="120"/>
      </w:pPr>
      <w:r w:rsidRPr="00EC60D0">
        <w:t>The simulation utilizes a bespoke unit of account: </w:t>
      </w:r>
      <w:r w:rsidRPr="00EC60D0">
        <w:rPr>
          <w:b/>
          <w:bCs/>
        </w:rPr>
        <w:t>$FIM</w:t>
      </w:r>
      <w:r w:rsidRPr="00EC60D0">
        <w:t> (Fake Internet Money). Its contract logic is designed to isolate the game economy from external market forces.</w:t>
      </w:r>
    </w:p>
    <w:p w14:paraId="08D3ED83" w14:textId="77777777" w:rsidR="00EC60D0" w:rsidRPr="00EC60D0" w:rsidRDefault="00EC60D0" w:rsidP="00EC60D0">
      <w:pPr>
        <w:numPr>
          <w:ilvl w:val="0"/>
          <w:numId w:val="141"/>
        </w:numPr>
        <w:spacing w:after="120"/>
      </w:pPr>
      <w:r w:rsidRPr="00EC60D0">
        <w:rPr>
          <w:b/>
          <w:bCs/>
        </w:rPr>
        <w:t>Ephemeral Existence:</w:t>
      </w:r>
      <w:r w:rsidRPr="00EC60D0">
        <w:t> $FIM is seasonal. Each season deploys a new </w:t>
      </w:r>
      <w:proofErr w:type="spellStart"/>
      <w:r w:rsidRPr="00EC60D0">
        <w:t>FIM.sol</w:t>
      </w:r>
      <w:proofErr w:type="spellEnd"/>
      <w:r w:rsidRPr="00EC60D0">
        <w:t> contract. Tokens from Season 1 have no utility or validity in Season 2, preventing cross-season speculation and ensuring every simulation starts from a neutral state.</w:t>
      </w:r>
    </w:p>
    <w:p w14:paraId="454B69CB" w14:textId="77777777" w:rsidR="00EC60D0" w:rsidRPr="00EC60D0" w:rsidRDefault="00EC60D0" w:rsidP="00EC60D0">
      <w:pPr>
        <w:numPr>
          <w:ilvl w:val="0"/>
          <w:numId w:val="141"/>
        </w:numPr>
        <w:spacing w:after="120"/>
      </w:pPr>
      <w:r w:rsidRPr="00EC60D0">
        <w:rPr>
          <w:b/>
          <w:bCs/>
        </w:rPr>
        <w:t>Restricted Transferability:</w:t>
      </w:r>
      <w:r w:rsidRPr="00EC60D0">
        <w:t> The transfer function of the token is disabled for direct wallet-to-wallet interactions. Transfers are only permitted when the </w:t>
      </w:r>
      <w:proofErr w:type="spellStart"/>
      <w:proofErr w:type="gramStart"/>
      <w:r w:rsidRPr="00EC60D0">
        <w:t>msg.sender</w:t>
      </w:r>
      <w:proofErr w:type="spellEnd"/>
      <w:proofErr w:type="gramEnd"/>
      <w:r w:rsidRPr="00EC60D0">
        <w:t> is the official </w:t>
      </w:r>
      <w:proofErr w:type="spellStart"/>
      <w:r w:rsidRPr="00EC60D0">
        <w:t>Exchange.sol</w:t>
      </w:r>
      <w:proofErr w:type="spellEnd"/>
      <w:r w:rsidRPr="00EC60D0">
        <w:t> contract. This restriction forces all value transfers to occur within the observable marketplace, ensuring that every shift in wealth is recorded and correctly impacts the Gini Coefficient calculation.</w:t>
      </w:r>
    </w:p>
    <w:p w14:paraId="79267B37" w14:textId="6612679E" w:rsidR="00EC60D0" w:rsidRPr="00EC60D0" w:rsidRDefault="00EC60D0" w:rsidP="00EC60D0">
      <w:pPr>
        <w:pStyle w:val="Heading3"/>
      </w:pPr>
      <w:r w:rsidRPr="00EC60D0">
        <w:t>Phase I: Capital Initialization (The Auction)</w:t>
      </w:r>
    </w:p>
    <w:p w14:paraId="5451F174" w14:textId="77777777" w:rsidR="00EC60D0" w:rsidRPr="00EC60D0" w:rsidRDefault="00EC60D0" w:rsidP="00EC60D0">
      <w:pPr>
        <w:spacing w:after="120"/>
      </w:pPr>
      <w:r w:rsidRPr="00EC60D0">
        <w:rPr>
          <w:b/>
          <w:bCs/>
        </w:rPr>
        <w:t>Contract Logic: </w:t>
      </w:r>
      <w:proofErr w:type="spellStart"/>
      <w:r w:rsidRPr="00EC60D0">
        <w:rPr>
          <w:b/>
          <w:bCs/>
        </w:rPr>
        <w:t>Auction.sol</w:t>
      </w:r>
      <w:proofErr w:type="spellEnd"/>
    </w:p>
    <w:p w14:paraId="66A8CE5F" w14:textId="77777777" w:rsidR="00EC60D0" w:rsidRPr="00EC60D0" w:rsidRDefault="00EC60D0" w:rsidP="00EC60D0">
      <w:pPr>
        <w:spacing w:after="120"/>
      </w:pPr>
      <w:r w:rsidRPr="00EC60D0">
        <w:t>The simulation commences with a one-month capital formation period.</w:t>
      </w:r>
    </w:p>
    <w:p w14:paraId="75020D8B" w14:textId="77777777" w:rsidR="00EC60D0" w:rsidRPr="00EC60D0" w:rsidRDefault="00EC60D0" w:rsidP="00EC60D0">
      <w:pPr>
        <w:numPr>
          <w:ilvl w:val="0"/>
          <w:numId w:val="142"/>
        </w:numPr>
        <w:spacing w:after="120"/>
      </w:pPr>
      <w:r w:rsidRPr="00EC60D0">
        <w:rPr>
          <w:b/>
          <w:bCs/>
        </w:rPr>
        <w:t>Fixed-Rate Minting:</w:t>
      </w:r>
      <w:r w:rsidRPr="00EC60D0">
        <w:t> Participants enter the simulation by exchanging stablecoin collateral ($USDC) for $FIM at a fixed rate (e.g., 1 USDC = 1 FIM).</w:t>
      </w:r>
    </w:p>
    <w:p w14:paraId="6ACE7113" w14:textId="77777777" w:rsidR="00EC60D0" w:rsidRPr="00EC60D0" w:rsidRDefault="00EC60D0" w:rsidP="00EC60D0">
      <w:pPr>
        <w:numPr>
          <w:ilvl w:val="0"/>
          <w:numId w:val="142"/>
        </w:numPr>
        <w:spacing w:after="120"/>
      </w:pPr>
      <w:r w:rsidRPr="00EC60D0">
        <w:rPr>
          <w:b/>
          <w:bCs/>
        </w:rPr>
        <w:t>Accountability Ledger:</w:t>
      </w:r>
      <w:r w:rsidRPr="00EC60D0">
        <w:t> The contract records the cumulative capital injected by each address (</w:t>
      </w:r>
      <w:proofErr w:type="spellStart"/>
      <w:r w:rsidRPr="00EC60D0">
        <w:t>Money_In</w:t>
      </w:r>
      <w:proofErr w:type="spellEnd"/>
      <w:r w:rsidRPr="00EC60D0">
        <w:t>). This creates a permanent, on-chain basis for the "Proof of Sacrifice" metric used in settlement.</w:t>
      </w:r>
    </w:p>
    <w:p w14:paraId="0CD4CF2E" w14:textId="77777777" w:rsidR="00EC60D0" w:rsidRPr="00EC60D0" w:rsidRDefault="00EC60D0" w:rsidP="00EC60D0">
      <w:pPr>
        <w:numPr>
          <w:ilvl w:val="0"/>
          <w:numId w:val="142"/>
        </w:numPr>
        <w:spacing w:after="120"/>
      </w:pPr>
      <w:r w:rsidRPr="00EC60D0">
        <w:rPr>
          <w:b/>
          <w:bCs/>
        </w:rPr>
        <w:t>Treasury Deployment:</w:t>
      </w:r>
      <w:r w:rsidRPr="00EC60D0">
        <w:t> Capital is not held idle. The </w:t>
      </w:r>
      <w:proofErr w:type="spellStart"/>
      <w:r w:rsidRPr="00EC60D0">
        <w:t>Auction.sol</w:t>
      </w:r>
      <w:proofErr w:type="spellEnd"/>
      <w:r w:rsidRPr="00EC60D0">
        <w:t> contract automatically routes deposited funds to the </w:t>
      </w:r>
      <w:proofErr w:type="spellStart"/>
      <w:r w:rsidRPr="00EC60D0">
        <w:t>Treasury.sol</w:t>
      </w:r>
      <w:proofErr w:type="spellEnd"/>
      <w:r w:rsidRPr="00EC60D0">
        <w:t> vault, which deploys the assets into low-risk DeFi lending protocols. This ensures the Prize Pool generates yield for the DAO throughout the duration of the game.</w:t>
      </w:r>
    </w:p>
    <w:p w14:paraId="5B1CD321" w14:textId="060F2A69" w:rsidR="00EC60D0" w:rsidRPr="00EC60D0" w:rsidRDefault="00EC60D0" w:rsidP="00EC60D0">
      <w:pPr>
        <w:pStyle w:val="Heading3"/>
      </w:pPr>
      <w:r w:rsidRPr="00EC60D0">
        <w:t>Phase II: The Active Simulation (The Game)</w:t>
      </w:r>
    </w:p>
    <w:p w14:paraId="7BDC7466" w14:textId="77777777" w:rsidR="00EC60D0" w:rsidRPr="00EC60D0" w:rsidRDefault="00EC60D0" w:rsidP="00EC60D0">
      <w:pPr>
        <w:spacing w:after="120"/>
      </w:pPr>
      <w:r w:rsidRPr="00EC60D0">
        <w:rPr>
          <w:b/>
          <w:bCs/>
        </w:rPr>
        <w:t>Contract Logic: </w:t>
      </w:r>
      <w:proofErr w:type="spellStart"/>
      <w:r w:rsidRPr="00EC60D0">
        <w:rPr>
          <w:b/>
          <w:bCs/>
        </w:rPr>
        <w:t>GameSeason.sol</w:t>
      </w:r>
      <w:proofErr w:type="spellEnd"/>
      <w:r w:rsidRPr="00EC60D0">
        <w:rPr>
          <w:b/>
          <w:bCs/>
        </w:rPr>
        <w:t> &amp; </w:t>
      </w:r>
      <w:proofErr w:type="spellStart"/>
      <w:r w:rsidRPr="00EC60D0">
        <w:rPr>
          <w:b/>
          <w:bCs/>
        </w:rPr>
        <w:t>Exchange.sol</w:t>
      </w:r>
      <w:proofErr w:type="spellEnd"/>
    </w:p>
    <w:p w14:paraId="536A5DF9" w14:textId="77777777" w:rsidR="00EC60D0" w:rsidRPr="00EC60D0" w:rsidRDefault="00EC60D0" w:rsidP="00EC60D0">
      <w:pPr>
        <w:spacing w:after="120"/>
      </w:pPr>
      <w:r w:rsidRPr="00EC60D0">
        <w:t>Following the auction, the economy transitions to a free-market state for a quarterly duration.</w:t>
      </w:r>
    </w:p>
    <w:p w14:paraId="32A3E91B" w14:textId="77777777" w:rsidR="00EC60D0" w:rsidRPr="00EC60D0" w:rsidRDefault="00EC60D0" w:rsidP="00EC60D0">
      <w:pPr>
        <w:spacing w:after="120"/>
      </w:pPr>
      <w:r w:rsidRPr="00EC60D0">
        <w:rPr>
          <w:b/>
          <w:bCs/>
        </w:rPr>
        <w:t>The Transparent Order Book (</w:t>
      </w:r>
      <w:proofErr w:type="spellStart"/>
      <w:r w:rsidRPr="00EC60D0">
        <w:rPr>
          <w:b/>
          <w:bCs/>
        </w:rPr>
        <w:t>Exchange.sol</w:t>
      </w:r>
      <w:proofErr w:type="spellEnd"/>
      <w:r w:rsidRPr="00EC60D0">
        <w:rPr>
          <w:b/>
          <w:bCs/>
        </w:rPr>
        <w:t>)</w:t>
      </w:r>
      <w:r w:rsidRPr="00EC60D0">
        <w:br/>
        <w:t xml:space="preserve">Unlike standard Decentralized Exchanges (AMMs) which obscure individual actors behind liquidity pools, the </w:t>
      </w:r>
      <w:proofErr w:type="spellStart"/>
      <w:r w:rsidRPr="00EC60D0">
        <w:t>Ritardo</w:t>
      </w:r>
      <w:proofErr w:type="spellEnd"/>
      <w:r w:rsidRPr="00EC60D0">
        <w:t xml:space="preserve"> Exchange utilizes a </w:t>
      </w:r>
      <w:r w:rsidRPr="00EC60D0">
        <w:rPr>
          <w:b/>
          <w:bCs/>
        </w:rPr>
        <w:t>Transparent Limit Order Book</w:t>
      </w:r>
      <w:r w:rsidRPr="00EC60D0">
        <w:t>.</w:t>
      </w:r>
    </w:p>
    <w:p w14:paraId="55328DDE" w14:textId="77777777" w:rsidR="00EC60D0" w:rsidRPr="00EC60D0" w:rsidRDefault="00EC60D0" w:rsidP="00EC60D0">
      <w:pPr>
        <w:numPr>
          <w:ilvl w:val="0"/>
          <w:numId w:val="143"/>
        </w:numPr>
        <w:spacing w:after="120"/>
      </w:pPr>
      <w:r w:rsidRPr="00EC60D0">
        <w:rPr>
          <w:b/>
          <w:bCs/>
        </w:rPr>
        <w:t>Mechanism:</w:t>
      </w:r>
      <w:r w:rsidRPr="00EC60D0">
        <w:t> Players post bids and asks. However, the order book publicly indexes the </w:t>
      </w:r>
      <w:r w:rsidRPr="00EC60D0">
        <w:rPr>
          <w:i/>
          <w:iCs/>
        </w:rPr>
        <w:t>identity</w:t>
      </w:r>
      <w:r w:rsidRPr="00EC60D0">
        <w:t> and </w:t>
      </w:r>
      <w:r w:rsidRPr="00EC60D0">
        <w:rPr>
          <w:i/>
          <w:iCs/>
        </w:rPr>
        <w:t>current balance</w:t>
      </w:r>
      <w:r w:rsidRPr="00EC60D0">
        <w:t> of every Maker.</w:t>
      </w:r>
    </w:p>
    <w:p w14:paraId="0F796E6B" w14:textId="77777777" w:rsidR="00EC60D0" w:rsidRPr="00EC60D0" w:rsidRDefault="00EC60D0" w:rsidP="00EC60D0">
      <w:pPr>
        <w:numPr>
          <w:ilvl w:val="0"/>
          <w:numId w:val="143"/>
        </w:numPr>
        <w:spacing w:after="120"/>
      </w:pPr>
      <w:r w:rsidRPr="00EC60D0">
        <w:rPr>
          <w:b/>
          <w:bCs/>
        </w:rPr>
        <w:t>Strategic Rationale:</w:t>
      </w:r>
      <w:r w:rsidRPr="00EC60D0">
        <w:t> This transparency allows for "Gini-aware" execution. A participant wishing to sell $FIM can choose their counterparty based not only on price but on </w:t>
      </w:r>
      <w:r w:rsidRPr="00EC60D0">
        <w:rPr>
          <w:b/>
          <w:bCs/>
        </w:rPr>
        <w:t>distributional impact</w:t>
      </w:r>
      <w:r w:rsidRPr="00EC60D0">
        <w:t xml:space="preserve">. Selling to a "whale" increases the Gini (aiding Capitalism); selling to </w:t>
      </w:r>
      <w:r w:rsidRPr="00EC60D0">
        <w:lastRenderedPageBreak/>
        <w:t>a low-net-worth player decreases the Gini (aiding Socialism). By exposing the counterparty's identity, the contract transforms every trade into a political act.</w:t>
      </w:r>
    </w:p>
    <w:p w14:paraId="59247716" w14:textId="3C1103C3" w:rsidR="00EC60D0" w:rsidRPr="00EC60D0" w:rsidRDefault="00EC60D0" w:rsidP="00EC60D0">
      <w:pPr>
        <w:spacing w:after="120"/>
        <w:rPr>
          <w:b/>
          <w:bCs/>
        </w:rPr>
      </w:pPr>
      <w:r w:rsidRPr="00EC60D0">
        <w:rPr>
          <w:b/>
          <w:bCs/>
        </w:rPr>
        <w:t>The Arbiter of Truth: The Gini Calculation</w:t>
      </w:r>
      <w:r w:rsidRPr="00EC60D0">
        <w:br/>
        <w:t>The game state is governed by the </w:t>
      </w:r>
      <w:r w:rsidRPr="00EC60D0">
        <w:rPr>
          <w:b/>
          <w:bCs/>
        </w:rPr>
        <w:t>Gini Coefficient (</w:t>
      </w:r>
      <w:proofErr w:type="spellStart"/>
      <w:r w:rsidRPr="00EC60D0">
        <w:rPr>
          <w:b/>
          <w:bCs/>
        </w:rPr>
        <w:t>Gcurrent</w:t>
      </w:r>
      <w:r w:rsidRPr="00EC60D0">
        <w:rPr>
          <w:b/>
          <w:bCs/>
          <w:i/>
          <w:iCs/>
        </w:rPr>
        <w:t>Gcurrent</w:t>
      </w:r>
      <w:proofErr w:type="spellEnd"/>
      <w:r w:rsidRPr="00EC60D0">
        <w:rPr>
          <w:b/>
          <w:bCs/>
        </w:rPr>
        <w:t>​)</w:t>
      </w:r>
      <w:r w:rsidRPr="00EC60D0">
        <w:t>, calculated live on-chain. This metric serves as the objective arbiter of the simulation, ranging from 0 (Perfect Equality) to 1 (Absolute Concentration).</w:t>
      </w:r>
    </w:p>
    <w:p w14:paraId="66F975A9" w14:textId="77777777" w:rsidR="00EC60D0" w:rsidRPr="00EC60D0" w:rsidRDefault="00EC60D0" w:rsidP="00EC60D0">
      <w:pPr>
        <w:spacing w:after="120"/>
      </w:pPr>
      <w:r w:rsidRPr="00EC60D0">
        <w:rPr>
          <w:b/>
          <w:bCs/>
        </w:rPr>
        <w:t>Victory Conditions (</w:t>
      </w:r>
      <w:proofErr w:type="spellStart"/>
      <w:r w:rsidRPr="00EC60D0">
        <w:rPr>
          <w:b/>
          <w:bCs/>
        </w:rPr>
        <w:t>GameSeason.sol</w:t>
      </w:r>
      <w:proofErr w:type="spellEnd"/>
      <w:r w:rsidRPr="00EC60D0">
        <w:rPr>
          <w:b/>
          <w:bCs/>
        </w:rPr>
        <w:t>)</w:t>
      </w:r>
      <w:r w:rsidRPr="00EC60D0">
        <w:br/>
        <w:t>Victory is defined as a </w:t>
      </w:r>
      <w:r w:rsidRPr="00EC60D0">
        <w:rPr>
          <w:b/>
          <w:bCs/>
        </w:rPr>
        <w:t>Proportional Race</w:t>
      </w:r>
      <w:r w:rsidRPr="00EC60D0">
        <w:t>. The simulation does not demand absolute equality or concentration; rather, it challenges factions to shift the economy </w:t>
      </w:r>
      <w:r w:rsidRPr="00EC60D0">
        <w:rPr>
          <w:i/>
          <w:iCs/>
        </w:rPr>
        <w:t>relative</w:t>
      </w:r>
      <w:r w:rsidRPr="00EC60D0">
        <w:t> to its starting point.</w:t>
      </w:r>
    </w:p>
    <w:p w14:paraId="0D20A022" w14:textId="2450EE80" w:rsidR="00EC60D0" w:rsidRPr="00EC60D0" w:rsidRDefault="00EC60D0" w:rsidP="00EC60D0">
      <w:pPr>
        <w:numPr>
          <w:ilvl w:val="0"/>
          <w:numId w:val="144"/>
        </w:numPr>
        <w:spacing w:after="120"/>
      </w:pPr>
      <w:r w:rsidRPr="00EC60D0">
        <w:rPr>
          <w:b/>
          <w:bCs/>
        </w:rPr>
        <w:t>The Threshold:</w:t>
      </w:r>
      <w:r w:rsidRPr="00EC60D0">
        <w:t> A faction wins by moving the Gini score </w:t>
      </w:r>
      <w:r w:rsidRPr="00EC60D0">
        <w:rPr>
          <w:b/>
          <w:bCs/>
        </w:rPr>
        <w:t>25%</w:t>
      </w:r>
      <w:r w:rsidRPr="00EC60D0">
        <w:t> of the distance from the starting state (</w:t>
      </w:r>
      <w:proofErr w:type="spellStart"/>
      <w:r w:rsidRPr="00EC60D0">
        <w:t>Ginitial</w:t>
      </w:r>
      <w:r w:rsidRPr="00EC60D0">
        <w:rPr>
          <w:i/>
          <w:iCs/>
        </w:rPr>
        <w:t>Ginitial</w:t>
      </w:r>
      <w:proofErr w:type="spellEnd"/>
      <w:r w:rsidRPr="00EC60D0">
        <w:t>​) toward their ideological pole.</w:t>
      </w:r>
    </w:p>
    <w:p w14:paraId="5A47FBFA" w14:textId="77777777" w:rsidR="00EC60D0" w:rsidRDefault="00EC60D0" w:rsidP="00EC60D0">
      <w:pPr>
        <w:numPr>
          <w:ilvl w:val="1"/>
          <w:numId w:val="144"/>
        </w:numPr>
        <w:spacing w:after="120"/>
      </w:pPr>
      <w:r w:rsidRPr="00EC60D0">
        <w:rPr>
          <w:b/>
          <w:bCs/>
        </w:rPr>
        <w:t>Capitalist Win Condition:</w:t>
      </w:r>
      <w:r w:rsidRPr="00EC60D0">
        <w:t> </w:t>
      </w:r>
    </w:p>
    <w:p w14:paraId="5A2F6DED" w14:textId="66BF7713" w:rsidR="00EC60D0" w:rsidRPr="00EC60D0" w:rsidRDefault="00EC60D0" w:rsidP="00EC60D0">
      <w:pPr>
        <w:spacing w:after="120"/>
        <w:ind w:left="1440"/>
      </w:pPr>
      <w:r w:rsidRPr="00EC60D0">
        <w:t>(Gcurrent−Ginitial)/(1−</w:t>
      </w:r>
      <w:proofErr w:type="gramStart"/>
      <w:r w:rsidRPr="00EC60D0">
        <w:t>Ginitial)≥</w:t>
      </w:r>
      <w:proofErr w:type="gramEnd"/>
      <w:r w:rsidRPr="00EC60D0">
        <w:t>0.25(</w:t>
      </w:r>
      <w:r w:rsidRPr="00EC60D0">
        <w:rPr>
          <w:i/>
          <w:iCs/>
        </w:rPr>
        <w:t>Gcurrent</w:t>
      </w:r>
      <w:r w:rsidRPr="00EC60D0">
        <w:t>​−</w:t>
      </w:r>
      <w:r w:rsidRPr="00EC60D0">
        <w:rPr>
          <w:i/>
          <w:iCs/>
        </w:rPr>
        <w:t>Ginitial</w:t>
      </w:r>
      <w:r w:rsidRPr="00EC60D0">
        <w:t>​)/(1−</w:t>
      </w:r>
      <w:proofErr w:type="gramStart"/>
      <w:r w:rsidRPr="00EC60D0">
        <w:rPr>
          <w:i/>
          <w:iCs/>
        </w:rPr>
        <w:t>Ginitial</w:t>
      </w:r>
      <w:r w:rsidRPr="00EC60D0">
        <w:t>​)≥</w:t>
      </w:r>
      <w:proofErr w:type="gramEnd"/>
      <w:r w:rsidRPr="00EC60D0">
        <w:t>0.25</w:t>
      </w:r>
    </w:p>
    <w:p w14:paraId="30886B86" w14:textId="77777777" w:rsidR="00EC60D0" w:rsidRDefault="00EC60D0" w:rsidP="00EC60D0">
      <w:pPr>
        <w:numPr>
          <w:ilvl w:val="1"/>
          <w:numId w:val="144"/>
        </w:numPr>
        <w:spacing w:after="120"/>
      </w:pPr>
      <w:r w:rsidRPr="00EC60D0">
        <w:rPr>
          <w:b/>
          <w:bCs/>
        </w:rPr>
        <w:t>Socialist Win Condition:</w:t>
      </w:r>
      <w:r w:rsidRPr="00EC60D0">
        <w:t> </w:t>
      </w:r>
    </w:p>
    <w:p w14:paraId="526542E8" w14:textId="407DADFC" w:rsidR="00EC60D0" w:rsidRPr="00EC60D0" w:rsidRDefault="00EC60D0" w:rsidP="00EC60D0">
      <w:pPr>
        <w:spacing w:after="120"/>
        <w:ind w:left="1440"/>
      </w:pPr>
      <w:r w:rsidRPr="00EC60D0">
        <w:t>((Ginitial−Gcurrent)/</w:t>
      </w:r>
      <w:proofErr w:type="gramStart"/>
      <w:r w:rsidRPr="00EC60D0">
        <w:t>Ginitial)×</w:t>
      </w:r>
      <w:proofErr w:type="gramEnd"/>
      <w:r w:rsidRPr="00EC60D0">
        <w:t>M≥0.25((</w:t>
      </w:r>
      <w:r w:rsidRPr="00EC60D0">
        <w:rPr>
          <w:i/>
          <w:iCs/>
        </w:rPr>
        <w:t>Ginitial</w:t>
      </w:r>
      <w:r w:rsidRPr="00EC60D0">
        <w:t>​−</w:t>
      </w:r>
      <w:r w:rsidRPr="00EC60D0">
        <w:rPr>
          <w:i/>
          <w:iCs/>
        </w:rPr>
        <w:t>Gcurrent</w:t>
      </w:r>
      <w:r w:rsidRPr="00EC60D0">
        <w:t>​)/</w:t>
      </w:r>
      <w:proofErr w:type="gramStart"/>
      <w:r w:rsidRPr="00EC60D0">
        <w:rPr>
          <w:i/>
          <w:iCs/>
        </w:rPr>
        <w:t>Ginitial</w:t>
      </w:r>
      <w:r w:rsidRPr="00EC60D0">
        <w:t>​)×</w:t>
      </w:r>
      <w:proofErr w:type="gramEnd"/>
      <w:r w:rsidRPr="00EC60D0">
        <w:rPr>
          <w:i/>
          <w:iCs/>
        </w:rPr>
        <w:t>M</w:t>
      </w:r>
      <w:r w:rsidRPr="00EC60D0">
        <w:t>≥0.25</w:t>
      </w:r>
    </w:p>
    <w:p w14:paraId="0BDF1CE1" w14:textId="75FE6C60" w:rsidR="003636AA" w:rsidRPr="003636AA" w:rsidRDefault="00EC60D0" w:rsidP="003636AA">
      <w:pPr>
        <w:spacing w:after="120"/>
        <w:rPr>
          <w:b/>
          <w:bCs/>
        </w:rPr>
      </w:pPr>
      <w:r w:rsidRPr="00EC60D0">
        <w:br/>
      </w:r>
      <w:r w:rsidR="003636AA" w:rsidRPr="003636AA">
        <w:rPr>
          <w:b/>
          <w:bCs/>
        </w:rPr>
        <w:t>The Compensation Multiplier (M) as a Dynamic Balancing Lever</w:t>
      </w:r>
    </w:p>
    <w:p w14:paraId="09639EDC" w14:textId="77777777" w:rsidR="003636AA" w:rsidRPr="003636AA" w:rsidRDefault="003636AA" w:rsidP="003636AA">
      <w:pPr>
        <w:spacing w:after="120"/>
      </w:pPr>
      <w:r w:rsidRPr="003636AA">
        <w:t xml:space="preserve">To account for the inherent entropic tendency of markets toward concentration (often observed as the Power Law), the system applies a structural handicap in </w:t>
      </w:r>
      <w:proofErr w:type="spellStart"/>
      <w:r w:rsidRPr="003636AA">
        <w:t>favor</w:t>
      </w:r>
      <w:proofErr w:type="spellEnd"/>
      <w:r w:rsidRPr="003636AA">
        <w:t xml:space="preserve"> of the Socialist faction. The multiplier M is calculated via the following function:</w:t>
      </w:r>
    </w:p>
    <w:p w14:paraId="4DD21D76" w14:textId="77777777" w:rsidR="003636AA" w:rsidRPr="003636AA" w:rsidRDefault="003636AA" w:rsidP="003636AA">
      <w:pPr>
        <w:spacing w:after="120"/>
      </w:pPr>
      <w:r w:rsidRPr="003636AA">
        <w:t xml:space="preserve">M = Beta + (1 - </w:t>
      </w:r>
      <w:proofErr w:type="spellStart"/>
      <w:r w:rsidRPr="003636AA">
        <w:t>G_</w:t>
      </w:r>
      <w:proofErr w:type="gramStart"/>
      <w:r w:rsidRPr="003636AA">
        <w:t>initial</w:t>
      </w:r>
      <w:proofErr w:type="spellEnd"/>
      <w:r w:rsidRPr="003636AA">
        <w:t>)^</w:t>
      </w:r>
      <w:proofErr w:type="gramEnd"/>
      <w:r w:rsidRPr="003636AA">
        <w:t>2</w:t>
      </w:r>
    </w:p>
    <w:p w14:paraId="10C112E9" w14:textId="77777777" w:rsidR="003636AA" w:rsidRPr="003636AA" w:rsidRDefault="003636AA" w:rsidP="003636AA">
      <w:pPr>
        <w:spacing w:after="120"/>
      </w:pPr>
      <w:r w:rsidRPr="003636AA">
        <w:t>Where Beta (The Base Multiplier) is initialized at 1.4.</w:t>
      </w:r>
    </w:p>
    <w:p w14:paraId="59FF1C5B" w14:textId="77777777" w:rsidR="003636AA" w:rsidRPr="003636AA" w:rsidRDefault="003636AA" w:rsidP="003636AA">
      <w:pPr>
        <w:spacing w:after="120"/>
      </w:pPr>
      <w:r w:rsidRPr="003636AA">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Pr="003636AA" w:rsidRDefault="003636AA" w:rsidP="003636AA">
      <w:pPr>
        <w:spacing w:after="120"/>
      </w:pPr>
      <w:r w:rsidRPr="003636AA">
        <w:t xml:space="preserve">Crucially, the parameter Beta serves as the protocol's primary Governance Lever. It is not a static constant, but a mutable variable subject to DAO ratification. This design empowers the community to engage in dynamic game balancing. By </w:t>
      </w:r>
      <w:proofErr w:type="spellStart"/>
      <w:r w:rsidRPr="003636AA">
        <w:t>analyzing</w:t>
      </w:r>
      <w:proofErr w:type="spellEnd"/>
      <w:r w:rsidRPr="003636AA">
        <w:t xml:space="preserve">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24ECFD08" w14:textId="48BBFF61" w:rsidR="00EC60D0" w:rsidRPr="00EC60D0" w:rsidRDefault="00EC60D0" w:rsidP="00EC60D0">
      <w:pPr>
        <w:spacing w:after="120"/>
        <w:rPr>
          <w:b/>
          <w:bCs/>
        </w:rPr>
      </w:pPr>
    </w:p>
    <w:p w14:paraId="32B3DDEB" w14:textId="3A8C5A0B" w:rsidR="00EC60D0" w:rsidRPr="00EC60D0" w:rsidRDefault="00EC60D0" w:rsidP="00992173">
      <w:pPr>
        <w:pStyle w:val="Heading3"/>
      </w:pPr>
      <w:r w:rsidRPr="00EC60D0">
        <w:t>Phase III: Settlement and Payout Logic</w:t>
      </w:r>
    </w:p>
    <w:p w14:paraId="39555B2F" w14:textId="77777777" w:rsidR="00EC60D0" w:rsidRPr="00EC60D0" w:rsidRDefault="00EC60D0" w:rsidP="00EC60D0">
      <w:pPr>
        <w:spacing w:after="120"/>
      </w:pPr>
      <w:r w:rsidRPr="00EC60D0">
        <w:rPr>
          <w:b/>
          <w:bCs/>
        </w:rPr>
        <w:t>Contract Logic: </w:t>
      </w:r>
      <w:proofErr w:type="spellStart"/>
      <w:r w:rsidRPr="00EC60D0">
        <w:rPr>
          <w:b/>
          <w:bCs/>
        </w:rPr>
        <w:t>Treasury.sol</w:t>
      </w:r>
      <w:proofErr w:type="spellEnd"/>
    </w:p>
    <w:p w14:paraId="1A97F99C" w14:textId="77777777" w:rsidR="00EC60D0" w:rsidRPr="00EC60D0" w:rsidRDefault="00EC60D0" w:rsidP="00EC60D0">
      <w:pPr>
        <w:spacing w:after="120"/>
      </w:pPr>
      <w:r w:rsidRPr="00EC60D0">
        <w:t>Upon the triggering of a victory condition, the </w:t>
      </w:r>
      <w:proofErr w:type="spellStart"/>
      <w:r w:rsidRPr="00EC60D0">
        <w:t>GameSeason.sol</w:t>
      </w:r>
      <w:proofErr w:type="spellEnd"/>
      <w:r w:rsidRPr="00EC60D0">
        <w:t> contract locks the state and instructs the </w:t>
      </w:r>
      <w:proofErr w:type="spellStart"/>
      <w:r w:rsidRPr="00EC60D0">
        <w:t>Treasury.sol</w:t>
      </w:r>
      <w:proofErr w:type="spellEnd"/>
      <w:r w:rsidRPr="00EC60D0">
        <w:t> to execute the payout. The distribution logic is the financial expression of the winning ideology.</w:t>
      </w:r>
    </w:p>
    <w:p w14:paraId="534F9FDA" w14:textId="77777777" w:rsidR="00EC60D0" w:rsidRPr="00EC60D0" w:rsidRDefault="00EC60D0" w:rsidP="00EC60D0">
      <w:pPr>
        <w:spacing w:after="120"/>
      </w:pPr>
      <w:r w:rsidRPr="00EC60D0">
        <w:rPr>
          <w:b/>
          <w:bCs/>
        </w:rPr>
        <w:t>Scenario A: Capitalist Victory (The Oligarchy)</w:t>
      </w:r>
    </w:p>
    <w:p w14:paraId="538586C8" w14:textId="63F1149A" w:rsidR="00EC60D0" w:rsidRPr="00EC60D0" w:rsidRDefault="00EC60D0" w:rsidP="00EC60D0">
      <w:pPr>
        <w:numPr>
          <w:ilvl w:val="0"/>
          <w:numId w:val="145"/>
        </w:numPr>
        <w:spacing w:after="120"/>
      </w:pPr>
      <w:r w:rsidRPr="00EC60D0">
        <w:rPr>
          <w:b/>
          <w:bCs/>
        </w:rPr>
        <w:t>Logic:</w:t>
      </w:r>
      <w:r w:rsidRPr="00EC60D0">
        <w:t> The system identifies the "Oligarchy"—the smallest subset of top holders who collectively control</w:t>
      </w:r>
      <w:r w:rsidR="00992173">
        <w:t xml:space="preserve"> </w:t>
      </w:r>
      <w:r w:rsidRPr="00EC60D0">
        <w:t>≥50%</w:t>
      </w:r>
      <w:r w:rsidR="00992173">
        <w:t xml:space="preserve"> </w:t>
      </w:r>
      <w:r w:rsidRPr="00EC60D0">
        <w:t>of the total $FIM supply.</w:t>
      </w:r>
    </w:p>
    <w:p w14:paraId="44907987" w14:textId="77777777" w:rsidR="00EC60D0" w:rsidRPr="00EC60D0" w:rsidRDefault="00EC60D0" w:rsidP="00EC60D0">
      <w:pPr>
        <w:numPr>
          <w:ilvl w:val="0"/>
          <w:numId w:val="145"/>
        </w:numPr>
        <w:spacing w:after="120"/>
      </w:pPr>
      <w:r w:rsidRPr="00EC60D0">
        <w:rPr>
          <w:b/>
          <w:bCs/>
        </w:rPr>
        <w:lastRenderedPageBreak/>
        <w:t>Execution:</w:t>
      </w:r>
      <w:r w:rsidRPr="00EC60D0">
        <w:t> The entire Prize Pool is distributed exclusively to these addresses, proportional to their holdings. The bottom 99% of players receive zero. This effectively models a "Winner-Take-All" market outcome.</w:t>
      </w:r>
    </w:p>
    <w:p w14:paraId="759305D5" w14:textId="77777777" w:rsidR="00EC60D0" w:rsidRPr="00EC60D0" w:rsidRDefault="00EC60D0" w:rsidP="00EC60D0">
      <w:pPr>
        <w:spacing w:after="120"/>
      </w:pPr>
      <w:r w:rsidRPr="00EC60D0">
        <w:rPr>
          <w:b/>
          <w:bCs/>
        </w:rPr>
        <w:t>Scenario B: Socialist Victory (The Solidarity Fund)</w:t>
      </w:r>
    </w:p>
    <w:p w14:paraId="2453BBC2" w14:textId="77777777" w:rsidR="00EC60D0" w:rsidRPr="00EC60D0" w:rsidRDefault="00EC60D0" w:rsidP="00EC60D0">
      <w:pPr>
        <w:numPr>
          <w:ilvl w:val="0"/>
          <w:numId w:val="146"/>
        </w:numPr>
        <w:spacing w:after="120"/>
      </w:pPr>
      <w:r w:rsidRPr="00EC60D0">
        <w:rPr>
          <w:b/>
          <w:bCs/>
        </w:rPr>
        <w:t>Logic:</w:t>
      </w:r>
      <w:r w:rsidRPr="00EC60D0">
        <w:t> The system enforces a </w:t>
      </w:r>
      <w:r w:rsidRPr="00EC60D0">
        <w:rPr>
          <w:b/>
          <w:bCs/>
        </w:rPr>
        <w:t>Redistributive Cap</w:t>
      </w:r>
      <w:r w:rsidRPr="00EC60D0">
        <w:t>.</w:t>
      </w:r>
    </w:p>
    <w:p w14:paraId="3B56D339" w14:textId="77777777" w:rsidR="00EC60D0" w:rsidRPr="00EC60D0" w:rsidRDefault="00EC60D0" w:rsidP="00EC60D0">
      <w:pPr>
        <w:numPr>
          <w:ilvl w:val="1"/>
          <w:numId w:val="146"/>
        </w:numPr>
        <w:spacing w:after="120"/>
      </w:pPr>
      <w:r w:rsidRPr="00EC60D0">
        <w:t>The player base is bisected into the "Elite" (Top 50%) and the "Masses" (Bottom 50%).</w:t>
      </w:r>
    </w:p>
    <w:p w14:paraId="0CF21211" w14:textId="77777777" w:rsidR="00EC60D0" w:rsidRPr="00EC60D0" w:rsidRDefault="00EC60D0" w:rsidP="00EC60D0">
      <w:pPr>
        <w:numPr>
          <w:ilvl w:val="1"/>
          <w:numId w:val="146"/>
        </w:numPr>
        <w:spacing w:after="120"/>
      </w:pPr>
      <w:r w:rsidRPr="00EC60D0">
        <w:t>A </w:t>
      </w:r>
      <w:proofErr w:type="spellStart"/>
      <w:r w:rsidRPr="00EC60D0">
        <w:t>Cap_Value</w:t>
      </w:r>
      <w:proofErr w:type="spellEnd"/>
      <w:r w:rsidRPr="00EC60D0">
        <w:t> is derived from the highest balance within the "Masses."</w:t>
      </w:r>
    </w:p>
    <w:p w14:paraId="3DABE048" w14:textId="77777777" w:rsidR="00EC60D0" w:rsidRPr="00EC60D0" w:rsidRDefault="00EC60D0" w:rsidP="00EC60D0">
      <w:pPr>
        <w:numPr>
          <w:ilvl w:val="1"/>
          <w:numId w:val="146"/>
        </w:numPr>
        <w:spacing w:after="120"/>
      </w:pPr>
      <w:r w:rsidRPr="00EC60D0">
        <w:t>Any Elite player’s claim is programmatically codified to this cap. The surplus value is seized to form the </w:t>
      </w:r>
      <w:r w:rsidRPr="00EC60D0">
        <w:rPr>
          <w:b/>
          <w:bCs/>
        </w:rPr>
        <w:t>Solidarity Fund</w:t>
      </w:r>
      <w:r w:rsidRPr="00EC60D0">
        <w:t>.</w:t>
      </w:r>
    </w:p>
    <w:p w14:paraId="05C7F64A" w14:textId="77777777" w:rsidR="00EC60D0" w:rsidRPr="00EC60D0" w:rsidRDefault="00EC60D0" w:rsidP="00EC60D0">
      <w:pPr>
        <w:numPr>
          <w:ilvl w:val="0"/>
          <w:numId w:val="146"/>
        </w:numPr>
        <w:spacing w:after="120"/>
      </w:pPr>
      <w:r w:rsidRPr="00EC60D0">
        <w:rPr>
          <w:b/>
          <w:bCs/>
        </w:rPr>
        <w:t>Proof of Sacrifice:</w:t>
      </w:r>
      <w:r w:rsidRPr="00EC60D0">
        <w:t> The Solidarity Fund is redistributed to </w:t>
      </w:r>
      <w:r w:rsidRPr="00EC60D0">
        <w:rPr>
          <w:i/>
          <w:iCs/>
        </w:rPr>
        <w:t>all</w:t>
      </w:r>
      <w:r w:rsidRPr="00EC60D0">
        <w:t> players based on their </w:t>
      </w:r>
      <w:r w:rsidRPr="00EC60D0">
        <w:rPr>
          <w:b/>
          <w:bCs/>
        </w:rPr>
        <w:t>Net Contribution</w:t>
      </w:r>
      <w:r w:rsidRPr="00EC60D0">
        <w:t> (</w:t>
      </w:r>
      <w:proofErr w:type="spellStart"/>
      <w:r w:rsidRPr="00EC60D0">
        <w:t>Money_In</w:t>
      </w:r>
      <w:proofErr w:type="spellEnd"/>
      <w:r w:rsidRPr="00EC60D0">
        <w:t> - </w:t>
      </w:r>
      <w:proofErr w:type="spellStart"/>
      <w:r w:rsidRPr="00EC60D0">
        <w:t>Money_Out</w:t>
      </w:r>
      <w:proofErr w:type="spellEnd"/>
      <w:r w:rsidRPr="00EC60D0">
        <w:t>).</w:t>
      </w:r>
    </w:p>
    <w:p w14:paraId="634016F9" w14:textId="77777777" w:rsidR="00EC60D0" w:rsidRPr="00EC60D0" w:rsidRDefault="00EC60D0" w:rsidP="00EC60D0">
      <w:pPr>
        <w:numPr>
          <w:ilvl w:val="0"/>
          <w:numId w:val="146"/>
        </w:numPr>
        <w:spacing w:after="120"/>
      </w:pPr>
      <w:r w:rsidRPr="00EC60D0">
        <w:rPr>
          <w:b/>
          <w:bCs/>
        </w:rPr>
        <w:t>Rationale:</w:t>
      </w:r>
      <w:r w:rsidRPr="00EC60D0">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039FA314" w14:textId="77777777" w:rsidR="000351A2" w:rsidRPr="000351A2" w:rsidRDefault="000351A2" w:rsidP="000351A2">
      <w:pPr>
        <w:rPr>
          <w:b/>
          <w:bCs/>
        </w:rPr>
      </w:pPr>
      <w:r w:rsidRPr="000351A2">
        <w:rPr>
          <w:b/>
          <w:bCs/>
        </w:rPr>
        <w:t>Scenario C: Settlement by Proportional Progress (The Blended Outcome)</w:t>
      </w:r>
    </w:p>
    <w:p w14:paraId="1E3FEA91" w14:textId="77777777" w:rsidR="000351A2" w:rsidRPr="000351A2" w:rsidRDefault="000351A2" w:rsidP="000351A2">
      <w:r w:rsidRPr="000351A2">
        <w:t xml:space="preserve">If the quarterly timer expires before either faction achieves the full </w:t>
      </w:r>
      <w:proofErr w:type="spellStart"/>
      <w:r w:rsidRPr="000351A2">
        <w:t>V_thresh</w:t>
      </w:r>
      <w:proofErr w:type="spellEnd"/>
      <w:r w:rsidRPr="000351A2">
        <w:t xml:space="preserve"> (25% progress), the contract executes a Proportional Blended Payout. This system rewards the progress made by the faction that moved the Gini Coefficient furthest in its </w:t>
      </w:r>
      <w:proofErr w:type="spellStart"/>
      <w:r w:rsidRPr="000351A2">
        <w:t>favor</w:t>
      </w:r>
      <w:proofErr w:type="spellEnd"/>
      <w:r w:rsidRPr="000351A2">
        <w:t>.</w:t>
      </w:r>
    </w:p>
    <w:p w14:paraId="15168E47" w14:textId="77777777" w:rsidR="000351A2" w:rsidRPr="000351A2" w:rsidRDefault="000351A2" w:rsidP="000351A2">
      <w:pPr>
        <w:numPr>
          <w:ilvl w:val="0"/>
          <w:numId w:val="183"/>
        </w:numPr>
      </w:pPr>
      <w:r w:rsidRPr="000351A2">
        <w:t>Progress Calculation: The contract first calculates the Final Progress Percentage (</w:t>
      </w:r>
      <w:proofErr w:type="spellStart"/>
      <w:r w:rsidRPr="000351A2">
        <w:t>P_final</w:t>
      </w:r>
      <w:proofErr w:type="spellEnd"/>
      <w:r w:rsidRPr="000351A2">
        <w:t xml:space="preserve">) toward the </w:t>
      </w:r>
      <w:proofErr w:type="spellStart"/>
      <w:r w:rsidRPr="000351A2">
        <w:t>favored</w:t>
      </w:r>
      <w:proofErr w:type="spellEnd"/>
      <w:r w:rsidRPr="000351A2">
        <w:t xml:space="preserve"> pole.</w:t>
      </w:r>
    </w:p>
    <w:p w14:paraId="1D5CE5DA" w14:textId="77777777" w:rsidR="000351A2" w:rsidRPr="000351A2" w:rsidRDefault="000351A2" w:rsidP="000351A2">
      <w:pPr>
        <w:numPr>
          <w:ilvl w:val="1"/>
          <w:numId w:val="183"/>
        </w:numPr>
      </w:pPr>
      <w:r w:rsidRPr="000351A2">
        <w:t xml:space="preserve">Let </w:t>
      </w:r>
      <w:proofErr w:type="spellStart"/>
      <w:r w:rsidRPr="000351A2">
        <w:t>P_Cap</w:t>
      </w:r>
      <w:proofErr w:type="spellEnd"/>
      <w:r w:rsidRPr="000351A2">
        <w:t xml:space="preserve"> be the Capitalist progress and </w:t>
      </w:r>
      <w:proofErr w:type="spellStart"/>
      <w:r w:rsidRPr="000351A2">
        <w:t>P_Soc</w:t>
      </w:r>
      <w:proofErr w:type="spellEnd"/>
      <w:r w:rsidRPr="000351A2">
        <w:t xml:space="preserve"> be the Socialist progress.</w:t>
      </w:r>
    </w:p>
    <w:p w14:paraId="0FEAAE8B" w14:textId="77777777" w:rsidR="000351A2" w:rsidRPr="000351A2" w:rsidRDefault="000351A2" w:rsidP="000351A2">
      <w:pPr>
        <w:numPr>
          <w:ilvl w:val="1"/>
          <w:numId w:val="183"/>
        </w:numPr>
      </w:pPr>
      <w:r w:rsidRPr="000351A2">
        <w:t>The overall progress is determined by the greater of the two.</w:t>
      </w:r>
    </w:p>
    <w:p w14:paraId="3936D5E0" w14:textId="77777777" w:rsidR="000351A2" w:rsidRPr="000351A2" w:rsidRDefault="000351A2" w:rsidP="000351A2">
      <w:pPr>
        <w:numPr>
          <w:ilvl w:val="0"/>
          <w:numId w:val="183"/>
        </w:numPr>
      </w:pPr>
      <w:r w:rsidRPr="000351A2">
        <w:t>Blended Payout Mechanism: The final distribution logic is blended proportionally:</w:t>
      </w:r>
    </w:p>
    <w:p w14:paraId="2F957D80" w14:textId="33639FA5" w:rsidR="000351A2" w:rsidRPr="000351A2" w:rsidRDefault="000351A2" w:rsidP="000351A2">
      <w:pPr>
        <w:numPr>
          <w:ilvl w:val="1"/>
          <w:numId w:val="183"/>
        </w:numPr>
      </w:pPr>
      <w:r w:rsidRPr="000351A2">
        <w:t>The Prize Pool is split into two parts: a Progress Share (</w:t>
      </w:r>
      <w:proofErr w:type="spellStart"/>
      <w:r w:rsidRPr="000351A2">
        <w:t>P_final</w:t>
      </w:r>
      <w:proofErr w:type="spellEnd"/>
      <w:r w:rsidRPr="000351A2">
        <w:t xml:space="preserve">) and a Residual Share (1 - </w:t>
      </w:r>
      <w:proofErr w:type="spellStart"/>
      <w:r w:rsidRPr="000351A2">
        <w:t>P_final</w:t>
      </w:r>
      <w:proofErr w:type="spellEnd"/>
      <w:proofErr w:type="gramStart"/>
      <w:r w:rsidRPr="000351A2">
        <w:t>).Payout</w:t>
      </w:r>
      <w:proofErr w:type="gramEnd"/>
      <w:r w:rsidRPr="000351A2">
        <w:t xml:space="preserve"> = (</w:t>
      </w:r>
      <w:proofErr w:type="spellStart"/>
      <w:r w:rsidRPr="000351A2">
        <w:t>P_final</w:t>
      </w:r>
      <w:proofErr w:type="spellEnd"/>
      <w:r w:rsidRPr="000351A2">
        <w:t xml:space="preserve"> * Winning Payout Logic) + ((1 - </w:t>
      </w:r>
      <w:proofErr w:type="spellStart"/>
      <w:r w:rsidRPr="000351A2">
        <w:t>P_final</w:t>
      </w:r>
      <w:proofErr w:type="spellEnd"/>
      <w:r w:rsidRPr="000351A2">
        <w:t>) * Draw Payout Logic)</w:t>
      </w:r>
    </w:p>
    <w:p w14:paraId="14FC6A26" w14:textId="77777777" w:rsidR="000351A2" w:rsidRPr="000351A2" w:rsidRDefault="000351A2" w:rsidP="000351A2">
      <w:pPr>
        <w:numPr>
          <w:ilvl w:val="0"/>
          <w:numId w:val="184"/>
        </w:numPr>
      </w:pPr>
      <w:r w:rsidRPr="000351A2">
        <w:t>Winning Payout Logic (The Progress Share): This portion of the Prize Pool is paid out entirely according to the rules of the </w:t>
      </w:r>
      <w:proofErr w:type="spellStart"/>
      <w:r w:rsidRPr="000351A2">
        <w:rPr>
          <w:i/>
          <w:iCs/>
        </w:rPr>
        <w:t>favored</w:t>
      </w:r>
      <w:proofErr w:type="spellEnd"/>
      <w:r w:rsidRPr="000351A2">
        <w:t> ideology (either the Oligarchy or the Solidarity Fund).</w:t>
      </w:r>
    </w:p>
    <w:p w14:paraId="39BE56D6" w14:textId="7C0F5238" w:rsidR="000351A2" w:rsidRPr="000351A2" w:rsidRDefault="000351A2" w:rsidP="000351A2">
      <w:pPr>
        <w:numPr>
          <w:ilvl w:val="0"/>
          <w:numId w:val="184"/>
        </w:numPr>
      </w:pPr>
      <w:r w:rsidRPr="000351A2">
        <w:t>Draw Payout Logic (The Residual Share): This remaining portion is paid out according to the original Draw condition: returned to all players proportionally based on their final </w:t>
      </w:r>
      <w:r w:rsidRPr="000351A2">
        <w:rPr>
          <w:i/>
          <w:iCs/>
        </w:rPr>
        <w:t>FIM</w:t>
      </w:r>
      <w:r>
        <w:t xml:space="preserve"> </w:t>
      </w:r>
      <w:r w:rsidRPr="000351A2">
        <w:t>holdings.</w:t>
      </w:r>
    </w:p>
    <w:p w14:paraId="30F821C3" w14:textId="7F99342C" w:rsidR="005C6F79" w:rsidRPr="000351A2" w:rsidRDefault="000351A2" w:rsidP="000351A2">
      <w:pPr>
        <w:rPr>
          <w:b/>
          <w:bCs/>
        </w:rPr>
      </w:pPr>
      <w:r w:rsidRPr="000351A2">
        <w:t>This ensures that even in a stalemate, every marginal unit of progress is financially meaningful, and the resulting distribution is an objective reflection of the strategic pressure applied by the players.</w:t>
      </w:r>
      <w:r w:rsidR="005C6F79">
        <w:br w:type="page"/>
      </w:r>
    </w:p>
    <w:p w14:paraId="3A340770" w14:textId="77777777" w:rsidR="005C6F79" w:rsidRPr="00116266" w:rsidRDefault="005C6F79" w:rsidP="005C6F79">
      <w:pPr>
        <w:pStyle w:val="Heading2"/>
        <w:spacing w:after="120"/>
      </w:pPr>
      <w:bookmarkStart w:id="13" w:name="_Toc216525074"/>
      <w:r w:rsidRPr="00116266">
        <w:lastRenderedPageBreak/>
        <w:t>Smart Contract Architecture</w:t>
      </w:r>
      <w:bookmarkEnd w:id="13"/>
    </w:p>
    <w:p w14:paraId="0115A4DB"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 xml:space="preserve">The </w:t>
      </w:r>
      <w:proofErr w:type="spellStart"/>
      <w:r w:rsidRPr="009C119B">
        <w:rPr>
          <w:rFonts w:cstheme="minorHAnsi"/>
          <w:color w:val="000000" w:themeColor="text1"/>
        </w:rPr>
        <w:t>Ritardo</w:t>
      </w:r>
      <w:proofErr w:type="spellEnd"/>
      <w:r w:rsidRPr="009C119B">
        <w:rPr>
          <w:rFonts w:cstheme="minorHAnsi"/>
          <w:color w:val="000000" w:themeColor="text1"/>
        </w:rPr>
        <w:t xml:space="preserve"> Games protocol utilizes a modular architecture anchored in the </w:t>
      </w:r>
      <w:r w:rsidRPr="009C119B">
        <w:rPr>
          <w:rFonts w:cstheme="minorHAnsi"/>
          <w:b/>
          <w:bCs/>
          <w:color w:val="000000" w:themeColor="text1"/>
        </w:rPr>
        <w:t>Principle of Separation of Concerns</w:t>
      </w:r>
      <w:r w:rsidRPr="009C119B">
        <w:rPr>
          <w:rFonts w:cstheme="minorHAnsi"/>
          <w:color w:val="000000" w:themeColor="text1"/>
        </w:rPr>
        <w:t>. The system is bifurcated into two distinct layers: a </w:t>
      </w:r>
      <w:r w:rsidRPr="009C119B">
        <w:rPr>
          <w:rFonts w:cstheme="minorHAnsi"/>
          <w:b/>
          <w:bCs/>
          <w:color w:val="000000" w:themeColor="text1"/>
        </w:rPr>
        <w:t>Permanent Infrastructural Layer</w:t>
      </w:r>
      <w:r w:rsidRPr="009C119B">
        <w:rPr>
          <w:rFonts w:cstheme="minorHAnsi"/>
          <w:color w:val="000000" w:themeColor="text1"/>
        </w:rPr>
        <w:t> (governing assets, identity, and value capture) and a </w:t>
      </w:r>
      <w:r w:rsidRPr="009C119B">
        <w:rPr>
          <w:rFonts w:cstheme="minorHAnsi"/>
          <w:b/>
          <w:bCs/>
          <w:color w:val="000000" w:themeColor="text1"/>
        </w:rPr>
        <w:t>Seasonal Execution Layer</w:t>
      </w:r>
      <w:r w:rsidRPr="009C119B">
        <w:rPr>
          <w:rFonts w:cstheme="minorHAnsi"/>
          <w:color w:val="000000" w:themeColor="text1"/>
        </w:rPr>
        <w:t> (disposable contracts managing the specific logic of each game cycle).</w:t>
      </w:r>
    </w:p>
    <w:p w14:paraId="36621776" w14:textId="7ACABC49" w:rsidR="009C119B" w:rsidRPr="009C119B" w:rsidRDefault="009C119B" w:rsidP="009C119B">
      <w:pPr>
        <w:pStyle w:val="Heading3"/>
      </w:pPr>
      <w:r w:rsidRPr="009C119B">
        <w:t>The Permanent Infrastructural Layer</w:t>
      </w:r>
    </w:p>
    <w:p w14:paraId="6C2AE2A8"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This layer persists across all seasons, defining the governance asset, the Sybil-resistance layer, and the financial repositories.</w:t>
      </w:r>
    </w:p>
    <w:p w14:paraId="444635B3"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RTD.sol</w:t>
      </w:r>
      <w:proofErr w:type="spellEnd"/>
      <w:r w:rsidRPr="009C119B">
        <w:rPr>
          <w:rFonts w:cstheme="minorHAnsi"/>
          <w:b/>
          <w:bCs/>
          <w:color w:val="000000" w:themeColor="text1"/>
        </w:rPr>
        <w:t xml:space="preserve"> (The Governance &amp; Access Token)</w:t>
      </w:r>
    </w:p>
    <w:p w14:paraId="5486F8CE"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Serves as the ERC-20 compliant governance standard and the </w:t>
      </w:r>
      <w:r w:rsidRPr="009C119B">
        <w:rPr>
          <w:rFonts w:cstheme="minorHAnsi"/>
          <w:b/>
          <w:bCs/>
          <w:color w:val="000000" w:themeColor="text1"/>
        </w:rPr>
        <w:t>Sybil-Resistance Key</w:t>
      </w:r>
      <w:r w:rsidRPr="009C119B">
        <w:rPr>
          <w:rFonts w:cstheme="minorHAnsi"/>
          <w:color w:val="000000" w:themeColor="text1"/>
        </w:rPr>
        <w:t>.</w:t>
      </w:r>
    </w:p>
    <w:p w14:paraId="5903DC70" w14:textId="5195A5A3" w:rsidR="009C119B" w:rsidRPr="000D30F9" w:rsidRDefault="009C119B" w:rsidP="000D30F9">
      <w:pPr>
        <w:numPr>
          <w:ilvl w:val="0"/>
          <w:numId w:val="156"/>
        </w:numPr>
        <w:spacing w:after="120"/>
        <w:rPr>
          <w:rFonts w:cstheme="minorHAnsi"/>
          <w:color w:val="000000" w:themeColor="text1"/>
        </w:rPr>
      </w:pPr>
      <w:r w:rsidRPr="009C119B">
        <w:rPr>
          <w:rFonts w:cstheme="minorHAnsi"/>
          <w:b/>
          <w:bCs/>
          <w:color w:val="000000" w:themeColor="text1"/>
        </w:rPr>
        <w:t>Collateral Verification:</w:t>
      </w:r>
      <w:r w:rsidRPr="009C119B">
        <w:rPr>
          <w:rFonts w:cstheme="minorHAnsi"/>
          <w:color w:val="000000" w:themeColor="text1"/>
        </w:rPr>
        <w:t> $RTD serves a critical security function as the collateral anchor for the game. The contract provides view functions used by seasonal contracts to verify that a participant holds the required 10% collateral ratio relative to their seasonal game exposure.</w:t>
      </w:r>
      <w:r w:rsidR="000D30F9">
        <w:rPr>
          <w:rFonts w:cstheme="minorHAnsi"/>
          <w:color w:val="000000" w:themeColor="text1"/>
        </w:rPr>
        <w:t xml:space="preserve"> </w:t>
      </w:r>
    </w:p>
    <w:p w14:paraId="042C9A38" w14:textId="77777777" w:rsidR="009C119B" w:rsidRPr="009C119B" w:rsidRDefault="009C119B" w:rsidP="009C119B">
      <w:pPr>
        <w:numPr>
          <w:ilvl w:val="0"/>
          <w:numId w:val="156"/>
        </w:numPr>
        <w:spacing w:after="120"/>
        <w:rPr>
          <w:rFonts w:cstheme="minorHAnsi"/>
          <w:color w:val="000000" w:themeColor="text1"/>
        </w:rPr>
      </w:pPr>
      <w:r w:rsidRPr="009C119B">
        <w:rPr>
          <w:rFonts w:cstheme="minorHAnsi"/>
          <w:b/>
          <w:bCs/>
          <w:color w:val="000000" w:themeColor="text1"/>
        </w:rPr>
        <w:t>Supply Logic:</w:t>
      </w:r>
      <w:r w:rsidRPr="009C119B">
        <w:rPr>
          <w:rFonts w:cstheme="minorHAnsi"/>
          <w:color w:val="000000" w:themeColor="text1"/>
        </w:rPr>
        <w:t> The token utilizes a rigid supply model (1,000,000,000 $RTD), minted once at the Token Generation Event (TGE) to prevent arbitrary dilution.</w:t>
      </w:r>
    </w:p>
    <w:p w14:paraId="3E250E8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Staking.sol</w:t>
      </w:r>
      <w:proofErr w:type="spellEnd"/>
      <w:r w:rsidRPr="009C119B">
        <w:rPr>
          <w:rFonts w:cstheme="minorHAnsi"/>
          <w:b/>
          <w:bCs/>
          <w:color w:val="000000" w:themeColor="text1"/>
        </w:rPr>
        <w:t xml:space="preserve"> (The Identity &amp; Governance Hub)</w:t>
      </w:r>
    </w:p>
    <w:p w14:paraId="2EABA6D1" w14:textId="40D64E96" w:rsidR="009C119B" w:rsidRPr="000D30F9" w:rsidRDefault="009C119B" w:rsidP="000D30F9">
      <w:pPr>
        <w:numPr>
          <w:ilvl w:val="0"/>
          <w:numId w:val="157"/>
        </w:numPr>
        <w:spacing w:after="120"/>
        <w:rPr>
          <w:rFonts w:cstheme="minorHAnsi"/>
          <w:color w:val="000000" w:themeColor="text1"/>
          <w:lang w:val="en-DE"/>
        </w:rPr>
      </w:pPr>
      <w:r w:rsidRPr="009C119B">
        <w:rPr>
          <w:rFonts w:cstheme="minorHAnsi"/>
          <w:b/>
          <w:bCs/>
          <w:color w:val="000000" w:themeColor="text1"/>
        </w:rPr>
        <w:t>Function:</w:t>
      </w:r>
      <w:r w:rsidRPr="009C119B">
        <w:rPr>
          <w:rFonts w:cstheme="minorHAnsi"/>
          <w:color w:val="000000" w:themeColor="text1"/>
        </w:rPr>
        <w:t> This contract is the cornerstone of protocol security. It manages the staking of $RTD to enforce the "Skin in the Game" rule and track voting power.</w:t>
      </w:r>
      <w:r w:rsidR="000D30F9">
        <w:rPr>
          <w:rFonts w:cstheme="minorHAnsi"/>
          <w:color w:val="000000" w:themeColor="text1"/>
        </w:rPr>
        <w:t xml:space="preserve"> It </w:t>
      </w:r>
      <w:r w:rsidR="000D30F9" w:rsidRPr="000D30F9">
        <w:rPr>
          <w:rFonts w:cstheme="minorHAnsi"/>
          <w:color w:val="000000" w:themeColor="text1"/>
          <w:lang w:val="en-DE"/>
        </w:rPr>
        <w:t>enforces the </w:t>
      </w:r>
      <w:r w:rsidR="000D30F9" w:rsidRPr="000D30F9">
        <w:rPr>
          <w:rFonts w:cstheme="minorHAnsi"/>
          <w:b/>
          <w:bCs/>
          <w:color w:val="000000" w:themeColor="text1"/>
          <w:lang w:val="en-DE"/>
        </w:rPr>
        <w:t>High-Water Mark (MAX)</w:t>
      </w:r>
      <w:r w:rsidR="000D30F9" w:rsidRPr="000D30F9">
        <w:rPr>
          <w:rFonts w:cstheme="minorHAnsi"/>
          <w:color w:val="000000" w:themeColor="text1"/>
          <w:lang w:val="en-DE"/>
        </w:rPr>
        <w:t> rule. It uses a price oracle (Uniswap V3) to calculate the RTD</w:t>
      </w:r>
      <w:r w:rsidR="000D30F9" w:rsidRPr="000D30F9">
        <w:rPr>
          <w:rFonts w:cstheme="minorHAnsi"/>
          <w:i/>
          <w:iCs/>
          <w:color w:val="000000" w:themeColor="text1"/>
          <w:lang w:val="en-DE"/>
        </w:rPr>
        <w:t xml:space="preserve"> </w:t>
      </w:r>
      <w:r w:rsidR="000D30F9" w:rsidRPr="000D30F9">
        <w:rPr>
          <w:rFonts w:cstheme="minorHAnsi"/>
          <w:color w:val="000000" w:themeColor="text1"/>
          <w:lang w:val="en-DE"/>
        </w:rPr>
        <w:t>collateral requirement. A single RTD stake can collateralize multiple active seasons up to the highest required amount.</w:t>
      </w:r>
    </w:p>
    <w:p w14:paraId="0A2B5BDF"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Checkpointing Logic:</w:t>
      </w:r>
      <w:r w:rsidRPr="009C119B">
        <w:rPr>
          <w:rFonts w:cstheme="minorHAnsi"/>
          <w:color w:val="000000" w:themeColor="text1"/>
        </w:rPr>
        <w:t> The contract utilizes </w:t>
      </w:r>
      <w:r w:rsidRPr="009C119B">
        <w:rPr>
          <w:rFonts w:cstheme="minorHAnsi"/>
          <w:b/>
          <w:bCs/>
          <w:color w:val="000000" w:themeColor="text1"/>
        </w:rPr>
        <w:t>Historical Checkpointing</w:t>
      </w:r>
      <w:r w:rsidRPr="009C119B">
        <w:rPr>
          <w:rFonts w:cstheme="minorHAnsi"/>
          <w:color w:val="000000" w:themeColor="text1"/>
        </w:rPr>
        <w:t>. It records balances at specific block heights, allowing off-chain governance interfaces (Snapshot) to accurately query voting power based on a user's staked balance at the time a proposal was created.</w:t>
      </w:r>
    </w:p>
    <w:p w14:paraId="3C70397A" w14:textId="77777777" w:rsidR="009C119B" w:rsidRPr="009C119B" w:rsidRDefault="009C119B" w:rsidP="009C119B">
      <w:pPr>
        <w:numPr>
          <w:ilvl w:val="0"/>
          <w:numId w:val="157"/>
        </w:numPr>
        <w:spacing w:after="120"/>
        <w:rPr>
          <w:rFonts w:cstheme="minorHAnsi"/>
          <w:color w:val="000000" w:themeColor="text1"/>
        </w:rPr>
      </w:pPr>
      <w:r w:rsidRPr="009C119B">
        <w:rPr>
          <w:rFonts w:cstheme="minorHAnsi"/>
          <w:b/>
          <w:bCs/>
          <w:color w:val="000000" w:themeColor="text1"/>
        </w:rPr>
        <w:t>Locking Mechanism:</w:t>
      </w:r>
      <w:r w:rsidRPr="009C119B">
        <w:rPr>
          <w:rFonts w:cstheme="minorHAnsi"/>
          <w:color w:val="000000" w:themeColor="text1"/>
        </w:rPr>
        <w:t xml:space="preserve"> It enforces the collateral constraints. Players are programmatically barred from </w:t>
      </w:r>
      <w:proofErr w:type="spellStart"/>
      <w:r w:rsidRPr="009C119B">
        <w:rPr>
          <w:rFonts w:cstheme="minorHAnsi"/>
          <w:color w:val="000000" w:themeColor="text1"/>
        </w:rPr>
        <w:t>unstaking</w:t>
      </w:r>
      <w:proofErr w:type="spellEnd"/>
      <w:r w:rsidRPr="009C119B">
        <w:rPr>
          <w:rFonts w:cstheme="minorHAnsi"/>
          <w:color w:val="000000" w:themeColor="text1"/>
        </w:rPr>
        <w:t xml:space="preserve"> $RTD if doing so would drop their balance below the requirement for an active game season in which they are participating.</w:t>
      </w:r>
    </w:p>
    <w:p w14:paraId="3859D164"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10.2. The Governance &amp; Administrative Layer</w:t>
      </w:r>
    </w:p>
    <w:p w14:paraId="68C2BB86"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GameController.sol</w:t>
      </w:r>
      <w:proofErr w:type="spellEnd"/>
      <w:r w:rsidRPr="009C119B">
        <w:rPr>
          <w:rFonts w:cstheme="minorHAnsi"/>
          <w:b/>
          <w:bCs/>
          <w:color w:val="000000" w:themeColor="text1"/>
        </w:rPr>
        <w:t xml:space="preserve"> (The Factory &amp; Rules Engine)</w:t>
      </w:r>
    </w:p>
    <w:p w14:paraId="11A0E77D"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administrative hub responsible for deploying new seasons. It holds the global configuration for the </w:t>
      </w:r>
      <w:r w:rsidRPr="009C119B">
        <w:rPr>
          <w:rFonts w:cstheme="minorHAnsi"/>
          <w:b/>
          <w:bCs/>
          <w:color w:val="000000" w:themeColor="text1"/>
        </w:rPr>
        <w:t>Collateral Ratio</w:t>
      </w:r>
      <w:r w:rsidRPr="009C119B">
        <w:rPr>
          <w:rFonts w:cstheme="minorHAnsi"/>
          <w:color w:val="000000" w:themeColor="text1"/>
        </w:rPr>
        <w:t> (set to 1000 bps, or 10%).</w:t>
      </w:r>
    </w:p>
    <w:p w14:paraId="62A6222A" w14:textId="4663C69D"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The Season Manifest:</w:t>
      </w:r>
      <w:r w:rsidRPr="009C119B">
        <w:rPr>
          <w:rFonts w:cstheme="minorHAnsi"/>
          <w:color w:val="000000" w:themeColor="text1"/>
        </w:rPr>
        <w:t> New seasons are initialized via a </w:t>
      </w:r>
      <w:proofErr w:type="spellStart"/>
      <w:r w:rsidRPr="009C119B">
        <w:rPr>
          <w:rFonts w:cstheme="minorHAnsi"/>
          <w:color w:val="000000" w:themeColor="text1"/>
        </w:rPr>
        <w:t>SeasonManifest</w:t>
      </w:r>
      <w:proofErr w:type="spellEnd"/>
      <w:r w:rsidRPr="009C119B">
        <w:rPr>
          <w:rFonts w:cstheme="minorHAnsi"/>
          <w:color w:val="000000" w:themeColor="text1"/>
        </w:rPr>
        <w:t> struct—a blueprint containing the game rules (e.g., the specific Multiplier Formula </w:t>
      </w:r>
      <w:r w:rsidRPr="009C119B">
        <w:rPr>
          <w:rFonts w:cstheme="minorHAnsi"/>
          <w:i/>
          <w:iCs/>
          <w:color w:val="000000" w:themeColor="text1"/>
        </w:rPr>
        <w:t>M</w:t>
      </w:r>
      <w:r w:rsidRPr="009C119B">
        <w:rPr>
          <w:rFonts w:cstheme="minorHAnsi"/>
          <w:color w:val="000000" w:themeColor="text1"/>
        </w:rPr>
        <w:t>) and financial strategies.</w:t>
      </w:r>
    </w:p>
    <w:p w14:paraId="1A798F5C" w14:textId="77777777" w:rsidR="009C119B" w:rsidRPr="009C119B" w:rsidRDefault="009C119B" w:rsidP="009C119B">
      <w:pPr>
        <w:numPr>
          <w:ilvl w:val="0"/>
          <w:numId w:val="158"/>
        </w:numPr>
        <w:spacing w:after="120"/>
        <w:rPr>
          <w:rFonts w:cstheme="minorHAnsi"/>
          <w:color w:val="000000" w:themeColor="text1"/>
        </w:rPr>
      </w:pPr>
      <w:r w:rsidRPr="009C119B">
        <w:rPr>
          <w:rFonts w:cstheme="minorHAnsi"/>
          <w:b/>
          <w:bCs/>
          <w:color w:val="000000" w:themeColor="text1"/>
        </w:rPr>
        <w:t>Governance Interface:</w:t>
      </w:r>
      <w:r w:rsidRPr="009C119B">
        <w:rPr>
          <w:rFonts w:cstheme="minorHAnsi"/>
          <w:color w:val="000000" w:themeColor="text1"/>
        </w:rPr>
        <w:t> Critical functions (like </w:t>
      </w:r>
      <w:proofErr w:type="spellStart"/>
      <w:r w:rsidRPr="009C119B">
        <w:rPr>
          <w:rFonts w:cstheme="minorHAnsi"/>
          <w:color w:val="000000" w:themeColor="text1"/>
        </w:rPr>
        <w:t>startNewSeason</w:t>
      </w:r>
      <w:proofErr w:type="spellEnd"/>
      <w:r w:rsidRPr="009C119B">
        <w:rPr>
          <w:rFonts w:cstheme="minorHAnsi"/>
          <w:color w:val="000000" w:themeColor="text1"/>
        </w:rPr>
        <w:t>) are protected by modifiers that restrict access to the </w:t>
      </w:r>
      <w:r w:rsidRPr="009C119B">
        <w:rPr>
          <w:rFonts w:cstheme="minorHAnsi"/>
          <w:b/>
          <w:bCs/>
          <w:color w:val="000000" w:themeColor="text1"/>
        </w:rPr>
        <w:t>Execution Council</w:t>
      </w:r>
      <w:r w:rsidRPr="009C119B">
        <w:rPr>
          <w:rFonts w:cstheme="minorHAnsi"/>
          <w:color w:val="000000" w:themeColor="text1"/>
        </w:rPr>
        <w:t>, ensuring that new game instances are only launched following a successful community vote.</w:t>
      </w:r>
    </w:p>
    <w:p w14:paraId="447D77B1"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Treasury.sol</w:t>
      </w:r>
      <w:proofErr w:type="spellEnd"/>
      <w:r w:rsidRPr="009C119B">
        <w:rPr>
          <w:rFonts w:cstheme="minorHAnsi"/>
          <w:b/>
          <w:bCs/>
          <w:color w:val="000000" w:themeColor="text1"/>
        </w:rPr>
        <w:t xml:space="preserve"> (The Automated Vault)</w:t>
      </w:r>
    </w:p>
    <w:p w14:paraId="1C658EC7" w14:textId="77777777" w:rsidR="009C119B" w:rsidRDefault="009C119B" w:rsidP="009C119B">
      <w:pPr>
        <w:numPr>
          <w:ilvl w:val="0"/>
          <w:numId w:val="159"/>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non-custodial vault responsible for asset management and yield deployment.</w:t>
      </w:r>
    </w:p>
    <w:p w14:paraId="24D5CE14" w14:textId="77777777" w:rsidR="000D30F9" w:rsidRPr="000D30F9" w:rsidRDefault="000D30F9" w:rsidP="000D30F9">
      <w:pPr>
        <w:numPr>
          <w:ilvl w:val="0"/>
          <w:numId w:val="159"/>
        </w:numPr>
        <w:spacing w:after="120"/>
        <w:rPr>
          <w:rFonts w:cstheme="minorHAnsi"/>
          <w:color w:val="000000" w:themeColor="text1"/>
        </w:rPr>
      </w:pPr>
      <w:r w:rsidRPr="000D30F9">
        <w:rPr>
          <w:rFonts w:cstheme="minorHAnsi"/>
          <w:b/>
          <w:bCs/>
          <w:color w:val="000000" w:themeColor="text1"/>
        </w:rPr>
        <w:lastRenderedPageBreak/>
        <w:t>Credible Policy:</w:t>
      </w:r>
      <w:r w:rsidRPr="000D30F9">
        <w:rPr>
          <w:rFonts w:cstheme="minorHAnsi"/>
          <w:color w:val="000000" w:themeColor="text1"/>
        </w:rPr>
        <w:t xml:space="preserve"> The Treasury manages yield generation via external DeFi protocols. Multi-Ledger Accounting tracks individual season principals separately.</w:t>
      </w:r>
    </w:p>
    <w:p w14:paraId="7A884BCE" w14:textId="60D34A49" w:rsidR="000D30F9" w:rsidRPr="000D30F9" w:rsidRDefault="000D30F9" w:rsidP="000D30F9">
      <w:pPr>
        <w:numPr>
          <w:ilvl w:val="0"/>
          <w:numId w:val="159"/>
        </w:numPr>
        <w:spacing w:after="120"/>
        <w:rPr>
          <w:rFonts w:cstheme="minorHAnsi"/>
          <w:color w:val="000000" w:themeColor="text1"/>
        </w:rPr>
      </w:pPr>
      <w:r w:rsidRPr="000D30F9">
        <w:rPr>
          <w:rFonts w:cstheme="minorHAnsi"/>
          <w:b/>
          <w:bCs/>
          <w:color w:val="000000" w:themeColor="text1"/>
        </w:rPr>
        <w:t>Policy Snapshotting:</w:t>
      </w:r>
      <w:r w:rsidRPr="000D30F9">
        <w:rPr>
          <w:rFonts w:cstheme="minorHAnsi"/>
          <w:color w:val="000000" w:themeColor="text1"/>
        </w:rPr>
        <w:t xml:space="preserve"> Economic rules (e.g., Buyback %, Reinvest %) are snapshotted at the start of each season, ensuring the payout policy cannot be retroactively changed by the DAO during the game.</w:t>
      </w:r>
    </w:p>
    <w:p w14:paraId="33D9B1D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10.3. The Seasonal Execution Layer (Disposable Contracts)</w:t>
      </w:r>
    </w:p>
    <w:p w14:paraId="4188A334"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These contracts are deployed anew for each season. They inherit the </w:t>
      </w:r>
      <w:proofErr w:type="spellStart"/>
      <w:r w:rsidRPr="009C119B">
        <w:rPr>
          <w:rFonts w:cstheme="minorHAnsi"/>
          <w:color w:val="000000" w:themeColor="text1"/>
        </w:rPr>
        <w:t>requiresCollateral</w:t>
      </w:r>
      <w:proofErr w:type="spellEnd"/>
      <w:r w:rsidRPr="009C119B">
        <w:rPr>
          <w:rFonts w:cstheme="minorHAnsi"/>
          <w:color w:val="000000" w:themeColor="text1"/>
        </w:rPr>
        <w:t> modifier to enforce the "Skin in the Game" rule.</w:t>
      </w:r>
    </w:p>
    <w:p w14:paraId="31E9E5C5"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Auction.sol</w:t>
      </w:r>
      <w:proofErr w:type="spellEnd"/>
      <w:r w:rsidRPr="009C119B">
        <w:rPr>
          <w:rFonts w:cstheme="minorHAnsi"/>
          <w:b/>
          <w:bCs/>
          <w:color w:val="000000" w:themeColor="text1"/>
        </w:rPr>
        <w:t xml:space="preserve"> (Capital Ingress Mechanism)</w:t>
      </w:r>
    </w:p>
    <w:p w14:paraId="75209546"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Manages the initial capitalization phase.</w:t>
      </w:r>
    </w:p>
    <w:p w14:paraId="2B2A12F9" w14:textId="43788EFF" w:rsidR="003F53D2" w:rsidRPr="003F53D2" w:rsidRDefault="009C119B" w:rsidP="003F53D2">
      <w:pPr>
        <w:numPr>
          <w:ilvl w:val="0"/>
          <w:numId w:val="160"/>
        </w:numPr>
        <w:spacing w:after="120"/>
        <w:rPr>
          <w:rFonts w:cstheme="minorHAnsi"/>
          <w:color w:val="000000" w:themeColor="text1"/>
        </w:rPr>
      </w:pPr>
      <w:r w:rsidRPr="009C119B">
        <w:rPr>
          <w:rFonts w:cstheme="minorHAnsi"/>
          <w:b/>
          <w:bCs/>
          <w:color w:val="000000" w:themeColor="text1"/>
        </w:rPr>
        <w:t>Gated Entry:</w:t>
      </w:r>
      <w:r w:rsidRPr="009C119B">
        <w:rPr>
          <w:rFonts w:cstheme="minorHAnsi"/>
          <w:color w:val="000000" w:themeColor="text1"/>
        </w:rPr>
        <w:t> The </w:t>
      </w:r>
      <w:proofErr w:type="spellStart"/>
      <w:r w:rsidRPr="009C119B">
        <w:rPr>
          <w:rFonts w:cstheme="minorHAnsi"/>
          <w:color w:val="000000" w:themeColor="text1"/>
        </w:rPr>
        <w:t>buyFIM</w:t>
      </w:r>
      <w:proofErr w:type="spellEnd"/>
      <w:r w:rsidRPr="009C119B">
        <w:rPr>
          <w:rFonts w:cstheme="minorHAnsi"/>
          <w:color w:val="000000" w:themeColor="text1"/>
        </w:rPr>
        <w:t> function includes an atomic check. Before accepting USDC, it queries the Staking contract to ensure the buyer holds sufficient governance tokens (ValueRTD≥10%×</w:t>
      </w:r>
      <w:proofErr w:type="spellStart"/>
      <w:r w:rsidRPr="009C119B">
        <w:rPr>
          <w:rFonts w:cstheme="minorHAnsi"/>
          <w:color w:val="000000" w:themeColor="text1"/>
        </w:rPr>
        <w:t>ValueFIM</w:t>
      </w:r>
      <w:r w:rsidRPr="009C119B">
        <w:rPr>
          <w:rFonts w:cstheme="minorHAnsi"/>
          <w:i/>
          <w:iCs/>
          <w:color w:val="000000" w:themeColor="text1"/>
        </w:rPr>
        <w:t>ValueRTD</w:t>
      </w:r>
      <w:proofErr w:type="spellEnd"/>
      <w:r w:rsidRPr="009C119B">
        <w:rPr>
          <w:rFonts w:cstheme="minorHAnsi"/>
          <w:color w:val="000000" w:themeColor="text1"/>
        </w:rPr>
        <w:t>​≥10%×</w:t>
      </w:r>
      <w:proofErr w:type="spellStart"/>
      <w:r w:rsidRPr="009C119B">
        <w:rPr>
          <w:rFonts w:cstheme="minorHAnsi"/>
          <w:i/>
          <w:iCs/>
          <w:color w:val="000000" w:themeColor="text1"/>
        </w:rPr>
        <w:t>ValueFIM</w:t>
      </w:r>
      <w:proofErr w:type="spellEnd"/>
      <w:r w:rsidRPr="009C119B">
        <w:rPr>
          <w:rFonts w:cstheme="minorHAnsi"/>
          <w:color w:val="000000" w:themeColor="text1"/>
        </w:rPr>
        <w:t>​). If this condition is not met, the transaction reverts.</w:t>
      </w:r>
      <w:r w:rsidR="000351A2">
        <w:rPr>
          <w:rFonts w:cstheme="minorHAnsi"/>
          <w:color w:val="000000" w:themeColor="text1"/>
        </w:rPr>
        <w:t xml:space="preserve"> </w:t>
      </w:r>
      <w:r w:rsidR="000351A2" w:rsidRPr="000351A2">
        <w:rPr>
          <w:rFonts w:cstheme="minorHAnsi"/>
          <w:color w:val="000000" w:themeColor="text1"/>
        </w:rPr>
        <w:t>The locked collateral remains bound to the user's identity until the Season concludes, regardless of their subsequent trading activity.</w:t>
      </w:r>
    </w:p>
    <w:p w14:paraId="78240459" w14:textId="77777777" w:rsidR="009C119B" w:rsidRPr="009C119B" w:rsidRDefault="009C119B" w:rsidP="009C119B">
      <w:pPr>
        <w:numPr>
          <w:ilvl w:val="0"/>
          <w:numId w:val="160"/>
        </w:numPr>
        <w:spacing w:after="120"/>
        <w:rPr>
          <w:rFonts w:cstheme="minorHAnsi"/>
          <w:color w:val="000000" w:themeColor="text1"/>
        </w:rPr>
      </w:pPr>
      <w:r w:rsidRPr="009C119B">
        <w:rPr>
          <w:rFonts w:cstheme="minorHAnsi"/>
          <w:b/>
          <w:bCs/>
          <w:color w:val="000000" w:themeColor="text1"/>
        </w:rPr>
        <w:t>Accountability Tracking:</w:t>
      </w:r>
      <w:r w:rsidRPr="009C119B">
        <w:rPr>
          <w:rFonts w:cstheme="minorHAnsi"/>
          <w:color w:val="000000" w:themeColor="text1"/>
        </w:rPr>
        <w:t> It records the </w:t>
      </w:r>
      <w:proofErr w:type="spellStart"/>
      <w:r w:rsidRPr="009C119B">
        <w:rPr>
          <w:rFonts w:cstheme="minorHAnsi"/>
          <w:color w:val="000000" w:themeColor="text1"/>
        </w:rPr>
        <w:t>Money_In</w:t>
      </w:r>
      <w:proofErr w:type="spellEnd"/>
      <w:r w:rsidRPr="009C119B">
        <w:rPr>
          <w:rFonts w:cstheme="minorHAnsi"/>
          <w:color w:val="000000" w:themeColor="text1"/>
        </w:rPr>
        <w:t> (total USDC spent) for every address, establishing the baseline for the "Net Contribution" metric used in the Socialist payout scenario.</w:t>
      </w:r>
    </w:p>
    <w:p w14:paraId="18C7BC4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Exchange.sol</w:t>
      </w:r>
      <w:proofErr w:type="spellEnd"/>
      <w:r w:rsidRPr="009C119B">
        <w:rPr>
          <w:rFonts w:cstheme="minorHAnsi"/>
          <w:b/>
          <w:bCs/>
          <w:color w:val="000000" w:themeColor="text1"/>
        </w:rPr>
        <w:t xml:space="preserve"> (The Peer-to-Peer Order Book)</w:t>
      </w:r>
    </w:p>
    <w:p w14:paraId="418F9417"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bespoke, transparent trading engine utilizing a </w:t>
      </w:r>
      <w:r w:rsidRPr="009C119B">
        <w:rPr>
          <w:rFonts w:cstheme="minorHAnsi"/>
          <w:b/>
          <w:bCs/>
          <w:color w:val="000000" w:themeColor="text1"/>
        </w:rPr>
        <w:t>Peer-to-Peer Limit Order Book</w:t>
      </w:r>
      <w:r w:rsidRPr="009C119B">
        <w:rPr>
          <w:rFonts w:cstheme="minorHAnsi"/>
          <w:color w:val="000000" w:themeColor="text1"/>
        </w:rPr>
        <w:t>.</w:t>
      </w:r>
    </w:p>
    <w:p w14:paraId="3C310016"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Mechanism Design:</w:t>
      </w:r>
    </w:p>
    <w:p w14:paraId="3EDD1B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Order Creation:</w:t>
      </w:r>
      <w:r w:rsidRPr="009C119B">
        <w:rPr>
          <w:rFonts w:cstheme="minorHAnsi"/>
          <w:color w:val="000000" w:themeColor="text1"/>
        </w:rPr>
        <w:t> Users create specific Buy or Sell orders. These orders are indexed on-chain with the creator's address and current balance.</w:t>
      </w:r>
    </w:p>
    <w:p w14:paraId="437A3FA4" w14:textId="77777777" w:rsidR="009C119B" w:rsidRPr="009C119B" w:rsidRDefault="009C119B" w:rsidP="009C119B">
      <w:pPr>
        <w:numPr>
          <w:ilvl w:val="1"/>
          <w:numId w:val="161"/>
        </w:numPr>
        <w:spacing w:after="120"/>
        <w:rPr>
          <w:rFonts w:cstheme="minorHAnsi"/>
          <w:color w:val="000000" w:themeColor="text1"/>
        </w:rPr>
      </w:pPr>
      <w:r w:rsidRPr="009C119B">
        <w:rPr>
          <w:rFonts w:cstheme="minorHAnsi"/>
          <w:b/>
          <w:bCs/>
          <w:color w:val="000000" w:themeColor="text1"/>
        </w:rPr>
        <w:t>Manual Matching:</w:t>
      </w:r>
      <w:r w:rsidRPr="009C119B">
        <w:rPr>
          <w:rFonts w:cstheme="minorHAnsi"/>
          <w:color w:val="000000" w:themeColor="text1"/>
        </w:rPr>
        <w:t> The </w:t>
      </w:r>
      <w:proofErr w:type="spellStart"/>
      <w:proofErr w:type="gramStart"/>
      <w:r w:rsidRPr="009C119B">
        <w:rPr>
          <w:rFonts w:cstheme="minorHAnsi"/>
          <w:color w:val="000000" w:themeColor="text1"/>
        </w:rPr>
        <w:t>fillOrder</w:t>
      </w:r>
      <w:proofErr w:type="spellEnd"/>
      <w:r w:rsidRPr="009C119B">
        <w:rPr>
          <w:rFonts w:cstheme="minorHAnsi"/>
          <w:color w:val="000000" w:themeColor="text1"/>
        </w:rPr>
        <w:t>(</w:t>
      </w:r>
      <w:proofErr w:type="gramEnd"/>
      <w:r w:rsidRPr="009C119B">
        <w:rPr>
          <w:rFonts w:cstheme="minorHAnsi"/>
          <w:color w:val="000000" w:themeColor="text1"/>
        </w:rPr>
        <w:t xml:space="preserve">uint256 </w:t>
      </w:r>
      <w:proofErr w:type="spellStart"/>
      <w:r w:rsidRPr="009C119B">
        <w:rPr>
          <w:rFonts w:cstheme="minorHAnsi"/>
          <w:color w:val="000000" w:themeColor="text1"/>
        </w:rPr>
        <w:t>orderId</w:t>
      </w:r>
      <w:proofErr w:type="spellEnd"/>
      <w:r w:rsidRPr="009C119B">
        <w:rPr>
          <w:rFonts w:cstheme="minorHAnsi"/>
          <w:color w:val="000000" w:themeColor="text1"/>
        </w:rPr>
        <w:t>) function requires the "Taker" to select a specific "Maker." There is no algorithmic matching engine.</w:t>
      </w:r>
    </w:p>
    <w:p w14:paraId="43E840FB" w14:textId="0BDA026A" w:rsidR="009C119B" w:rsidRPr="00BA33CC" w:rsidRDefault="009C119B" w:rsidP="00BA33CC">
      <w:pPr>
        <w:numPr>
          <w:ilvl w:val="0"/>
          <w:numId w:val="161"/>
        </w:numPr>
        <w:spacing w:after="120"/>
        <w:rPr>
          <w:rFonts w:cstheme="minorHAnsi"/>
          <w:color w:val="000000" w:themeColor="text1"/>
        </w:rPr>
      </w:pPr>
      <w:r w:rsidRPr="009C119B">
        <w:rPr>
          <w:rFonts w:cstheme="minorHAnsi"/>
          <w:b/>
          <w:bCs/>
          <w:color w:val="000000" w:themeColor="text1"/>
        </w:rPr>
        <w:t>Strategic Rationale:</w:t>
      </w:r>
      <w:r w:rsidRPr="009C119B">
        <w:rPr>
          <w:rFonts w:cstheme="minorHAnsi"/>
          <w:color w:val="000000" w:themeColor="text1"/>
        </w:rPr>
        <w:t> </w:t>
      </w:r>
      <w:r w:rsidR="00BA33CC" w:rsidRPr="00BA33CC">
        <w:rPr>
          <w:rFonts w:cstheme="minorHAnsi"/>
          <w:color w:val="000000" w:themeColor="text1"/>
        </w:rPr>
        <w:t xml:space="preserve"> This friction is intentional... By prohibiting automatic matching, the system forces participants to evaluate the counterparty risk to the Gini Coefficient. Every completed trade </w:t>
      </w:r>
      <w:proofErr w:type="gramStart"/>
      <w:r w:rsidR="00BA33CC" w:rsidRPr="00BA33CC">
        <w:rPr>
          <w:rFonts w:cstheme="minorHAnsi"/>
          <w:color w:val="000000" w:themeColor="text1"/>
        </w:rPr>
        <w:t>updates</w:t>
      </w:r>
      <w:proofErr w:type="gramEnd"/>
      <w:r w:rsidR="00BA33CC" w:rsidRPr="00BA33CC">
        <w:rPr>
          <w:rFonts w:cstheme="minorHAnsi"/>
          <w:color w:val="000000" w:themeColor="text1"/>
        </w:rPr>
        <w:t xml:space="preserve"> the game's internal ledger (balances) and emits an event, flagging the system for a potential Gini check.</w:t>
      </w:r>
    </w:p>
    <w:p w14:paraId="4011C52F" w14:textId="77777777" w:rsidR="009C119B" w:rsidRPr="009C119B" w:rsidRDefault="009C119B" w:rsidP="009C119B">
      <w:pPr>
        <w:numPr>
          <w:ilvl w:val="0"/>
          <w:numId w:val="161"/>
        </w:numPr>
        <w:spacing w:after="120"/>
        <w:rPr>
          <w:rFonts w:cstheme="minorHAnsi"/>
          <w:color w:val="000000" w:themeColor="text1"/>
        </w:rPr>
      </w:pPr>
      <w:r w:rsidRPr="009C119B">
        <w:rPr>
          <w:rFonts w:cstheme="minorHAnsi"/>
          <w:b/>
          <w:bCs/>
          <w:color w:val="000000" w:themeColor="text1"/>
        </w:rPr>
        <w:t>Collateral Check:</w:t>
      </w:r>
      <w:r w:rsidRPr="009C119B">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GameSeason.sol</w:t>
      </w:r>
      <w:proofErr w:type="spellEnd"/>
      <w:r w:rsidRPr="009C119B">
        <w:rPr>
          <w:rFonts w:cstheme="minorHAnsi"/>
          <w:b/>
          <w:bCs/>
          <w:color w:val="000000" w:themeColor="text1"/>
        </w:rPr>
        <w:t xml:space="preserve"> (The State Machine &amp; Arbiter)</w:t>
      </w:r>
    </w:p>
    <w:p w14:paraId="723ACEFE" w14:textId="77777777" w:rsidR="00AA685D" w:rsidRDefault="009C119B" w:rsidP="000D1724">
      <w:pPr>
        <w:numPr>
          <w:ilvl w:val="0"/>
          <w:numId w:val="162"/>
        </w:numPr>
        <w:spacing w:after="120"/>
        <w:rPr>
          <w:rFonts w:cstheme="minorHAnsi"/>
          <w:color w:val="000000" w:themeColor="text1"/>
        </w:rPr>
      </w:pPr>
      <w:r w:rsidRPr="00AA685D">
        <w:rPr>
          <w:rFonts w:cstheme="minorHAnsi"/>
          <w:b/>
          <w:bCs/>
          <w:color w:val="000000" w:themeColor="text1"/>
        </w:rPr>
        <w:t>Function:</w:t>
      </w:r>
      <w:r w:rsidRPr="00AA685D">
        <w:rPr>
          <w:rFonts w:cstheme="minorHAnsi"/>
          <w:color w:val="000000" w:themeColor="text1"/>
        </w:rPr>
        <w:t> </w:t>
      </w:r>
      <w:r w:rsidR="00AA685D" w:rsidRPr="00AA685D">
        <w:rPr>
          <w:rFonts w:cstheme="minorHAnsi"/>
          <w:color w:val="000000" w:themeColor="text1"/>
        </w:rPr>
        <w:t>The autonomous referee managing the game state, tracking raw balances, and enforcing the final Gini calculation upon a permissionless victory check.</w:t>
      </w:r>
    </w:p>
    <w:p w14:paraId="403E5539" w14:textId="77777777" w:rsidR="000D30F9" w:rsidRPr="000D30F9" w:rsidRDefault="000D30F9" w:rsidP="000D30F9">
      <w:pPr>
        <w:numPr>
          <w:ilvl w:val="0"/>
          <w:numId w:val="162"/>
        </w:numPr>
        <w:spacing w:after="120"/>
        <w:rPr>
          <w:rFonts w:cstheme="minorHAnsi"/>
          <w:color w:val="000000" w:themeColor="text1"/>
        </w:rPr>
      </w:pPr>
      <w:proofErr w:type="spellStart"/>
      <w:r w:rsidRPr="000D30F9">
        <w:rPr>
          <w:rFonts w:cstheme="minorHAnsi"/>
          <w:color w:val="000000" w:themeColor="text1"/>
        </w:rPr>
        <w:t>Trustless</w:t>
      </w:r>
      <w:proofErr w:type="spellEnd"/>
      <w:r w:rsidRPr="000D30F9">
        <w:rPr>
          <w:rFonts w:cstheme="minorHAnsi"/>
          <w:color w:val="000000" w:themeColor="text1"/>
        </w:rPr>
        <w:t xml:space="preserve"> Verification (The Arbitrator): The contract does not calculate the Gini Coefficient on every trade. Instead, any external actor (a Keeper bot) can trigger the complex calculation by submitting a sorted batch of all player balances.</w:t>
      </w:r>
    </w:p>
    <w:p w14:paraId="3258355D" w14:textId="77777777" w:rsidR="000D30F9" w:rsidRPr="000D30F9" w:rsidRDefault="000D30F9" w:rsidP="003F53D2">
      <w:pPr>
        <w:numPr>
          <w:ilvl w:val="1"/>
          <w:numId w:val="162"/>
        </w:numPr>
        <w:spacing w:after="120"/>
        <w:rPr>
          <w:rFonts w:cstheme="minorHAnsi"/>
          <w:color w:val="000000" w:themeColor="text1"/>
        </w:rPr>
      </w:pPr>
      <w:r w:rsidRPr="000D30F9">
        <w:rPr>
          <w:rFonts w:cstheme="minorHAnsi"/>
          <w:color w:val="000000" w:themeColor="text1"/>
        </w:rPr>
        <w:lastRenderedPageBreak/>
        <w:t xml:space="preserve">The contract performs a </w:t>
      </w:r>
      <w:proofErr w:type="spellStart"/>
      <w:r w:rsidRPr="000D30F9">
        <w:rPr>
          <w:rFonts w:cstheme="minorHAnsi"/>
          <w:color w:val="000000" w:themeColor="text1"/>
        </w:rPr>
        <w:t>Trustless</w:t>
      </w:r>
      <w:proofErr w:type="spellEnd"/>
      <w:r w:rsidRPr="000D30F9">
        <w:rPr>
          <w:rFonts w:cstheme="minorHAnsi"/>
          <w:color w:val="000000" w:themeColor="text1"/>
        </w:rPr>
        <w:t xml:space="preserve"> Verification Check: It verifies that the submitted data is correctly sorted, complete, and mathematically consistent with the known total supply.</w:t>
      </w:r>
    </w:p>
    <w:p w14:paraId="7D03F976" w14:textId="77777777" w:rsidR="000D30F9" w:rsidRPr="000D30F9" w:rsidRDefault="000D30F9" w:rsidP="003F53D2">
      <w:pPr>
        <w:numPr>
          <w:ilvl w:val="1"/>
          <w:numId w:val="162"/>
        </w:numPr>
        <w:spacing w:after="120"/>
        <w:rPr>
          <w:rFonts w:cstheme="minorHAnsi"/>
          <w:color w:val="000000" w:themeColor="text1"/>
        </w:rPr>
      </w:pPr>
      <w:r w:rsidRPr="000D30F9">
        <w:rPr>
          <w:rFonts w:cstheme="minorHAnsi"/>
          <w:color w:val="000000" w:themeColor="text1"/>
        </w:rPr>
        <w:t>If the check passes and the victory threshold is met, the game is finalized.</w:t>
      </w:r>
    </w:p>
    <w:p w14:paraId="3E42EFE8" w14:textId="5DC09F11" w:rsidR="000D30F9" w:rsidRPr="003F53D2" w:rsidRDefault="000D30F9" w:rsidP="003F53D2">
      <w:pPr>
        <w:numPr>
          <w:ilvl w:val="0"/>
          <w:numId w:val="162"/>
        </w:numPr>
        <w:spacing w:after="120"/>
        <w:rPr>
          <w:rFonts w:cstheme="minorHAnsi"/>
          <w:color w:val="000000" w:themeColor="text1"/>
        </w:rPr>
      </w:pPr>
      <w:r w:rsidRPr="000D30F9">
        <w:rPr>
          <w:rFonts w:cstheme="minorHAnsi"/>
          <w:color w:val="000000" w:themeColor="text1"/>
        </w:rPr>
        <w:t>Rationale: This Batch/Sort-Verification model externalizes the gas-intensive computation while maintaining the cryptographic guarantee of an immutable arbiter.</w:t>
      </w:r>
    </w:p>
    <w:p w14:paraId="0FBE32E1" w14:textId="10359250" w:rsidR="009C119B" w:rsidRPr="00AA685D" w:rsidRDefault="009C119B" w:rsidP="000D1724">
      <w:pPr>
        <w:numPr>
          <w:ilvl w:val="0"/>
          <w:numId w:val="162"/>
        </w:numPr>
        <w:spacing w:after="120"/>
        <w:rPr>
          <w:rFonts w:cstheme="minorHAnsi"/>
          <w:color w:val="000000" w:themeColor="text1"/>
        </w:rPr>
      </w:pPr>
      <w:r w:rsidRPr="00AA685D">
        <w:rPr>
          <w:rFonts w:cstheme="minorHAnsi"/>
          <w:b/>
          <w:bCs/>
          <w:color w:val="000000" w:themeColor="text1"/>
        </w:rPr>
        <w:t>The Multiplier Logic:</w:t>
      </w:r>
      <w:r w:rsidRPr="00AA685D">
        <w:rPr>
          <w:rFonts w:cstheme="minorHAnsi"/>
          <w:color w:val="000000" w:themeColor="text1"/>
        </w:rPr>
        <w:t> It calculates the win condition dynamically. For the Socialist faction, it applies the compensation formula M=1.4+(1−Ginitial)2</w:t>
      </w:r>
      <w:r w:rsidRPr="00AA685D">
        <w:rPr>
          <w:rFonts w:cstheme="minorHAnsi"/>
          <w:i/>
          <w:iCs/>
          <w:color w:val="000000" w:themeColor="text1"/>
        </w:rPr>
        <w:t>M</w:t>
      </w:r>
      <w:r w:rsidRPr="00AA685D">
        <w:rPr>
          <w:rFonts w:cstheme="minorHAnsi"/>
          <w:color w:val="000000" w:themeColor="text1"/>
        </w:rPr>
        <w:t>=1.4+(1−</w:t>
      </w:r>
      <w:r w:rsidRPr="00AA685D">
        <w:rPr>
          <w:rFonts w:cstheme="minorHAnsi"/>
          <w:i/>
          <w:iCs/>
          <w:color w:val="000000" w:themeColor="text1"/>
        </w:rPr>
        <w:t>Ginitial</w:t>
      </w:r>
      <w:r w:rsidRPr="00AA685D">
        <w:rPr>
          <w:rFonts w:cstheme="minorHAnsi"/>
          <w:color w:val="000000" w:themeColor="text1"/>
        </w:rPr>
        <w:t>​)2</w:t>
      </w:r>
      <w:r w:rsidR="00BA33CC" w:rsidRPr="00AA685D">
        <w:rPr>
          <w:rFonts w:cstheme="minorHAnsi"/>
          <w:color w:val="000000" w:themeColor="text1"/>
        </w:rPr>
        <w:t xml:space="preserve"> </w:t>
      </w:r>
      <w:r w:rsidRPr="00AA685D">
        <w:rPr>
          <w:rFonts w:cstheme="minorHAnsi"/>
          <w:color w:val="000000" w:themeColor="text1"/>
        </w:rPr>
        <w:t>to the progress metric.</w:t>
      </w:r>
    </w:p>
    <w:p w14:paraId="0EB2A507" w14:textId="77777777" w:rsidR="009C119B" w:rsidRPr="009C119B" w:rsidRDefault="009C119B" w:rsidP="009C119B">
      <w:pPr>
        <w:numPr>
          <w:ilvl w:val="0"/>
          <w:numId w:val="162"/>
        </w:numPr>
        <w:spacing w:after="120"/>
        <w:rPr>
          <w:rFonts w:cstheme="minorHAnsi"/>
          <w:color w:val="000000" w:themeColor="text1"/>
        </w:rPr>
      </w:pPr>
      <w:r w:rsidRPr="009C119B">
        <w:rPr>
          <w:rFonts w:cstheme="minorHAnsi"/>
          <w:b/>
          <w:bCs/>
          <w:color w:val="000000" w:themeColor="text1"/>
        </w:rPr>
        <w:t>Settlement Engine:</w:t>
      </w:r>
      <w:r w:rsidRPr="009C119B">
        <w:rPr>
          <w:rFonts w:cstheme="minorHAnsi"/>
          <w:color w:val="000000" w:themeColor="text1"/>
        </w:rPr>
        <w:t> Upon game conclusion, this contract executes the "Finalization Cascade":</w:t>
      </w:r>
    </w:p>
    <w:p w14:paraId="2CEFB943" w14:textId="1F2BE695"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Oligarchy Calculation (Capitalist Win):</w:t>
      </w:r>
      <w:r w:rsidRPr="009C119B">
        <w:rPr>
          <w:rFonts w:cstheme="minorHAnsi"/>
          <w:color w:val="000000" w:themeColor="text1"/>
        </w:rPr>
        <w:t> Identifies the top </w:t>
      </w:r>
      <w:r w:rsidRPr="009C119B">
        <w:rPr>
          <w:rFonts w:cstheme="minorHAnsi"/>
          <w:i/>
          <w:iCs/>
          <w:color w:val="000000" w:themeColor="text1"/>
        </w:rPr>
        <w:t>N</w:t>
      </w:r>
      <w:r>
        <w:rPr>
          <w:rFonts w:cstheme="minorHAnsi"/>
          <w:color w:val="000000" w:themeColor="text1"/>
        </w:rPr>
        <w:t xml:space="preserve"> </w:t>
      </w:r>
      <w:r w:rsidRPr="009C119B">
        <w:rPr>
          <w:rFonts w:cstheme="minorHAnsi"/>
          <w:color w:val="000000" w:themeColor="text1"/>
        </w:rPr>
        <w:t>holders holding &gt;50%</w:t>
      </w:r>
      <w:r>
        <w:rPr>
          <w:rFonts w:cstheme="minorHAnsi"/>
          <w:color w:val="000000" w:themeColor="text1"/>
        </w:rPr>
        <w:t xml:space="preserve"> </w:t>
      </w:r>
      <w:r w:rsidRPr="009C119B">
        <w:rPr>
          <w:rFonts w:cstheme="minorHAnsi"/>
          <w:color w:val="000000" w:themeColor="text1"/>
        </w:rPr>
        <w:t>of supply and calculates their proportional payout.</w:t>
      </w:r>
    </w:p>
    <w:p w14:paraId="03A30361"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Solidarity Calculation (Socialist Win):</w:t>
      </w:r>
    </w:p>
    <w:p w14:paraId="1FC55105"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Calculates the </w:t>
      </w:r>
      <w:proofErr w:type="spellStart"/>
      <w:r w:rsidRPr="009C119B">
        <w:rPr>
          <w:rFonts w:cstheme="minorHAnsi"/>
          <w:color w:val="000000" w:themeColor="text1"/>
        </w:rPr>
        <w:t>Cap_Value</w:t>
      </w:r>
      <w:proofErr w:type="spellEnd"/>
      <w:r w:rsidRPr="009C119B">
        <w:rPr>
          <w:rFonts w:cstheme="minorHAnsi"/>
          <w:color w:val="000000" w:themeColor="text1"/>
        </w:rPr>
        <w:t> based on the median holdings.</w:t>
      </w:r>
    </w:p>
    <w:p w14:paraId="6FC1E9CE"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Skims excess value from the "Elite" (Top 50%) to the Solidarity Fund.</w:t>
      </w:r>
    </w:p>
    <w:p w14:paraId="7D337E7D"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Calculates the </w:t>
      </w:r>
      <w:proofErr w:type="spellStart"/>
      <w:r w:rsidRPr="009C119B">
        <w:rPr>
          <w:rFonts w:cstheme="minorHAnsi"/>
          <w:color w:val="000000" w:themeColor="text1"/>
        </w:rPr>
        <w:t>Net_Contribution</w:t>
      </w:r>
      <w:proofErr w:type="spellEnd"/>
      <w:r w:rsidRPr="009C119B">
        <w:rPr>
          <w:rFonts w:cstheme="minorHAnsi"/>
          <w:color w:val="000000" w:themeColor="text1"/>
        </w:rPr>
        <w:t> (</w:t>
      </w:r>
      <w:proofErr w:type="spellStart"/>
      <w:r w:rsidRPr="009C119B">
        <w:rPr>
          <w:rFonts w:cstheme="minorHAnsi"/>
          <w:color w:val="000000" w:themeColor="text1"/>
        </w:rPr>
        <w:t>Money_In</w:t>
      </w:r>
      <w:proofErr w:type="spellEnd"/>
      <w:r w:rsidRPr="009C119B">
        <w:rPr>
          <w:rFonts w:cstheme="minorHAnsi"/>
          <w:color w:val="000000" w:themeColor="text1"/>
        </w:rPr>
        <w:t> - </w:t>
      </w:r>
      <w:proofErr w:type="spellStart"/>
      <w:r w:rsidRPr="009C119B">
        <w:rPr>
          <w:rFonts w:cstheme="minorHAnsi"/>
          <w:color w:val="000000" w:themeColor="text1"/>
        </w:rPr>
        <w:t>Money_Out</w:t>
      </w:r>
      <w:proofErr w:type="spellEnd"/>
      <w:r w:rsidRPr="009C119B">
        <w:rPr>
          <w:rFonts w:cstheme="minorHAnsi"/>
          <w:color w:val="000000" w:themeColor="text1"/>
        </w:rPr>
        <w:t>) for all players.</w:t>
      </w:r>
    </w:p>
    <w:p w14:paraId="3B888EF3" w14:textId="77777777" w:rsidR="009C119B" w:rsidRPr="009C119B" w:rsidRDefault="009C119B" w:rsidP="009C119B">
      <w:pPr>
        <w:numPr>
          <w:ilvl w:val="2"/>
          <w:numId w:val="162"/>
        </w:numPr>
        <w:spacing w:after="120"/>
        <w:rPr>
          <w:rFonts w:cstheme="minorHAnsi"/>
          <w:color w:val="000000" w:themeColor="text1"/>
        </w:rPr>
      </w:pPr>
      <w:r w:rsidRPr="009C119B">
        <w:rPr>
          <w:rFonts w:cstheme="minorHAnsi"/>
          <w:color w:val="000000" w:themeColor="text1"/>
        </w:rPr>
        <w:t>Distributes the fund proportionally to </w:t>
      </w:r>
      <w:proofErr w:type="spellStart"/>
      <w:r w:rsidRPr="009C119B">
        <w:rPr>
          <w:rFonts w:cstheme="minorHAnsi"/>
          <w:color w:val="000000" w:themeColor="text1"/>
        </w:rPr>
        <w:t>Net_Contribution</w:t>
      </w:r>
      <w:proofErr w:type="spellEnd"/>
      <w:r w:rsidRPr="009C119B">
        <w:rPr>
          <w:rFonts w:cstheme="minorHAnsi"/>
          <w:color w:val="000000" w:themeColor="text1"/>
        </w:rPr>
        <w:t>.</w:t>
      </w:r>
    </w:p>
    <w:p w14:paraId="00E0DEC4" w14:textId="77777777" w:rsidR="009C119B" w:rsidRPr="009C119B" w:rsidRDefault="009C119B" w:rsidP="009C119B">
      <w:pPr>
        <w:numPr>
          <w:ilvl w:val="1"/>
          <w:numId w:val="162"/>
        </w:numPr>
        <w:spacing w:after="120"/>
        <w:rPr>
          <w:rFonts w:cstheme="minorHAnsi"/>
          <w:color w:val="000000" w:themeColor="text1"/>
        </w:rPr>
      </w:pPr>
      <w:r w:rsidRPr="009C119B">
        <w:rPr>
          <w:rFonts w:cstheme="minorHAnsi"/>
          <w:b/>
          <w:bCs/>
          <w:color w:val="000000" w:themeColor="text1"/>
        </w:rPr>
        <w:t>Instruction:</w:t>
      </w:r>
      <w:r w:rsidRPr="009C119B">
        <w:rPr>
          <w:rFonts w:cstheme="minorHAnsi"/>
          <w:color w:val="000000" w:themeColor="text1"/>
        </w:rPr>
        <w:t> Sends the final array of {</w:t>
      </w:r>
      <w:proofErr w:type="spellStart"/>
      <w:r w:rsidRPr="009C119B">
        <w:rPr>
          <w:rFonts w:cstheme="minorHAnsi"/>
          <w:color w:val="000000" w:themeColor="text1"/>
        </w:rPr>
        <w:t>WinnerAddress</w:t>
      </w:r>
      <w:proofErr w:type="spellEnd"/>
      <w:r w:rsidRPr="009C119B">
        <w:rPr>
          <w:rFonts w:cstheme="minorHAnsi"/>
          <w:color w:val="000000" w:themeColor="text1"/>
        </w:rPr>
        <w:t>, Amount} to the Treasury for execution.</w:t>
      </w:r>
    </w:p>
    <w:p w14:paraId="4DCEBA8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FIM.sol</w:t>
      </w:r>
      <w:proofErr w:type="spellEnd"/>
      <w:r w:rsidRPr="009C119B">
        <w:rPr>
          <w:rFonts w:cstheme="minorHAnsi"/>
          <w:b/>
          <w:bCs/>
          <w:color w:val="000000" w:themeColor="text1"/>
        </w:rPr>
        <w:t xml:space="preserve"> (The Seasonal Asset)</w:t>
      </w:r>
    </w:p>
    <w:p w14:paraId="0ED799A7"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restricted ERC-20 token representing in-game influence.</w:t>
      </w:r>
    </w:p>
    <w:p w14:paraId="002E663A" w14:textId="77777777" w:rsidR="009C119B" w:rsidRPr="009C119B" w:rsidRDefault="009C119B" w:rsidP="009C119B">
      <w:pPr>
        <w:numPr>
          <w:ilvl w:val="0"/>
          <w:numId w:val="163"/>
        </w:numPr>
        <w:spacing w:after="120"/>
        <w:rPr>
          <w:rFonts w:cstheme="minorHAnsi"/>
          <w:color w:val="000000" w:themeColor="text1"/>
        </w:rPr>
      </w:pPr>
      <w:r w:rsidRPr="009C119B">
        <w:rPr>
          <w:rFonts w:cstheme="minorHAnsi"/>
          <w:b/>
          <w:bCs/>
          <w:color w:val="000000" w:themeColor="text1"/>
        </w:rPr>
        <w:t>Transfer Restrictions:</w:t>
      </w:r>
      <w:r w:rsidRPr="009C119B">
        <w:rPr>
          <w:rFonts w:cstheme="minorHAnsi"/>
          <w:color w:val="000000" w:themeColor="text1"/>
        </w:rPr>
        <w:t> To ensure game integrity, standard transfer functions are disabled. Tokens can only move via the </w:t>
      </w:r>
      <w:proofErr w:type="spellStart"/>
      <w:r w:rsidRPr="009C119B">
        <w:rPr>
          <w:rFonts w:cstheme="minorHAnsi"/>
          <w:color w:val="000000" w:themeColor="text1"/>
        </w:rPr>
        <w:t>Exchange.sol</w:t>
      </w:r>
      <w:proofErr w:type="spellEnd"/>
      <w:r w:rsidRPr="009C119B">
        <w:rPr>
          <w:rFonts w:cstheme="minorHAnsi"/>
          <w:color w:val="000000" w:themeColor="text1"/>
        </w:rPr>
        <w:t> contract. This prevents off-chain collusion and forces all value transfers to occur within the observable, Gini-impacting environment.</w:t>
      </w:r>
    </w:p>
    <w:p w14:paraId="0F14684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10.4. Autonomous Execution Framework</w:t>
      </w:r>
    </w:p>
    <w:p w14:paraId="4FB5DB00" w14:textId="77777777" w:rsidR="003F53D2" w:rsidRPr="003F53D2" w:rsidRDefault="003F53D2" w:rsidP="003F53D2">
      <w:pPr>
        <w:spacing w:after="120"/>
        <w:rPr>
          <w:rFonts w:cstheme="minorHAnsi"/>
          <w:color w:val="000000" w:themeColor="text1"/>
          <w:lang w:val="en-DE"/>
        </w:rPr>
      </w:pPr>
      <w:r w:rsidRPr="003F53D2">
        <w:rPr>
          <w:rFonts w:cstheme="minorHAnsi"/>
          <w:color w:val="000000" w:themeColor="text1"/>
          <w:lang w:val="en-DE"/>
        </w:rPr>
        <w:t>The protocol relies on an external </w:t>
      </w:r>
      <w:r w:rsidRPr="003F53D2">
        <w:rPr>
          <w:rFonts w:cstheme="minorHAnsi"/>
          <w:b/>
          <w:bCs/>
          <w:color w:val="000000" w:themeColor="text1"/>
          <w:lang w:val="en-DE"/>
        </w:rPr>
        <w:t>Keeper Network</w:t>
      </w:r>
      <w:r w:rsidRPr="003F53D2">
        <w:rPr>
          <w:rFonts w:cstheme="minorHAnsi"/>
          <w:color w:val="000000" w:themeColor="text1"/>
          <w:lang w:val="en-DE"/>
        </w:rPr>
        <w:t> to trigger state-changing functions, including continuous victory verification and end-of-season settlement.</w:t>
      </w:r>
    </w:p>
    <w:p w14:paraId="0E9F670B" w14:textId="77777777" w:rsidR="003F53D2" w:rsidRPr="003F53D2" w:rsidRDefault="003F53D2" w:rsidP="003F53D2">
      <w:pPr>
        <w:spacing w:after="120"/>
        <w:rPr>
          <w:rFonts w:cstheme="minorHAnsi"/>
          <w:color w:val="000000" w:themeColor="text1"/>
          <w:lang w:val="en-DE"/>
        </w:rPr>
      </w:pPr>
      <w:r w:rsidRPr="003F53D2">
        <w:rPr>
          <w:rFonts w:cstheme="minorHAnsi"/>
          <w:b/>
          <w:bCs/>
          <w:color w:val="000000" w:themeColor="text1"/>
          <w:lang w:val="en-DE"/>
        </w:rPr>
        <w:t>The Keeper Strategy and Progressive Decentralization</w:t>
      </w:r>
      <w:r w:rsidRPr="003F53D2">
        <w:rPr>
          <w:rFonts w:cstheme="minorHAnsi"/>
          <w:color w:val="000000" w:themeColor="text1"/>
          <w:lang w:val="en-DE"/>
        </w:rPr>
        <w:br/>
        <w:t>To ensure operational reliability during the protocol’s nascent phase, the automation infrastructure follows a progressive decentralization roadmap:</w:t>
      </w:r>
    </w:p>
    <w:p w14:paraId="1440D4E2" w14:textId="77777777" w:rsidR="003F53D2" w:rsidRPr="003F53D2" w:rsidRDefault="003F53D2" w:rsidP="003F53D2">
      <w:pPr>
        <w:numPr>
          <w:ilvl w:val="0"/>
          <w:numId w:val="185"/>
        </w:numPr>
        <w:spacing w:after="120"/>
        <w:rPr>
          <w:rFonts w:cstheme="minorHAnsi"/>
          <w:color w:val="000000" w:themeColor="text1"/>
          <w:lang w:val="en-DE"/>
        </w:rPr>
      </w:pPr>
      <w:r w:rsidRPr="003F53D2">
        <w:rPr>
          <w:rFonts w:cstheme="minorHAnsi"/>
          <w:b/>
          <w:bCs/>
          <w:color w:val="000000" w:themeColor="text1"/>
          <w:lang w:val="en-DE"/>
        </w:rPr>
        <w:t>Bootstrap Phase (Federated Automation):</w:t>
      </w:r>
      <w:r w:rsidRPr="003F53D2">
        <w:rPr>
          <w:rFonts w:cstheme="minorHAnsi"/>
          <w:color w:val="000000" w:themeColor="text1"/>
          <w:lang w:val="en-DE"/>
        </w:rPr>
        <w:t> The </w:t>
      </w:r>
      <w:r w:rsidRPr="003F53D2">
        <w:rPr>
          <w:rFonts w:cstheme="minorHAnsi"/>
          <w:b/>
          <w:bCs/>
          <w:color w:val="000000" w:themeColor="text1"/>
          <w:lang w:val="en-DE"/>
        </w:rPr>
        <w:t>Protocol Administrators (DAO LLC)</w:t>
      </w:r>
      <w:r w:rsidRPr="003F53D2">
        <w:rPr>
          <w:rFonts w:cstheme="minorHAnsi"/>
          <w:color w:val="000000" w:themeColor="text1"/>
          <w:lang w:val="en-DE"/>
        </w:rPr>
        <w:t> operate the primary Keeper nodes. This guarantees 100% uptime for critical functions. The bounty rewards generated are routed back to the DAO treasury.</w:t>
      </w:r>
    </w:p>
    <w:p w14:paraId="1633AB4F" w14:textId="77777777" w:rsidR="003F53D2" w:rsidRPr="003F53D2" w:rsidRDefault="003F53D2" w:rsidP="003F53D2">
      <w:pPr>
        <w:numPr>
          <w:ilvl w:val="0"/>
          <w:numId w:val="185"/>
        </w:numPr>
        <w:spacing w:after="120"/>
        <w:rPr>
          <w:rFonts w:cstheme="minorHAnsi"/>
          <w:color w:val="000000" w:themeColor="text1"/>
          <w:lang w:val="en-DE"/>
        </w:rPr>
      </w:pPr>
      <w:r w:rsidRPr="003F53D2">
        <w:rPr>
          <w:rFonts w:cstheme="minorHAnsi"/>
          <w:b/>
          <w:bCs/>
          <w:color w:val="000000" w:themeColor="text1"/>
          <w:lang w:val="en-DE"/>
        </w:rPr>
        <w:t>Maturity Phase (Open Competition):</w:t>
      </w:r>
      <w:r w:rsidRPr="003F53D2">
        <w:rPr>
          <w:rFonts w:cstheme="minorHAnsi"/>
          <w:color w:val="000000" w:themeColor="text1"/>
          <w:lang w:val="en-DE"/>
        </w:rPr>
        <w:t> The Keeper functions are exposed to the public market. The protocol allows any external actor to execute these functions in exchange for the programmatic bounty.</w:t>
      </w:r>
    </w:p>
    <w:p w14:paraId="573FBAEF" w14:textId="77777777" w:rsidR="003F53D2" w:rsidRPr="003F53D2" w:rsidRDefault="003F53D2" w:rsidP="003F53D2">
      <w:pPr>
        <w:numPr>
          <w:ilvl w:val="0"/>
          <w:numId w:val="185"/>
        </w:numPr>
        <w:spacing w:after="120"/>
        <w:rPr>
          <w:rFonts w:cstheme="minorHAnsi"/>
          <w:color w:val="000000" w:themeColor="text1"/>
          <w:lang w:val="en-DE"/>
        </w:rPr>
      </w:pPr>
      <w:r w:rsidRPr="003F53D2">
        <w:rPr>
          <w:rFonts w:cstheme="minorHAnsi"/>
          <w:b/>
          <w:bCs/>
          <w:color w:val="000000" w:themeColor="text1"/>
          <w:lang w:val="en-DE"/>
        </w:rPr>
        <w:t>Institutional Phase (Network Integration):</w:t>
      </w:r>
      <w:r w:rsidRPr="003F53D2">
        <w:rPr>
          <w:rFonts w:cstheme="minorHAnsi"/>
          <w:color w:val="000000" w:themeColor="text1"/>
          <w:lang w:val="en-DE"/>
        </w:rPr>
        <w:t xml:space="preserve"> The DAO may vote to integrate with decentralized automation networks (e.g., </w:t>
      </w:r>
      <w:proofErr w:type="spellStart"/>
      <w:r w:rsidRPr="003F53D2">
        <w:rPr>
          <w:rFonts w:cstheme="minorHAnsi"/>
          <w:color w:val="000000" w:themeColor="text1"/>
          <w:lang w:val="en-DE"/>
        </w:rPr>
        <w:t>Chainlink</w:t>
      </w:r>
      <w:proofErr w:type="spellEnd"/>
      <w:r w:rsidRPr="003F53D2">
        <w:rPr>
          <w:rFonts w:cstheme="minorHAnsi"/>
          <w:color w:val="000000" w:themeColor="text1"/>
          <w:lang w:val="en-DE"/>
        </w:rPr>
        <w:t xml:space="preserve"> Automation), removing reliance on specific private actors entirely.</w:t>
      </w:r>
    </w:p>
    <w:p w14:paraId="42F3365F" w14:textId="77777777" w:rsidR="003F53D2" w:rsidRPr="003F53D2" w:rsidRDefault="003F53D2" w:rsidP="003F53D2">
      <w:pPr>
        <w:spacing w:after="120"/>
        <w:rPr>
          <w:rFonts w:cstheme="minorHAnsi"/>
          <w:color w:val="000000" w:themeColor="text1"/>
          <w:lang w:val="en-DE"/>
        </w:rPr>
      </w:pPr>
      <w:r w:rsidRPr="003F53D2">
        <w:rPr>
          <w:rFonts w:cstheme="minorHAnsi"/>
          <w:b/>
          <w:bCs/>
          <w:color w:val="000000" w:themeColor="text1"/>
          <w:lang w:val="en-DE"/>
        </w:rPr>
        <w:lastRenderedPageBreak/>
        <w:t xml:space="preserve">The </w:t>
      </w:r>
      <w:proofErr w:type="spellStart"/>
      <w:r w:rsidRPr="003F53D2">
        <w:rPr>
          <w:rFonts w:cstheme="minorHAnsi"/>
          <w:b/>
          <w:bCs/>
          <w:color w:val="000000" w:themeColor="text1"/>
          <w:lang w:val="en-DE"/>
        </w:rPr>
        <w:t>Trustless</w:t>
      </w:r>
      <w:proofErr w:type="spellEnd"/>
      <w:r w:rsidRPr="003F53D2">
        <w:rPr>
          <w:rFonts w:cstheme="minorHAnsi"/>
          <w:b/>
          <w:bCs/>
          <w:color w:val="000000" w:themeColor="text1"/>
          <w:lang w:val="en-DE"/>
        </w:rPr>
        <w:t xml:space="preserve"> Verification Model</w:t>
      </w:r>
      <w:r w:rsidRPr="003F53D2">
        <w:rPr>
          <w:rFonts w:cstheme="minorHAnsi"/>
          <w:color w:val="000000" w:themeColor="text1"/>
          <w:lang w:val="en-DE"/>
        </w:rPr>
        <w:br/>
        <w:t>The core function of the Keeper is to run the computationally expensive Gini calculation off-chain and submit the results for verification:</w:t>
      </w:r>
    </w:p>
    <w:p w14:paraId="0F65E9E4" w14:textId="37C99441" w:rsidR="003F53D2" w:rsidRPr="003F53D2" w:rsidRDefault="003F53D2" w:rsidP="00C57CE9">
      <w:pPr>
        <w:numPr>
          <w:ilvl w:val="0"/>
          <w:numId w:val="186"/>
        </w:numPr>
        <w:spacing w:after="120"/>
        <w:rPr>
          <w:rFonts w:cstheme="minorHAnsi"/>
          <w:color w:val="000000" w:themeColor="text1"/>
          <w:lang w:val="en-DE"/>
        </w:rPr>
      </w:pPr>
      <w:r w:rsidRPr="003F53D2">
        <w:rPr>
          <w:rFonts w:cstheme="minorHAnsi"/>
          <w:b/>
          <w:bCs/>
          <w:color w:val="000000" w:themeColor="text1"/>
          <w:lang w:val="en-DE"/>
        </w:rPr>
        <w:t>The Solver Bot:</w:t>
      </w:r>
      <w:r w:rsidRPr="003F53D2">
        <w:rPr>
          <w:rFonts w:cstheme="minorHAnsi"/>
          <w:color w:val="000000" w:themeColor="text1"/>
          <w:lang w:val="en-DE"/>
        </w:rPr>
        <w:t> A specialized software agent (the Keeper) runs the O(</w:t>
      </w:r>
      <w:proofErr w:type="spellStart"/>
      <w:r w:rsidRPr="003F53D2">
        <w:rPr>
          <w:rFonts w:cstheme="minorHAnsi"/>
          <w:color w:val="000000" w:themeColor="text1"/>
          <w:lang w:val="en-DE"/>
        </w:rPr>
        <w:t>nlogn</w:t>
      </w:r>
      <w:proofErr w:type="spellEnd"/>
      <w:r w:rsidRPr="003F53D2">
        <w:rPr>
          <w:rFonts w:cstheme="minorHAnsi"/>
          <w:color w:val="000000" w:themeColor="text1"/>
          <w:lang w:val="en-DE"/>
        </w:rPr>
        <w:t>) sorting and calculation of the Gini Coefficient off-chain.</w:t>
      </w:r>
    </w:p>
    <w:p w14:paraId="53CA907E" w14:textId="77777777" w:rsidR="003F53D2" w:rsidRPr="003F53D2" w:rsidRDefault="003F53D2" w:rsidP="003F53D2">
      <w:pPr>
        <w:numPr>
          <w:ilvl w:val="0"/>
          <w:numId w:val="186"/>
        </w:numPr>
        <w:spacing w:after="120"/>
        <w:rPr>
          <w:rFonts w:cstheme="minorHAnsi"/>
          <w:color w:val="000000" w:themeColor="text1"/>
          <w:lang w:val="en-DE"/>
        </w:rPr>
      </w:pPr>
      <w:r w:rsidRPr="003F53D2">
        <w:rPr>
          <w:rFonts w:cstheme="minorHAnsi"/>
          <w:b/>
          <w:bCs/>
          <w:color w:val="000000" w:themeColor="text1"/>
          <w:lang w:val="en-DE"/>
        </w:rPr>
        <w:t>The Check:</w:t>
      </w:r>
      <w:r w:rsidRPr="003F53D2">
        <w:rPr>
          <w:rFonts w:cstheme="minorHAnsi"/>
          <w:color w:val="000000" w:themeColor="text1"/>
          <w:lang w:val="en-DE"/>
        </w:rPr>
        <w:t> The bot calls the </w:t>
      </w:r>
      <w:proofErr w:type="spellStart"/>
      <w:proofErr w:type="gramStart"/>
      <w:r w:rsidRPr="003F53D2">
        <w:rPr>
          <w:rFonts w:cstheme="minorHAnsi"/>
          <w:b/>
          <w:bCs/>
          <w:color w:val="000000" w:themeColor="text1"/>
          <w:lang w:val="en-DE"/>
        </w:rPr>
        <w:t>checkAndExecuteVictory</w:t>
      </w:r>
      <w:proofErr w:type="spellEnd"/>
      <w:r w:rsidRPr="003F53D2">
        <w:rPr>
          <w:rFonts w:cstheme="minorHAnsi"/>
          <w:b/>
          <w:bCs/>
          <w:color w:val="000000" w:themeColor="text1"/>
          <w:lang w:val="en-DE"/>
        </w:rPr>
        <w:t>(</w:t>
      </w:r>
      <w:proofErr w:type="gramEnd"/>
      <w:r w:rsidRPr="003F53D2">
        <w:rPr>
          <w:rFonts w:cstheme="minorHAnsi"/>
          <w:b/>
          <w:bCs/>
          <w:color w:val="000000" w:themeColor="text1"/>
          <w:lang w:val="en-DE"/>
        </w:rPr>
        <w:t>)</w:t>
      </w:r>
      <w:r w:rsidRPr="003F53D2">
        <w:rPr>
          <w:rFonts w:cstheme="minorHAnsi"/>
          <w:color w:val="000000" w:themeColor="text1"/>
          <w:lang w:val="en-DE"/>
        </w:rPr>
        <w:t> function on the </w:t>
      </w:r>
      <w:proofErr w:type="spellStart"/>
      <w:r w:rsidRPr="003F53D2">
        <w:rPr>
          <w:rFonts w:cstheme="minorHAnsi"/>
          <w:color w:val="000000" w:themeColor="text1"/>
          <w:lang w:val="en-DE"/>
        </w:rPr>
        <w:t>GameSeason</w:t>
      </w:r>
      <w:proofErr w:type="spellEnd"/>
      <w:r w:rsidRPr="003F53D2">
        <w:rPr>
          <w:rFonts w:cstheme="minorHAnsi"/>
          <w:color w:val="000000" w:themeColor="text1"/>
          <w:lang w:val="en-DE"/>
        </w:rPr>
        <w:t> contract, submitting the sorted data and a 100 USDC bond.</w:t>
      </w:r>
    </w:p>
    <w:p w14:paraId="1D160240" w14:textId="77777777" w:rsidR="003F53D2" w:rsidRPr="003F53D2" w:rsidRDefault="003F53D2" w:rsidP="003F53D2">
      <w:pPr>
        <w:numPr>
          <w:ilvl w:val="0"/>
          <w:numId w:val="186"/>
        </w:numPr>
        <w:spacing w:after="120"/>
        <w:rPr>
          <w:rFonts w:cstheme="minorHAnsi"/>
          <w:color w:val="000000" w:themeColor="text1"/>
          <w:lang w:val="en-DE"/>
        </w:rPr>
      </w:pPr>
      <w:r w:rsidRPr="003F53D2">
        <w:rPr>
          <w:rFonts w:cstheme="minorHAnsi"/>
          <w:b/>
          <w:bCs/>
          <w:color w:val="000000" w:themeColor="text1"/>
          <w:lang w:val="en-DE"/>
        </w:rPr>
        <w:t>On-Chain Verification:</w:t>
      </w:r>
      <w:r w:rsidRPr="003F53D2">
        <w:rPr>
          <w:rFonts w:cstheme="minorHAnsi"/>
          <w:color w:val="000000" w:themeColor="text1"/>
          <w:lang w:val="en-DE"/>
        </w:rPr>
        <w:t> The smart contract performs a quick, low-cost verification of the submitted data (checking sort order and mathematical completeness). If the check passes and the victory threshold is met, the system is immediately finalized.</w:t>
      </w:r>
    </w:p>
    <w:p w14:paraId="706107DF" w14:textId="77777777" w:rsidR="003F53D2" w:rsidRPr="003F53D2" w:rsidRDefault="003F53D2" w:rsidP="003F53D2">
      <w:pPr>
        <w:numPr>
          <w:ilvl w:val="0"/>
          <w:numId w:val="186"/>
        </w:numPr>
        <w:spacing w:after="120"/>
        <w:rPr>
          <w:rFonts w:cstheme="minorHAnsi"/>
          <w:color w:val="000000" w:themeColor="text1"/>
          <w:lang w:val="en-DE"/>
        </w:rPr>
      </w:pPr>
      <w:r w:rsidRPr="003F53D2">
        <w:rPr>
          <w:rFonts w:cstheme="minorHAnsi"/>
          <w:b/>
          <w:bCs/>
          <w:color w:val="000000" w:themeColor="text1"/>
          <w:lang w:val="en-DE"/>
        </w:rPr>
        <w:t>Incentivization:</w:t>
      </w:r>
      <w:r w:rsidRPr="003F53D2">
        <w:rPr>
          <w:rFonts w:cstheme="minorHAnsi"/>
          <w:color w:val="000000" w:themeColor="text1"/>
          <w:lang w:val="en-DE"/>
        </w:rPr>
        <w:t> The Keeper earns a bounty for successful execution, ensuring the system is always incentivized to progress without manual intervention.</w:t>
      </w:r>
    </w:p>
    <w:p w14:paraId="4E5187F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End-of-Season "Finalization Cascade"</w:t>
      </w:r>
      <w:r w:rsidRPr="009C119B">
        <w:rPr>
          <w:rFonts w:cstheme="minorHAnsi"/>
          <w:color w:val="000000" w:themeColor="text1"/>
        </w:rPr>
        <w:br/>
        <w:t>The autonomous settlement of the game season is architected as an atomic "cascade" of internal transactions, initiated by a single permissionless trigger.</w:t>
      </w:r>
    </w:p>
    <w:p w14:paraId="0D8DDA8B" w14:textId="77777777" w:rsidR="00B71F88" w:rsidRDefault="009C119B" w:rsidP="006967AB">
      <w:pPr>
        <w:numPr>
          <w:ilvl w:val="0"/>
          <w:numId w:val="165"/>
        </w:numPr>
        <w:spacing w:after="120"/>
        <w:rPr>
          <w:rFonts w:cstheme="minorHAnsi"/>
          <w:color w:val="000000" w:themeColor="text1"/>
        </w:rPr>
      </w:pPr>
      <w:r w:rsidRPr="00B71F88">
        <w:rPr>
          <w:rFonts w:cstheme="minorHAnsi"/>
          <w:b/>
          <w:bCs/>
          <w:color w:val="000000" w:themeColor="text1"/>
        </w:rPr>
        <w:t>The Trigger:</w:t>
      </w:r>
      <w:r w:rsidRPr="00B71F88">
        <w:rPr>
          <w:rFonts w:cstheme="minorHAnsi"/>
          <w:color w:val="000000" w:themeColor="text1"/>
        </w:rPr>
        <w:t> </w:t>
      </w:r>
      <w:r w:rsidR="00B71F88" w:rsidRPr="00B71F88">
        <w:rPr>
          <w:rFonts w:cstheme="minorHAnsi"/>
          <w:color w:val="000000" w:themeColor="text1"/>
        </w:rPr>
        <w:t>An external Keeper calls the public </w:t>
      </w:r>
      <w:proofErr w:type="spellStart"/>
      <w:proofErr w:type="gramStart"/>
      <w:r w:rsidR="00B71F88" w:rsidRPr="00C00299">
        <w:rPr>
          <w:rFonts w:cstheme="minorHAnsi"/>
          <w:color w:val="000000" w:themeColor="text1"/>
        </w:rPr>
        <w:t>checkAndExecuteVictory</w:t>
      </w:r>
      <w:proofErr w:type="spellEnd"/>
      <w:r w:rsidR="00B71F88" w:rsidRPr="00C00299">
        <w:rPr>
          <w:rFonts w:cstheme="minorHAnsi"/>
          <w:color w:val="000000" w:themeColor="text1"/>
        </w:rPr>
        <w:t>(</w:t>
      </w:r>
      <w:proofErr w:type="gramEnd"/>
      <w:r w:rsidR="00B71F88" w:rsidRPr="00C00299">
        <w:rPr>
          <w:rFonts w:cstheme="minorHAnsi"/>
          <w:color w:val="000000" w:themeColor="text1"/>
        </w:rPr>
        <w:t>) function (or the time-sensitive </w:t>
      </w:r>
      <w:proofErr w:type="spellStart"/>
      <w:proofErr w:type="gramStart"/>
      <w:r w:rsidR="00B71F88" w:rsidRPr="00C00299">
        <w:rPr>
          <w:rFonts w:cstheme="minorHAnsi"/>
          <w:color w:val="000000" w:themeColor="text1"/>
        </w:rPr>
        <w:t>finalizeGame</w:t>
      </w:r>
      <w:proofErr w:type="spellEnd"/>
      <w:r w:rsidR="00B71F88" w:rsidRPr="00C00299">
        <w:rPr>
          <w:rFonts w:cstheme="minorHAnsi"/>
          <w:color w:val="000000" w:themeColor="text1"/>
        </w:rPr>
        <w:t>(</w:t>
      </w:r>
      <w:proofErr w:type="gramEnd"/>
      <w:r w:rsidR="00B71F88" w:rsidRPr="00C00299">
        <w:rPr>
          <w:rFonts w:cstheme="minorHAnsi"/>
          <w:color w:val="000000" w:themeColor="text1"/>
        </w:rPr>
        <w:t>) if the time limit expires). The </w:t>
      </w:r>
      <w:r w:rsidR="00B71F88" w:rsidRPr="00C00299">
        <w:rPr>
          <w:rFonts w:cstheme="minorHAnsi"/>
          <w:i/>
          <w:iCs/>
          <w:color w:val="000000" w:themeColor="text1"/>
        </w:rPr>
        <w:t>check</w:t>
      </w:r>
      <w:r w:rsidR="00B71F88" w:rsidRPr="00C00299">
        <w:rPr>
          <w:rFonts w:cstheme="minorHAnsi"/>
          <w:color w:val="000000" w:themeColor="text1"/>
        </w:rPr>
        <w:t> function is the primary driver of victory settlement during the active t</w:t>
      </w:r>
      <w:r w:rsidR="00B71F88" w:rsidRPr="00B71F88">
        <w:rPr>
          <w:rFonts w:cstheme="minorHAnsi"/>
          <w:color w:val="000000" w:themeColor="text1"/>
        </w:rPr>
        <w:t>rading period.</w:t>
      </w:r>
    </w:p>
    <w:p w14:paraId="46F6262A" w14:textId="0CBB6E94" w:rsidR="009C119B" w:rsidRPr="00B71F88" w:rsidRDefault="009C119B" w:rsidP="006967AB">
      <w:pPr>
        <w:numPr>
          <w:ilvl w:val="0"/>
          <w:numId w:val="165"/>
        </w:numPr>
        <w:spacing w:after="120"/>
        <w:rPr>
          <w:rFonts w:cstheme="minorHAnsi"/>
          <w:color w:val="000000" w:themeColor="text1"/>
        </w:rPr>
      </w:pPr>
      <w:r w:rsidRPr="00B71F88">
        <w:rPr>
          <w:rFonts w:cstheme="minorHAnsi"/>
          <w:b/>
          <w:bCs/>
          <w:color w:val="000000" w:themeColor="text1"/>
        </w:rPr>
        <w:t>State Locking:</w:t>
      </w:r>
      <w:r w:rsidRPr="00B71F88">
        <w:rPr>
          <w:rFonts w:cstheme="minorHAnsi"/>
          <w:color w:val="000000" w:themeColor="text1"/>
        </w:rPr>
        <w:t> The contract immediately freezes the game state, rejecting any subsequent trade or mint requests.</w:t>
      </w:r>
    </w:p>
    <w:p w14:paraId="6C22F63E"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Settlement Calculation:</w:t>
      </w:r>
      <w:r w:rsidRPr="009C119B">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Treasury Routing:</w:t>
      </w:r>
      <w:r w:rsidRPr="009C119B">
        <w:rPr>
          <w:rFonts w:cstheme="minorHAnsi"/>
          <w:color w:val="000000" w:themeColor="text1"/>
        </w:rPr>
        <w:t> The contract invokes the Treasury to:</w:t>
      </w:r>
    </w:p>
    <w:p w14:paraId="7EF33FE8"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Harvest yield from external DeFi protocols.</w:t>
      </w:r>
    </w:p>
    <w:p w14:paraId="54E7AB9B"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b/>
          <w:bCs/>
          <w:color w:val="000000" w:themeColor="text1"/>
        </w:rPr>
        <w:t>Execute Revenue Policy:</w:t>
      </w:r>
      <w:r w:rsidRPr="009C119B">
        <w:rPr>
          <w:rFonts w:cstheme="minorHAnsi"/>
          <w:color w:val="000000" w:themeColor="text1"/>
        </w:rPr>
        <w:t> Trigger the Buyback, Liquidity Add, or Reinvestment logic based on the Council's active policy.</w:t>
      </w:r>
    </w:p>
    <w:p w14:paraId="56AF2AC1" w14:textId="77777777" w:rsidR="009C119B" w:rsidRPr="009C119B" w:rsidRDefault="009C119B" w:rsidP="009C119B">
      <w:pPr>
        <w:numPr>
          <w:ilvl w:val="1"/>
          <w:numId w:val="165"/>
        </w:numPr>
        <w:spacing w:after="120"/>
        <w:rPr>
          <w:rFonts w:cstheme="minorHAnsi"/>
          <w:color w:val="000000" w:themeColor="text1"/>
        </w:rPr>
      </w:pPr>
      <w:r w:rsidRPr="009C119B">
        <w:rPr>
          <w:rFonts w:cstheme="minorHAnsi"/>
          <w:color w:val="000000" w:themeColor="text1"/>
        </w:rPr>
        <w:t>Push the principal Prize Pool to the calculated winners.</w:t>
      </w:r>
    </w:p>
    <w:p w14:paraId="190818F7" w14:textId="77777777" w:rsidR="009C119B" w:rsidRPr="009C119B" w:rsidRDefault="009C119B" w:rsidP="009C119B">
      <w:pPr>
        <w:numPr>
          <w:ilvl w:val="0"/>
          <w:numId w:val="165"/>
        </w:numPr>
        <w:spacing w:after="120"/>
        <w:rPr>
          <w:rFonts w:cstheme="minorHAnsi"/>
          <w:color w:val="000000" w:themeColor="text1"/>
        </w:rPr>
      </w:pPr>
      <w:r w:rsidRPr="009C119B">
        <w:rPr>
          <w:rFonts w:cstheme="minorHAnsi"/>
          <w:b/>
          <w:bCs/>
          <w:color w:val="000000" w:themeColor="text1"/>
        </w:rPr>
        <w:t>Incentivization:</w:t>
      </w:r>
      <w:r w:rsidRPr="009C119B">
        <w:rPr>
          <w:rFonts w:cstheme="minorHAnsi"/>
          <w:color w:val="000000" w:themeColor="text1"/>
        </w:rPr>
        <w:t> Finally, the protocol mints the predefined bounty to the Keeper address (</w:t>
      </w:r>
      <w:proofErr w:type="spellStart"/>
      <w:proofErr w:type="gramStart"/>
      <w:r w:rsidRPr="009C119B">
        <w:rPr>
          <w:rFonts w:cstheme="minorHAnsi"/>
          <w:color w:val="000000" w:themeColor="text1"/>
        </w:rPr>
        <w:t>msg.sender</w:t>
      </w:r>
      <w:proofErr w:type="spellEnd"/>
      <w:proofErr w:type="gramEnd"/>
      <w:r w:rsidRPr="009C119B">
        <w:rPr>
          <w:rFonts w:cstheme="minorHAnsi"/>
          <w:color w:val="000000" w:themeColor="text1"/>
        </w:rPr>
        <w:t>) responsible for initiating the cascade.</w:t>
      </w:r>
    </w:p>
    <w:p w14:paraId="3247AB6B" w14:textId="77777777" w:rsidR="003F5717" w:rsidRPr="00EC60D0" w:rsidRDefault="003F5717" w:rsidP="003F5717">
      <w:pPr>
        <w:spacing w:after="120"/>
        <w:rPr>
          <w:rFonts w:cstheme="minorHAnsi"/>
          <w:color w:val="000000" w:themeColor="text1"/>
        </w:rPr>
      </w:pPr>
    </w:p>
    <w:p w14:paraId="42EE92AA" w14:textId="2E849FED"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4" w:name="_Toc216525075"/>
      <w:r w:rsidRPr="00116266">
        <w:rPr>
          <w:color w:val="auto"/>
        </w:rPr>
        <w:lastRenderedPageBreak/>
        <w:t>Part IV: The Economic Framework</w:t>
      </w:r>
      <w:bookmarkEnd w:id="14"/>
    </w:p>
    <w:p w14:paraId="623F1510" w14:textId="08D36C63" w:rsidR="00B92252" w:rsidRPr="00116266" w:rsidRDefault="00B92252" w:rsidP="00A750AB">
      <w:pPr>
        <w:pStyle w:val="Heading2"/>
        <w:spacing w:after="120"/>
      </w:pPr>
      <w:bookmarkStart w:id="15" w:name="_Toc216525076"/>
      <w:proofErr w:type="spellStart"/>
      <w:r w:rsidRPr="00116266">
        <w:t>Tokenomics</w:t>
      </w:r>
      <w:proofErr w:type="spellEnd"/>
      <w:r w:rsidRPr="00116266">
        <w:t xml:space="preserve"> &amp; Governance</w:t>
      </w:r>
      <w:bookmarkEnd w:id="15"/>
    </w:p>
    <w:p w14:paraId="2A42D7E2" w14:textId="77777777" w:rsidR="00F44D87" w:rsidRDefault="00F44D87" w:rsidP="00F44D87">
      <w:pPr>
        <w:spacing w:after="120"/>
      </w:pPr>
      <w:r w:rsidRPr="00F44D87">
        <w:t xml:space="preserve">The economic architecture of </w:t>
      </w:r>
      <w:proofErr w:type="spellStart"/>
      <w:r w:rsidRPr="00F44D87">
        <w:t>Ritardo</w:t>
      </w:r>
      <w:proofErr w:type="spellEnd"/>
      <w:r w:rsidRPr="00F44D87">
        <w:t xml:space="preserve"> Games uses a </w:t>
      </w:r>
      <w:r w:rsidRPr="00F44D87">
        <w:rPr>
          <w:b/>
          <w:bCs/>
        </w:rPr>
        <w:t>Dual-Token System</w:t>
      </w:r>
      <w:r w:rsidRPr="00F44D87">
        <w:t>. This model separates the short-term, seasonal state of the game simulation from the permanent governance and value-accrual layer of the protocol.</w:t>
      </w:r>
    </w:p>
    <w:p w14:paraId="4118D11F" w14:textId="7B2735AB" w:rsidR="00F44D87" w:rsidRPr="00F44D87" w:rsidRDefault="00F44D87" w:rsidP="00F44D87">
      <w:pPr>
        <w:pStyle w:val="Heading3"/>
        <w:rPr>
          <w:rFonts w:eastAsiaTheme="minorHAnsi" w:cstheme="minorBidi"/>
        </w:rPr>
      </w:pPr>
      <w:r w:rsidRPr="00F44D87">
        <w:t>The Seasonal Operational Unit: $FIM (Fake Internet Money)</w:t>
      </w:r>
    </w:p>
    <w:p w14:paraId="701B716B" w14:textId="77777777" w:rsidR="00F44D87" w:rsidRPr="00F44D87" w:rsidRDefault="00F44D87" w:rsidP="001F6778">
      <w:pPr>
        <w:spacing w:after="120"/>
        <w:rPr>
          <w:rFonts w:eastAsiaTheme="majorEastAsia" w:cstheme="minorHAnsi"/>
        </w:rPr>
      </w:pPr>
      <w:r w:rsidRPr="00F44D87">
        <w:rPr>
          <w:rFonts w:eastAsiaTheme="majorEastAsia" w:cstheme="minorHAnsi"/>
        </w:rPr>
        <w:t>Classification: Seasonal Utility Token.</w:t>
      </w:r>
    </w:p>
    <w:p w14:paraId="67DB09EF" w14:textId="77777777" w:rsidR="00F44D87" w:rsidRPr="00F44D87" w:rsidRDefault="00F44D87" w:rsidP="001F6778">
      <w:pPr>
        <w:spacing w:after="120"/>
        <w:rPr>
          <w:rFonts w:eastAsiaTheme="majorEastAsia" w:cstheme="minorHAnsi"/>
        </w:rPr>
      </w:pPr>
      <w:r w:rsidRPr="00F44D87">
        <w:rPr>
          <w:rFonts w:eastAsiaTheme="majorEastAsia" w:cstheme="minorHAnsi"/>
        </w:rPr>
        <w:t>Function: $FIM serves exclusively as the currency for the active game. It has no external rights or governance power.</w:t>
      </w:r>
    </w:p>
    <w:p w14:paraId="5918FD99" w14:textId="77777777" w:rsidR="00F44D87" w:rsidRPr="00F44D87" w:rsidRDefault="00F44D87" w:rsidP="001F6778">
      <w:pPr>
        <w:spacing w:after="120"/>
        <w:rPr>
          <w:rFonts w:eastAsiaTheme="majorEastAsia" w:cstheme="minorHAnsi"/>
        </w:rPr>
      </w:pPr>
      <w:r w:rsidRPr="00F44D87">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0472E908" w:rsidR="00F44D87" w:rsidRPr="00F44D87" w:rsidRDefault="00F44D87" w:rsidP="00F44D87">
      <w:pPr>
        <w:pStyle w:val="Heading3"/>
      </w:pPr>
      <w:r w:rsidRPr="00F44D87">
        <w:t xml:space="preserve">The Sovereign Asset: $RTD (The </w:t>
      </w:r>
      <w:proofErr w:type="spellStart"/>
      <w:r w:rsidRPr="00F44D87">
        <w:t>Ritardo</w:t>
      </w:r>
      <w:proofErr w:type="spellEnd"/>
      <w:r w:rsidRPr="00F44D87">
        <w:t>)</w:t>
      </w:r>
    </w:p>
    <w:p w14:paraId="74582B03" w14:textId="77777777" w:rsidR="00F44D87" w:rsidRPr="00F44D87" w:rsidRDefault="00F44D87" w:rsidP="001F6778">
      <w:pPr>
        <w:spacing w:after="120"/>
        <w:rPr>
          <w:rFonts w:eastAsiaTheme="majorEastAsia" w:cstheme="minorHAnsi"/>
        </w:rPr>
      </w:pPr>
      <w:r w:rsidRPr="00F44D87">
        <w:rPr>
          <w:rFonts w:eastAsiaTheme="majorEastAsia" w:cstheme="minorHAnsi"/>
          <w:b/>
          <w:bCs/>
        </w:rPr>
        <w:t>Classification:</w:t>
      </w:r>
      <w:r w:rsidRPr="00F44D87">
        <w:rPr>
          <w:rFonts w:eastAsiaTheme="majorEastAsia" w:cstheme="minorHAnsi"/>
        </w:rPr>
        <w:t> Governance and Access Token.</w:t>
      </w:r>
    </w:p>
    <w:p w14:paraId="7576FFA2" w14:textId="77777777" w:rsidR="00F44D87" w:rsidRPr="00F44D87" w:rsidRDefault="00F44D87" w:rsidP="001F6778">
      <w:pPr>
        <w:spacing w:after="120"/>
        <w:rPr>
          <w:rFonts w:eastAsiaTheme="majorEastAsia" w:cstheme="minorHAnsi"/>
        </w:rPr>
      </w:pPr>
      <w:r w:rsidRPr="00F44D87">
        <w:rPr>
          <w:rFonts w:eastAsiaTheme="majorEastAsia" w:cstheme="minorHAnsi"/>
          <w:b/>
          <w:bCs/>
        </w:rPr>
        <w:t>Function:</w:t>
      </w:r>
      <w:r w:rsidRPr="00F44D87">
        <w:rPr>
          <w:rFonts w:eastAsiaTheme="majorEastAsia" w:cstheme="minorHAnsi"/>
        </w:rPr>
        <w:t xml:space="preserve"> $RTD represents ownership over the </w:t>
      </w:r>
      <w:proofErr w:type="spellStart"/>
      <w:r w:rsidRPr="00F44D87">
        <w:rPr>
          <w:rFonts w:eastAsiaTheme="majorEastAsia" w:cstheme="minorHAnsi"/>
        </w:rPr>
        <w:t>Ritardo</w:t>
      </w:r>
      <w:proofErr w:type="spellEnd"/>
      <w:r w:rsidRPr="00F44D87">
        <w:rPr>
          <w:rFonts w:eastAsiaTheme="majorEastAsia" w:cstheme="minorHAnsi"/>
        </w:rPr>
        <w:t xml:space="preserve"> Games protocol.</w:t>
      </w:r>
    </w:p>
    <w:p w14:paraId="7139D944" w14:textId="77777777" w:rsidR="00F44D87" w:rsidRPr="00F44D87" w:rsidRDefault="00F44D87" w:rsidP="001F6778">
      <w:pPr>
        <w:spacing w:after="120"/>
        <w:rPr>
          <w:rFonts w:eastAsiaTheme="majorEastAsia" w:cstheme="minorHAnsi"/>
        </w:rPr>
      </w:pPr>
      <w:r w:rsidRPr="00F44D87">
        <w:rPr>
          <w:rFonts w:eastAsiaTheme="majorEastAsia" w:cstheme="minorHAnsi"/>
          <w:b/>
          <w:bCs/>
        </w:rPr>
        <w:t>Intrinsic Utility (Access):</w:t>
      </w:r>
      <w:r w:rsidRPr="00F44D87">
        <w:rPr>
          <w:rFonts w:eastAsiaTheme="majorEastAsia" w:cstheme="minorHAnsi"/>
        </w:rPr>
        <w:t> As detailed in the </w:t>
      </w:r>
      <w:r w:rsidRPr="00F44D87">
        <w:rPr>
          <w:rFonts w:eastAsiaTheme="majorEastAsia" w:cstheme="minorHAnsi"/>
          <w:i/>
          <w:iCs/>
        </w:rPr>
        <w:t>Smart Contract Architecture</w:t>
      </w:r>
      <w:r w:rsidRPr="00F44D87">
        <w:rPr>
          <w:rFonts w:eastAsiaTheme="majorEastAsia" w:cstheme="minorHAnsi"/>
        </w:rPr>
        <w:t>, holding $RTD is required to play the game. The </w:t>
      </w:r>
      <w:proofErr w:type="spellStart"/>
      <w:r w:rsidRPr="00F44D87">
        <w:rPr>
          <w:rFonts w:eastAsiaTheme="majorEastAsia" w:cstheme="minorHAnsi"/>
        </w:rPr>
        <w:t>Auction.sol</w:t>
      </w:r>
      <w:proofErr w:type="spellEnd"/>
      <w:r w:rsidRPr="00F44D87">
        <w:rPr>
          <w:rFonts w:eastAsiaTheme="majorEastAsia" w:cstheme="minorHAnsi"/>
        </w:rPr>
        <w:t> contract enforces a collateral check, ensuring that only participants with a long-term stake in the protocol can influence the game economy.</w:t>
      </w:r>
    </w:p>
    <w:p w14:paraId="535109CD" w14:textId="77777777" w:rsidR="00F44D87" w:rsidRPr="00F44D87" w:rsidRDefault="00F44D87" w:rsidP="001F6778">
      <w:pPr>
        <w:spacing w:after="120"/>
        <w:rPr>
          <w:rFonts w:eastAsiaTheme="majorEastAsia" w:cstheme="minorHAnsi"/>
        </w:rPr>
      </w:pPr>
      <w:r w:rsidRPr="00F44D87">
        <w:rPr>
          <w:rFonts w:eastAsiaTheme="majorEastAsia" w:cstheme="minorHAnsi"/>
          <w:b/>
          <w:bCs/>
        </w:rPr>
        <w:t>Value Accrual (Dynamic Revenue Allocation):</w:t>
      </w:r>
      <w:r w:rsidRPr="00F44D87">
        <w:rPr>
          <w:rFonts w:eastAsiaTheme="majorEastAsia" w:cstheme="minorHAnsi"/>
          <w:b/>
          <w:bCs/>
        </w:rPr>
        <w:br/>
      </w:r>
      <w:r w:rsidRPr="00F44D87">
        <w:rPr>
          <w:rFonts w:eastAsiaTheme="majorEastAsia" w:cstheme="minorHAnsi"/>
        </w:rPr>
        <w:t xml:space="preserve">Unlike models that simply print new tokens to pay </w:t>
      </w:r>
      <w:proofErr w:type="spellStart"/>
      <w:r w:rsidRPr="00F44D87">
        <w:rPr>
          <w:rFonts w:eastAsiaTheme="majorEastAsia" w:cstheme="minorHAnsi"/>
        </w:rPr>
        <w:t>stakers</w:t>
      </w:r>
      <w:proofErr w:type="spellEnd"/>
      <w:r w:rsidRPr="00F44D87">
        <w:rPr>
          <w:rFonts w:eastAsiaTheme="majorEastAsia" w:cstheme="minorHAnsi"/>
        </w:rPr>
        <w:t>, the $RTD ecosystem uses a Dynamic Allocation model. The USDC profits generated by the Treasury are used according to the active </w:t>
      </w:r>
      <w:proofErr w:type="spellStart"/>
      <w:r w:rsidRPr="00F44D87">
        <w:rPr>
          <w:rFonts w:eastAsiaTheme="majorEastAsia" w:cstheme="minorHAnsi"/>
        </w:rPr>
        <w:t>RevenueAllocationPolicy</w:t>
      </w:r>
      <w:proofErr w:type="spellEnd"/>
      <w:r w:rsidRPr="00F44D87">
        <w:rPr>
          <w:rFonts w:eastAsiaTheme="majorEastAsia" w:cstheme="minorHAnsi"/>
        </w:rPr>
        <w:t> set by the DAO. Through governance, holders vote to direct surplus capital into three primary areas:</w:t>
      </w:r>
    </w:p>
    <w:p w14:paraId="66F1E04D"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Deflationary Buybacks:</w:t>
      </w:r>
      <w:r w:rsidRPr="00F44D87">
        <w:rPr>
          <w:rFonts w:eastAsiaTheme="majorEastAsia" w:cstheme="minorHAnsi"/>
        </w:rPr>
        <w:t> Purchasing and burning $RTD to reduce total supply.</w:t>
      </w:r>
    </w:p>
    <w:p w14:paraId="6836DA37"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Liquidity Deepening:</w:t>
      </w:r>
      <w:r w:rsidRPr="00F44D87">
        <w:rPr>
          <w:rFonts w:eastAsiaTheme="majorEastAsia" w:cstheme="minorHAnsi"/>
        </w:rPr>
        <w:t> Providing protocol-owned liquidity to ensure market stability.</w:t>
      </w:r>
    </w:p>
    <w:p w14:paraId="1B5E4D92" w14:textId="77777777" w:rsidR="00F44D87" w:rsidRPr="00F44D87" w:rsidRDefault="00F44D87" w:rsidP="00F44D87">
      <w:pPr>
        <w:numPr>
          <w:ilvl w:val="1"/>
          <w:numId w:val="150"/>
        </w:numPr>
        <w:spacing w:after="120"/>
        <w:rPr>
          <w:rFonts w:eastAsiaTheme="majorEastAsia" w:cstheme="minorHAnsi"/>
        </w:rPr>
      </w:pPr>
      <w:r w:rsidRPr="00F44D87">
        <w:rPr>
          <w:rFonts w:eastAsiaTheme="majorEastAsia" w:cstheme="minorHAnsi"/>
          <w:b/>
          <w:bCs/>
        </w:rPr>
        <w:t>Treasury Expansion:</w:t>
      </w:r>
      <w:r w:rsidRPr="00F44D87">
        <w:rPr>
          <w:rFonts w:eastAsiaTheme="majorEastAsia" w:cstheme="minorHAnsi"/>
        </w:rPr>
        <w:t> Reinvesting in the Prize Pool to increase the "Jackpot Multiplier" for future seasons.</w:t>
      </w:r>
    </w:p>
    <w:p w14:paraId="0BD28880" w14:textId="43FECB0B" w:rsidR="00F44D87" w:rsidRPr="00111CB3" w:rsidRDefault="00F44D87" w:rsidP="00111CB3">
      <w:pPr>
        <w:pStyle w:val="Heading3"/>
        <w:rPr>
          <w:rStyle w:val="Heading3Char"/>
          <w:b/>
          <w:bCs/>
        </w:rPr>
      </w:pPr>
      <w:r w:rsidRPr="00111CB3">
        <w:rPr>
          <w:rStyle w:val="Heading3Char"/>
          <w:b/>
          <w:bCs/>
        </w:rPr>
        <w:t>Supply Distribution</w:t>
      </w:r>
    </w:p>
    <w:p w14:paraId="0BAD189B" w14:textId="73F0C7B4" w:rsidR="001F6778" w:rsidRDefault="001F6778" w:rsidP="001F6778">
      <w:r w:rsidRPr="001F6778">
        <w:t>The total supply of $RTD is fixed at </w:t>
      </w:r>
      <w:r w:rsidRPr="001F6778">
        <w:rPr>
          <w:b/>
          <w:bCs/>
        </w:rPr>
        <w:t>1,000,000,000</w:t>
      </w:r>
      <w:r w:rsidRPr="001F6778">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526"/>
        <w:gridCol w:w="1109"/>
        <w:gridCol w:w="1496"/>
        <w:gridCol w:w="4885"/>
      </w:tblGrid>
      <w:tr w:rsidR="00111CB3" w:rsidRPr="00116266" w14:paraId="3BE9F7FC" w14:textId="77777777" w:rsidTr="00764C56">
        <w:tc>
          <w:tcPr>
            <w:tcW w:w="0" w:type="auto"/>
            <w:shd w:val="clear" w:color="auto" w:fill="D9D9D9" w:themeFill="background1" w:themeFillShade="D9"/>
            <w:hideMark/>
          </w:tcPr>
          <w:p w14:paraId="2922BBAF" w14:textId="77777777" w:rsidR="00111CB3" w:rsidRPr="00116266" w:rsidRDefault="00111CB3" w:rsidP="00764C56">
            <w:pPr>
              <w:spacing w:after="120"/>
            </w:pPr>
            <w:r w:rsidRPr="00116266">
              <w:t>Category</w:t>
            </w:r>
          </w:p>
        </w:tc>
        <w:tc>
          <w:tcPr>
            <w:tcW w:w="0" w:type="auto"/>
            <w:shd w:val="clear" w:color="auto" w:fill="F2F2F2" w:themeFill="background1" w:themeFillShade="F2"/>
            <w:hideMark/>
          </w:tcPr>
          <w:p w14:paraId="3486E4F8" w14:textId="77777777" w:rsidR="00111CB3" w:rsidRPr="00116266" w:rsidRDefault="00111CB3" w:rsidP="00764C56">
            <w:pPr>
              <w:spacing w:after="120"/>
            </w:pPr>
            <w:r w:rsidRPr="00116266">
              <w:t>Allocation</w:t>
            </w:r>
          </w:p>
        </w:tc>
        <w:tc>
          <w:tcPr>
            <w:tcW w:w="0" w:type="auto"/>
            <w:shd w:val="clear" w:color="auto" w:fill="F2F2F2" w:themeFill="background1" w:themeFillShade="F2"/>
            <w:hideMark/>
          </w:tcPr>
          <w:p w14:paraId="360AC101" w14:textId="77777777" w:rsidR="00111CB3" w:rsidRPr="00116266" w:rsidRDefault="00111CB3" w:rsidP="00764C56">
            <w:pPr>
              <w:spacing w:after="120"/>
            </w:pPr>
            <w:r w:rsidRPr="00116266">
              <w:t>Total Tokens</w:t>
            </w:r>
          </w:p>
        </w:tc>
        <w:tc>
          <w:tcPr>
            <w:tcW w:w="0" w:type="auto"/>
            <w:shd w:val="clear" w:color="auto" w:fill="F2F2F2" w:themeFill="background1" w:themeFillShade="F2"/>
            <w:hideMark/>
          </w:tcPr>
          <w:p w14:paraId="559B2512" w14:textId="77777777" w:rsidR="00111CB3" w:rsidRPr="00116266" w:rsidRDefault="00111CB3" w:rsidP="00764C56">
            <w:pPr>
              <w:spacing w:after="120"/>
            </w:pPr>
            <w:r w:rsidRPr="00116266">
              <w:t>Purpose and Vesting Schedule</w:t>
            </w:r>
          </w:p>
        </w:tc>
      </w:tr>
      <w:tr w:rsidR="00111CB3" w:rsidRPr="00116266" w14:paraId="2739F28B" w14:textId="77777777" w:rsidTr="00764C56">
        <w:tc>
          <w:tcPr>
            <w:tcW w:w="0" w:type="auto"/>
            <w:shd w:val="clear" w:color="auto" w:fill="F2F2F2" w:themeFill="background1" w:themeFillShade="F2"/>
            <w:hideMark/>
          </w:tcPr>
          <w:p w14:paraId="19DB4D39" w14:textId="77777777" w:rsidR="00111CB3" w:rsidRPr="00116266" w:rsidRDefault="00111CB3" w:rsidP="00764C56">
            <w:pPr>
              <w:spacing w:after="120"/>
            </w:pPr>
            <w:r w:rsidRPr="001F6778">
              <w:rPr>
                <w:b/>
                <w:bCs/>
              </w:rPr>
              <w:t>DAO Treasury Reserve</w:t>
            </w:r>
          </w:p>
        </w:tc>
        <w:tc>
          <w:tcPr>
            <w:tcW w:w="0" w:type="auto"/>
            <w:hideMark/>
          </w:tcPr>
          <w:p w14:paraId="0D2E52E9" w14:textId="7CE04890" w:rsidR="00111CB3" w:rsidRPr="00116266" w:rsidRDefault="007348EF" w:rsidP="00764C56">
            <w:pPr>
              <w:spacing w:after="120"/>
            </w:pPr>
            <w:r>
              <w:t>45</w:t>
            </w:r>
            <w:r w:rsidR="00111CB3" w:rsidRPr="00116266">
              <w:t>%</w:t>
            </w:r>
          </w:p>
        </w:tc>
        <w:tc>
          <w:tcPr>
            <w:tcW w:w="0" w:type="auto"/>
            <w:hideMark/>
          </w:tcPr>
          <w:p w14:paraId="452F67E5" w14:textId="77777777" w:rsidR="00111CB3" w:rsidRPr="00116266" w:rsidRDefault="00111CB3" w:rsidP="00764C56">
            <w:pPr>
              <w:spacing w:after="120"/>
            </w:pPr>
            <w:r>
              <w:t>5</w:t>
            </w:r>
            <w:r w:rsidRPr="00116266">
              <w:t>00,000,000</w:t>
            </w:r>
          </w:p>
        </w:tc>
        <w:tc>
          <w:tcPr>
            <w:tcW w:w="0" w:type="auto"/>
            <w:hideMark/>
          </w:tcPr>
          <w:p w14:paraId="46B19F52" w14:textId="77777777" w:rsidR="00111CB3" w:rsidRPr="00116266" w:rsidRDefault="00111CB3" w:rsidP="00764C56">
            <w:pPr>
              <w:spacing w:after="120"/>
            </w:pPr>
            <w:r w:rsidRPr="001F6778">
              <w:rPr>
                <w:b/>
                <w:bCs/>
              </w:rPr>
              <w:t>Long-Term Capital.</w:t>
            </w:r>
            <w:r w:rsidRPr="001F6778">
              <w:t> Controlled entirely by governance for future growth, acquisitions, or diversification. Subject to a 5-year linear unlock.</w:t>
            </w:r>
          </w:p>
        </w:tc>
      </w:tr>
      <w:tr w:rsidR="00111CB3" w:rsidRPr="00116266" w14:paraId="4D46422E" w14:textId="77777777" w:rsidTr="00764C56">
        <w:tc>
          <w:tcPr>
            <w:tcW w:w="0" w:type="auto"/>
            <w:shd w:val="clear" w:color="auto" w:fill="F2F2F2" w:themeFill="background1" w:themeFillShade="F2"/>
            <w:hideMark/>
          </w:tcPr>
          <w:p w14:paraId="751A8B98" w14:textId="77777777" w:rsidR="00111CB3" w:rsidRPr="00116266" w:rsidRDefault="00111CB3" w:rsidP="00764C56">
            <w:pPr>
              <w:spacing w:after="120"/>
            </w:pPr>
            <w:r w:rsidRPr="001F6778">
              <w:rPr>
                <w:b/>
                <w:bCs/>
              </w:rPr>
              <w:t>Growth &amp; Ecosystem</w:t>
            </w:r>
          </w:p>
        </w:tc>
        <w:tc>
          <w:tcPr>
            <w:tcW w:w="0" w:type="auto"/>
            <w:hideMark/>
          </w:tcPr>
          <w:p w14:paraId="166A42E7" w14:textId="77777777" w:rsidR="00111CB3" w:rsidRPr="00116266" w:rsidRDefault="00111CB3" w:rsidP="00764C56">
            <w:pPr>
              <w:spacing w:after="120"/>
            </w:pPr>
            <w:r w:rsidRPr="00116266">
              <w:t>20%</w:t>
            </w:r>
          </w:p>
        </w:tc>
        <w:tc>
          <w:tcPr>
            <w:tcW w:w="0" w:type="auto"/>
            <w:hideMark/>
          </w:tcPr>
          <w:p w14:paraId="059554FD" w14:textId="77777777" w:rsidR="00111CB3" w:rsidRPr="00116266" w:rsidRDefault="00111CB3" w:rsidP="00764C56">
            <w:pPr>
              <w:spacing w:after="120"/>
            </w:pPr>
            <w:r w:rsidRPr="00116266">
              <w:t>200,000,000</w:t>
            </w:r>
          </w:p>
        </w:tc>
        <w:tc>
          <w:tcPr>
            <w:tcW w:w="0" w:type="auto"/>
            <w:hideMark/>
          </w:tcPr>
          <w:p w14:paraId="4CEA22CF" w14:textId="77777777" w:rsidR="00111CB3" w:rsidRPr="00116266" w:rsidRDefault="00111CB3" w:rsidP="00764C56">
            <w:pPr>
              <w:spacing w:after="120"/>
            </w:pPr>
            <w:r w:rsidRPr="001F6778">
              <w:rPr>
                <w:b/>
                <w:bCs/>
              </w:rPr>
              <w:t>User Acquisition.</w:t>
            </w:r>
            <w:r w:rsidRPr="001F6778">
              <w:t> Funds tournament prizes, marketing, and developer grants. Released based on DAO-approved milestones.</w:t>
            </w:r>
          </w:p>
        </w:tc>
      </w:tr>
      <w:tr w:rsidR="00111CB3" w:rsidRPr="00116266" w14:paraId="48C9FDD9" w14:textId="77777777" w:rsidTr="00764C56">
        <w:tc>
          <w:tcPr>
            <w:tcW w:w="0" w:type="auto"/>
            <w:shd w:val="clear" w:color="auto" w:fill="F2F2F2" w:themeFill="background1" w:themeFillShade="F2"/>
            <w:hideMark/>
          </w:tcPr>
          <w:p w14:paraId="1B65B688" w14:textId="77777777" w:rsidR="00111CB3" w:rsidRPr="00116266" w:rsidRDefault="00111CB3" w:rsidP="00764C56">
            <w:pPr>
              <w:spacing w:after="120"/>
            </w:pPr>
            <w:r w:rsidRPr="001F6778">
              <w:rPr>
                <w:b/>
                <w:bCs/>
              </w:rPr>
              <w:lastRenderedPageBreak/>
              <w:t>Core Contributors</w:t>
            </w:r>
          </w:p>
        </w:tc>
        <w:tc>
          <w:tcPr>
            <w:tcW w:w="0" w:type="auto"/>
            <w:hideMark/>
          </w:tcPr>
          <w:p w14:paraId="28182E63" w14:textId="77777777" w:rsidR="00111CB3" w:rsidRPr="00116266" w:rsidRDefault="00111CB3" w:rsidP="00764C56">
            <w:pPr>
              <w:spacing w:after="120"/>
            </w:pPr>
            <w:r w:rsidRPr="00116266">
              <w:t>15%</w:t>
            </w:r>
          </w:p>
        </w:tc>
        <w:tc>
          <w:tcPr>
            <w:tcW w:w="0" w:type="auto"/>
            <w:hideMark/>
          </w:tcPr>
          <w:p w14:paraId="42B86188" w14:textId="77777777" w:rsidR="00111CB3" w:rsidRPr="00116266" w:rsidRDefault="00111CB3" w:rsidP="00764C56">
            <w:pPr>
              <w:spacing w:after="120"/>
            </w:pPr>
            <w:r w:rsidRPr="00116266">
              <w:t>150,000,000</w:t>
            </w:r>
          </w:p>
        </w:tc>
        <w:tc>
          <w:tcPr>
            <w:tcW w:w="0" w:type="auto"/>
            <w:hideMark/>
          </w:tcPr>
          <w:p w14:paraId="368288E1" w14:textId="77777777" w:rsidR="00111CB3" w:rsidRPr="00116266" w:rsidRDefault="00111CB3" w:rsidP="00764C56">
            <w:pPr>
              <w:spacing w:after="120"/>
            </w:pPr>
            <w:r w:rsidRPr="001F6778">
              <w:rPr>
                <w:b/>
                <w:bCs/>
              </w:rPr>
              <w:t>Team Alignment.</w:t>
            </w:r>
            <w:r w:rsidRPr="001F6778">
              <w:t> Incentivizes the founding engineering team. Subject to a 4-year vesting schedule with a 12-month cliff.</w:t>
            </w:r>
          </w:p>
        </w:tc>
      </w:tr>
      <w:tr w:rsidR="00111CB3" w:rsidRPr="00116266" w14:paraId="68FD98AF" w14:textId="77777777" w:rsidTr="00764C56">
        <w:tc>
          <w:tcPr>
            <w:tcW w:w="0" w:type="auto"/>
            <w:shd w:val="clear" w:color="auto" w:fill="F2F2F2" w:themeFill="background1" w:themeFillShade="F2"/>
            <w:hideMark/>
          </w:tcPr>
          <w:p w14:paraId="081C4D12" w14:textId="77777777" w:rsidR="00111CB3" w:rsidRPr="00116266" w:rsidRDefault="00111CB3" w:rsidP="00764C56">
            <w:pPr>
              <w:spacing w:after="120"/>
            </w:pPr>
            <w:r w:rsidRPr="001F6778">
              <w:rPr>
                <w:b/>
                <w:bCs/>
              </w:rPr>
              <w:t>Operational Reserve</w:t>
            </w:r>
          </w:p>
        </w:tc>
        <w:tc>
          <w:tcPr>
            <w:tcW w:w="0" w:type="auto"/>
            <w:hideMark/>
          </w:tcPr>
          <w:p w14:paraId="40C559D8" w14:textId="77777777" w:rsidR="00111CB3" w:rsidRPr="00116266" w:rsidRDefault="00111CB3" w:rsidP="00764C56">
            <w:pPr>
              <w:spacing w:after="120"/>
            </w:pPr>
            <w:r w:rsidRPr="00116266">
              <w:t>10%</w:t>
            </w:r>
          </w:p>
        </w:tc>
        <w:tc>
          <w:tcPr>
            <w:tcW w:w="0" w:type="auto"/>
            <w:hideMark/>
          </w:tcPr>
          <w:p w14:paraId="6E14970C" w14:textId="77777777" w:rsidR="00111CB3" w:rsidRPr="00116266" w:rsidRDefault="00111CB3" w:rsidP="00764C56">
            <w:pPr>
              <w:spacing w:after="120"/>
            </w:pPr>
            <w:r w:rsidRPr="00116266">
              <w:t>100,000,000</w:t>
            </w:r>
          </w:p>
        </w:tc>
        <w:tc>
          <w:tcPr>
            <w:tcW w:w="0" w:type="auto"/>
            <w:hideMark/>
          </w:tcPr>
          <w:p w14:paraId="26F39090" w14:textId="77777777" w:rsidR="00111CB3" w:rsidRPr="00116266" w:rsidRDefault="00111CB3" w:rsidP="00764C56">
            <w:pPr>
              <w:spacing w:after="120"/>
            </w:pPr>
            <w:r w:rsidRPr="001F6778">
              <w:rPr>
                <w:b/>
                <w:bCs/>
              </w:rPr>
              <w:t>Legal &amp; Infrastructure.</w:t>
            </w:r>
            <w:r w:rsidRPr="001F6778">
              <w:t> Allocated to the </w:t>
            </w:r>
            <w:proofErr w:type="spellStart"/>
            <w:r w:rsidRPr="001F6778">
              <w:rPr>
                <w:b/>
                <w:bCs/>
              </w:rPr>
              <w:t>Ritardo</w:t>
            </w:r>
            <w:proofErr w:type="spellEnd"/>
            <w:r w:rsidRPr="001F6778">
              <w:rPr>
                <w:b/>
                <w:bCs/>
              </w:rPr>
              <w:t xml:space="preserve"> Games DAO LLC</w:t>
            </w:r>
            <w:r w:rsidRPr="001F6778">
              <w:t> to cover real-world costs (legal compliance, audits, hosting). Managed via multi-sig with strict spending rules.</w:t>
            </w:r>
          </w:p>
        </w:tc>
      </w:tr>
      <w:tr w:rsidR="00111CB3" w:rsidRPr="00116266" w14:paraId="25B0F5E4" w14:textId="77777777" w:rsidTr="00764C56">
        <w:tc>
          <w:tcPr>
            <w:tcW w:w="0" w:type="auto"/>
            <w:shd w:val="clear" w:color="auto" w:fill="F2F2F2" w:themeFill="background1" w:themeFillShade="F2"/>
            <w:hideMark/>
          </w:tcPr>
          <w:p w14:paraId="63D77080" w14:textId="77777777" w:rsidR="00111CB3" w:rsidRPr="00116266" w:rsidRDefault="00111CB3" w:rsidP="00764C56">
            <w:pPr>
              <w:spacing w:after="120"/>
            </w:pPr>
            <w:r w:rsidRPr="001F6778">
              <w:rPr>
                <w:b/>
                <w:bCs/>
              </w:rPr>
              <w:t>Genesis Liquidity</w:t>
            </w:r>
          </w:p>
        </w:tc>
        <w:tc>
          <w:tcPr>
            <w:tcW w:w="0" w:type="auto"/>
            <w:hideMark/>
          </w:tcPr>
          <w:p w14:paraId="5B03D329" w14:textId="514C8048" w:rsidR="00111CB3" w:rsidRPr="00116266" w:rsidRDefault="007348EF" w:rsidP="00764C56">
            <w:pPr>
              <w:spacing w:after="120"/>
            </w:pPr>
            <w:r>
              <w:t>10</w:t>
            </w:r>
            <w:r w:rsidR="00111CB3" w:rsidRPr="00116266">
              <w:t>%</w:t>
            </w:r>
          </w:p>
        </w:tc>
        <w:tc>
          <w:tcPr>
            <w:tcW w:w="0" w:type="auto"/>
            <w:hideMark/>
          </w:tcPr>
          <w:p w14:paraId="3CC8C4FB" w14:textId="77777777" w:rsidR="00111CB3" w:rsidRPr="00116266" w:rsidRDefault="00111CB3" w:rsidP="00764C56">
            <w:pPr>
              <w:spacing w:after="120"/>
            </w:pPr>
            <w:r w:rsidRPr="00116266">
              <w:t>50,000,000</w:t>
            </w:r>
          </w:p>
        </w:tc>
        <w:tc>
          <w:tcPr>
            <w:tcW w:w="0" w:type="auto"/>
            <w:hideMark/>
          </w:tcPr>
          <w:p w14:paraId="7D399909" w14:textId="77777777" w:rsidR="00111CB3" w:rsidRPr="00116266" w:rsidRDefault="00111CB3" w:rsidP="00764C56">
            <w:pPr>
              <w:spacing w:after="120"/>
            </w:pPr>
            <w:r w:rsidRPr="001F6778">
              <w:rPr>
                <w:b/>
                <w:bCs/>
              </w:rPr>
              <w:t>Market Initialization.</w:t>
            </w:r>
            <w:r w:rsidRPr="001F6778">
              <w:t> Airdropped to early community participants and used to provide initial exchange liquidity to ensure Day 1 market stability.</w:t>
            </w:r>
          </w:p>
        </w:tc>
      </w:tr>
      <w:tr w:rsidR="00111CB3" w:rsidRPr="00116266" w14:paraId="0D580560" w14:textId="77777777" w:rsidTr="00764C56">
        <w:tc>
          <w:tcPr>
            <w:tcW w:w="0" w:type="auto"/>
            <w:shd w:val="clear" w:color="auto" w:fill="F2F2F2" w:themeFill="background1" w:themeFillShade="F2"/>
            <w:hideMark/>
          </w:tcPr>
          <w:p w14:paraId="10D5FCFB" w14:textId="77777777" w:rsidR="00111CB3" w:rsidRPr="00116266" w:rsidRDefault="00111CB3" w:rsidP="00764C56">
            <w:pPr>
              <w:spacing w:after="120"/>
            </w:pPr>
            <w:r w:rsidRPr="00116266">
              <w:t>Total</w:t>
            </w:r>
          </w:p>
        </w:tc>
        <w:tc>
          <w:tcPr>
            <w:tcW w:w="0" w:type="auto"/>
            <w:hideMark/>
          </w:tcPr>
          <w:p w14:paraId="7C56D1CB" w14:textId="77777777" w:rsidR="00111CB3" w:rsidRPr="00116266" w:rsidRDefault="00111CB3" w:rsidP="00764C56">
            <w:pPr>
              <w:spacing w:after="120"/>
            </w:pPr>
            <w:r w:rsidRPr="00116266">
              <w:t>100%</w:t>
            </w:r>
          </w:p>
        </w:tc>
        <w:tc>
          <w:tcPr>
            <w:tcW w:w="0" w:type="auto"/>
            <w:hideMark/>
          </w:tcPr>
          <w:p w14:paraId="29BB43D2" w14:textId="77777777" w:rsidR="00111CB3" w:rsidRPr="00116266" w:rsidRDefault="00111CB3" w:rsidP="00764C56">
            <w:pPr>
              <w:spacing w:after="120"/>
            </w:pPr>
            <w:r w:rsidRPr="00116266">
              <w:t>1,000,000,000</w:t>
            </w:r>
          </w:p>
        </w:tc>
        <w:tc>
          <w:tcPr>
            <w:tcW w:w="0" w:type="auto"/>
            <w:hideMark/>
          </w:tcPr>
          <w:p w14:paraId="1025987F" w14:textId="77777777" w:rsidR="00111CB3" w:rsidRPr="00116266" w:rsidRDefault="00111CB3" w:rsidP="00764C56">
            <w:pPr>
              <w:spacing w:after="120"/>
            </w:pPr>
          </w:p>
        </w:tc>
      </w:tr>
    </w:tbl>
    <w:p w14:paraId="6339529A" w14:textId="77777777" w:rsidR="00111CB3" w:rsidRDefault="00111CB3" w:rsidP="001F6778"/>
    <w:p w14:paraId="0344E5BA" w14:textId="77777777" w:rsidR="00111CB3" w:rsidRDefault="00111CB3" w:rsidP="001F6778"/>
    <w:p w14:paraId="4711BA2E" w14:textId="20CB6F6E" w:rsidR="00111CB3" w:rsidRDefault="00111CB3" w:rsidP="00111CB3">
      <w:pPr>
        <w:pStyle w:val="Heading2"/>
      </w:pPr>
      <w:bookmarkStart w:id="16" w:name="_Toc216525077"/>
      <w:r w:rsidRPr="00111CB3">
        <w:t>Strategic Rationale: Temporal Distribution &amp; Float Management</w:t>
      </w:r>
      <w:bookmarkEnd w:id="16"/>
    </w:p>
    <w:p w14:paraId="100E6052" w14:textId="04746241" w:rsidR="00111CB3" w:rsidRPr="00111CB3" w:rsidRDefault="00111CB3" w:rsidP="00111CB3">
      <w:pPr>
        <w:spacing w:after="120"/>
      </w:pPr>
      <w:r w:rsidRPr="00111CB3">
        <w:t xml:space="preserve">The emission schedule of the </w:t>
      </w:r>
      <w:proofErr w:type="spellStart"/>
      <w:r w:rsidRPr="00111CB3">
        <w:t>Ritardo</w:t>
      </w:r>
      <w:proofErr w:type="spellEnd"/>
      <w:r w:rsidRPr="00111CB3">
        <w:t xml:space="preserve"> Games ecosystem is architected to prioritize long-term protocol stability over short-term speculative velocity. While the initial circulating supply is set at 5%, this figure represents only the starting state of a </w:t>
      </w:r>
      <w:r w:rsidRPr="00111CB3">
        <w:rPr>
          <w:b/>
          <w:bCs/>
        </w:rPr>
        <w:t>Progressive Ownership Model</w:t>
      </w:r>
      <w:r w:rsidRPr="00111CB3">
        <w:t>.</w:t>
      </w:r>
    </w:p>
    <w:p w14:paraId="147080C4" w14:textId="05E6237B" w:rsidR="00126650" w:rsidRDefault="00111CB3" w:rsidP="00111CB3">
      <w:pPr>
        <w:pStyle w:val="Heading3"/>
      </w:pPr>
      <w:r w:rsidRPr="00111CB3">
        <w:t>Market Stabilization (The Low-Float Thesis)</w:t>
      </w:r>
    </w:p>
    <w:p w14:paraId="514BD3C7" w14:textId="77777777" w:rsidR="007348EF" w:rsidRDefault="007348EF" w:rsidP="007348EF">
      <w:pPr>
        <w:spacing w:after="120"/>
      </w:pPr>
      <w:r w:rsidRPr="00111CB3">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4936AB06" w:rsidR="007348EF" w:rsidRPr="00111CB3" w:rsidRDefault="007348EF" w:rsidP="007348EF">
      <w:pPr>
        <w:spacing w:after="120"/>
      </w:pPr>
      <w:r w:rsidRPr="00111CB3">
        <w:br/>
        <w:t>It is critical to distinguish between </w:t>
      </w:r>
      <w:r w:rsidRPr="00111CB3">
        <w:rPr>
          <w:i/>
          <w:iCs/>
        </w:rPr>
        <w:t>circulating</w:t>
      </w:r>
      <w:r w:rsidRPr="00111CB3">
        <w:t> supply and </w:t>
      </w:r>
      <w:r w:rsidRPr="00111CB3">
        <w:rPr>
          <w:i/>
          <w:iCs/>
        </w:rPr>
        <w:t>allocated</w:t>
      </w:r>
      <w:r w:rsidRPr="00111CB3">
        <w:t> supply. Under the revised model, </w:t>
      </w:r>
      <w:r w:rsidRPr="00111CB3">
        <w:rPr>
          <w:b/>
          <w:bCs/>
        </w:rPr>
        <w:t>75% of the total $RTD supply is dedicated to the community</w:t>
      </w:r>
      <w:r w:rsidRPr="00111CB3">
        <w:t>:</w:t>
      </w:r>
    </w:p>
    <w:p w14:paraId="5D22229C" w14:textId="77777777" w:rsidR="007348EF" w:rsidRPr="00111CB3" w:rsidRDefault="007348EF" w:rsidP="007348EF">
      <w:pPr>
        <w:numPr>
          <w:ilvl w:val="0"/>
          <w:numId w:val="151"/>
        </w:numPr>
        <w:spacing w:after="120"/>
      </w:pPr>
      <w:r w:rsidRPr="00111CB3">
        <w:rPr>
          <w:b/>
          <w:bCs/>
        </w:rPr>
        <w:t>50%</w:t>
      </w:r>
      <w:r w:rsidRPr="00111CB3">
        <w:t> in the DAO Treasury (Governance-controlled).</w:t>
      </w:r>
    </w:p>
    <w:p w14:paraId="019691F8" w14:textId="77777777" w:rsidR="007348EF" w:rsidRPr="00111CB3" w:rsidRDefault="007348EF" w:rsidP="007348EF">
      <w:pPr>
        <w:numPr>
          <w:ilvl w:val="0"/>
          <w:numId w:val="151"/>
        </w:numPr>
        <w:spacing w:after="120"/>
      </w:pPr>
      <w:r w:rsidRPr="00111CB3">
        <w:rPr>
          <w:b/>
          <w:bCs/>
        </w:rPr>
        <w:t>20%</w:t>
      </w:r>
      <w:r w:rsidRPr="00111CB3">
        <w:t> in Ecosystem Incentives (Performance-based).</w:t>
      </w:r>
    </w:p>
    <w:p w14:paraId="33BC4CCC" w14:textId="43AD85B2" w:rsidR="007348EF" w:rsidRPr="007348EF" w:rsidRDefault="007348EF" w:rsidP="007348EF">
      <w:pPr>
        <w:numPr>
          <w:ilvl w:val="0"/>
          <w:numId w:val="151"/>
        </w:numPr>
        <w:spacing w:after="120"/>
      </w:pPr>
      <w:r w:rsidRPr="00111CB3">
        <w:rPr>
          <w:b/>
          <w:bCs/>
        </w:rPr>
        <w:t>5%</w:t>
      </w:r>
      <w:r w:rsidRPr="00111CB3">
        <w:t> in Genesis Liquidity (Initial access).</w:t>
      </w:r>
      <w:r w:rsidRPr="00111CB3">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111CB3" w:rsidRDefault="007348EF" w:rsidP="00111CB3">
      <w:pPr>
        <w:pStyle w:val="Heading3"/>
      </w:pPr>
      <w:r w:rsidRPr="00111CB3">
        <w:t>Time-Horizon Alignment</w:t>
      </w:r>
    </w:p>
    <w:p w14:paraId="419C3E7C" w14:textId="6796756D" w:rsidR="0028039B" w:rsidRDefault="00111CB3" w:rsidP="00C657EC">
      <w:r w:rsidRPr="00111CB3">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7C96C6E" w14:textId="77777777" w:rsidR="007E217B" w:rsidRDefault="007E217B" w:rsidP="007E217B">
      <w:pPr>
        <w:pStyle w:val="Heading2"/>
        <w:numPr>
          <w:ilvl w:val="0"/>
          <w:numId w:val="0"/>
        </w:numPr>
      </w:pPr>
    </w:p>
    <w:p w14:paraId="0BDFE5E5" w14:textId="34053B87" w:rsidR="007E217B" w:rsidRPr="007E217B" w:rsidRDefault="007E217B" w:rsidP="007E217B">
      <w:pPr>
        <w:pStyle w:val="Heading2"/>
      </w:pPr>
      <w:bookmarkStart w:id="17" w:name="_Toc216525078"/>
      <w:r w:rsidRPr="007E217B">
        <w:t>Liquidity Initialization and Capital Controls</w:t>
      </w:r>
      <w:bookmarkEnd w:id="17"/>
    </w:p>
    <w:p w14:paraId="413791C4" w14:textId="77777777" w:rsidR="007E217B" w:rsidRDefault="007E217B" w:rsidP="00C657EC"/>
    <w:p w14:paraId="6605DF21" w14:textId="5B1F9300" w:rsidR="007E217B" w:rsidRPr="007E217B" w:rsidRDefault="007E217B" w:rsidP="007E217B">
      <w:pPr>
        <w:pStyle w:val="Heading3"/>
      </w:pPr>
      <w:r w:rsidRPr="007E217B">
        <w:rPr>
          <w:rStyle w:val="Heading3Char"/>
        </w:rPr>
        <w:t>Atomic Instantiation (TGE)</w:t>
      </w:r>
      <w:r w:rsidRPr="007E217B">
        <w:br/>
        <w:t>The $RTD economy is instantiated through a singular, atomic Token Generation Event (TGE). During this event, the immutable supply cap of 1,000,000,000 $RTD is minted. Distribution to the specific vesting contracts (for Team) and holding vaults (for Treasury and Ecosystem) is executed programmatically in the same block to ensure strict adherence to the allocation table defined in Section 10.3.</w:t>
      </w:r>
    </w:p>
    <w:p w14:paraId="0A4DF365" w14:textId="77777777" w:rsidR="007E217B" w:rsidRPr="007E217B" w:rsidRDefault="007E217B" w:rsidP="007E217B">
      <w:r w:rsidRPr="007E217B">
        <w:rPr>
          <w:b/>
          <w:bCs/>
        </w:rPr>
        <w:t>12.2. The Genesis Allocation Split</w:t>
      </w:r>
      <w:r w:rsidRPr="007E217B">
        <w:br/>
        <w:t>The </w:t>
      </w:r>
      <w:r w:rsidRPr="007E217B">
        <w:rPr>
          <w:b/>
          <w:bCs/>
        </w:rPr>
        <w:t>10%</w:t>
      </w:r>
      <w:r w:rsidRPr="007E217B">
        <w:t> of supply allocated to "Genesis Liquidity" is operationally divided into two distinct tranches of 50,000,000 $RTD (5%) each, serving complementary functions:</w:t>
      </w:r>
    </w:p>
    <w:p w14:paraId="6B7F2D93" w14:textId="77777777" w:rsidR="007E217B" w:rsidRPr="007E217B" w:rsidRDefault="007E217B" w:rsidP="007E217B">
      <w:pPr>
        <w:numPr>
          <w:ilvl w:val="0"/>
          <w:numId w:val="152"/>
        </w:numPr>
      </w:pPr>
      <w:r w:rsidRPr="007E217B">
        <w:rPr>
          <w:b/>
          <w:bCs/>
        </w:rPr>
        <w:t>Retroactive Distribution (The Airdrop):</w:t>
      </w:r>
      <w:r w:rsidRPr="007E217B">
        <w:br/>
        <w:t xml:space="preserve">The first tranche (5%) is distributed directly to early </w:t>
      </w:r>
      <w:proofErr w:type="spellStart"/>
      <w:r w:rsidRPr="007E217B">
        <w:t>testnet</w:t>
      </w:r>
      <w:proofErr w:type="spellEnd"/>
      <w:r w:rsidRPr="007E217B">
        <w:t xml:space="preserve"> participants, community contributors, and beta testers. This strategy ensures a sufficiently decentralized distribution of governance power on Day 1, preventing the concentration of voting rights in the hands of the protocol administrators.</w:t>
      </w:r>
    </w:p>
    <w:p w14:paraId="09044FF9" w14:textId="77777777" w:rsidR="007E217B" w:rsidRPr="007E217B" w:rsidRDefault="007E217B" w:rsidP="007E217B">
      <w:pPr>
        <w:numPr>
          <w:ilvl w:val="0"/>
          <w:numId w:val="152"/>
        </w:numPr>
      </w:pPr>
      <w:r w:rsidRPr="007E217B">
        <w:rPr>
          <w:b/>
          <w:bCs/>
        </w:rPr>
        <w:t>Market Formation (The Liquidity Pool):</w:t>
      </w:r>
      <w:r w:rsidRPr="007E217B">
        <w:br/>
        <w:t xml:space="preserve">The second tranche (5%) is paired with USDC capital provided by the </w:t>
      </w:r>
      <w:proofErr w:type="spellStart"/>
      <w:r w:rsidRPr="007E217B">
        <w:t>Ritardo</w:t>
      </w:r>
      <w:proofErr w:type="spellEnd"/>
      <w:r w:rsidRPr="007E217B">
        <w:t xml:space="preserve"> Games DAO LLC to establish the initial market.</w:t>
      </w:r>
    </w:p>
    <w:p w14:paraId="057CC8C5" w14:textId="77777777" w:rsidR="007E217B" w:rsidRPr="007E217B" w:rsidRDefault="007E217B" w:rsidP="007E217B">
      <w:r w:rsidRPr="007E217B">
        <w:rPr>
          <w:b/>
          <w:bCs/>
        </w:rPr>
        <w:t>12.3. Market Formation on Base</w:t>
      </w:r>
      <w:r w:rsidRPr="007E217B">
        <w:br/>
        <w:t>To establish immediate price discovery and market depth, the protocol will provision the initial trading venue on </w:t>
      </w:r>
      <w:r w:rsidRPr="007E217B">
        <w:rPr>
          <w:b/>
          <w:bCs/>
        </w:rPr>
        <w:t>Uniswap V3 (Base Network)</w:t>
      </w:r>
      <w:r w:rsidRPr="007E217B">
        <w:t> using the Market Formation tranche. This capital injection creates a stable order book from the outset, minimizing slippage for the initial wave of participants seeking to acquire the collateral required for gameplay.</w:t>
      </w:r>
    </w:p>
    <w:p w14:paraId="1F2EE1B8" w14:textId="77777777" w:rsidR="007E217B" w:rsidRPr="007E217B" w:rsidRDefault="007E217B" w:rsidP="007E217B">
      <w:r w:rsidRPr="007E217B">
        <w:rPr>
          <w:b/>
          <w:bCs/>
        </w:rPr>
        <w:t>12.4. Liquidity Locking: The Transition to Protocol-Owned Liquidity (POL)</w:t>
      </w:r>
      <w:r w:rsidRPr="007E217B">
        <w:br/>
        <w:t>To provide an absolute guarantee of market solvency and mitigate the risk of liquidity removal, the Liquidity Provider (LP) tokens generated from this initial provisioning are subject to a </w:t>
      </w:r>
      <w:r w:rsidRPr="007E217B">
        <w:rPr>
          <w:b/>
          <w:bCs/>
        </w:rPr>
        <w:t>Cryptographic Time-Lock</w:t>
      </w:r>
      <w:r w:rsidRPr="007E217B">
        <w:t>.</w:t>
      </w:r>
    </w:p>
    <w:p w14:paraId="64961381" w14:textId="77777777" w:rsidR="007E217B" w:rsidRPr="007E217B" w:rsidRDefault="007E217B" w:rsidP="007E217B">
      <w:r w:rsidRPr="007E217B">
        <w:t>These LP tokens are deposited into a verifiable smart contract vault for a minimum tenure of </w:t>
      </w:r>
      <w:r w:rsidRPr="007E217B">
        <w:rPr>
          <w:b/>
          <w:bCs/>
        </w:rPr>
        <w:t>12 months</w:t>
      </w:r>
      <w:r w:rsidRPr="007E217B">
        <w:t>. Upon the expiration of this lock-up period, control of the liquidity does not revert to individuals, but is transferred to the </w:t>
      </w:r>
      <w:r w:rsidRPr="007E217B">
        <w:rPr>
          <w:b/>
          <w:bCs/>
        </w:rPr>
        <w:t>DAO Treasury</w:t>
      </w:r>
      <w:r w:rsidRPr="007E217B">
        <w:t>. This effectively transforms the initial seed capital into permanent </w:t>
      </w:r>
      <w:r w:rsidRPr="007E217B">
        <w:rPr>
          <w:b/>
          <w:bCs/>
        </w:rPr>
        <w:t>Protocol-Owned Liquidity (POL)</w:t>
      </w:r>
      <w:r w:rsidRPr="007E217B">
        <w:t>, ensuring that the market remains liquid in perpetuity.</w:t>
      </w:r>
    </w:p>
    <w:p w14:paraId="3721186C" w14:textId="77777777" w:rsidR="007E217B" w:rsidRPr="00C657EC" w:rsidRDefault="007E217B" w:rsidP="00C657EC"/>
    <w:p w14:paraId="054C122C" w14:textId="1DAB5005" w:rsidR="0028039B" w:rsidRDefault="00C657EC" w:rsidP="00A750AB">
      <w:pPr>
        <w:pStyle w:val="Heading1"/>
        <w:spacing w:after="120"/>
      </w:pPr>
      <w:bookmarkStart w:id="18" w:name="_Toc216525079"/>
      <w:r>
        <w:lastRenderedPageBreak/>
        <w:t>P</w:t>
      </w:r>
      <w:r w:rsidR="0028039B" w:rsidRPr="005151FC">
        <w:t xml:space="preserve">art V: </w:t>
      </w:r>
      <w:r w:rsidR="00834165">
        <w:t>Strategic</w:t>
      </w:r>
      <w:r w:rsidR="0028039B" w:rsidRPr="005151FC">
        <w:t xml:space="preserve"> Execution</w:t>
      </w:r>
      <w:bookmarkEnd w:id="18"/>
    </w:p>
    <w:p w14:paraId="107A3005" w14:textId="77777777" w:rsidR="0028039B" w:rsidRDefault="0028039B" w:rsidP="00A750AB">
      <w:pPr>
        <w:pStyle w:val="Heading2"/>
        <w:numPr>
          <w:ilvl w:val="0"/>
          <w:numId w:val="0"/>
        </w:numPr>
        <w:spacing w:after="120"/>
      </w:pPr>
    </w:p>
    <w:p w14:paraId="18B303A1" w14:textId="77777777" w:rsidR="00834165" w:rsidRPr="00834165" w:rsidRDefault="00834165" w:rsidP="00834165">
      <w:pPr>
        <w:pStyle w:val="Heading2"/>
      </w:pPr>
      <w:bookmarkStart w:id="19" w:name="_Toc216525080"/>
      <w:r w:rsidRPr="00834165">
        <w:t>Ecosystem Growth &amp; Distribution Logic</w:t>
      </w:r>
      <w:bookmarkEnd w:id="19"/>
    </w:p>
    <w:p w14:paraId="269EE69F" w14:textId="77777777" w:rsidR="00834165" w:rsidRPr="00834165" w:rsidRDefault="00834165" w:rsidP="00834165">
      <w:r w:rsidRPr="00834165">
        <w:t xml:space="preserve">The growth strategy of the </w:t>
      </w:r>
      <w:proofErr w:type="spellStart"/>
      <w:r w:rsidRPr="00834165">
        <w:t>Ritardo</w:t>
      </w:r>
      <w:proofErr w:type="spellEnd"/>
      <w:r w:rsidRPr="00834165">
        <w:t xml:space="preserve"> Games ecosystem operates on the premise that a robust decentralized network requires a dedicated, intellectually engaged core constituency. The go-to-market strategy is bifurcated into a </w:t>
      </w:r>
      <w:r w:rsidRPr="00834165">
        <w:rPr>
          <w:b/>
          <w:bCs/>
        </w:rPr>
        <w:t>Bootstrapping Phase</w:t>
      </w:r>
      <w:r w:rsidRPr="00834165">
        <w:t> (Organic Acquisition) and a </w:t>
      </w:r>
      <w:r w:rsidRPr="00834165">
        <w:rPr>
          <w:b/>
          <w:bCs/>
        </w:rPr>
        <w:t>Genesis Phase</w:t>
      </w:r>
      <w:r w:rsidRPr="00834165">
        <w:t> (Meritocratic Distribution).</w:t>
      </w:r>
    </w:p>
    <w:p w14:paraId="39021EE7" w14:textId="76189B45" w:rsidR="00834165" w:rsidRPr="00834165" w:rsidRDefault="00834165" w:rsidP="00834165">
      <w:pPr>
        <w:pStyle w:val="Heading3"/>
      </w:pPr>
      <w:r w:rsidRPr="00834165">
        <w:t>Phase 1: Intellectual Bootstrapping (Pre-Launch)</w:t>
      </w:r>
    </w:p>
    <w:p w14:paraId="21686627" w14:textId="77777777" w:rsidR="00834165" w:rsidRPr="00834165" w:rsidRDefault="00834165" w:rsidP="00834165">
      <w:r w:rsidRPr="00834165">
        <w:t>The initial acquisition strategy targets participants capable of understanding game theory and economic mechanism design.</w:t>
      </w:r>
    </w:p>
    <w:p w14:paraId="3D239EAA" w14:textId="77777777" w:rsidR="00834165" w:rsidRPr="00834165" w:rsidRDefault="00834165" w:rsidP="00834165">
      <w:pPr>
        <w:numPr>
          <w:ilvl w:val="0"/>
          <w:numId w:val="166"/>
        </w:numPr>
      </w:pPr>
      <w:r w:rsidRPr="00834165">
        <w:rPr>
          <w:b/>
          <w:bCs/>
        </w:rPr>
        <w:t>Thesis-Driven Content:</w:t>
      </w:r>
      <w:r w:rsidRPr="00834165">
        <w:t> Publication of rigorous analysis exploring the protocol's mechanics and philosophical underpinnings via decentralized publishing platforms (Mirror) and social channels.</w:t>
      </w:r>
    </w:p>
    <w:p w14:paraId="1A8AB7F3" w14:textId="77777777" w:rsidR="00834165" w:rsidRPr="00834165" w:rsidRDefault="00834165" w:rsidP="00834165">
      <w:pPr>
        <w:numPr>
          <w:ilvl w:val="0"/>
          <w:numId w:val="166"/>
        </w:numPr>
      </w:pPr>
      <w:r w:rsidRPr="00834165">
        <w:rPr>
          <w:b/>
          <w:bCs/>
        </w:rPr>
        <w:t>Dialectic Engagement:</w:t>
      </w:r>
      <w:r w:rsidRPr="00834165">
        <w:t xml:space="preserve"> Active participation in </w:t>
      </w:r>
      <w:proofErr w:type="spellStart"/>
      <w:r w:rsidRPr="00834165">
        <w:t>DAOs</w:t>
      </w:r>
      <w:proofErr w:type="spellEnd"/>
      <w:r w:rsidRPr="00834165">
        <w:t>, strategy gaming communities, and DeFi governance forums to recruit "high-agency" actors.</w:t>
      </w:r>
    </w:p>
    <w:p w14:paraId="56BFB719" w14:textId="77777777" w:rsidR="00834165" w:rsidRPr="00834165" w:rsidRDefault="00834165" w:rsidP="00834165">
      <w:pPr>
        <w:numPr>
          <w:ilvl w:val="0"/>
          <w:numId w:val="166"/>
        </w:numPr>
      </w:pPr>
      <w:r w:rsidRPr="00834165">
        <w:rPr>
          <w:b/>
          <w:bCs/>
        </w:rPr>
        <w:t>Radical Transparency:</w:t>
      </w:r>
      <w:r w:rsidRPr="00834165">
        <w:t> "Building in Public" to establish a verifiable track record of development, fostering trust prior to the deployment of capital.</w:t>
      </w:r>
    </w:p>
    <w:p w14:paraId="13E02169" w14:textId="479D71F5" w:rsidR="00834165" w:rsidRPr="00834165" w:rsidRDefault="00834165" w:rsidP="00834165">
      <w:pPr>
        <w:pStyle w:val="Heading3"/>
      </w:pPr>
      <w:r w:rsidRPr="00834165">
        <w:t>Phase 2: The Genesis Meritocracy (Retroactive Distribution)</w:t>
      </w:r>
    </w:p>
    <w:p w14:paraId="186E7F21" w14:textId="77777777" w:rsidR="00834165" w:rsidRPr="00834165" w:rsidRDefault="00834165" w:rsidP="00834165">
      <w:r w:rsidRPr="00834165">
        <w:t>The initial decentralization of the DAO is facilitated by the </w:t>
      </w:r>
      <w:r w:rsidRPr="00834165">
        <w:rPr>
          <w:b/>
          <w:bCs/>
        </w:rPr>
        <w:t>Genesis Airdrop</w:t>
      </w:r>
      <w:r w:rsidRPr="00834165">
        <w:t>, which constitutes the 5% "Genesis Liquidity (Retroactive)" allocation defined in Section 12.2.</w:t>
      </w:r>
    </w:p>
    <w:p w14:paraId="3EDFF4CA" w14:textId="08B8B8C9" w:rsidR="00834165" w:rsidRPr="00834165" w:rsidRDefault="00834165" w:rsidP="00834165">
      <w:pPr>
        <w:rPr>
          <w:b/>
          <w:bCs/>
        </w:rPr>
      </w:pPr>
      <w:r w:rsidRPr="00834165">
        <w:t>This is not a conventional, indiscriminate distribution. It is a </w:t>
      </w:r>
      <w:r w:rsidRPr="00834165">
        <w:rPr>
          <w:b/>
          <w:bCs/>
        </w:rPr>
        <w:t>Meritocratic Capitalization Event</w:t>
      </w:r>
      <w:r w:rsidRPr="00834165">
        <w:t> designed to identify and incentivize the protocol’s founding citizenry. The allocation for each participant is derived deterministically from a </w:t>
      </w:r>
      <w:r w:rsidRPr="00834165">
        <w:rPr>
          <w:b/>
          <w:bCs/>
        </w:rPr>
        <w:t>Contribution Score (</w:t>
      </w:r>
      <w:r w:rsidRPr="00834165">
        <w:rPr>
          <w:b/>
          <w:bCs/>
          <w:i/>
          <w:iCs/>
        </w:rPr>
        <w:t>CS</w:t>
      </w:r>
      <w:r w:rsidRPr="00834165">
        <w:rPr>
          <w:b/>
          <w:bCs/>
        </w:rPr>
        <w:t>)</w:t>
      </w:r>
      <w:r w:rsidRPr="00834165">
        <w:t>, calculated as a weighted sum of on-chain activity and off-chain value addition.</w:t>
      </w:r>
    </w:p>
    <w:p w14:paraId="124E043F" w14:textId="77777777" w:rsidR="004B4366" w:rsidRDefault="00834165" w:rsidP="00834165">
      <w:r w:rsidRPr="00834165">
        <w:rPr>
          <w:b/>
          <w:bCs/>
        </w:rPr>
        <w:t>The Contribution Scoring Function</w:t>
      </w:r>
      <w:r w:rsidRPr="00834165">
        <w:br/>
        <w:t>The final score for a participant (</w:t>
      </w:r>
      <w:r w:rsidRPr="00834165">
        <w:rPr>
          <w:i/>
          <w:iCs/>
        </w:rPr>
        <w:t>p</w:t>
      </w:r>
      <w:r w:rsidRPr="00834165">
        <w:t>) is calculated via the following linear equation:</w:t>
      </w:r>
      <w:r>
        <w:t xml:space="preserve"> </w:t>
      </w:r>
    </w:p>
    <w:p w14:paraId="2123FF75" w14:textId="5605961D" w:rsidR="00834165" w:rsidRPr="00834165" w:rsidRDefault="004B4366" w:rsidP="00834165">
      <w:proofErr w:type="spellStart"/>
      <w:r w:rsidRPr="004B4366">
        <w:t>CS_p</w:t>
      </w:r>
      <w:proofErr w:type="spellEnd"/>
      <w:r w:rsidRPr="004B4366">
        <w:t xml:space="preserve"> = (B * </w:t>
      </w:r>
      <w:proofErr w:type="spellStart"/>
      <w:r w:rsidRPr="004B4366">
        <w:t>M_social</w:t>
      </w:r>
      <w:proofErr w:type="spellEnd"/>
      <w:r w:rsidRPr="004B4366">
        <w:t xml:space="preserve">) + </w:t>
      </w:r>
      <w:proofErr w:type="spellStart"/>
      <w:r w:rsidRPr="004B4366">
        <w:t>S_referral</w:t>
      </w:r>
      <w:proofErr w:type="spellEnd"/>
      <w:r w:rsidRPr="004B4366">
        <w:t xml:space="preserve"> + </w:t>
      </w:r>
      <w:proofErr w:type="spellStart"/>
      <w:r w:rsidRPr="004B4366">
        <w:t>S_testnet</w:t>
      </w:r>
      <w:proofErr w:type="spellEnd"/>
      <w:r w:rsidRPr="004B4366">
        <w:t xml:space="preserve"> + </w:t>
      </w:r>
      <w:proofErr w:type="spellStart"/>
      <w:r w:rsidRPr="004B4366">
        <w:t>S_bug</w:t>
      </w:r>
      <w:proofErr w:type="spellEnd"/>
      <w:r w:rsidR="00834165" w:rsidRPr="00834165">
        <w:t>​</w:t>
      </w:r>
    </w:p>
    <w:p w14:paraId="7D0BF47B" w14:textId="77777777" w:rsidR="00834165" w:rsidRPr="00834165" w:rsidRDefault="00834165" w:rsidP="00834165">
      <w:r w:rsidRPr="00834165">
        <w:t>Where:</w:t>
      </w:r>
    </w:p>
    <w:p w14:paraId="2CFBA5A5" w14:textId="21E4E5F8" w:rsidR="00834165" w:rsidRPr="00834165" w:rsidRDefault="00834165" w:rsidP="00834165">
      <w:pPr>
        <w:numPr>
          <w:ilvl w:val="0"/>
          <w:numId w:val="167"/>
        </w:numPr>
        <w:tabs>
          <w:tab w:val="clear" w:pos="720"/>
        </w:tabs>
      </w:pPr>
      <w:r w:rsidRPr="00834165">
        <w:t>B: Base Identity Score</w:t>
      </w:r>
    </w:p>
    <w:p w14:paraId="3F343369" w14:textId="3F6254A0" w:rsidR="00834165" w:rsidRPr="00834165" w:rsidRDefault="00834165" w:rsidP="00D80D4F">
      <w:pPr>
        <w:numPr>
          <w:ilvl w:val="0"/>
          <w:numId w:val="167"/>
        </w:numPr>
        <w:tabs>
          <w:tab w:val="clear" w:pos="720"/>
        </w:tabs>
      </w:pPr>
      <w:proofErr w:type="spellStart"/>
      <w:r w:rsidRPr="00834165">
        <w:t>Msocia</w:t>
      </w:r>
      <w:r>
        <w:t>l</w:t>
      </w:r>
      <w:proofErr w:type="spellEnd"/>
      <w:r w:rsidRPr="00834165">
        <w:t>: Qualitative Engagement Multiplier</w:t>
      </w:r>
    </w:p>
    <w:p w14:paraId="66730274" w14:textId="5AD26A15" w:rsidR="00834165" w:rsidRPr="00834165" w:rsidRDefault="00834165" w:rsidP="00834165">
      <w:pPr>
        <w:numPr>
          <w:ilvl w:val="0"/>
          <w:numId w:val="167"/>
        </w:numPr>
        <w:tabs>
          <w:tab w:val="clear" w:pos="720"/>
        </w:tabs>
      </w:pPr>
      <w:proofErr w:type="spellStart"/>
      <w:r w:rsidRPr="00834165">
        <w:rPr>
          <w:i/>
          <w:iCs/>
        </w:rPr>
        <w:t>Sreferral</w:t>
      </w:r>
      <w:proofErr w:type="spellEnd"/>
      <w:r w:rsidRPr="00834165">
        <w:t>​: Network Growth Score (Sybil-Resistant)</w:t>
      </w:r>
    </w:p>
    <w:p w14:paraId="4C232869" w14:textId="3E627189" w:rsidR="00834165" w:rsidRPr="00834165" w:rsidRDefault="00834165" w:rsidP="00834165">
      <w:pPr>
        <w:numPr>
          <w:ilvl w:val="0"/>
          <w:numId w:val="167"/>
        </w:numPr>
        <w:tabs>
          <w:tab w:val="clear" w:pos="720"/>
        </w:tabs>
      </w:pPr>
      <w:proofErr w:type="spellStart"/>
      <w:r w:rsidRPr="00834165">
        <w:rPr>
          <w:i/>
          <w:iCs/>
        </w:rPr>
        <w:t>Stestnet</w:t>
      </w:r>
      <w:proofErr w:type="spellEnd"/>
      <w:r w:rsidRPr="00834165">
        <w:t>​: Simulation Performance Score</w:t>
      </w:r>
    </w:p>
    <w:p w14:paraId="481FAF59" w14:textId="77B012C5" w:rsidR="00834165" w:rsidRPr="00834165" w:rsidRDefault="00834165" w:rsidP="00834165">
      <w:pPr>
        <w:numPr>
          <w:ilvl w:val="0"/>
          <w:numId w:val="167"/>
        </w:numPr>
        <w:tabs>
          <w:tab w:val="clear" w:pos="720"/>
        </w:tabs>
      </w:pPr>
      <w:proofErr w:type="spellStart"/>
      <w:r w:rsidRPr="00834165">
        <w:rPr>
          <w:i/>
          <w:iCs/>
        </w:rPr>
        <w:t>Sbug</w:t>
      </w:r>
      <w:proofErr w:type="spellEnd"/>
      <w:r w:rsidRPr="00834165">
        <w:t>​: Security Auditing Score</w:t>
      </w:r>
    </w:p>
    <w:p w14:paraId="06F656C3" w14:textId="5095B4C0" w:rsidR="00834165" w:rsidRPr="00834165" w:rsidRDefault="00834165" w:rsidP="00834165">
      <w:r w:rsidRPr="00834165">
        <w:t>1. Base Identity &amp; Qualitative Multiplier (</w:t>
      </w:r>
      <w:proofErr w:type="spellStart"/>
      <w:r w:rsidRPr="00834165">
        <w:rPr>
          <w:b/>
          <w:bCs/>
        </w:rPr>
        <w:t>B×Msocial</w:t>
      </w:r>
      <w:r w:rsidRPr="00834165">
        <w:rPr>
          <w:b/>
          <w:bCs/>
          <w:i/>
          <w:iCs/>
        </w:rPr>
        <w:t>B</w:t>
      </w:r>
      <w:r w:rsidRPr="00834165">
        <w:rPr>
          <w:b/>
          <w:bCs/>
        </w:rPr>
        <w:t>×</w:t>
      </w:r>
      <w:r w:rsidRPr="00834165">
        <w:rPr>
          <w:b/>
          <w:bCs/>
          <w:i/>
          <w:iCs/>
        </w:rPr>
        <w:t>Msocial</w:t>
      </w:r>
      <w:proofErr w:type="spellEnd"/>
      <w:r w:rsidRPr="00834165">
        <w:rPr>
          <w:b/>
          <w:bCs/>
        </w:rPr>
        <w:t>​)</w:t>
      </w:r>
      <w:r>
        <w:rPr>
          <w:b/>
          <w:bCs/>
        </w:rPr>
        <w:t xml:space="preserve"> </w:t>
      </w:r>
      <w:r w:rsidRPr="00834165">
        <w:t>This component establishes the baseline validity of the participant.</w:t>
      </w:r>
    </w:p>
    <w:p w14:paraId="724F5492" w14:textId="6E1F2D7D" w:rsidR="00834165" w:rsidRPr="00834165" w:rsidRDefault="00834165" w:rsidP="00834165">
      <w:pPr>
        <w:numPr>
          <w:ilvl w:val="0"/>
          <w:numId w:val="168"/>
        </w:numPr>
        <w:rPr>
          <w:b/>
          <w:bCs/>
        </w:rPr>
      </w:pPr>
      <w:r w:rsidRPr="00834165">
        <w:rPr>
          <w:b/>
          <w:bCs/>
        </w:rPr>
        <w:t>Base (B</w:t>
      </w:r>
      <w:r w:rsidRPr="00834165">
        <w:rPr>
          <w:b/>
          <w:bCs/>
          <w:i/>
          <w:iCs/>
        </w:rPr>
        <w:t>B</w:t>
      </w:r>
      <w:r w:rsidRPr="00834165">
        <w:rPr>
          <w:b/>
          <w:bCs/>
        </w:rPr>
        <w:t>):</w:t>
      </w:r>
      <w:r w:rsidRPr="00834165">
        <w:t> Fixed at 100 points for verified registration (Wallet + Email).</w:t>
      </w:r>
    </w:p>
    <w:p w14:paraId="2195D6E7" w14:textId="3DC31B08" w:rsidR="00834165" w:rsidRPr="00834165" w:rsidRDefault="00834165" w:rsidP="00834165">
      <w:pPr>
        <w:numPr>
          <w:ilvl w:val="0"/>
          <w:numId w:val="168"/>
        </w:numPr>
        <w:rPr>
          <w:b/>
          <w:bCs/>
        </w:rPr>
      </w:pPr>
      <w:r w:rsidRPr="00834165">
        <w:rPr>
          <w:b/>
          <w:bCs/>
        </w:rPr>
        <w:lastRenderedPageBreak/>
        <w:t>Multiplier (</w:t>
      </w:r>
      <w:proofErr w:type="spellStart"/>
      <w:r w:rsidRPr="00834165">
        <w:rPr>
          <w:b/>
          <w:bCs/>
          <w:i/>
          <w:iCs/>
        </w:rPr>
        <w:t>Msocial</w:t>
      </w:r>
      <w:proofErr w:type="spellEnd"/>
      <w:r w:rsidRPr="00834165">
        <w:rPr>
          <w:b/>
          <w:bCs/>
        </w:rPr>
        <w:t>):</w:t>
      </w:r>
      <w:r w:rsidRPr="00834165">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834165" w:rsidRDefault="00834165" w:rsidP="00834165">
      <w:pPr>
        <w:rPr>
          <w:b/>
          <w:bCs/>
        </w:rPr>
      </w:pPr>
      <w:r w:rsidRPr="00834165">
        <w:rPr>
          <w:b/>
          <w:bCs/>
        </w:rPr>
        <w:t>2. Network Growth Score (</w:t>
      </w:r>
      <w:proofErr w:type="spellStart"/>
      <w:r w:rsidRPr="00834165">
        <w:rPr>
          <w:b/>
          <w:bCs/>
        </w:rPr>
        <w:t>Sreferral</w:t>
      </w:r>
      <w:r w:rsidRPr="00834165">
        <w:rPr>
          <w:b/>
          <w:bCs/>
          <w:i/>
          <w:iCs/>
        </w:rPr>
        <w:t>Sreferral</w:t>
      </w:r>
      <w:proofErr w:type="spellEnd"/>
      <w:r w:rsidRPr="00834165">
        <w:rPr>
          <w:b/>
          <w:bCs/>
        </w:rPr>
        <w:t>​)</w:t>
      </w:r>
      <w:r w:rsidRPr="00834165">
        <w:br/>
        <w:t>To incentivize organic network effects while mitigating "Sybil farming," the referral system implements a </w:t>
      </w:r>
      <w:r w:rsidRPr="00834165">
        <w:rPr>
          <w:b/>
          <w:bCs/>
        </w:rPr>
        <w:t>Proof-of-Engagement</w:t>
      </w:r>
      <w:r w:rsidRPr="00834165">
        <w:t> filter and a </w:t>
      </w:r>
      <w:r w:rsidRPr="00834165">
        <w:rPr>
          <w:b/>
          <w:bCs/>
        </w:rPr>
        <w:t>Diminishing Marginal Utility</w:t>
      </w:r>
      <w:r w:rsidRPr="00834165">
        <w:t> curve.</w:t>
      </w:r>
    </w:p>
    <w:p w14:paraId="008F467A" w14:textId="77777777" w:rsidR="00834165" w:rsidRPr="00834165" w:rsidRDefault="00834165" w:rsidP="00834165">
      <w:pPr>
        <w:numPr>
          <w:ilvl w:val="0"/>
          <w:numId w:val="169"/>
        </w:numPr>
      </w:pPr>
      <w:r w:rsidRPr="00834165">
        <w:rPr>
          <w:b/>
          <w:bCs/>
        </w:rPr>
        <w:t>The Quality Filter:</w:t>
      </w:r>
      <w:r w:rsidRPr="00834165">
        <w:t xml:space="preserve"> A referral is only validated if the Referee executes a minimum of 5 transactions on the </w:t>
      </w:r>
      <w:proofErr w:type="spellStart"/>
      <w:r w:rsidRPr="00834165">
        <w:t>Testnet</w:t>
      </w:r>
      <w:proofErr w:type="spellEnd"/>
      <w:r w:rsidRPr="00834165">
        <w:t>. This invalidates low-effort bot registrations.</w:t>
      </w:r>
    </w:p>
    <w:p w14:paraId="138F5F02" w14:textId="77777777" w:rsidR="00834165" w:rsidRPr="00834165" w:rsidRDefault="00834165" w:rsidP="00834165">
      <w:pPr>
        <w:numPr>
          <w:ilvl w:val="0"/>
          <w:numId w:val="169"/>
        </w:numPr>
      </w:pPr>
      <w:r w:rsidRPr="00834165">
        <w:rPr>
          <w:b/>
          <w:bCs/>
        </w:rPr>
        <w:t>Diminishing Returns:</w:t>
      </w:r>
      <w:r w:rsidRPr="00834165">
        <w:t> The points awarded per referral decay as volume increases, preventing "influencer centralization":</w:t>
      </w:r>
    </w:p>
    <w:p w14:paraId="7E3C9B67" w14:textId="77777777" w:rsidR="00834165" w:rsidRPr="00834165" w:rsidRDefault="00834165" w:rsidP="00834165">
      <w:pPr>
        <w:numPr>
          <w:ilvl w:val="1"/>
          <w:numId w:val="169"/>
        </w:numPr>
      </w:pPr>
      <w:r w:rsidRPr="00834165">
        <w:t>Referrals 1–10: 50 points/user (High marginal utility).</w:t>
      </w:r>
    </w:p>
    <w:p w14:paraId="7622B54A" w14:textId="77777777" w:rsidR="00834165" w:rsidRPr="00834165" w:rsidRDefault="00834165" w:rsidP="00834165">
      <w:pPr>
        <w:numPr>
          <w:ilvl w:val="1"/>
          <w:numId w:val="169"/>
        </w:numPr>
      </w:pPr>
      <w:r w:rsidRPr="00834165">
        <w:t>Referrals 11–50: 20 points/user.</w:t>
      </w:r>
    </w:p>
    <w:p w14:paraId="2C91CBA6" w14:textId="77777777" w:rsidR="00834165" w:rsidRPr="00834165" w:rsidRDefault="00834165" w:rsidP="00834165">
      <w:pPr>
        <w:numPr>
          <w:ilvl w:val="1"/>
          <w:numId w:val="169"/>
        </w:numPr>
      </w:pPr>
      <w:r w:rsidRPr="00834165">
        <w:t>Referrals 51–100: 5 points/user.</w:t>
      </w:r>
    </w:p>
    <w:p w14:paraId="703E6B34" w14:textId="77777777" w:rsidR="00834165" w:rsidRPr="00834165" w:rsidRDefault="00834165" w:rsidP="00834165">
      <w:pPr>
        <w:numPr>
          <w:ilvl w:val="1"/>
          <w:numId w:val="169"/>
        </w:numPr>
      </w:pPr>
      <w:r w:rsidRPr="00834165">
        <w:t>Referrals 101+: 0 points (Hard cap).</w:t>
      </w:r>
    </w:p>
    <w:p w14:paraId="25A3AA2B" w14:textId="77777777" w:rsidR="00834165" w:rsidRPr="00834165" w:rsidRDefault="00834165" w:rsidP="00834165">
      <w:pPr>
        <w:numPr>
          <w:ilvl w:val="0"/>
          <w:numId w:val="169"/>
        </w:numPr>
      </w:pPr>
      <w:r w:rsidRPr="00834165">
        <w:rPr>
          <w:b/>
          <w:bCs/>
        </w:rPr>
        <w:t>Maximum Score:</w:t>
      </w:r>
      <w:r w:rsidRPr="00834165">
        <w:t> Capped at 1,325 points.</w:t>
      </w:r>
    </w:p>
    <w:p w14:paraId="44569E46" w14:textId="2AF6570C" w:rsidR="00834165" w:rsidRPr="00834165" w:rsidRDefault="00834165" w:rsidP="00834165">
      <w:pPr>
        <w:rPr>
          <w:b/>
          <w:bCs/>
        </w:rPr>
      </w:pPr>
      <w:r w:rsidRPr="00834165">
        <w:rPr>
          <w:b/>
          <w:bCs/>
        </w:rPr>
        <w:t>3. Simulation Performance Score (</w:t>
      </w:r>
      <w:proofErr w:type="spellStart"/>
      <w:r w:rsidRPr="00834165">
        <w:rPr>
          <w:b/>
          <w:bCs/>
          <w:i/>
          <w:iCs/>
        </w:rPr>
        <w:t>Stestnet</w:t>
      </w:r>
      <w:proofErr w:type="spellEnd"/>
      <w:r w:rsidRPr="00834165">
        <w:rPr>
          <w:b/>
          <w:bCs/>
        </w:rPr>
        <w:t>​)</w:t>
      </w:r>
      <w:r w:rsidRPr="00834165">
        <w:br/>
        <w:t xml:space="preserve">The </w:t>
      </w:r>
      <w:proofErr w:type="spellStart"/>
      <w:r w:rsidRPr="00834165">
        <w:t>Testnet</w:t>
      </w:r>
      <w:proofErr w:type="spellEnd"/>
      <w:r w:rsidRPr="00834165">
        <w:t xml:space="preserve"> serves as a "Sandbox Season" to stress-test the economic logic.</w:t>
      </w:r>
    </w:p>
    <w:p w14:paraId="4A02ABA9" w14:textId="77777777" w:rsidR="00834165" w:rsidRPr="00834165" w:rsidRDefault="00834165" w:rsidP="00834165">
      <w:pPr>
        <w:numPr>
          <w:ilvl w:val="0"/>
          <w:numId w:val="170"/>
        </w:numPr>
      </w:pPr>
      <w:r w:rsidRPr="00834165">
        <w:rPr>
          <w:b/>
          <w:bCs/>
        </w:rPr>
        <w:t>Stochastic Capital Initialization:</w:t>
      </w:r>
      <w:r w:rsidRPr="00834165">
        <w:t xml:space="preserve"> To simulate real-world economic disparity, participants receive a randomized starting balance of </w:t>
      </w:r>
      <w:proofErr w:type="spellStart"/>
      <w:r w:rsidRPr="00834165">
        <w:t>Testnet</w:t>
      </w:r>
      <w:proofErr w:type="spellEnd"/>
      <w:r w:rsidRPr="00834165">
        <w:t xml:space="preserve"> tokens (100 to 10,000 units). This forces players to adapt their strategy to their initial "class" position.</w:t>
      </w:r>
    </w:p>
    <w:p w14:paraId="63805021" w14:textId="77777777" w:rsidR="00834165" w:rsidRPr="00834165" w:rsidRDefault="00834165" w:rsidP="00834165">
      <w:pPr>
        <w:numPr>
          <w:ilvl w:val="0"/>
          <w:numId w:val="170"/>
        </w:numPr>
      </w:pPr>
      <w:r w:rsidRPr="00834165">
        <w:rPr>
          <w:b/>
          <w:bCs/>
        </w:rPr>
        <w:t>Activity Metric:</w:t>
      </w:r>
      <w:r w:rsidRPr="00834165">
        <w:t> Points are awarded for trade volume, capped at 200 points to discourage wash trading.</w:t>
      </w:r>
    </w:p>
    <w:p w14:paraId="4C8EE4BE" w14:textId="77777777" w:rsidR="00834165" w:rsidRPr="00834165" w:rsidRDefault="00834165" w:rsidP="00834165">
      <w:pPr>
        <w:numPr>
          <w:ilvl w:val="0"/>
          <w:numId w:val="170"/>
        </w:numPr>
      </w:pPr>
      <w:r w:rsidRPr="00834165">
        <w:rPr>
          <w:b/>
          <w:bCs/>
        </w:rPr>
        <w:t>Faction Outcome:</w:t>
      </w:r>
      <w:r w:rsidRPr="00834165">
        <w:t> The primary weight is placed on the </w:t>
      </w:r>
      <w:r w:rsidRPr="00834165">
        <w:rPr>
          <w:b/>
          <w:bCs/>
        </w:rPr>
        <w:t>Win Condition</w:t>
      </w:r>
      <w:r w:rsidRPr="00834165">
        <w:t>.</w:t>
      </w:r>
    </w:p>
    <w:p w14:paraId="20EA364D" w14:textId="77777777" w:rsidR="00834165" w:rsidRPr="00834165" w:rsidRDefault="00834165" w:rsidP="00834165">
      <w:pPr>
        <w:numPr>
          <w:ilvl w:val="1"/>
          <w:numId w:val="170"/>
        </w:numPr>
      </w:pPr>
      <w:r w:rsidRPr="00834165">
        <w:t>Members of the </w:t>
      </w:r>
      <w:r w:rsidRPr="00834165">
        <w:rPr>
          <w:b/>
          <w:bCs/>
        </w:rPr>
        <w:t>Winning Faction</w:t>
      </w:r>
      <w:r w:rsidRPr="00834165">
        <w:t> receive </w:t>
      </w:r>
      <w:r w:rsidRPr="00834165">
        <w:rPr>
          <w:b/>
          <w:bCs/>
        </w:rPr>
        <w:t>1,000 points</w:t>
      </w:r>
      <w:r w:rsidRPr="00834165">
        <w:t>.</w:t>
      </w:r>
    </w:p>
    <w:p w14:paraId="5431E351" w14:textId="77777777" w:rsidR="00834165" w:rsidRPr="00834165" w:rsidRDefault="00834165" w:rsidP="00834165">
      <w:pPr>
        <w:numPr>
          <w:ilvl w:val="1"/>
          <w:numId w:val="170"/>
        </w:numPr>
      </w:pPr>
      <w:r w:rsidRPr="00834165">
        <w:t>Members of the </w:t>
      </w:r>
      <w:r w:rsidRPr="00834165">
        <w:rPr>
          <w:b/>
          <w:bCs/>
        </w:rPr>
        <w:t>Losing Faction</w:t>
      </w:r>
      <w:r w:rsidRPr="00834165">
        <w:t> receive </w:t>
      </w:r>
      <w:r w:rsidRPr="00834165">
        <w:rPr>
          <w:b/>
          <w:bCs/>
        </w:rPr>
        <w:t>100 points</w:t>
      </w:r>
      <w:r w:rsidRPr="00834165">
        <w:t>.</w:t>
      </w:r>
    </w:p>
    <w:p w14:paraId="18EA6EDF" w14:textId="77777777" w:rsidR="00834165" w:rsidRPr="00834165" w:rsidRDefault="00834165" w:rsidP="00834165">
      <w:pPr>
        <w:numPr>
          <w:ilvl w:val="1"/>
          <w:numId w:val="170"/>
        </w:numPr>
      </w:pPr>
      <w:r w:rsidRPr="00834165">
        <w:rPr>
          <w:i/>
          <w:iCs/>
        </w:rPr>
        <w:t>Rationale:</w:t>
      </w:r>
      <w:r w:rsidRPr="00834165">
        <w:t xml:space="preserve"> This 10x differential forces </w:t>
      </w:r>
      <w:proofErr w:type="spellStart"/>
      <w:r w:rsidRPr="00834165">
        <w:t>Testnet</w:t>
      </w:r>
      <w:proofErr w:type="spellEnd"/>
      <w:r w:rsidRPr="00834165">
        <w:t xml:space="preserve"> participants to prioritize coordination and collective victory over individual optimization, training the user base for the </w:t>
      </w:r>
      <w:proofErr w:type="spellStart"/>
      <w:r w:rsidRPr="00834165">
        <w:t>mainnet</w:t>
      </w:r>
      <w:proofErr w:type="spellEnd"/>
      <w:r w:rsidRPr="00834165">
        <w:t xml:space="preserve"> game.</w:t>
      </w:r>
    </w:p>
    <w:p w14:paraId="142C1268" w14:textId="491DCEEA" w:rsidR="00834165" w:rsidRPr="00834165" w:rsidRDefault="00834165" w:rsidP="00834165">
      <w:pPr>
        <w:rPr>
          <w:b/>
          <w:bCs/>
        </w:rPr>
      </w:pPr>
      <w:r w:rsidRPr="00834165">
        <w:rPr>
          <w:b/>
          <w:bCs/>
        </w:rPr>
        <w:t>4. Security Auditing Score (</w:t>
      </w:r>
      <w:proofErr w:type="spellStart"/>
      <w:r w:rsidRPr="00834165">
        <w:rPr>
          <w:b/>
          <w:bCs/>
          <w:i/>
          <w:iCs/>
        </w:rPr>
        <w:t>Sbug</w:t>
      </w:r>
      <w:proofErr w:type="spellEnd"/>
      <w:r w:rsidRPr="00834165">
        <w:rPr>
          <w:b/>
          <w:bCs/>
        </w:rPr>
        <w:t>​)</w:t>
      </w:r>
      <w:r w:rsidRPr="00834165">
        <w:br/>
        <w:t>A high-value reward tier for identifying vulnerabilities.</w:t>
      </w:r>
    </w:p>
    <w:p w14:paraId="79CAE383" w14:textId="77777777" w:rsidR="00834165" w:rsidRPr="00834165" w:rsidRDefault="00834165" w:rsidP="00834165">
      <w:pPr>
        <w:numPr>
          <w:ilvl w:val="0"/>
          <w:numId w:val="171"/>
        </w:numPr>
      </w:pPr>
      <w:r w:rsidRPr="00834165">
        <w:rPr>
          <w:b/>
          <w:bCs/>
        </w:rPr>
        <w:t>Critical Severity:</w:t>
      </w:r>
      <w:r w:rsidRPr="00834165">
        <w:t> 25,000 points (e.g., Fund drainage vectors).</w:t>
      </w:r>
    </w:p>
    <w:p w14:paraId="77872095" w14:textId="77777777" w:rsidR="00834165" w:rsidRPr="00834165" w:rsidRDefault="00834165" w:rsidP="00834165">
      <w:pPr>
        <w:numPr>
          <w:ilvl w:val="0"/>
          <w:numId w:val="171"/>
        </w:numPr>
      </w:pPr>
      <w:r w:rsidRPr="00834165">
        <w:rPr>
          <w:b/>
          <w:bCs/>
        </w:rPr>
        <w:t>High Severity:</w:t>
      </w:r>
      <w:r w:rsidRPr="00834165">
        <w:t> 10,000 points (e.g., Consensus failures).</w:t>
      </w:r>
    </w:p>
    <w:p w14:paraId="15F9E80C" w14:textId="77777777" w:rsidR="00834165" w:rsidRPr="00834165" w:rsidRDefault="00834165" w:rsidP="00834165">
      <w:pPr>
        <w:numPr>
          <w:ilvl w:val="0"/>
          <w:numId w:val="171"/>
        </w:numPr>
      </w:pPr>
      <w:r w:rsidRPr="00834165">
        <w:rPr>
          <w:b/>
          <w:bCs/>
        </w:rPr>
        <w:t>Medium/Low:</w:t>
      </w:r>
      <w:r w:rsidRPr="00834165">
        <w:t> 500 – 2,500 points (e.g., UI/UX inconsistencies).</w:t>
      </w:r>
    </w:p>
    <w:p w14:paraId="2F47C7D6" w14:textId="77777777" w:rsidR="00834165" w:rsidRPr="00834165" w:rsidRDefault="00834165" w:rsidP="00834165">
      <w:pPr>
        <w:numPr>
          <w:ilvl w:val="0"/>
          <w:numId w:val="44"/>
        </w:numPr>
        <w:tabs>
          <w:tab w:val="num" w:pos="360"/>
        </w:tabs>
        <w:rPr>
          <w:b/>
          <w:bCs/>
        </w:rPr>
      </w:pPr>
      <w:r w:rsidRPr="00834165">
        <w:rPr>
          <w:b/>
          <w:bCs/>
        </w:rPr>
        <w:t>13. Coordination Infrastructure: The Deliberative Layer</w:t>
      </w:r>
    </w:p>
    <w:p w14:paraId="6FCA2E69" w14:textId="77777777" w:rsidR="00834165" w:rsidRPr="00834165" w:rsidRDefault="00834165" w:rsidP="00834165">
      <w:r w:rsidRPr="00834165">
        <w:t xml:space="preserve">Effective governance requires distinct venues for </w:t>
      </w:r>
      <w:proofErr w:type="spellStart"/>
      <w:r w:rsidRPr="00834165">
        <w:t>signaling</w:t>
      </w:r>
      <w:proofErr w:type="spellEnd"/>
      <w:r w:rsidRPr="00834165">
        <w:t xml:space="preserve"> and debate. To facilitate high-bandwidth strategic coordination, the protocol integrates a dedicated </w:t>
      </w:r>
      <w:r w:rsidRPr="00834165">
        <w:rPr>
          <w:b/>
          <w:bCs/>
        </w:rPr>
        <w:t>Collaboration Hub</w:t>
      </w:r>
      <w:r w:rsidRPr="00834165">
        <w:t> (The Forum).</w:t>
      </w:r>
    </w:p>
    <w:p w14:paraId="3A6371E6" w14:textId="77777777" w:rsidR="00834165" w:rsidRPr="00834165" w:rsidRDefault="00834165" w:rsidP="00834165">
      <w:r w:rsidRPr="00834165">
        <w:lastRenderedPageBreak/>
        <w:t>This venue serves as the "Deliberative Layer" of the DAO, acting as the precursor to the "Executive Layer" (Snapshot/Council). Key architectural features include:</w:t>
      </w:r>
    </w:p>
    <w:p w14:paraId="05E59849" w14:textId="77777777" w:rsidR="00834165" w:rsidRPr="00B16538" w:rsidRDefault="00834165" w:rsidP="00834165">
      <w:pPr>
        <w:numPr>
          <w:ilvl w:val="0"/>
          <w:numId w:val="172"/>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1186E48" w14:textId="77777777" w:rsidR="00834165" w:rsidRPr="00834165" w:rsidRDefault="00834165" w:rsidP="00834165">
      <w:pPr>
        <w:numPr>
          <w:ilvl w:val="0"/>
          <w:numId w:val="172"/>
        </w:numPr>
      </w:pPr>
      <w:r w:rsidRPr="00834165">
        <w:rPr>
          <w:b/>
          <w:bCs/>
        </w:rPr>
        <w:t>Proposal Incubation:</w:t>
      </w:r>
      <w:r w:rsidRPr="00834165">
        <w:t> A formalized "Request for Comments" (RFC) pipeline where governance proposals are refined and debated prior to on-chain ratification.</w:t>
      </w:r>
    </w:p>
    <w:p w14:paraId="714B8803" w14:textId="77777777" w:rsidR="00834165" w:rsidRPr="00834165" w:rsidRDefault="00834165" w:rsidP="00834165">
      <w:pPr>
        <w:numPr>
          <w:ilvl w:val="0"/>
          <w:numId w:val="172"/>
        </w:numPr>
      </w:pPr>
      <w:r w:rsidRPr="00834165">
        <w:rPr>
          <w:b/>
          <w:bCs/>
        </w:rPr>
        <w:t>Post-Mortem Analysis:</w:t>
      </w:r>
      <w:r w:rsidRPr="00834165">
        <w:t> A repository for game theory analysis and seasonal reviews, allowing the community to iterate on strategy based on empirical data from previous seasons.</w:t>
      </w:r>
    </w:p>
    <w:p w14:paraId="79ADBC58" w14:textId="77777777" w:rsidR="00834165" w:rsidRPr="00834165" w:rsidRDefault="00834165" w:rsidP="00834165">
      <w:r w:rsidRPr="00834165">
        <w:t xml:space="preserve">By formalizing the social layer, </w:t>
      </w:r>
      <w:proofErr w:type="spellStart"/>
      <w:r w:rsidRPr="00834165">
        <w:t>Ritardo</w:t>
      </w:r>
      <w:proofErr w:type="spellEnd"/>
      <w:r w:rsidRPr="00834165">
        <w:t xml:space="preserve"> Games ensures that the "meta-game" of coordination is as robust as the on-chain execution.</w:t>
      </w:r>
    </w:p>
    <w:p w14:paraId="4C888610" w14:textId="77777777" w:rsidR="00834165" w:rsidRPr="00834165" w:rsidRDefault="00834165" w:rsidP="00834165"/>
    <w:p w14:paraId="3A90DBA6" w14:textId="35B27C6E" w:rsidR="0028039B" w:rsidRPr="008123F0" w:rsidRDefault="0028039B" w:rsidP="008123F0">
      <w:pPr>
        <w:pStyle w:val="Heading2"/>
        <w:spacing w:after="120"/>
      </w:pPr>
      <w:bookmarkStart w:id="20" w:name="_Toc216525081"/>
      <w:r w:rsidRPr="0028039B">
        <w:t xml:space="preserve">Security Strategy: A </w:t>
      </w:r>
      <w:proofErr w:type="spellStart"/>
      <w:r w:rsidRPr="0028039B">
        <w:t>Defense</w:t>
      </w:r>
      <w:proofErr w:type="spellEnd"/>
      <w:r w:rsidRPr="0028039B">
        <w:t xml:space="preserve">-in-Depth </w:t>
      </w:r>
      <w:r w:rsidR="008123F0" w:rsidRPr="008123F0">
        <w:t>Methodology</w:t>
      </w:r>
      <w:bookmarkEnd w:id="20"/>
    </w:p>
    <w:p w14:paraId="0AEB6CB6" w14:textId="77777777" w:rsidR="008123F0" w:rsidRDefault="008123F0" w:rsidP="008123F0">
      <w:pPr>
        <w:spacing w:after="120"/>
      </w:pPr>
      <w:r>
        <w:t xml:space="preserve">The preservation of the </w:t>
      </w:r>
      <w:proofErr w:type="spellStart"/>
      <w:r>
        <w:t>DAO’s</w:t>
      </w:r>
      <w:proofErr w:type="spellEnd"/>
      <w:r>
        <w:t xml:space="preserve"> treasury and participant capital is the operational priority of the protocol. We adhere to a </w:t>
      </w:r>
      <w:proofErr w:type="spellStart"/>
      <w:r>
        <w:t>Defense</w:t>
      </w:r>
      <w:proofErr w:type="spellEnd"/>
      <w:r>
        <w:t>-in-Depth security philosophy, ensuring that multiple redundant layers of verification exist to identify and mitigate vulnerabilities before they can be exploited.</w:t>
      </w:r>
    </w:p>
    <w:p w14:paraId="3501EB01" w14:textId="77777777" w:rsidR="008123F0" w:rsidRPr="008123F0" w:rsidRDefault="008123F0" w:rsidP="008123F0">
      <w:r w:rsidRPr="008123F0">
        <w:t xml:space="preserve">The preservation of the </w:t>
      </w:r>
      <w:proofErr w:type="spellStart"/>
      <w:r w:rsidRPr="008123F0">
        <w:t>DAO’s</w:t>
      </w:r>
      <w:proofErr w:type="spellEnd"/>
      <w:r w:rsidRPr="008123F0">
        <w:t xml:space="preserve"> treasury and participant capital is the operational priority of the protocol. We adhere to a </w:t>
      </w:r>
      <w:proofErr w:type="spellStart"/>
      <w:r w:rsidRPr="008123F0">
        <w:t>Defense</w:t>
      </w:r>
      <w:proofErr w:type="spellEnd"/>
      <w:r w:rsidRPr="008123F0">
        <w:t>-in-Depth security philosophy, ensuring that multiple redundant layers of verification exist to identify and mitigate vulnerabilities.</w:t>
      </w:r>
    </w:p>
    <w:p w14:paraId="25A15C82" w14:textId="7F91E2F9" w:rsidR="008123F0" w:rsidRPr="008123F0" w:rsidRDefault="008123F0" w:rsidP="008123F0">
      <w:pPr>
        <w:pStyle w:val="Heading2"/>
        <w:rPr>
          <w:sz w:val="22"/>
          <w:szCs w:val="22"/>
        </w:rPr>
      </w:pPr>
      <w:bookmarkStart w:id="21" w:name="_Toc216525082"/>
      <w:r w:rsidRPr="008123F0">
        <w:rPr>
          <w:sz w:val="22"/>
          <w:szCs w:val="22"/>
        </w:rPr>
        <w:t>Pre-Deployment: Adversarial Crowdsourcing (Competitive Audit)</w:t>
      </w:r>
      <w:bookmarkEnd w:id="21"/>
    </w:p>
    <w:p w14:paraId="3A66A438" w14:textId="77777777" w:rsidR="008123F0" w:rsidRPr="008123F0" w:rsidRDefault="008123F0" w:rsidP="008123F0">
      <w:r w:rsidRPr="008123F0">
        <w:t xml:space="preserve">Prior to the </w:t>
      </w:r>
      <w:proofErr w:type="spellStart"/>
      <w:r w:rsidRPr="008123F0">
        <w:t>mainnet</w:t>
      </w:r>
      <w:proofErr w:type="spellEnd"/>
      <w:r w:rsidRPr="008123F0">
        <w:t xml:space="preserve">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"trial-by-fire" approach that is highly effective at discovering obscure, edge-case vulnerabilities.</w:t>
      </w:r>
    </w:p>
    <w:p w14:paraId="0EB6CCA4" w14:textId="1DB1027B" w:rsidR="008123F0" w:rsidRPr="008123F0" w:rsidRDefault="008123F0" w:rsidP="008123F0">
      <w:pPr>
        <w:pStyle w:val="Heading2"/>
        <w:rPr>
          <w:sz w:val="22"/>
          <w:szCs w:val="22"/>
        </w:rPr>
      </w:pPr>
      <w:r w:rsidRPr="008123F0">
        <w:rPr>
          <w:sz w:val="22"/>
          <w:szCs w:val="22"/>
        </w:rPr>
        <w:t xml:space="preserve"> </w:t>
      </w:r>
      <w:bookmarkStart w:id="22" w:name="_Toc216525083"/>
      <w:r w:rsidRPr="008123F0">
        <w:rPr>
          <w:sz w:val="22"/>
          <w:szCs w:val="22"/>
        </w:rPr>
        <w:t>Post-Deployment: Economic Security (Continuous Scrutiny)</w:t>
      </w:r>
      <w:bookmarkEnd w:id="22"/>
    </w:p>
    <w:p w14:paraId="15D57052" w14:textId="77777777" w:rsidR="008123F0" w:rsidRPr="008123F0" w:rsidRDefault="008123F0" w:rsidP="008123F0">
      <w:r w:rsidRPr="008123F0">
        <w:t>Security is not a static state but a continuous process.</w:t>
      </w:r>
    </w:p>
    <w:p w14:paraId="3842AADE" w14:textId="66AADFAC" w:rsidR="008123F0" w:rsidRPr="008123F0" w:rsidRDefault="008123F0" w:rsidP="008123F0">
      <w:pPr>
        <w:pStyle w:val="ListParagraph"/>
        <w:numPr>
          <w:ilvl w:val="0"/>
          <w:numId w:val="173"/>
        </w:numPr>
      </w:pPr>
      <w:r w:rsidRPr="008123F0">
        <w:t xml:space="preserve">Continuous Bug Bounty Program: Upon launch, the protocol will establish a permanent, competitive Bug Bounty Program (via </w:t>
      </w:r>
      <w:proofErr w:type="spellStart"/>
      <w:r w:rsidRPr="008123F0">
        <w:t>Immunefi</w:t>
      </w:r>
      <w:proofErr w:type="spellEnd"/>
      <w:r w:rsidRPr="008123F0">
        <w:t>). This provides a standing market offer for white-hat hackers, ensuring that the disclosure of a vulnerability is always more profitable than its exploitation.</w:t>
      </w:r>
    </w:p>
    <w:p w14:paraId="31CC295F" w14:textId="6AC06BB6" w:rsidR="008123F0" w:rsidRPr="008123F0" w:rsidRDefault="008123F0" w:rsidP="008123F0">
      <w:pPr>
        <w:pStyle w:val="ListParagraph"/>
        <w:numPr>
          <w:ilvl w:val="0"/>
          <w:numId w:val="173"/>
        </w:numPr>
        <w:rPr>
          <w:sz w:val="28"/>
          <w:szCs w:val="28"/>
        </w:rPr>
      </w:pPr>
      <w:r w:rsidRPr="008123F0">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8123F0" w:rsidRDefault="008123F0" w:rsidP="008123F0">
      <w:pPr>
        <w:pStyle w:val="Heading2"/>
      </w:pPr>
      <w:bookmarkStart w:id="23" w:name="_Toc216525084"/>
      <w:r w:rsidRPr="008123F0">
        <w:rPr>
          <w:rFonts w:eastAsiaTheme="minorHAnsi"/>
        </w:rPr>
        <w:t>Risk Taxonomy and Mitigation Strategies</w:t>
      </w:r>
      <w:bookmarkEnd w:id="23"/>
    </w:p>
    <w:p w14:paraId="554DC870" w14:textId="77777777" w:rsidR="008123F0" w:rsidRPr="008123F0" w:rsidRDefault="008123F0" w:rsidP="008123F0">
      <w:pPr>
        <w:spacing w:after="120"/>
      </w:pPr>
      <w:r w:rsidRPr="008123F0">
        <w:t>The deployment of novel economic primitives involves inherent uncertainties. We adopt a policy of radical transparency regarding these risks and the structural mitigations employed to manage them.</w:t>
      </w:r>
    </w:p>
    <w:p w14:paraId="240F6235" w14:textId="385E4807" w:rsidR="008123F0" w:rsidRPr="008123F0" w:rsidRDefault="008123F0" w:rsidP="008123F0">
      <w:pPr>
        <w:pStyle w:val="Heading3"/>
      </w:pPr>
      <w:r w:rsidRPr="008123F0">
        <w:lastRenderedPageBreak/>
        <w:t>Smart Contract Variance</w:t>
      </w:r>
    </w:p>
    <w:p w14:paraId="7D3745D8" w14:textId="77777777" w:rsidR="008123F0" w:rsidRPr="008123F0" w:rsidRDefault="008123F0" w:rsidP="008123F0">
      <w:pPr>
        <w:numPr>
          <w:ilvl w:val="0"/>
          <w:numId w:val="174"/>
        </w:numPr>
        <w:spacing w:after="120"/>
      </w:pPr>
      <w:r w:rsidRPr="008123F0">
        <w:rPr>
          <w:b/>
          <w:bCs/>
        </w:rPr>
        <w:t>Risk:</w:t>
      </w:r>
      <w:r w:rsidRPr="008123F0">
        <w:t> The potential for a zero-day vulnerability in the Solidity code could lead to the locking or draining of funds.</w:t>
      </w:r>
    </w:p>
    <w:p w14:paraId="4C7F7152" w14:textId="77777777" w:rsidR="008123F0" w:rsidRPr="008123F0" w:rsidRDefault="008123F0" w:rsidP="008123F0">
      <w:pPr>
        <w:numPr>
          <w:ilvl w:val="0"/>
          <w:numId w:val="174"/>
        </w:numPr>
        <w:spacing w:after="120"/>
      </w:pPr>
      <w:r w:rsidRPr="008123F0">
        <w:rPr>
          <w:b/>
          <w:bCs/>
        </w:rPr>
        <w:t>Mitigation:</w:t>
      </w:r>
      <w:r w:rsidRPr="008123F0">
        <w:t> This risk is addressed directly through the </w:t>
      </w:r>
      <w:r w:rsidRPr="008123F0">
        <w:rPr>
          <w:b/>
          <w:bCs/>
        </w:rPr>
        <w:t>Security Architecture</w:t>
      </w:r>
      <w:r w:rsidRPr="008123F0">
        <w:t> detailed in Section 14, focusing on a comprehensive competitive audit and continuous scrutiny. Furthermore, the </w:t>
      </w:r>
      <w:r w:rsidRPr="008123F0">
        <w:rPr>
          <w:b/>
          <w:bCs/>
        </w:rPr>
        <w:t>Emergency Pause</w:t>
      </w:r>
      <w:r w:rsidRPr="008123F0">
        <w:t> functionality (controlled by the Guardian/Council) allows for immediate containment of active threats while a governance-led fix is developed.</w:t>
      </w:r>
    </w:p>
    <w:p w14:paraId="502B2863" w14:textId="4FBA74DC" w:rsidR="008123F0" w:rsidRPr="008123F0" w:rsidRDefault="008123F0" w:rsidP="008123F0">
      <w:pPr>
        <w:pStyle w:val="Heading3"/>
      </w:pPr>
      <w:r w:rsidRPr="008123F0">
        <w:t>Regulatory Uncertainty</w:t>
      </w:r>
    </w:p>
    <w:p w14:paraId="22B93063" w14:textId="77777777" w:rsidR="008123F0" w:rsidRPr="008123F0" w:rsidRDefault="008123F0" w:rsidP="008123F0">
      <w:pPr>
        <w:numPr>
          <w:ilvl w:val="0"/>
          <w:numId w:val="175"/>
        </w:numPr>
        <w:spacing w:after="120"/>
      </w:pPr>
      <w:r w:rsidRPr="008123F0">
        <w:rPr>
          <w:b/>
          <w:bCs/>
        </w:rPr>
        <w:t>Risk:</w:t>
      </w:r>
      <w:r w:rsidRPr="008123F0">
        <w:t> The global regulatory framework regarding Decentralized Autonomous Organizations (</w:t>
      </w:r>
      <w:proofErr w:type="spellStart"/>
      <w:r w:rsidRPr="008123F0">
        <w:t>DAOs</w:t>
      </w:r>
      <w:proofErr w:type="spellEnd"/>
      <w:r w:rsidRPr="008123F0">
        <w:t>) and digital assets is nascent and subject to rapid evolution.</w:t>
      </w:r>
    </w:p>
    <w:p w14:paraId="35821850" w14:textId="77777777" w:rsidR="008123F0" w:rsidRPr="008123F0" w:rsidRDefault="008123F0" w:rsidP="008123F0">
      <w:pPr>
        <w:numPr>
          <w:ilvl w:val="0"/>
          <w:numId w:val="175"/>
        </w:numPr>
        <w:spacing w:after="120"/>
      </w:pPr>
      <w:r w:rsidRPr="008123F0">
        <w:rPr>
          <w:b/>
          <w:bCs/>
        </w:rPr>
        <w:t>Mitigation:</w:t>
      </w:r>
      <w:r w:rsidRPr="008123F0">
        <w:t> The protocol utilizes a </w:t>
      </w:r>
      <w:r w:rsidRPr="008123F0">
        <w:rPr>
          <w:b/>
          <w:bCs/>
        </w:rPr>
        <w:t>Hybrid Legal Architecture</w:t>
      </w:r>
      <w:r w:rsidRPr="008123F0">
        <w:t>. By wrapping the ecosystem in a </w:t>
      </w:r>
      <w:r w:rsidRPr="008123F0">
        <w:rPr>
          <w:b/>
          <w:bCs/>
        </w:rPr>
        <w:t>Wyoming DAO LLC</w:t>
      </w:r>
      <w:r w:rsidRPr="008123F0">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8123F0" w:rsidRDefault="008123F0" w:rsidP="008123F0">
      <w:pPr>
        <w:pStyle w:val="Heading3"/>
      </w:pPr>
      <w:r w:rsidRPr="008123F0">
        <w:t>Mechanism Design Failure (Economic Exploit)</w:t>
      </w:r>
    </w:p>
    <w:p w14:paraId="17AB3E8D" w14:textId="77777777" w:rsidR="008123F0" w:rsidRPr="008123F0" w:rsidRDefault="008123F0" w:rsidP="008123F0">
      <w:pPr>
        <w:numPr>
          <w:ilvl w:val="0"/>
          <w:numId w:val="176"/>
        </w:numPr>
        <w:spacing w:after="120"/>
      </w:pPr>
      <w:r w:rsidRPr="008123F0">
        <w:rPr>
          <w:b/>
          <w:bCs/>
        </w:rPr>
        <w:t>Risk:</w:t>
      </w:r>
      <w:r w:rsidRPr="008123F0">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8123F0" w:rsidRDefault="008123F0" w:rsidP="008123F0">
      <w:pPr>
        <w:numPr>
          <w:ilvl w:val="0"/>
          <w:numId w:val="176"/>
        </w:numPr>
        <w:spacing w:after="120"/>
      </w:pPr>
      <w:r w:rsidRPr="008123F0">
        <w:rPr>
          <w:b/>
          <w:bCs/>
        </w:rPr>
        <w:t>Mitigation:</w:t>
      </w:r>
      <w:r w:rsidRPr="008123F0">
        <w:t> This is the primary function of the DAO. The protocol is designed to be </w:t>
      </w:r>
      <w:r w:rsidRPr="008123F0">
        <w:rPr>
          <w:b/>
          <w:bCs/>
        </w:rPr>
        <w:t>Anti-Fragile</w:t>
      </w:r>
      <w:r w:rsidRPr="008123F0">
        <w:t>. If a degenerate strategy emerges, the DAO utilizes its governance power to patch the rule-set (e.g., adjusting the </w:t>
      </w:r>
      <w:r w:rsidRPr="008123F0">
        <w:rPr>
          <w:i/>
          <w:iCs/>
        </w:rPr>
        <w:t>M</w:t>
      </w:r>
      <w:r w:rsidRPr="008123F0">
        <w:t> Multiplier or changing the Victory Threshold) for subsequent seasons. The game evolves in response to its players.</w:t>
      </w:r>
    </w:p>
    <w:p w14:paraId="394A73EB" w14:textId="4854B506" w:rsidR="008123F0" w:rsidRPr="008123F0" w:rsidRDefault="008123F0" w:rsidP="008123F0">
      <w:pPr>
        <w:pStyle w:val="Heading3"/>
      </w:pPr>
      <w:r w:rsidRPr="008123F0">
        <w:t>Network Effect Latency</w:t>
      </w:r>
    </w:p>
    <w:p w14:paraId="784DCEFE" w14:textId="77777777" w:rsidR="008123F0" w:rsidRPr="008123F0" w:rsidRDefault="008123F0" w:rsidP="008123F0">
      <w:pPr>
        <w:numPr>
          <w:ilvl w:val="0"/>
          <w:numId w:val="177"/>
        </w:numPr>
        <w:spacing w:after="120"/>
      </w:pPr>
      <w:r w:rsidRPr="008123F0">
        <w:rPr>
          <w:b/>
          <w:bCs/>
        </w:rPr>
        <w:t>Risk:</w:t>
      </w:r>
      <w:r w:rsidRPr="008123F0">
        <w:t> The protocol may fail to attract sufficient liquidity or active players to generate meaningful yield for the Governance Token.</w:t>
      </w:r>
    </w:p>
    <w:p w14:paraId="5C0AD132" w14:textId="77777777" w:rsidR="008123F0" w:rsidRPr="008123F0" w:rsidRDefault="008123F0" w:rsidP="008123F0">
      <w:pPr>
        <w:numPr>
          <w:ilvl w:val="0"/>
          <w:numId w:val="177"/>
        </w:numPr>
        <w:spacing w:after="120"/>
      </w:pPr>
      <w:r w:rsidRPr="008123F0">
        <w:rPr>
          <w:b/>
          <w:bCs/>
        </w:rPr>
        <w:t>Mitigation:</w:t>
      </w:r>
      <w:r w:rsidRPr="008123F0">
        <w:t> The </w:t>
      </w:r>
      <w:r w:rsidRPr="008123F0">
        <w:rPr>
          <w:b/>
          <w:bCs/>
        </w:rPr>
        <w:t>Token Economic Framework</w:t>
      </w:r>
      <w:r w:rsidRPr="008123F0">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Default="006D63EC" w:rsidP="008123F0">
      <w:pPr>
        <w:spacing w:after="120"/>
        <w:rPr>
          <w:rFonts w:eastAsiaTheme="majorEastAsia" w:cstheme="majorBidi"/>
          <w:sz w:val="32"/>
          <w:szCs w:val="40"/>
        </w:rPr>
      </w:pPr>
      <w:r>
        <w:br w:type="page"/>
      </w:r>
    </w:p>
    <w:p w14:paraId="218D59DE" w14:textId="070BC5A9" w:rsidR="00B92252" w:rsidRPr="00116266" w:rsidRDefault="00B92252" w:rsidP="00A750AB">
      <w:pPr>
        <w:pStyle w:val="Heading1"/>
        <w:spacing w:after="120"/>
        <w:rPr>
          <w:color w:val="auto"/>
        </w:rPr>
      </w:pPr>
      <w:bookmarkStart w:id="24" w:name="_Toc216525085"/>
      <w:r w:rsidRPr="00116266">
        <w:rPr>
          <w:color w:val="auto"/>
        </w:rPr>
        <w:lastRenderedPageBreak/>
        <w:t>Part V</w:t>
      </w:r>
      <w:r w:rsidR="00BD7158">
        <w:rPr>
          <w:color w:val="auto"/>
        </w:rPr>
        <w:t>I</w:t>
      </w:r>
      <w:r w:rsidRPr="00116266">
        <w:rPr>
          <w:color w:val="auto"/>
        </w:rPr>
        <w:t>: Conclusion &amp; Future Vision</w:t>
      </w:r>
      <w:bookmarkEnd w:id="24"/>
    </w:p>
    <w:p w14:paraId="46BD6C12" w14:textId="063FF4BE" w:rsidR="00B92252" w:rsidRPr="00116266" w:rsidRDefault="00B92252" w:rsidP="00A750AB">
      <w:pPr>
        <w:pStyle w:val="Heading2"/>
        <w:spacing w:after="120"/>
      </w:pPr>
      <w:bookmarkStart w:id="25" w:name="_Toc216525086"/>
      <w:r w:rsidRPr="00116266">
        <w:t>Conclusion: From Casino to Laboratory</w:t>
      </w:r>
      <w:bookmarkEnd w:id="25"/>
    </w:p>
    <w:p w14:paraId="31D81677" w14:textId="35EA006A" w:rsidR="0085377E" w:rsidRPr="0085377E" w:rsidRDefault="0085377E" w:rsidP="0085377E">
      <w:pPr>
        <w:spacing w:after="120"/>
      </w:pPr>
      <w:r w:rsidRPr="0085377E">
        <w:t xml:space="preserve">At its core, </w:t>
      </w:r>
      <w:proofErr w:type="spellStart"/>
      <w:r w:rsidRPr="0085377E">
        <w:t>Ritardo</w:t>
      </w:r>
      <w:proofErr w:type="spellEnd"/>
      <w:r w:rsidRPr="0085377E">
        <w:t xml:space="preserve"> Games is a perfect-information, real-money economic simulation built on a foundation of pure strategy. It is a competitive arena where victory is not determined by luck or informational asymmetry, but by a participant's ability to </w:t>
      </w:r>
      <w:proofErr w:type="spellStart"/>
      <w:r w:rsidRPr="0085377E">
        <w:t>analyze</w:t>
      </w:r>
      <w:proofErr w:type="spellEnd"/>
      <w:r w:rsidRPr="0085377E">
        <w:t xml:space="preserv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85377E" w:rsidRDefault="0085377E" w:rsidP="0085377E">
      <w:pPr>
        <w:spacing w:after="120"/>
      </w:pPr>
      <w:r w:rsidRPr="0085377E">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Default="00B92252" w:rsidP="00A750AB">
      <w:pPr>
        <w:pStyle w:val="Heading2"/>
        <w:spacing w:after="120"/>
      </w:pPr>
      <w:bookmarkStart w:id="26" w:name="_Toc216525087"/>
      <w:r w:rsidRPr="00116266">
        <w:t>Roadmap &amp; Future Vision</w:t>
      </w:r>
      <w:bookmarkEnd w:id="26"/>
    </w:p>
    <w:p w14:paraId="604C1FF1" w14:textId="77777777" w:rsidR="0085377E" w:rsidRDefault="0085377E" w:rsidP="0085377E">
      <w:r w:rsidRPr="0085377E">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028"/>
        <w:gridCol w:w="1224"/>
        <w:gridCol w:w="6872"/>
      </w:tblGrid>
      <w:tr w:rsidR="0085377E" w:rsidRPr="00116266" w14:paraId="130772CB" w14:textId="77777777" w:rsidTr="0085377E">
        <w:trPr>
          <w:trHeight w:val="419"/>
        </w:trPr>
        <w:tc>
          <w:tcPr>
            <w:tcW w:w="0" w:type="auto"/>
            <w:shd w:val="clear" w:color="auto" w:fill="D9D9D9" w:themeFill="background1" w:themeFillShade="D9"/>
            <w:vAlign w:val="center"/>
            <w:hideMark/>
          </w:tcPr>
          <w:p w14:paraId="2D26E4FA" w14:textId="72B40494" w:rsidR="0085377E" w:rsidRPr="00116266" w:rsidRDefault="0085377E" w:rsidP="0085377E">
            <w:pPr>
              <w:spacing w:after="120"/>
            </w:pPr>
            <w:r w:rsidRPr="0085377E">
              <w:rPr>
                <w:b/>
                <w:bCs/>
              </w:rPr>
              <w:t>Phase</w:t>
            </w:r>
          </w:p>
        </w:tc>
        <w:tc>
          <w:tcPr>
            <w:tcW w:w="0" w:type="auto"/>
            <w:shd w:val="clear" w:color="auto" w:fill="F2F2F2" w:themeFill="background1" w:themeFillShade="F2"/>
            <w:vAlign w:val="center"/>
            <w:hideMark/>
          </w:tcPr>
          <w:p w14:paraId="482B21A9" w14:textId="1DDC27EB" w:rsidR="0085377E" w:rsidRPr="00116266" w:rsidRDefault="0085377E" w:rsidP="0085377E">
            <w:pPr>
              <w:spacing w:after="120"/>
            </w:pPr>
            <w:r w:rsidRPr="0085377E">
              <w:rPr>
                <w:b/>
                <w:bCs/>
              </w:rPr>
              <w:t>Status</w:t>
            </w:r>
          </w:p>
        </w:tc>
        <w:tc>
          <w:tcPr>
            <w:tcW w:w="6872" w:type="dxa"/>
            <w:shd w:val="clear" w:color="auto" w:fill="F2F2F2" w:themeFill="background1" w:themeFillShade="F2"/>
            <w:vAlign w:val="center"/>
            <w:hideMark/>
          </w:tcPr>
          <w:p w14:paraId="39B73E3D" w14:textId="2D896566" w:rsidR="0085377E" w:rsidRPr="00116266" w:rsidRDefault="0085377E" w:rsidP="0085377E">
            <w:pPr>
              <w:spacing w:after="120"/>
            </w:pPr>
            <w:r w:rsidRPr="0085377E">
              <w:rPr>
                <w:b/>
                <w:bCs/>
              </w:rPr>
              <w:t>Key Milestones and Adjustments</w:t>
            </w:r>
          </w:p>
        </w:tc>
      </w:tr>
      <w:tr w:rsidR="0085377E" w:rsidRPr="00116266" w14:paraId="1F5882CC" w14:textId="77777777" w:rsidTr="0085377E">
        <w:trPr>
          <w:trHeight w:val="712"/>
        </w:trPr>
        <w:tc>
          <w:tcPr>
            <w:tcW w:w="0" w:type="auto"/>
            <w:shd w:val="clear" w:color="auto" w:fill="F2F2F2" w:themeFill="background1" w:themeFillShade="F2"/>
            <w:vAlign w:val="center"/>
            <w:hideMark/>
          </w:tcPr>
          <w:p w14:paraId="1FCB94EA" w14:textId="2C9A0D3A" w:rsidR="0085377E" w:rsidRPr="00116266" w:rsidRDefault="0085377E" w:rsidP="0085377E">
            <w:pPr>
              <w:spacing w:after="120"/>
            </w:pPr>
            <w:r w:rsidRPr="0085377E">
              <w:rPr>
                <w:b/>
                <w:bCs/>
              </w:rPr>
              <w:t>Phase 1</w:t>
            </w:r>
          </w:p>
        </w:tc>
        <w:tc>
          <w:tcPr>
            <w:tcW w:w="0" w:type="auto"/>
            <w:vAlign w:val="center"/>
            <w:hideMark/>
          </w:tcPr>
          <w:p w14:paraId="601C8D34" w14:textId="16CA21CE" w:rsidR="0085377E" w:rsidRPr="00116266" w:rsidRDefault="0085377E" w:rsidP="0085377E">
            <w:pPr>
              <w:spacing w:after="120"/>
            </w:pPr>
            <w:r w:rsidRPr="0085377E">
              <w:rPr>
                <w:b/>
                <w:bCs/>
              </w:rPr>
              <w:t>Complete</w:t>
            </w:r>
          </w:p>
        </w:tc>
        <w:tc>
          <w:tcPr>
            <w:tcW w:w="6872" w:type="dxa"/>
            <w:vAlign w:val="center"/>
            <w:hideMark/>
          </w:tcPr>
          <w:p w14:paraId="4261E692" w14:textId="2FC68071" w:rsidR="0085377E" w:rsidRPr="00116266" w:rsidRDefault="0085377E" w:rsidP="0085377E">
            <w:pPr>
              <w:spacing w:after="120"/>
            </w:pPr>
            <w:r w:rsidRPr="0085377E">
              <w:t>Conceptualization, Dual-Token Economic Design, </w:t>
            </w:r>
            <w:r w:rsidRPr="0085377E">
              <w:rPr>
                <w:b/>
                <w:bCs/>
              </w:rPr>
              <w:t>US DAO LLC Legal Structure Finalized.</w:t>
            </w:r>
          </w:p>
        </w:tc>
      </w:tr>
      <w:tr w:rsidR="0085377E" w:rsidRPr="00116266" w14:paraId="691DC7AB" w14:textId="77777777" w:rsidTr="0085377E">
        <w:trPr>
          <w:trHeight w:val="712"/>
        </w:trPr>
        <w:tc>
          <w:tcPr>
            <w:tcW w:w="0" w:type="auto"/>
            <w:shd w:val="clear" w:color="auto" w:fill="F2F2F2" w:themeFill="background1" w:themeFillShade="F2"/>
            <w:vAlign w:val="center"/>
            <w:hideMark/>
          </w:tcPr>
          <w:p w14:paraId="219EA02E" w14:textId="6F8CAA30" w:rsidR="0085377E" w:rsidRPr="00116266" w:rsidRDefault="0085377E" w:rsidP="0085377E">
            <w:pPr>
              <w:spacing w:after="120"/>
            </w:pPr>
            <w:r w:rsidRPr="0085377E">
              <w:rPr>
                <w:b/>
                <w:bCs/>
              </w:rPr>
              <w:t>Phase 2</w:t>
            </w:r>
          </w:p>
        </w:tc>
        <w:tc>
          <w:tcPr>
            <w:tcW w:w="0" w:type="auto"/>
            <w:vAlign w:val="center"/>
            <w:hideMark/>
          </w:tcPr>
          <w:p w14:paraId="5D73D6E8" w14:textId="3416BEF3" w:rsidR="0085377E" w:rsidRPr="00116266" w:rsidRDefault="0085377E" w:rsidP="0085377E">
            <w:pPr>
              <w:spacing w:after="120"/>
            </w:pPr>
            <w:r w:rsidRPr="0085377E">
              <w:rPr>
                <w:b/>
                <w:bCs/>
              </w:rPr>
              <w:t>Q4 202X</w:t>
            </w:r>
          </w:p>
        </w:tc>
        <w:tc>
          <w:tcPr>
            <w:tcW w:w="6872" w:type="dxa"/>
            <w:vAlign w:val="center"/>
            <w:hideMark/>
          </w:tcPr>
          <w:p w14:paraId="40086616" w14:textId="3C1C8180" w:rsidR="0085377E" w:rsidRPr="00116266" w:rsidRDefault="0085377E" w:rsidP="0085377E">
            <w:pPr>
              <w:spacing w:after="120"/>
            </w:pPr>
            <w:r w:rsidRPr="0085377E">
              <w:rPr>
                <w:b/>
                <w:bCs/>
              </w:rPr>
              <w:t>Community Genesis Period</w:t>
            </w:r>
            <w:r w:rsidRPr="0085377E">
              <w:t>, Core Smart Contract Development on Base Network, </w:t>
            </w:r>
            <w:r w:rsidRPr="0085377E">
              <w:rPr>
                <w:b/>
                <w:bCs/>
              </w:rPr>
              <w:t>Finalization of the Collateral Mechanism.</w:t>
            </w:r>
          </w:p>
        </w:tc>
      </w:tr>
      <w:tr w:rsidR="0085377E" w:rsidRPr="00116266" w14:paraId="34B223B9" w14:textId="77777777" w:rsidTr="0085377E">
        <w:trPr>
          <w:trHeight w:val="712"/>
        </w:trPr>
        <w:tc>
          <w:tcPr>
            <w:tcW w:w="0" w:type="auto"/>
            <w:shd w:val="clear" w:color="auto" w:fill="F2F2F2" w:themeFill="background1" w:themeFillShade="F2"/>
            <w:vAlign w:val="center"/>
            <w:hideMark/>
          </w:tcPr>
          <w:p w14:paraId="3681EB2D" w14:textId="3163251C" w:rsidR="0085377E" w:rsidRPr="00116266" w:rsidRDefault="0085377E" w:rsidP="0085377E">
            <w:pPr>
              <w:spacing w:after="120"/>
            </w:pPr>
            <w:r w:rsidRPr="0085377E">
              <w:rPr>
                <w:b/>
                <w:bCs/>
              </w:rPr>
              <w:t>Phase 3</w:t>
            </w:r>
          </w:p>
        </w:tc>
        <w:tc>
          <w:tcPr>
            <w:tcW w:w="0" w:type="auto"/>
            <w:vAlign w:val="center"/>
            <w:hideMark/>
          </w:tcPr>
          <w:p w14:paraId="3127E116" w14:textId="09F6875F" w:rsidR="0085377E" w:rsidRPr="00116266" w:rsidRDefault="0085377E" w:rsidP="0085377E">
            <w:pPr>
              <w:spacing w:after="120"/>
            </w:pPr>
            <w:r w:rsidRPr="0085377E">
              <w:rPr>
                <w:b/>
                <w:bCs/>
              </w:rPr>
              <w:t>Q1 202Y</w:t>
            </w:r>
          </w:p>
        </w:tc>
        <w:tc>
          <w:tcPr>
            <w:tcW w:w="6872" w:type="dxa"/>
            <w:vAlign w:val="center"/>
            <w:hideMark/>
          </w:tcPr>
          <w:p w14:paraId="61F2C442" w14:textId="022BFC84" w:rsidR="0085377E" w:rsidRPr="00116266" w:rsidRDefault="0085377E" w:rsidP="0085377E">
            <w:pPr>
              <w:spacing w:after="120"/>
            </w:pPr>
            <w:r w:rsidRPr="0085377E">
              <w:rPr>
                <w:b/>
                <w:bCs/>
              </w:rPr>
              <w:t>Competitive Audit Program Execution</w:t>
            </w:r>
            <w:r w:rsidRPr="0085377E">
              <w:t xml:space="preserve">, Public </w:t>
            </w:r>
            <w:proofErr w:type="spellStart"/>
            <w:r w:rsidRPr="0085377E">
              <w:t>Testnet</w:t>
            </w:r>
            <w:proofErr w:type="spellEnd"/>
            <w:r w:rsidRPr="0085377E">
              <w:t xml:space="preserve"> Launch (Meritocratic Airdrop), </w:t>
            </w:r>
            <w:r w:rsidRPr="0085377E">
              <w:rPr>
                <w:b/>
                <w:bCs/>
              </w:rPr>
              <w:t>Establishment of the Execution Council.</w:t>
            </w:r>
          </w:p>
        </w:tc>
      </w:tr>
      <w:tr w:rsidR="0085377E" w:rsidRPr="00116266" w14:paraId="3D66AAFF" w14:textId="77777777" w:rsidTr="0085377E">
        <w:trPr>
          <w:trHeight w:val="712"/>
        </w:trPr>
        <w:tc>
          <w:tcPr>
            <w:tcW w:w="0" w:type="auto"/>
            <w:shd w:val="clear" w:color="auto" w:fill="F2F2F2" w:themeFill="background1" w:themeFillShade="F2"/>
            <w:vAlign w:val="center"/>
            <w:hideMark/>
          </w:tcPr>
          <w:p w14:paraId="31113F08" w14:textId="78A7254E" w:rsidR="0085377E" w:rsidRPr="00116266" w:rsidRDefault="0085377E" w:rsidP="0085377E">
            <w:pPr>
              <w:spacing w:after="120"/>
            </w:pPr>
            <w:r w:rsidRPr="0085377E">
              <w:rPr>
                <w:b/>
                <w:bCs/>
              </w:rPr>
              <w:t>Phase 4</w:t>
            </w:r>
          </w:p>
        </w:tc>
        <w:tc>
          <w:tcPr>
            <w:tcW w:w="0" w:type="auto"/>
            <w:vAlign w:val="center"/>
            <w:hideMark/>
          </w:tcPr>
          <w:p w14:paraId="7DABF30A" w14:textId="5A72F51E" w:rsidR="0085377E" w:rsidRPr="00116266" w:rsidRDefault="0085377E" w:rsidP="0085377E">
            <w:pPr>
              <w:spacing w:after="120"/>
            </w:pPr>
            <w:r w:rsidRPr="0085377E">
              <w:rPr>
                <w:b/>
                <w:bCs/>
              </w:rPr>
              <w:t>Q2 202Y</w:t>
            </w:r>
          </w:p>
        </w:tc>
        <w:tc>
          <w:tcPr>
            <w:tcW w:w="6872" w:type="dxa"/>
            <w:vAlign w:val="center"/>
            <w:hideMark/>
          </w:tcPr>
          <w:p w14:paraId="4897BE5E" w14:textId="35D3E95A" w:rsidR="0085377E" w:rsidRPr="00116266" w:rsidRDefault="0085377E" w:rsidP="0085377E">
            <w:pPr>
              <w:spacing w:after="120"/>
            </w:pPr>
            <w:r w:rsidRPr="0085377E">
              <w:rPr>
                <w:b/>
                <w:bCs/>
              </w:rPr>
              <w:t>Game Season 1 Launch</w:t>
            </w:r>
            <w:r w:rsidRPr="0085377E">
              <w:t>, $RTD Token Generation Event (TGE), </w:t>
            </w:r>
            <w:r w:rsidRPr="0085377E">
              <w:rPr>
                <w:b/>
                <w:bCs/>
              </w:rPr>
              <w:t>Hybrid Governance</w:t>
            </w:r>
            <w:r w:rsidRPr="0085377E">
              <w:t> (Snapshot + Council) Activated.</w:t>
            </w:r>
          </w:p>
        </w:tc>
      </w:tr>
      <w:tr w:rsidR="0085377E" w:rsidRPr="00116266" w14:paraId="2299A1FC" w14:textId="77777777" w:rsidTr="0085377E">
        <w:trPr>
          <w:trHeight w:val="727"/>
        </w:trPr>
        <w:tc>
          <w:tcPr>
            <w:tcW w:w="0" w:type="auto"/>
            <w:shd w:val="clear" w:color="auto" w:fill="F2F2F2" w:themeFill="background1" w:themeFillShade="F2"/>
            <w:vAlign w:val="center"/>
            <w:hideMark/>
          </w:tcPr>
          <w:p w14:paraId="26BABAA7" w14:textId="6AA3DF84" w:rsidR="0085377E" w:rsidRPr="00116266" w:rsidRDefault="0085377E" w:rsidP="0085377E">
            <w:pPr>
              <w:spacing w:after="120"/>
            </w:pPr>
            <w:r w:rsidRPr="0085377E">
              <w:rPr>
                <w:b/>
                <w:bCs/>
              </w:rPr>
              <w:t>Phase 5</w:t>
            </w:r>
          </w:p>
        </w:tc>
        <w:tc>
          <w:tcPr>
            <w:tcW w:w="0" w:type="auto"/>
            <w:vAlign w:val="center"/>
            <w:hideMark/>
          </w:tcPr>
          <w:p w14:paraId="64975894" w14:textId="6888CB44" w:rsidR="0085377E" w:rsidRPr="00116266" w:rsidRDefault="0085377E" w:rsidP="0085377E">
            <w:pPr>
              <w:spacing w:after="120"/>
            </w:pPr>
            <w:r w:rsidRPr="0085377E">
              <w:rPr>
                <w:b/>
                <w:bCs/>
              </w:rPr>
              <w:t>Beyond</w:t>
            </w:r>
          </w:p>
        </w:tc>
        <w:tc>
          <w:tcPr>
            <w:tcW w:w="6872" w:type="dxa"/>
            <w:vAlign w:val="center"/>
            <w:hideMark/>
          </w:tcPr>
          <w:p w14:paraId="1D2E23A6" w14:textId="65FA7761" w:rsidR="0085377E" w:rsidRPr="00116266" w:rsidRDefault="0085377E" w:rsidP="0085377E">
            <w:pPr>
              <w:spacing w:after="120"/>
            </w:pPr>
            <w:r w:rsidRPr="0085377E">
              <w:t>Implementation of DAO-approved new game modes and ecosystem expansion.</w:t>
            </w:r>
          </w:p>
        </w:tc>
      </w:tr>
      <w:tr w:rsidR="0085377E" w:rsidRPr="00116266" w14:paraId="198AE223" w14:textId="77777777" w:rsidTr="0085377E">
        <w:trPr>
          <w:trHeight w:val="419"/>
        </w:trPr>
        <w:tc>
          <w:tcPr>
            <w:tcW w:w="0" w:type="auto"/>
            <w:shd w:val="clear" w:color="auto" w:fill="F2F2F2" w:themeFill="background1" w:themeFillShade="F2"/>
            <w:vAlign w:val="center"/>
            <w:hideMark/>
          </w:tcPr>
          <w:p w14:paraId="7AE80328" w14:textId="4C64B256" w:rsidR="0085377E" w:rsidRPr="00116266" w:rsidRDefault="0085377E" w:rsidP="0085377E">
            <w:pPr>
              <w:spacing w:after="120"/>
            </w:pPr>
            <w:r w:rsidRPr="0085377E">
              <w:rPr>
                <w:b/>
                <w:bCs/>
              </w:rPr>
              <w:t>Phase</w:t>
            </w:r>
          </w:p>
        </w:tc>
        <w:tc>
          <w:tcPr>
            <w:tcW w:w="0" w:type="auto"/>
            <w:vAlign w:val="center"/>
            <w:hideMark/>
          </w:tcPr>
          <w:p w14:paraId="31CE01BB" w14:textId="69529B5F" w:rsidR="0085377E" w:rsidRPr="00116266" w:rsidRDefault="0085377E" w:rsidP="0085377E">
            <w:pPr>
              <w:spacing w:after="120"/>
            </w:pPr>
            <w:r w:rsidRPr="0085377E">
              <w:rPr>
                <w:b/>
                <w:bCs/>
              </w:rPr>
              <w:t>Status</w:t>
            </w:r>
          </w:p>
        </w:tc>
        <w:tc>
          <w:tcPr>
            <w:tcW w:w="6872" w:type="dxa"/>
            <w:vAlign w:val="center"/>
            <w:hideMark/>
          </w:tcPr>
          <w:p w14:paraId="47252180" w14:textId="5042F40B" w:rsidR="0085377E" w:rsidRPr="00116266" w:rsidRDefault="0085377E" w:rsidP="0085377E">
            <w:pPr>
              <w:spacing w:after="120"/>
            </w:pPr>
            <w:r w:rsidRPr="0085377E">
              <w:rPr>
                <w:b/>
                <w:bCs/>
              </w:rPr>
              <w:t>Key Milestones and Adjustments</w:t>
            </w:r>
          </w:p>
        </w:tc>
      </w:tr>
    </w:tbl>
    <w:p w14:paraId="6B9ACFE8" w14:textId="77777777" w:rsidR="0085377E" w:rsidRPr="0085377E" w:rsidRDefault="0085377E" w:rsidP="0085377E"/>
    <w:p w14:paraId="358647C8" w14:textId="77777777" w:rsidR="0085377E" w:rsidRPr="0085377E" w:rsidRDefault="0085377E" w:rsidP="0085377E">
      <w:pPr>
        <w:pStyle w:val="Heading3"/>
      </w:pPr>
      <w:r w:rsidRPr="0085377E">
        <w:lastRenderedPageBreak/>
        <w:t>Future Vision: The Evolution of the Game</w:t>
      </w:r>
    </w:p>
    <w:p w14:paraId="7B7C9E3E" w14:textId="77777777" w:rsidR="0085377E" w:rsidRPr="0085377E" w:rsidRDefault="0085377E" w:rsidP="0085377E">
      <w:r w:rsidRPr="0085377E">
        <w:t xml:space="preserve">The initial game mode establishes the baseline mechanism. The </w:t>
      </w:r>
      <w:proofErr w:type="spellStart"/>
      <w:r w:rsidRPr="0085377E">
        <w:t>Ritardo</w:t>
      </w:r>
      <w:proofErr w:type="spellEnd"/>
      <w:r w:rsidRPr="0085377E">
        <w:t xml:space="preserve"> DAO is empowered to continuously introduce new modes to challenge players and expand the ecosystem’s strategic depth. Future possibilities include:</w:t>
      </w:r>
    </w:p>
    <w:p w14:paraId="76CFA183" w14:textId="77777777" w:rsidR="0085377E" w:rsidRPr="0085377E" w:rsidRDefault="0085377E" w:rsidP="0085377E">
      <w:pPr>
        <w:numPr>
          <w:ilvl w:val="0"/>
          <w:numId w:val="178"/>
        </w:numPr>
      </w:pPr>
      <w:r w:rsidRPr="0085377E">
        <w:rPr>
          <w:b/>
          <w:bCs/>
        </w:rPr>
        <w:t>The "Volatile Asset" Game Mode:</w:t>
      </w:r>
      <w:r w:rsidRPr="0085377E">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16741B80" w14:textId="77777777" w:rsidR="0085377E" w:rsidRPr="0085377E" w:rsidRDefault="0085377E" w:rsidP="0085377E">
      <w:pPr>
        <w:numPr>
          <w:ilvl w:val="0"/>
          <w:numId w:val="178"/>
        </w:numPr>
      </w:pPr>
      <w:r w:rsidRPr="0085377E">
        <w:rPr>
          <w:b/>
          <w:bCs/>
        </w:rPr>
        <w:t>The "Equal Start" Game Mode (The Proletariat Arena):</w:t>
      </w:r>
      <w:r w:rsidRPr="0085377E">
        <w:t> 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85377E" w:rsidRDefault="0085377E" w:rsidP="0085377E"/>
    <w:p w14:paraId="14869FEC" w14:textId="53371FF7" w:rsidR="00B92252" w:rsidRPr="00116266" w:rsidRDefault="00B92252" w:rsidP="00A750AB">
      <w:pPr>
        <w:pStyle w:val="Heading1"/>
        <w:spacing w:after="120"/>
      </w:pPr>
      <w:bookmarkStart w:id="27" w:name="_Toc216525088"/>
      <w:r w:rsidRPr="00116266">
        <w:t>Appendices</w:t>
      </w:r>
      <w:bookmarkEnd w:id="27"/>
    </w:p>
    <w:p w14:paraId="0BB1F063" w14:textId="2ABBC868" w:rsidR="00B92252" w:rsidRPr="00B92252" w:rsidRDefault="00B92252" w:rsidP="00A750AB">
      <w:pPr>
        <w:pStyle w:val="Heading2"/>
        <w:spacing w:after="120"/>
      </w:pPr>
      <w:bookmarkStart w:id="28" w:name="_Toc216525089"/>
      <w:r w:rsidRPr="00B92252">
        <w:t>Appendix A: Formal Mechanics &amp; Mathematical Notation</w:t>
      </w:r>
      <w:bookmarkEnd w:id="28"/>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rsidP="00A750AB">
      <w:pPr>
        <w:numPr>
          <w:ilvl w:val="0"/>
          <w:numId w:val="58"/>
        </w:numPr>
        <w:spacing w:after="120"/>
      </w:pPr>
      <w:r w:rsidRPr="00B92252">
        <w:t xml:space="preserve">Let P = {p_1, p_2, ..., </w:t>
      </w:r>
      <w:proofErr w:type="spellStart"/>
      <w:r w:rsidRPr="00B92252">
        <w:t>p_n</w:t>
      </w:r>
      <w:proofErr w:type="spellEnd"/>
      <w:r w:rsidRPr="00B92252">
        <w:t>} be the set of </w:t>
      </w:r>
      <w:r w:rsidRPr="00B92252">
        <w:rPr>
          <w:i/>
          <w:iCs/>
        </w:rPr>
        <w:t>n</w:t>
      </w:r>
      <w:r w:rsidRPr="00B92252">
        <w:t> players in a game season.</w:t>
      </w:r>
    </w:p>
    <w:p w14:paraId="49FB101F" w14:textId="77777777" w:rsidR="005608AA" w:rsidRPr="00B92252" w:rsidRDefault="005608AA" w:rsidP="00A750AB">
      <w:pPr>
        <w:numPr>
          <w:ilvl w:val="0"/>
          <w:numId w:val="58"/>
        </w:numPr>
        <w:spacing w:after="120"/>
      </w:pPr>
      <w:r w:rsidRPr="00B92252">
        <w:t>Let </w:t>
      </w:r>
      <w:proofErr w:type="spellStart"/>
      <w:r w:rsidRPr="00B92252">
        <w:t>t_i</w:t>
      </w:r>
      <w:proofErr w:type="spellEnd"/>
      <w:r w:rsidRPr="00B92252">
        <w:t> be the balance of </w:t>
      </w:r>
      <w:r w:rsidRPr="0014514E">
        <w:rPr>
          <w:i/>
          <w:iCs/>
        </w:rPr>
        <w:t>$FIM</w:t>
      </w:r>
      <w:r w:rsidRPr="00B92252">
        <w:t> tokens held by player </w:t>
      </w:r>
      <w:proofErr w:type="spellStart"/>
      <w:r w:rsidRPr="00B92252">
        <w:t>p_i</w:t>
      </w:r>
      <w:proofErr w:type="spellEnd"/>
      <w:r w:rsidRPr="00B92252">
        <w:t>.</w:t>
      </w:r>
    </w:p>
    <w:p w14:paraId="3FA649EE" w14:textId="77777777" w:rsidR="005608AA" w:rsidRPr="00B92252" w:rsidRDefault="005608AA" w:rsidP="00A750AB">
      <w:pPr>
        <w:numPr>
          <w:ilvl w:val="0"/>
          <w:numId w:val="58"/>
        </w:numPr>
        <w:spacing w:after="120"/>
      </w:pPr>
      <w:r w:rsidRPr="00B92252">
        <w:t xml:space="preserve">Let T = Σ </w:t>
      </w:r>
      <w:proofErr w:type="spellStart"/>
      <w:r w:rsidRPr="00B92252">
        <w:t>t_i</w:t>
      </w:r>
      <w:proofErr w:type="spellEnd"/>
      <w:r w:rsidRPr="00B92252">
        <w:t> be the total supply of </w:t>
      </w:r>
      <w:r w:rsidRPr="0014514E">
        <w:rPr>
          <w:i/>
          <w:iCs/>
        </w:rPr>
        <w:t>$FIM</w:t>
      </w:r>
      <w:r w:rsidRPr="00B92252">
        <w:t> tokens.</w:t>
      </w:r>
    </w:p>
    <w:p w14:paraId="696F130A" w14:textId="77777777" w:rsidR="005608AA" w:rsidRDefault="005608AA" w:rsidP="00A750AB">
      <w:pPr>
        <w:numPr>
          <w:ilvl w:val="0"/>
          <w:numId w:val="58"/>
        </w:numPr>
        <w:spacing w:after="120"/>
      </w:pPr>
      <w:r w:rsidRPr="00B92252">
        <w:t>Let </w:t>
      </w:r>
      <w:proofErr w:type="spellStart"/>
      <w:r w:rsidRPr="00B92252">
        <w:t>c_i</w:t>
      </w:r>
      <w:proofErr w:type="spellEnd"/>
      <w:r w:rsidRPr="00B92252">
        <w:t xml:space="preserve"> = </w:t>
      </w:r>
      <w:proofErr w:type="spellStart"/>
      <w:r w:rsidRPr="00B92252">
        <w:t>MoneyIn_i</w:t>
      </w:r>
      <w:proofErr w:type="spellEnd"/>
      <w:r w:rsidRPr="00B92252">
        <w:t xml:space="preserve"> - </w:t>
      </w:r>
      <w:proofErr w:type="spellStart"/>
      <w:r w:rsidRPr="00B92252">
        <w:t>MoneyOut_i</w:t>
      </w:r>
      <w:proofErr w:type="spellEnd"/>
      <w:r w:rsidRPr="00B92252">
        <w:t> be the Net Contribution of player </w:t>
      </w:r>
      <w:proofErr w:type="spellStart"/>
      <w:r w:rsidRPr="00B92252">
        <w:t>p_i</w:t>
      </w:r>
      <w:proofErr w:type="spellEnd"/>
      <w:r w:rsidRPr="00B92252">
        <w:t>.</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30093AEC" w14:textId="5390592E" w:rsidR="00B92252" w:rsidRPr="00B92252" w:rsidRDefault="00B92252" w:rsidP="00A750AB">
      <w:pPr>
        <w:spacing w:after="120"/>
      </w:pPr>
      <w:r w:rsidRPr="00B92252">
        <w:t>The Gini Coefficient is calculated as:</w:t>
      </w:r>
      <w:r w:rsidRPr="00B92252">
        <w:br/>
        <w:t>G = (</w:t>
      </w:r>
      <w:proofErr w:type="spellStart"/>
      <w:r w:rsidRPr="00B92252">
        <w:t>Σ_i</w:t>
      </w:r>
      <w:proofErr w:type="spellEnd"/>
      <w:r w:rsidRPr="00B92252">
        <w:t xml:space="preserve"> </w:t>
      </w:r>
      <w:proofErr w:type="spellStart"/>
      <w:r w:rsidRPr="00B92252">
        <w:t>Σ_j</w:t>
      </w:r>
      <w:proofErr w:type="spellEnd"/>
      <w:r w:rsidRPr="00B92252">
        <w:t xml:space="preserve"> |</w:t>
      </w:r>
      <w:proofErr w:type="spellStart"/>
      <w:r w:rsidRPr="00B92252">
        <w:t>t_i</w:t>
      </w:r>
      <w:proofErr w:type="spellEnd"/>
      <w:r w:rsidRPr="00B92252">
        <w:t xml:space="preserve"> - </w:t>
      </w:r>
      <w:proofErr w:type="spellStart"/>
      <w:r w:rsidRPr="00B92252">
        <w:t>t_j</w:t>
      </w:r>
      <w:proofErr w:type="spellEnd"/>
      <w:r w:rsidRPr="00B92252">
        <w:t xml:space="preserve">|) / (2 * n * </w:t>
      </w:r>
      <w:proofErr w:type="spellStart"/>
      <w:r w:rsidRPr="00B92252">
        <w:t>Σ_i</w:t>
      </w:r>
      <w:proofErr w:type="spellEnd"/>
      <w:r w:rsidRPr="00B92252">
        <w:t xml:space="preserve"> </w:t>
      </w:r>
      <w:proofErr w:type="spellStart"/>
      <w:r w:rsidRPr="00B92252">
        <w:t>t_i</w:t>
      </w:r>
      <w:proofErr w:type="spellEnd"/>
      <w:r w:rsidRPr="00B92252">
        <w:t>)</w:t>
      </w:r>
      <w:r w:rsidRPr="00B92252">
        <w:br/>
        <w:t>This formula is computed on-chain to provide </w:t>
      </w:r>
      <w:proofErr w:type="spellStart"/>
      <w:r w:rsidR="0014514E" w:rsidRPr="0014514E">
        <w:rPr>
          <w:i/>
          <w:iCs/>
        </w:rPr>
        <w:t>G_initial</w:t>
      </w:r>
      <w:proofErr w:type="spellEnd"/>
      <w:r w:rsidRPr="00B92252">
        <w:t> (at the end of the Auction) and </w:t>
      </w:r>
      <w:proofErr w:type="spellStart"/>
      <w:r w:rsidR="0014514E" w:rsidRPr="0014514E">
        <w:rPr>
          <w:i/>
          <w:iCs/>
        </w:rPr>
        <w:t>G_current</w:t>
      </w:r>
      <w:proofErr w:type="spellEnd"/>
      <w:r w:rsidRPr="00B92252">
        <w:t> (live during the game).</w:t>
      </w:r>
    </w:p>
    <w:p w14:paraId="6D264E5E" w14:textId="2A45B8A5" w:rsidR="00B92252" w:rsidRPr="00B92252" w:rsidRDefault="00B92252" w:rsidP="00A750AB">
      <w:pPr>
        <w:pStyle w:val="Heading3"/>
        <w:spacing w:after="120"/>
      </w:pPr>
      <w:r w:rsidRPr="00B92252">
        <w:t>Victory Conditions:</w:t>
      </w:r>
    </w:p>
    <w:p w14:paraId="719955CB" w14:textId="77777777" w:rsidR="00B92252" w:rsidRPr="00B92252" w:rsidRDefault="00B92252" w:rsidP="00A750AB">
      <w:pPr>
        <w:numPr>
          <w:ilvl w:val="0"/>
          <w:numId w:val="59"/>
        </w:numPr>
        <w:spacing w:after="120"/>
      </w:pPr>
      <w:r w:rsidRPr="00B92252">
        <w:t>Let </w:t>
      </w:r>
      <w:proofErr w:type="spellStart"/>
      <w:r w:rsidRPr="00B92252">
        <w:t>V_thresh</w:t>
      </w:r>
      <w:proofErr w:type="spellEnd"/>
      <w:r w:rsidRPr="00B92252">
        <w:t xml:space="preserve"> = 0.25 be the Victory Threshold.</w:t>
      </w:r>
    </w:p>
    <w:p w14:paraId="227D5172" w14:textId="74052329" w:rsidR="00B92252" w:rsidRPr="00B92252" w:rsidRDefault="00B92252" w:rsidP="00A750AB">
      <w:pPr>
        <w:numPr>
          <w:ilvl w:val="0"/>
          <w:numId w:val="59"/>
        </w:numPr>
        <w:spacing w:after="120"/>
      </w:pPr>
      <w:r w:rsidRPr="00B92252">
        <w:t xml:space="preserve">Let M = 1.4 + (1 - </w:t>
      </w:r>
      <w:proofErr w:type="spellStart"/>
      <w:r w:rsidR="0014514E" w:rsidRPr="0014514E">
        <w:rPr>
          <w:i/>
          <w:iCs/>
        </w:rPr>
        <w:t>G_</w:t>
      </w:r>
      <w:proofErr w:type="gramStart"/>
      <w:r w:rsidR="0014514E" w:rsidRPr="0014514E">
        <w:rPr>
          <w:i/>
          <w:iCs/>
        </w:rPr>
        <w:t>initial</w:t>
      </w:r>
      <w:proofErr w:type="spellEnd"/>
      <w:r w:rsidRPr="00B92252">
        <w:t>)^</w:t>
      </w:r>
      <w:proofErr w:type="gramEnd"/>
      <w:r w:rsidRPr="00B92252">
        <w:t>2 be the Compensation Multiplier.</w:t>
      </w:r>
    </w:p>
    <w:p w14:paraId="3CAA5044" w14:textId="30C4412F" w:rsidR="00B92252" w:rsidRPr="00B92252" w:rsidRDefault="00B92252" w:rsidP="00A750AB">
      <w:pPr>
        <w:numPr>
          <w:ilvl w:val="0"/>
          <w:numId w:val="59"/>
        </w:numPr>
        <w:spacing w:after="120"/>
      </w:pPr>
      <w:r w:rsidRPr="00B92252">
        <w:t>The Capitalist Faction wins if: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(1 - </w:t>
      </w:r>
      <w:proofErr w:type="spellStart"/>
      <w:r w:rsidR="0014514E" w:rsidRPr="0014514E">
        <w:rPr>
          <w:i/>
          <w:iCs/>
        </w:rPr>
        <w:t>G_initial</w:t>
      </w:r>
      <w:proofErr w:type="spellEnd"/>
      <w:r w:rsidRPr="00B92252">
        <w:t xml:space="preserve">) ≥ </w:t>
      </w:r>
      <w:proofErr w:type="spellStart"/>
      <w:r w:rsidRPr="00B92252">
        <w:t>V_thresh</w:t>
      </w:r>
      <w:proofErr w:type="spellEnd"/>
    </w:p>
    <w:p w14:paraId="6CD60FFA" w14:textId="0ED4E808" w:rsidR="00B92252" w:rsidRPr="00B92252" w:rsidRDefault="00B92252" w:rsidP="00A750AB">
      <w:pPr>
        <w:numPr>
          <w:ilvl w:val="0"/>
          <w:numId w:val="59"/>
        </w:numPr>
        <w:spacing w:after="120"/>
      </w:pPr>
      <w:r w:rsidRPr="00B92252">
        <w:t>The Socialist Faction wins if: ((</w:t>
      </w:r>
      <w:proofErr w:type="spellStart"/>
      <w:r w:rsidR="0014514E" w:rsidRPr="0014514E">
        <w:rPr>
          <w:i/>
          <w:iCs/>
        </w:rPr>
        <w:t>G_initial</w:t>
      </w:r>
      <w:proofErr w:type="spellEnd"/>
      <w:r w:rsidRPr="00B92252">
        <w:t xml:space="preserve"> -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M ≥ </w:t>
      </w:r>
      <w:proofErr w:type="spellStart"/>
      <w:r w:rsidRPr="00B92252">
        <w:t>V_thresh</w:t>
      </w:r>
      <w:proofErr w:type="spellEnd"/>
    </w:p>
    <w:p w14:paraId="6B2FCA67" w14:textId="087269F5" w:rsidR="00B92252" w:rsidRPr="00B92252" w:rsidRDefault="00B92252" w:rsidP="00A750AB">
      <w:pPr>
        <w:pStyle w:val="Heading3"/>
        <w:spacing w:after="120"/>
      </w:pPr>
      <w:r w:rsidRPr="00B92252">
        <w:lastRenderedPageBreak/>
        <w:t>Payout Logic Formalization:</w:t>
      </w:r>
    </w:p>
    <w:p w14:paraId="2374B081" w14:textId="77777777" w:rsidR="00B92252" w:rsidRPr="00B92252" w:rsidRDefault="00B92252" w:rsidP="00A750AB">
      <w:pPr>
        <w:numPr>
          <w:ilvl w:val="0"/>
          <w:numId w:val="60"/>
        </w:numPr>
        <w:spacing w:after="120"/>
      </w:pPr>
      <w:r w:rsidRPr="00B92252">
        <w:t>Oligarchy Payout (Capitalist Win):</w:t>
      </w:r>
    </w:p>
    <w:p w14:paraId="4EA40BAC" w14:textId="77777777" w:rsidR="00B92252" w:rsidRPr="00B92252" w:rsidRDefault="00B92252" w:rsidP="00A750AB">
      <w:pPr>
        <w:numPr>
          <w:ilvl w:val="1"/>
          <w:numId w:val="60"/>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066091EA" w14:textId="77777777" w:rsidR="00B92252" w:rsidRPr="00B92252" w:rsidRDefault="00B92252" w:rsidP="00A750AB">
      <w:pPr>
        <w:numPr>
          <w:ilvl w:val="1"/>
          <w:numId w:val="60"/>
        </w:numPr>
        <w:spacing w:after="120"/>
      </w:pPr>
      <w:r w:rsidRPr="00B92252">
        <w:t>For a player </w:t>
      </w:r>
      <w:proofErr w:type="spellStart"/>
      <w:r w:rsidRPr="00B92252">
        <w:t>p_j</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Payout_j</w:t>
      </w:r>
      <w:proofErr w:type="spellEnd"/>
      <w:r w:rsidRPr="00B92252">
        <w:t xml:space="preserve"> = </w:t>
      </w:r>
      <w:proofErr w:type="spellStart"/>
      <w:r w:rsidRPr="00B92252">
        <w:t>PrizePool</w:t>
      </w:r>
      <w:proofErr w:type="spellEnd"/>
      <w:r w:rsidRPr="00B92252">
        <w:t xml:space="preserve"> * (</w:t>
      </w:r>
      <w:proofErr w:type="spellStart"/>
      <w:r w:rsidRPr="00B92252">
        <w:t>t_j</w:t>
      </w:r>
      <w:proofErr w:type="spellEnd"/>
      <w:r w:rsidRPr="00B92252">
        <w:t xml:space="preserve"> /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w:t>
      </w:r>
    </w:p>
    <w:p w14:paraId="41CA7BF9" w14:textId="77777777" w:rsidR="00B92252" w:rsidRPr="00B92252" w:rsidRDefault="00B92252" w:rsidP="00A750AB">
      <w:pPr>
        <w:numPr>
          <w:ilvl w:val="1"/>
          <w:numId w:val="60"/>
        </w:numPr>
        <w:spacing w:after="120"/>
      </w:pPr>
      <w:r w:rsidRPr="00B92252">
        <w:t>For a player </w:t>
      </w:r>
      <w:proofErr w:type="spellStart"/>
      <w:r w:rsidRPr="00B92252">
        <w:t>p_k</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Payout_k</w:t>
      </w:r>
      <w:proofErr w:type="spellEnd"/>
      <w:r w:rsidRPr="00B92252">
        <w:t xml:space="preserve"> = 0.</w:t>
      </w:r>
    </w:p>
    <w:p w14:paraId="1002E19E" w14:textId="77777777" w:rsidR="00B92252" w:rsidRPr="00B92252" w:rsidRDefault="00B92252" w:rsidP="00A750AB">
      <w:pPr>
        <w:numPr>
          <w:ilvl w:val="0"/>
          <w:numId w:val="60"/>
        </w:numPr>
        <w:spacing w:after="120"/>
      </w:pPr>
      <w:r w:rsidRPr="00B92252">
        <w:t>Solidarity Fund Payout (Socialist Win):</w:t>
      </w:r>
    </w:p>
    <w:p w14:paraId="59961BED" w14:textId="77777777" w:rsidR="00B92252" w:rsidRPr="00B92252" w:rsidRDefault="00B92252" w:rsidP="00A750AB">
      <w:pPr>
        <w:numPr>
          <w:ilvl w:val="1"/>
          <w:numId w:val="60"/>
        </w:numPr>
        <w:spacing w:after="120"/>
      </w:pPr>
      <w:r w:rsidRPr="00B92252">
        <w:t xml:space="preserve">Let P_M </w:t>
      </w:r>
      <w:r w:rsidRPr="00B92252">
        <w:rPr>
          <w:rFonts w:ascii="Cambria Math" w:hAnsi="Cambria Math" w:cs="Cambria Math"/>
        </w:rPr>
        <w:t>⊂</w:t>
      </w:r>
      <w:r w:rsidRPr="00B92252">
        <w:t xml:space="preserve"> P be the "Masses," the largest subset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P_M}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6EBA2F68" w14:textId="77777777" w:rsidR="00B92252" w:rsidRPr="00B92252" w:rsidRDefault="00B92252" w:rsidP="00A750AB">
      <w:pPr>
        <w:numPr>
          <w:ilvl w:val="1"/>
          <w:numId w:val="60"/>
        </w:numPr>
        <w:spacing w:after="120"/>
      </w:pPr>
      <w:r w:rsidRPr="00B92252">
        <w:t>Let </w:t>
      </w:r>
      <w:proofErr w:type="spellStart"/>
      <w:r w:rsidRPr="00B92252">
        <w:t>s_i</w:t>
      </w:r>
      <w:proofErr w:type="spellEnd"/>
      <w:r w:rsidRPr="00B92252">
        <w:t xml:space="preserve"> = </w:t>
      </w:r>
      <w:proofErr w:type="spellStart"/>
      <w:r w:rsidRPr="00B92252">
        <w:t>PrizePool</w:t>
      </w:r>
      <w:proofErr w:type="spellEnd"/>
      <w:r w:rsidRPr="00B92252">
        <w:t xml:space="preserve"> * (</w:t>
      </w:r>
      <w:proofErr w:type="spellStart"/>
      <w:r w:rsidRPr="00B92252">
        <w:t>t_i</w:t>
      </w:r>
      <w:proofErr w:type="spellEnd"/>
      <w:r w:rsidRPr="00B92252">
        <w:t xml:space="preserve"> / T) be the theoretical proportional share for each player </w:t>
      </w:r>
      <w:proofErr w:type="spellStart"/>
      <w:r w:rsidRPr="00B92252">
        <w:t>p_i</w:t>
      </w:r>
      <w:proofErr w:type="spellEnd"/>
      <w:r w:rsidRPr="00B92252">
        <w:t>.</w:t>
      </w:r>
    </w:p>
    <w:p w14:paraId="77B9A097" w14:textId="4DD9FB79" w:rsidR="00B92252" w:rsidRPr="00B92252" w:rsidRDefault="00B92252" w:rsidP="00A750AB">
      <w:pPr>
        <w:numPr>
          <w:ilvl w:val="1"/>
          <w:numId w:val="60"/>
        </w:numPr>
        <w:spacing w:after="120"/>
      </w:pPr>
      <w:r w:rsidRPr="00B92252">
        <w:t>Let </w:t>
      </w:r>
      <w:proofErr w:type="spellStart"/>
      <w:r w:rsidR="0014514E" w:rsidRPr="0014514E">
        <w:rPr>
          <w:i/>
          <w:iCs/>
        </w:rPr>
        <w:t>Cap_Value</w:t>
      </w:r>
      <w:proofErr w:type="spellEnd"/>
      <w:r w:rsidRPr="00B92252">
        <w:t xml:space="preserve"> = </w:t>
      </w:r>
      <w:proofErr w:type="gramStart"/>
      <w:r w:rsidRPr="00B92252">
        <w:t>max(</w:t>
      </w:r>
      <w:proofErr w:type="gramEnd"/>
      <w:r w:rsidRPr="00B92252">
        <w:t>{</w:t>
      </w:r>
      <w:proofErr w:type="spellStart"/>
      <w:r w:rsidRPr="00B92252">
        <w:t>s_j</w:t>
      </w:r>
      <w:proofErr w:type="spellEnd"/>
      <w:r w:rsidRPr="00B92252">
        <w:t xml:space="preserve"> | </w:t>
      </w:r>
      <w:proofErr w:type="spellStart"/>
      <w:r w:rsidRPr="00B92252">
        <w:t>p_j</w:t>
      </w:r>
      <w:proofErr w:type="spellEnd"/>
      <w:r w:rsidRPr="00B92252">
        <w:t xml:space="preserve"> </w:t>
      </w:r>
      <w:r w:rsidRPr="00B92252">
        <w:rPr>
          <w:rFonts w:ascii="Cambria Math" w:hAnsi="Cambria Math" w:cs="Cambria Math"/>
        </w:rPr>
        <w:t>∈</w:t>
      </w:r>
      <w:r w:rsidRPr="00B92252">
        <w:t xml:space="preserve"> P_M}).</w:t>
      </w:r>
    </w:p>
    <w:p w14:paraId="2752ABC8" w14:textId="609137E3" w:rsidR="00B92252" w:rsidRPr="00B92252" w:rsidRDefault="00B92252" w:rsidP="00A750AB">
      <w:pPr>
        <w:numPr>
          <w:ilvl w:val="1"/>
          <w:numId w:val="60"/>
        </w:numPr>
        <w:spacing w:after="120"/>
      </w:pPr>
      <w:r w:rsidRPr="00B92252">
        <w:t>The confiscated amount for a player </w:t>
      </w:r>
      <w:proofErr w:type="spellStart"/>
      <w:r w:rsidRPr="00B92252">
        <w:t>p_k</w:t>
      </w:r>
      <w:proofErr w:type="spellEnd"/>
      <w:r w:rsidRPr="00B92252">
        <w:t> is </w:t>
      </w:r>
      <w:proofErr w:type="spellStart"/>
      <w:r w:rsidRPr="00B92252">
        <w:t>Confiscated_k</w:t>
      </w:r>
      <w:proofErr w:type="spellEnd"/>
      <w:r w:rsidRPr="00B92252">
        <w:t xml:space="preserve"> = </w:t>
      </w:r>
      <w:proofErr w:type="gramStart"/>
      <w:r w:rsidRPr="00B92252">
        <w:t>max(</w:t>
      </w:r>
      <w:proofErr w:type="gramEnd"/>
      <w:r w:rsidRPr="00B92252">
        <w:t xml:space="preserve">0, </w:t>
      </w:r>
      <w:proofErr w:type="spellStart"/>
      <w:r w:rsidRPr="00B92252">
        <w:t>s_k</w:t>
      </w:r>
      <w:proofErr w:type="spellEnd"/>
      <w:r w:rsidRPr="00B92252">
        <w:t xml:space="preserve"> - </w:t>
      </w:r>
      <w:proofErr w:type="spellStart"/>
      <w:r w:rsidR="0014514E" w:rsidRPr="0014514E">
        <w:rPr>
          <w:i/>
          <w:iCs/>
        </w:rPr>
        <w:t>Cap_Value</w:t>
      </w:r>
      <w:proofErr w:type="spellEnd"/>
      <w:r w:rsidRPr="00B92252">
        <w:t>).</w:t>
      </w:r>
    </w:p>
    <w:p w14:paraId="2994D2ED" w14:textId="77777777" w:rsidR="00B92252" w:rsidRPr="00B92252" w:rsidRDefault="00B92252" w:rsidP="00A750AB">
      <w:pPr>
        <w:numPr>
          <w:ilvl w:val="1"/>
          <w:numId w:val="60"/>
        </w:numPr>
        <w:spacing w:after="120"/>
      </w:pPr>
      <w:r w:rsidRPr="00B92252">
        <w:t xml:space="preserve">The Solidarity Fund F_S = Σ </w:t>
      </w:r>
      <w:proofErr w:type="spellStart"/>
      <w:r w:rsidRPr="00B92252">
        <w:t>Confiscated_k</w:t>
      </w:r>
      <w:proofErr w:type="spellEnd"/>
      <w:r w:rsidRPr="00B92252">
        <w:t>.</w:t>
      </w:r>
    </w:p>
    <w:p w14:paraId="4D6C9B93" w14:textId="00DA9534" w:rsidR="00B92252" w:rsidRPr="00B92252" w:rsidRDefault="00B92252" w:rsidP="00A750AB">
      <w:pPr>
        <w:numPr>
          <w:ilvl w:val="1"/>
          <w:numId w:val="60"/>
        </w:numPr>
        <w:spacing w:after="120"/>
      </w:pPr>
      <w:r w:rsidRPr="00B92252">
        <w:t>A player </w:t>
      </w:r>
      <w:proofErr w:type="spellStart"/>
      <w:r w:rsidRPr="00B92252">
        <w:t>p_j's</w:t>
      </w:r>
      <w:proofErr w:type="spellEnd"/>
      <w:r w:rsidRPr="00B92252">
        <w:t xml:space="preserve"> final payout </w:t>
      </w:r>
      <w:proofErr w:type="spellStart"/>
      <w:r w:rsidRPr="00B92252">
        <w:t>Payout_j</w:t>
      </w:r>
      <w:proofErr w:type="spellEnd"/>
      <w:r w:rsidRPr="00B92252">
        <w:t xml:space="preserve"> = </w:t>
      </w:r>
      <w:proofErr w:type="gramStart"/>
      <w:r w:rsidRPr="00B92252">
        <w:t>min(</w:t>
      </w:r>
      <w:proofErr w:type="spellStart"/>
      <w:proofErr w:type="gramEnd"/>
      <w:r w:rsidRPr="00B92252">
        <w:t>s_j</w:t>
      </w:r>
      <w:proofErr w:type="spellEnd"/>
      <w:r w:rsidRPr="00B92252">
        <w:t xml:space="preserve">, </w:t>
      </w:r>
      <w:proofErr w:type="spellStart"/>
      <w:r w:rsidR="0014514E" w:rsidRPr="0014514E">
        <w:rPr>
          <w:i/>
          <w:iCs/>
        </w:rPr>
        <w:t>Cap_Value</w:t>
      </w:r>
      <w:proofErr w:type="spellEnd"/>
      <w:r w:rsidRPr="00B92252">
        <w:t>) + (F_S * (</w:t>
      </w:r>
      <w:proofErr w:type="gramStart"/>
      <w:r w:rsidRPr="00B92252">
        <w:t>max(</w:t>
      </w:r>
      <w:proofErr w:type="gramEnd"/>
      <w:r w:rsidRPr="00B92252">
        <w:t xml:space="preserve">0, </w:t>
      </w:r>
      <w:proofErr w:type="spellStart"/>
      <w:r w:rsidRPr="00B92252">
        <w:t>c_j</w:t>
      </w:r>
      <w:proofErr w:type="spellEnd"/>
      <w:r w:rsidRPr="00B92252">
        <w:t xml:space="preserve">) / Σ </w:t>
      </w:r>
      <w:proofErr w:type="gramStart"/>
      <w:r w:rsidRPr="00B92252">
        <w:t>max(</w:t>
      </w:r>
      <w:proofErr w:type="gramEnd"/>
      <w:r w:rsidRPr="00B92252">
        <w:t xml:space="preserve">0, </w:t>
      </w:r>
      <w:proofErr w:type="spellStart"/>
      <w:r w:rsidRPr="00B92252">
        <w:t>c_i</w:t>
      </w:r>
      <w:proofErr w:type="spellEnd"/>
      <w:r w:rsidRPr="00B92252">
        <w:t>))).</w:t>
      </w:r>
    </w:p>
    <w:p w14:paraId="5A992932" w14:textId="11E90485" w:rsidR="00B92252" w:rsidRDefault="00B92252" w:rsidP="00A750AB">
      <w:pPr>
        <w:pStyle w:val="Heading2"/>
        <w:spacing w:after="120"/>
      </w:pPr>
      <w:bookmarkStart w:id="29" w:name="_Toc216525090"/>
      <w:r w:rsidRPr="00B92252">
        <w:t>Appendix B: Game Theory Considerations</w:t>
      </w:r>
      <w:bookmarkEnd w:id="29"/>
    </w:p>
    <w:p w14:paraId="1A89B789" w14:textId="056418E6" w:rsidR="005608AA" w:rsidRPr="005608AA" w:rsidRDefault="005608AA" w:rsidP="00A750AB">
      <w:pPr>
        <w:spacing w:after="120"/>
      </w:pPr>
      <w:r w:rsidRPr="0067149D">
        <w:t xml:space="preserve">The design of </w:t>
      </w:r>
      <w:proofErr w:type="spellStart"/>
      <w:r w:rsidRPr="0067149D">
        <w:t>Ritardo</w:t>
      </w:r>
      <w:proofErr w:type="spellEnd"/>
      <w:r w:rsidRPr="0067149D">
        <w:t xml:space="preserve"> Games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 xml:space="preserve">The "obvious" Nash Equilibrium, from a single-player perspective, appears to be defection from the collective good in </w:t>
      </w:r>
      <w:proofErr w:type="spellStart"/>
      <w:r w:rsidRPr="0067149D">
        <w:t>favor</w:t>
      </w:r>
      <w:proofErr w:type="spellEnd"/>
      <w:r w:rsidRPr="0067149D">
        <w:t xml:space="preserve">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Default="0067149D" w:rsidP="00A750AB">
      <w:pPr>
        <w:pStyle w:val="Heading3"/>
        <w:spacing w:after="120"/>
      </w:pPr>
      <w:r w:rsidRPr="0067149D">
        <w:t>Emergent Strategies: Gini-Aware Trading</w:t>
      </w:r>
    </w:p>
    <w:p w14:paraId="78A5D823" w14:textId="77777777" w:rsidR="0085377E" w:rsidRPr="0085377E" w:rsidRDefault="0085377E" w:rsidP="0085377E">
      <w:r w:rsidRPr="0085377E">
        <w:t xml:space="preserve">The platform's design, which provides perfect information about counterparty balances on the Peer-to-Peer Order Book, gives rise to a set of sophisticated strategies we term "Gini-Aware Trading." Unlike traditional markets focused solely on price, players in </w:t>
      </w:r>
      <w:proofErr w:type="spellStart"/>
      <w:r w:rsidRPr="0085377E">
        <w:t>Ritardo</w:t>
      </w:r>
      <w:proofErr w:type="spellEnd"/>
      <w:r w:rsidRPr="0085377E">
        <w:t xml:space="preserve"> Games must price in the externality of their trade's impact on the Gini Coefficient.</w:t>
      </w:r>
    </w:p>
    <w:p w14:paraId="0D61BB44" w14:textId="77777777" w:rsidR="0085377E" w:rsidRPr="0085377E" w:rsidRDefault="0085377E" w:rsidP="0085377E">
      <w:pPr>
        <w:numPr>
          <w:ilvl w:val="0"/>
          <w:numId w:val="179"/>
        </w:numPr>
      </w:pPr>
      <w:r w:rsidRPr="0085377E">
        <w:rPr>
          <w:b/>
          <w:bCs/>
        </w:rPr>
        <w:lastRenderedPageBreak/>
        <w:t>The Socialist Premium:</w:t>
      </w:r>
      <w:r w:rsidRPr="0085377E">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85377E" w:rsidRDefault="0085377E" w:rsidP="0085377E">
      <w:pPr>
        <w:numPr>
          <w:ilvl w:val="0"/>
          <w:numId w:val="179"/>
        </w:numPr>
      </w:pPr>
      <w:r w:rsidRPr="0085377E">
        <w:rPr>
          <w:b/>
          <w:bCs/>
        </w:rPr>
        <w:t>The Capitalist Discount:</w:t>
      </w:r>
      <w:r w:rsidRPr="0085377E">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85377E" w:rsidRDefault="0085377E" w:rsidP="0085377E">
      <w:pPr>
        <w:numPr>
          <w:ilvl w:val="0"/>
          <w:numId w:val="179"/>
        </w:numPr>
      </w:pPr>
      <w:r w:rsidRPr="0085377E">
        <w:rPr>
          <w:b/>
          <w:bCs/>
        </w:rPr>
        <w:t>Strategic Matching:</w:t>
      </w:r>
      <w:r w:rsidRPr="0085377E">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85377E" w:rsidRDefault="0085377E" w:rsidP="0085377E"/>
    <w:p w14:paraId="679C110D" w14:textId="48A6DC83" w:rsidR="0067149D" w:rsidRPr="0067149D" w:rsidRDefault="0067149D" w:rsidP="00A750AB">
      <w:pPr>
        <w:pStyle w:val="Heading3"/>
        <w:spacing w:after="120"/>
      </w:pPr>
      <w:r w:rsidRPr="0067149D">
        <w:t>Countering Exploits via Mechanism Design</w:t>
      </w:r>
    </w:p>
    <w:p w14:paraId="1F9F6AD0" w14:textId="4E7B03E8" w:rsidR="0085377E" w:rsidRPr="0085377E" w:rsidRDefault="0085377E" w:rsidP="0085377E">
      <w:pPr>
        <w:spacing w:after="120"/>
      </w:pPr>
      <w:r w:rsidRPr="0085377E">
        <w:t>The protocol's rules are designed to be robust against common attack vectors.</w:t>
      </w:r>
    </w:p>
    <w:p w14:paraId="41D1738C" w14:textId="77777777" w:rsidR="0085377E" w:rsidRPr="0085377E" w:rsidRDefault="0085377E" w:rsidP="0085377E">
      <w:pPr>
        <w:numPr>
          <w:ilvl w:val="0"/>
          <w:numId w:val="180"/>
        </w:numPr>
        <w:spacing w:after="120"/>
      </w:pPr>
      <w:r w:rsidRPr="0085377E">
        <w:rPr>
          <w:b/>
          <w:bCs/>
        </w:rPr>
        <w:t>The Sybil Consolidation Attack:</w:t>
      </w:r>
    </w:p>
    <w:p w14:paraId="68ECB127" w14:textId="44046F67" w:rsidR="0085377E" w:rsidRPr="0085377E" w:rsidRDefault="0085377E" w:rsidP="0085377E">
      <w:pPr>
        <w:numPr>
          <w:ilvl w:val="1"/>
          <w:numId w:val="180"/>
        </w:numPr>
        <w:spacing w:after="120"/>
      </w:pPr>
      <w:r w:rsidRPr="0085377E">
        <w:rPr>
          <w:b/>
          <w:bCs/>
        </w:rPr>
        <w:t>The Threat:</w:t>
      </w:r>
      <w:r w:rsidRPr="0085377E">
        <w:t> A whale creating numerous "minion" wallets during the Auction to create an artificially low </w:t>
      </w:r>
      <w:proofErr w:type="spellStart"/>
      <w:r w:rsidRPr="0085377E">
        <w:rPr>
          <w:i/>
          <w:iCs/>
        </w:rPr>
        <w:t>Ginitial</w:t>
      </w:r>
      <w:proofErr w:type="spellEnd"/>
      <w:r w:rsidRPr="0085377E">
        <w:t>​and then consolidating the </w:t>
      </w:r>
      <w:r w:rsidRPr="0085377E">
        <w:rPr>
          <w:i/>
          <w:iCs/>
        </w:rPr>
        <w:t>FIM</w:t>
      </w:r>
      <w:r>
        <w:t xml:space="preserve"> </w:t>
      </w:r>
      <w:r w:rsidRPr="0085377E">
        <w:t>during the game.</w:t>
      </w:r>
    </w:p>
    <w:p w14:paraId="41C3CCA4" w14:textId="1FA2266F" w:rsidR="0085377E" w:rsidRPr="0085377E" w:rsidRDefault="0085377E" w:rsidP="0085377E">
      <w:pPr>
        <w:numPr>
          <w:ilvl w:val="1"/>
          <w:numId w:val="180"/>
        </w:numPr>
        <w:spacing w:after="120"/>
      </w:pPr>
      <w:r w:rsidRPr="0085377E">
        <w:rPr>
          <w:b/>
          <w:bCs/>
        </w:rPr>
        <w:t>The Mitigation:</w:t>
      </w:r>
      <w:r w:rsidRPr="0085377E">
        <w:t> This is primarily countered by the </w:t>
      </w:r>
      <w:r w:rsidRPr="0085377E">
        <w:rPr>
          <w:b/>
          <w:bCs/>
        </w:rPr>
        <w:t>RTD Collateral Rule</w:t>
      </w:r>
      <w:r w:rsidRPr="0085377E">
        <w:t>. The wallet must hold a 10% collateral stake in </w:t>
      </w:r>
      <w:proofErr w:type="spellStart"/>
      <w:r w:rsidRPr="0085377E">
        <w:rPr>
          <w:i/>
          <w:iCs/>
        </w:rPr>
        <w:t>RTD</w:t>
      </w:r>
      <w:r w:rsidRPr="0085377E">
        <w:t>for</w:t>
      </w:r>
      <w:proofErr w:type="spellEnd"/>
      <w:r w:rsidRPr="0085377E">
        <w:t xml:space="preserve"> every dollar of </w:t>
      </w:r>
      <w:r w:rsidRPr="0085377E">
        <w:rPr>
          <w:i/>
          <w:iCs/>
        </w:rPr>
        <w:t>FIM</w:t>
      </w:r>
      <w:r>
        <w:t xml:space="preserve"> </w:t>
      </w:r>
      <w:r w:rsidRPr="0085377E">
        <w:t>they buy. This makes the creation and funding of thousands of "minion" wallets prohibitively expensive, as they would need an equal amount of </w:t>
      </w:r>
      <w:proofErr w:type="spellStart"/>
      <w:r w:rsidRPr="0085377E">
        <w:rPr>
          <w:i/>
          <w:iCs/>
        </w:rPr>
        <w:t>RTD</w:t>
      </w:r>
      <w:r w:rsidRPr="0085377E">
        <w:t>collateral</w:t>
      </w:r>
      <w:proofErr w:type="spellEnd"/>
      <w:r w:rsidRPr="0085377E">
        <w:t>.</w:t>
      </w:r>
    </w:p>
    <w:p w14:paraId="0F8E762A" w14:textId="77777777" w:rsidR="0085377E" w:rsidRPr="0085377E" w:rsidRDefault="0085377E" w:rsidP="0085377E">
      <w:pPr>
        <w:numPr>
          <w:ilvl w:val="0"/>
          <w:numId w:val="180"/>
        </w:numPr>
        <w:spacing w:after="120"/>
      </w:pPr>
      <w:r w:rsidRPr="0085377E">
        <w:rPr>
          <w:b/>
          <w:bCs/>
        </w:rPr>
        <w:t>The Free-Rider Problem:</w:t>
      </w:r>
    </w:p>
    <w:p w14:paraId="6757E0C7" w14:textId="77777777" w:rsidR="0085377E" w:rsidRPr="0085377E" w:rsidRDefault="0085377E" w:rsidP="0085377E">
      <w:pPr>
        <w:numPr>
          <w:ilvl w:val="1"/>
          <w:numId w:val="180"/>
        </w:numPr>
        <w:spacing w:after="120"/>
      </w:pPr>
      <w:r w:rsidRPr="0085377E">
        <w:rPr>
          <w:b/>
          <w:bCs/>
        </w:rPr>
        <w:t>The Threat:</w:t>
      </w:r>
      <w:r w:rsidRPr="0085377E">
        <w:t> A player might align with the Socialist faction but contribute nothing, hoping to benefit from others' sacrifice.</w:t>
      </w:r>
    </w:p>
    <w:p w14:paraId="70645638" w14:textId="0376889A" w:rsidR="0085377E" w:rsidRPr="0085377E" w:rsidRDefault="0085377E" w:rsidP="0085377E">
      <w:pPr>
        <w:numPr>
          <w:ilvl w:val="1"/>
          <w:numId w:val="180"/>
        </w:numPr>
        <w:spacing w:after="120"/>
      </w:pPr>
      <w:r w:rsidRPr="0085377E">
        <w:rPr>
          <w:b/>
          <w:bCs/>
        </w:rPr>
        <w:t>The Mitigation:</w:t>
      </w:r>
      <w:r w:rsidRPr="0085377E">
        <w:t> Our </w:t>
      </w:r>
      <w:r w:rsidRPr="0085377E">
        <w:rPr>
          <w:b/>
          <w:bCs/>
        </w:rPr>
        <w:t>Net Contribution</w:t>
      </w:r>
      <w:r w:rsidRPr="0085377E">
        <w:t> payout metric solves this. It rewards financial sacrifice (</w:t>
      </w:r>
      <w:proofErr w:type="spellStart"/>
      <w:r w:rsidRPr="0085377E">
        <w:rPr>
          <w:i/>
          <w:iCs/>
        </w:rPr>
        <w:t>MoneyIn</w:t>
      </w:r>
      <w:proofErr w:type="spellEnd"/>
      <w:r w:rsidRPr="0085377E">
        <w:t>​−</w:t>
      </w:r>
      <w:proofErr w:type="spellStart"/>
      <w:r w:rsidRPr="0085377E">
        <w:rPr>
          <w:i/>
          <w:iCs/>
        </w:rPr>
        <w:t>MoneyOut</w:t>
      </w:r>
      <w:proofErr w:type="spellEnd"/>
      <w:r w:rsidRPr="0085377E">
        <w:t>​), ensuring that free-riders receive a proportionally smaller share of the Solidarity Fund.</w:t>
      </w:r>
    </w:p>
    <w:p w14:paraId="544C9642" w14:textId="77777777" w:rsidR="0085377E" w:rsidRPr="0085377E" w:rsidRDefault="0085377E" w:rsidP="0085377E">
      <w:pPr>
        <w:numPr>
          <w:ilvl w:val="0"/>
          <w:numId w:val="180"/>
        </w:numPr>
        <w:spacing w:after="120"/>
      </w:pPr>
      <w:r w:rsidRPr="0085377E">
        <w:rPr>
          <w:b/>
          <w:bCs/>
        </w:rPr>
        <w:t>The Payout Sybil Attack:</w:t>
      </w:r>
    </w:p>
    <w:p w14:paraId="192D3BD1" w14:textId="77777777" w:rsidR="0085377E" w:rsidRPr="0085377E" w:rsidRDefault="0085377E" w:rsidP="0085377E">
      <w:pPr>
        <w:numPr>
          <w:ilvl w:val="1"/>
          <w:numId w:val="180"/>
        </w:numPr>
        <w:spacing w:after="120"/>
      </w:pPr>
      <w:r w:rsidRPr="0085377E">
        <w:rPr>
          <w:b/>
          <w:bCs/>
        </w:rPr>
        <w:t>The Threat:</w:t>
      </w:r>
      <w:r w:rsidRPr="0085377E">
        <w:t> An adversary could create thousands of wallets to try and unfairly claim a share of the Solidarity Fund.</w:t>
      </w:r>
    </w:p>
    <w:p w14:paraId="775C9298" w14:textId="77777777" w:rsidR="0085377E" w:rsidRPr="0085377E" w:rsidRDefault="0085377E" w:rsidP="0085377E">
      <w:pPr>
        <w:numPr>
          <w:ilvl w:val="1"/>
          <w:numId w:val="180"/>
        </w:numPr>
        <w:spacing w:after="120"/>
      </w:pPr>
      <w:r w:rsidRPr="0085377E">
        <w:rPr>
          <w:b/>
          <w:bCs/>
        </w:rPr>
        <w:t>The Mitigation:</w:t>
      </w:r>
      <w:r w:rsidRPr="0085377E">
        <w:t> This is also countered by the </w:t>
      </w:r>
      <w:r w:rsidRPr="0085377E">
        <w:rPr>
          <w:b/>
          <w:bCs/>
        </w:rPr>
        <w:t>Net Contribution</w:t>
      </w:r>
      <w:r w:rsidRPr="0085377E">
        <w:t> metric. A wallet with no financial activity has a Net Contribution of zero and is therefore entitled to zero rewards from the fund, rendering this attack vector unprofitable and useless.</w:t>
      </w:r>
    </w:p>
    <w:p w14:paraId="308897A5" w14:textId="34056832" w:rsidR="0067149D" w:rsidRPr="0067149D" w:rsidRDefault="0067149D" w:rsidP="0085377E">
      <w:pPr>
        <w:spacing w:after="120"/>
      </w:pPr>
    </w:p>
    <w:p w14:paraId="0BA2C5B9" w14:textId="467102BF" w:rsidR="00B92252" w:rsidRPr="0067149D" w:rsidRDefault="00B92252" w:rsidP="00A750AB">
      <w:pPr>
        <w:pStyle w:val="Heading2"/>
        <w:spacing w:after="120"/>
      </w:pPr>
      <w:bookmarkStart w:id="30" w:name="_Toc216525091"/>
      <w:r w:rsidRPr="0067149D">
        <w:t>Appendix C: Glossary</w:t>
      </w:r>
      <w:bookmarkEnd w:id="30"/>
    </w:p>
    <w:p w14:paraId="434A37B0" w14:textId="77777777" w:rsidR="0085377E" w:rsidRDefault="0085377E" w:rsidP="0085377E">
      <w:pPr>
        <w:numPr>
          <w:ilvl w:val="0"/>
          <w:numId w:val="62"/>
        </w:numPr>
        <w:spacing w:after="120"/>
      </w:pPr>
      <w:r>
        <w:t>Alpha: An investment strategy's ability to beat the market. In the context of the simulation, it is reframed as the mastery of the game's intrinsic strategic dynamics.</w:t>
      </w:r>
    </w:p>
    <w:p w14:paraId="114736A7" w14:textId="77777777" w:rsidR="0085377E" w:rsidRDefault="0085377E" w:rsidP="0085377E">
      <w:pPr>
        <w:numPr>
          <w:ilvl w:val="0"/>
          <w:numId w:val="62"/>
        </w:numPr>
        <w:spacing w:after="120"/>
      </w:pPr>
      <w:r>
        <w:t>Credible Neutrality: The principle that a system is trustworthy because it is not controlled by any single entity that can change the rules for its own benefit.</w:t>
      </w:r>
    </w:p>
    <w:p w14:paraId="740864BB" w14:textId="77777777" w:rsidR="0085377E" w:rsidRDefault="0085377E" w:rsidP="0085377E">
      <w:pPr>
        <w:numPr>
          <w:ilvl w:val="0"/>
          <w:numId w:val="62"/>
        </w:numPr>
        <w:spacing w:after="120"/>
      </w:pPr>
      <w:r>
        <w:lastRenderedPageBreak/>
        <w:t>DAO (Decentralized Autonomous Organization): An organization represented by rules encoded as a computer program that is transparent, controlled by the organization members, and not influenced by a central government.</w:t>
      </w:r>
    </w:p>
    <w:p w14:paraId="010D3F64" w14:textId="77777777" w:rsidR="0085377E" w:rsidRDefault="0085377E" w:rsidP="0085377E">
      <w:pPr>
        <w:numPr>
          <w:ilvl w:val="0"/>
          <w:numId w:val="62"/>
        </w:numPr>
        <w:spacing w:after="120"/>
      </w:pPr>
      <w:r>
        <w:t xml:space="preserve">$FIM (Fake Internet Money): The non-investment, seasonal utility token used exclusively for gameplay within a single </w:t>
      </w:r>
      <w:proofErr w:type="spellStart"/>
      <w:r>
        <w:t>Ritardo</w:t>
      </w:r>
      <w:proofErr w:type="spellEnd"/>
      <w:r>
        <w:t xml:space="preserve"> Games season.</w:t>
      </w:r>
    </w:p>
    <w:p w14:paraId="744590B4" w14:textId="77777777" w:rsidR="0085377E" w:rsidRDefault="0085377E" w:rsidP="0085377E">
      <w:pPr>
        <w:numPr>
          <w:ilvl w:val="0"/>
          <w:numId w:val="62"/>
        </w:numPr>
        <w:spacing w:after="120"/>
      </w:pPr>
      <w:r>
        <w:t>Gini Coefficient: A statistical measure of distribution used to gauge economic inequality. A score of 0 represents perfect equality, and 1 represents perfect inequality.</w:t>
      </w:r>
    </w:p>
    <w:p w14:paraId="4056D34E" w14:textId="5570FF22" w:rsidR="0085377E" w:rsidRDefault="0085377E" w:rsidP="0085377E">
      <w:pPr>
        <w:numPr>
          <w:ilvl w:val="0"/>
          <w:numId w:val="62"/>
        </w:numPr>
        <w:spacing w:after="120"/>
      </w:pPr>
      <w:r>
        <w:t xml:space="preserve">Net Contribution: A core metric calculated as a player's total </w:t>
      </w:r>
      <w:proofErr w:type="spellStart"/>
      <w:r>
        <w:t>MoneyIn</w:t>
      </w:r>
      <w:proofErr w:type="spellEnd"/>
      <w:r>
        <w:t xml:space="preserve"> minus their total </w:t>
      </w:r>
      <w:proofErr w:type="spellStart"/>
      <w:r>
        <w:t>MoneyOut</w:t>
      </w:r>
      <w:proofErr w:type="spellEnd"/>
      <w:r>
        <w:t>. It serves as a Sybil-resistant "Proof of Sacrifice."</w:t>
      </w:r>
    </w:p>
    <w:p w14:paraId="2ADC0C2A" w14:textId="64185EA0" w:rsidR="0085377E" w:rsidRDefault="0085377E" w:rsidP="0085377E">
      <w:pPr>
        <w:numPr>
          <w:ilvl w:val="0"/>
          <w:numId w:val="62"/>
        </w:numPr>
        <w:spacing w:after="120"/>
      </w:pPr>
      <w:r>
        <w:t xml:space="preserve">Oligarchy: In a Capitalist victory, the smallest group of top players </w:t>
      </w:r>
      <w:proofErr w:type="gramStart"/>
      <w:r>
        <w:t>whose</w:t>
      </w:r>
      <w:proofErr w:type="gramEnd"/>
      <w:r>
        <w:t xml:space="preserve"> combined FIM holdings equal or exceed 50% of the total supply.</w:t>
      </w:r>
    </w:p>
    <w:p w14:paraId="56CB81EC" w14:textId="77777777" w:rsidR="0085377E" w:rsidRDefault="0085377E" w:rsidP="0085377E">
      <w:pPr>
        <w:numPr>
          <w:ilvl w:val="0"/>
          <w:numId w:val="62"/>
        </w:numPr>
        <w:spacing w:after="120"/>
      </w:pPr>
      <w:r>
        <w:t>$RTD (</w:t>
      </w:r>
      <w:proofErr w:type="spellStart"/>
      <w:r>
        <w:t>Ritardo</w:t>
      </w:r>
      <w:proofErr w:type="spellEnd"/>
      <w:r>
        <w:t xml:space="preserve">): The governance token of the </w:t>
      </w:r>
      <w:proofErr w:type="spellStart"/>
      <w:r>
        <w:t>Ritardo</w:t>
      </w:r>
      <w:proofErr w:type="spellEnd"/>
      <w:r>
        <w:t xml:space="preserve"> Games ecosystem. Holders govern the DAO and their stake is required as collateral to participate in the game.</w:t>
      </w:r>
    </w:p>
    <w:p w14:paraId="58440C55" w14:textId="77777777" w:rsidR="0085377E" w:rsidRDefault="0085377E" w:rsidP="0085377E">
      <w:pPr>
        <w:numPr>
          <w:ilvl w:val="0"/>
          <w:numId w:val="62"/>
        </w:numPr>
        <w:spacing w:after="120"/>
      </w:pPr>
      <w:r>
        <w:t>Solidarity Fund: In a Socialist victory, the fund created by capping the winnings of the elite players, which is then redistributed to all players based on their Net Contribution.</w:t>
      </w:r>
    </w:p>
    <w:p w14:paraId="5979B057" w14:textId="297C1915" w:rsidR="00EC72A6" w:rsidRPr="00116266" w:rsidRDefault="0085377E" w:rsidP="0085377E">
      <w:pPr>
        <w:numPr>
          <w:ilvl w:val="0"/>
          <w:numId w:val="62"/>
        </w:numPr>
        <w:spacing w:after="120"/>
      </w:pPr>
      <w:r>
        <w:t>Vesting: The process of granting an owner full rights to their tokens over a set period. It is used to ensure long-term commitment from the team and stakeholders.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14BE7" w14:textId="77777777" w:rsidR="00DB458C" w:rsidRDefault="00DB458C" w:rsidP="002A7D75">
      <w:pPr>
        <w:spacing w:after="0" w:line="240" w:lineRule="auto"/>
      </w:pPr>
      <w:r>
        <w:separator/>
      </w:r>
    </w:p>
  </w:endnote>
  <w:endnote w:type="continuationSeparator" w:id="0">
    <w:p w14:paraId="1108E542" w14:textId="77777777" w:rsidR="00DB458C" w:rsidRDefault="00DB458C"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proofErr w:type="spellStart"/>
          <w:proofErr w:type="gramStart"/>
          <w:r w:rsidRPr="00947BF4">
            <w:rPr>
              <w:rStyle w:val="Hyperlink"/>
            </w:rPr>
            <w:t>ritardo.games</w:t>
          </w:r>
          <w:proofErr w:type="spellEnd"/>
          <w:proofErr w:type="gramEnd"/>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99420" w14:textId="77777777" w:rsidR="00DB458C" w:rsidRDefault="00DB458C" w:rsidP="002A7D75">
      <w:pPr>
        <w:spacing w:after="0" w:line="240" w:lineRule="auto"/>
      </w:pPr>
      <w:r>
        <w:separator/>
      </w:r>
    </w:p>
  </w:footnote>
  <w:footnote w:type="continuationSeparator" w:id="0">
    <w:p w14:paraId="03068791" w14:textId="77777777" w:rsidR="00DB458C" w:rsidRDefault="00DB458C"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E5A"/>
    <w:multiLevelType w:val="multilevel"/>
    <w:tmpl w:val="90C2C9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03E7"/>
    <w:multiLevelType w:val="multilevel"/>
    <w:tmpl w:val="C5BA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31A"/>
    <w:multiLevelType w:val="multilevel"/>
    <w:tmpl w:val="55029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0629"/>
    <w:multiLevelType w:val="multilevel"/>
    <w:tmpl w:val="18DE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053A4"/>
    <w:multiLevelType w:val="multilevel"/>
    <w:tmpl w:val="F0A4761C"/>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43B0594"/>
    <w:multiLevelType w:val="multilevel"/>
    <w:tmpl w:val="47D06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03BA"/>
    <w:multiLevelType w:val="multilevel"/>
    <w:tmpl w:val="41D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8413A"/>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628E7"/>
    <w:multiLevelType w:val="multilevel"/>
    <w:tmpl w:val="DA44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04DF6"/>
    <w:multiLevelType w:val="multilevel"/>
    <w:tmpl w:val="4F54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74796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C06790"/>
    <w:multiLevelType w:val="multilevel"/>
    <w:tmpl w:val="80F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C799A"/>
    <w:multiLevelType w:val="multilevel"/>
    <w:tmpl w:val="B8FAF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B7A3A"/>
    <w:multiLevelType w:val="multilevel"/>
    <w:tmpl w:val="868C2E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9831020"/>
    <w:multiLevelType w:val="multilevel"/>
    <w:tmpl w:val="862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6D6710"/>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D615D9"/>
    <w:multiLevelType w:val="multilevel"/>
    <w:tmpl w:val="017C5CB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CFA0DB6"/>
    <w:multiLevelType w:val="multilevel"/>
    <w:tmpl w:val="517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3B088B"/>
    <w:multiLevelType w:val="multilevel"/>
    <w:tmpl w:val="EADA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7771DC"/>
    <w:multiLevelType w:val="multilevel"/>
    <w:tmpl w:val="C20E2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443A7B"/>
    <w:multiLevelType w:val="multilevel"/>
    <w:tmpl w:val="D00AB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F076D0"/>
    <w:multiLevelType w:val="multilevel"/>
    <w:tmpl w:val="9D8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77CA2"/>
    <w:multiLevelType w:val="multilevel"/>
    <w:tmpl w:val="66A2A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0A4162"/>
    <w:multiLevelType w:val="multilevel"/>
    <w:tmpl w:val="0EEC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61BBF"/>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E6938"/>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165865F1"/>
    <w:multiLevelType w:val="hybridMultilevel"/>
    <w:tmpl w:val="F43676D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0" w15:restartNumberingAfterBreak="0">
    <w:nsid w:val="165F6815"/>
    <w:multiLevelType w:val="multilevel"/>
    <w:tmpl w:val="836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AF512B"/>
    <w:multiLevelType w:val="multilevel"/>
    <w:tmpl w:val="5A7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A404D"/>
    <w:multiLevelType w:val="multilevel"/>
    <w:tmpl w:val="0D42D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80935ED"/>
    <w:multiLevelType w:val="multilevel"/>
    <w:tmpl w:val="04C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CE562C"/>
    <w:multiLevelType w:val="multilevel"/>
    <w:tmpl w:val="5BB6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713313"/>
    <w:multiLevelType w:val="multilevel"/>
    <w:tmpl w:val="43E6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500A97"/>
    <w:multiLevelType w:val="multilevel"/>
    <w:tmpl w:val="E45E7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065A0D"/>
    <w:multiLevelType w:val="multilevel"/>
    <w:tmpl w:val="D640E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2A2263"/>
    <w:multiLevelType w:val="multilevel"/>
    <w:tmpl w:val="F28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2F7DA3"/>
    <w:multiLevelType w:val="multilevel"/>
    <w:tmpl w:val="4882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464FFB"/>
    <w:multiLevelType w:val="multilevel"/>
    <w:tmpl w:val="4A64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B589A"/>
    <w:multiLevelType w:val="multilevel"/>
    <w:tmpl w:val="A6BC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573DE1"/>
    <w:multiLevelType w:val="multilevel"/>
    <w:tmpl w:val="5094B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5924CF"/>
    <w:multiLevelType w:val="multilevel"/>
    <w:tmpl w:val="C1B2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CF5674"/>
    <w:multiLevelType w:val="multilevel"/>
    <w:tmpl w:val="B87A9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1A7ADE"/>
    <w:multiLevelType w:val="multilevel"/>
    <w:tmpl w:val="D28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956CA4"/>
    <w:multiLevelType w:val="multilevel"/>
    <w:tmpl w:val="199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9741D8"/>
    <w:multiLevelType w:val="multilevel"/>
    <w:tmpl w:val="98663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A5392"/>
    <w:multiLevelType w:val="multilevel"/>
    <w:tmpl w:val="BE880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D57833"/>
    <w:multiLevelType w:val="multilevel"/>
    <w:tmpl w:val="03508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0A58FE"/>
    <w:multiLevelType w:val="multilevel"/>
    <w:tmpl w:val="A9F4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08A0A40"/>
    <w:multiLevelType w:val="multilevel"/>
    <w:tmpl w:val="F968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E74E0B"/>
    <w:multiLevelType w:val="multilevel"/>
    <w:tmpl w:val="5DA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967A70"/>
    <w:multiLevelType w:val="multilevel"/>
    <w:tmpl w:val="EAC2A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553B60"/>
    <w:multiLevelType w:val="multilevel"/>
    <w:tmpl w:val="1C901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3A4C52"/>
    <w:multiLevelType w:val="multilevel"/>
    <w:tmpl w:val="6E66A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6646D9"/>
    <w:multiLevelType w:val="multilevel"/>
    <w:tmpl w:val="71E8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E8C6F75"/>
    <w:multiLevelType w:val="multilevel"/>
    <w:tmpl w:val="3C3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8A6AEC"/>
    <w:multiLevelType w:val="multilevel"/>
    <w:tmpl w:val="5824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2DA2157"/>
    <w:multiLevelType w:val="multilevel"/>
    <w:tmpl w:val="90522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144A87"/>
    <w:multiLevelType w:val="multilevel"/>
    <w:tmpl w:val="9DA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2B0180"/>
    <w:multiLevelType w:val="multilevel"/>
    <w:tmpl w:val="73142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B80EED"/>
    <w:multiLevelType w:val="multilevel"/>
    <w:tmpl w:val="893A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DF3D76"/>
    <w:multiLevelType w:val="multilevel"/>
    <w:tmpl w:val="22FC9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7F4E25"/>
    <w:multiLevelType w:val="hybridMultilevel"/>
    <w:tmpl w:val="0EB0C74E"/>
    <w:lvl w:ilvl="0" w:tplc="E8FA5E6C">
      <w:start w:val="1"/>
      <w:numFmt w:val="decimal"/>
      <w:lvlText w:val="%1."/>
      <w:lvlJc w:val="left"/>
      <w:pPr>
        <w:ind w:left="360" w:hanging="360"/>
      </w:pPr>
      <w:rPr>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3" w15:restartNumberingAfterBreak="0">
    <w:nsid w:val="38833AC2"/>
    <w:multiLevelType w:val="multilevel"/>
    <w:tmpl w:val="DCD6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F558C1"/>
    <w:multiLevelType w:val="multilevel"/>
    <w:tmpl w:val="40C8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7F5F69"/>
    <w:multiLevelType w:val="multilevel"/>
    <w:tmpl w:val="1B1EA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572AEC"/>
    <w:multiLevelType w:val="multilevel"/>
    <w:tmpl w:val="CE6C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04225"/>
    <w:multiLevelType w:val="multilevel"/>
    <w:tmpl w:val="81C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C434D1"/>
    <w:multiLevelType w:val="multilevel"/>
    <w:tmpl w:val="CEF4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93309C"/>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6" w15:restartNumberingAfterBreak="0">
    <w:nsid w:val="408A2BD2"/>
    <w:multiLevelType w:val="multilevel"/>
    <w:tmpl w:val="AF1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230EC5"/>
    <w:multiLevelType w:val="multilevel"/>
    <w:tmpl w:val="A0B6D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9E7FFB"/>
    <w:multiLevelType w:val="multilevel"/>
    <w:tmpl w:val="2A8C9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20C094F"/>
    <w:multiLevelType w:val="multilevel"/>
    <w:tmpl w:val="852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510277"/>
    <w:multiLevelType w:val="multilevel"/>
    <w:tmpl w:val="56B2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F17ACC"/>
    <w:multiLevelType w:val="multilevel"/>
    <w:tmpl w:val="78469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B23F33"/>
    <w:multiLevelType w:val="multilevel"/>
    <w:tmpl w:val="8704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6500D3"/>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48BB627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48C57C32"/>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D712CB"/>
    <w:multiLevelType w:val="multilevel"/>
    <w:tmpl w:val="57F4A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8E24BEB"/>
    <w:multiLevelType w:val="multilevel"/>
    <w:tmpl w:val="6EF8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8A55BC"/>
    <w:multiLevelType w:val="multilevel"/>
    <w:tmpl w:val="A51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A0202E"/>
    <w:multiLevelType w:val="multilevel"/>
    <w:tmpl w:val="5D10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1B5CC0"/>
    <w:multiLevelType w:val="multilevel"/>
    <w:tmpl w:val="0F1A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5D4EB3"/>
    <w:multiLevelType w:val="multilevel"/>
    <w:tmpl w:val="FE5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CC65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E9736E7"/>
    <w:multiLevelType w:val="multilevel"/>
    <w:tmpl w:val="EE5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5418EC"/>
    <w:multiLevelType w:val="multilevel"/>
    <w:tmpl w:val="A96E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087C09"/>
    <w:multiLevelType w:val="multilevel"/>
    <w:tmpl w:val="8E96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3646623"/>
    <w:multiLevelType w:val="multilevel"/>
    <w:tmpl w:val="347A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8" w15:restartNumberingAfterBreak="0">
    <w:nsid w:val="556138C4"/>
    <w:multiLevelType w:val="multilevel"/>
    <w:tmpl w:val="097A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D14B31"/>
    <w:multiLevelType w:val="multilevel"/>
    <w:tmpl w:val="D9A6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250009"/>
    <w:multiLevelType w:val="multilevel"/>
    <w:tmpl w:val="1D1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EE020A"/>
    <w:multiLevelType w:val="multilevel"/>
    <w:tmpl w:val="F4AC2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2E2BE7"/>
    <w:multiLevelType w:val="multilevel"/>
    <w:tmpl w:val="1510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A10CA1"/>
    <w:multiLevelType w:val="multilevel"/>
    <w:tmpl w:val="6D5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B448A3"/>
    <w:multiLevelType w:val="multilevel"/>
    <w:tmpl w:val="B2C47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C334A80"/>
    <w:multiLevelType w:val="multilevel"/>
    <w:tmpl w:val="A0E4F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CE672B"/>
    <w:multiLevelType w:val="multilevel"/>
    <w:tmpl w:val="3366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FCC71CC"/>
    <w:multiLevelType w:val="multilevel"/>
    <w:tmpl w:val="F0D6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0C235F9"/>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1CB718A"/>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9"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2812AB3"/>
    <w:multiLevelType w:val="multilevel"/>
    <w:tmpl w:val="BCC2F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2E949E2"/>
    <w:multiLevelType w:val="multilevel"/>
    <w:tmpl w:val="680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CA08DC"/>
    <w:multiLevelType w:val="multilevel"/>
    <w:tmpl w:val="FC4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675DE4"/>
    <w:multiLevelType w:val="multilevel"/>
    <w:tmpl w:val="8C06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504652"/>
    <w:multiLevelType w:val="hybridMultilevel"/>
    <w:tmpl w:val="1BD07068"/>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6" w15:restartNumberingAfterBreak="0">
    <w:nsid w:val="678F3836"/>
    <w:multiLevelType w:val="multilevel"/>
    <w:tmpl w:val="6B7C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0404D4"/>
    <w:multiLevelType w:val="multilevel"/>
    <w:tmpl w:val="B7C8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14456F"/>
    <w:multiLevelType w:val="multilevel"/>
    <w:tmpl w:val="F26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AE7596"/>
    <w:multiLevelType w:val="multilevel"/>
    <w:tmpl w:val="C0226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FE5105"/>
    <w:multiLevelType w:val="multilevel"/>
    <w:tmpl w:val="C7BE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1700F2"/>
    <w:multiLevelType w:val="multilevel"/>
    <w:tmpl w:val="CA34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EB46A5"/>
    <w:multiLevelType w:val="multilevel"/>
    <w:tmpl w:val="DAA8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157ACE"/>
    <w:multiLevelType w:val="multilevel"/>
    <w:tmpl w:val="FF54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7E18FC"/>
    <w:multiLevelType w:val="multilevel"/>
    <w:tmpl w:val="4D9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EA626EB"/>
    <w:multiLevelType w:val="multilevel"/>
    <w:tmpl w:val="902C5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ECF3DF1"/>
    <w:multiLevelType w:val="multilevel"/>
    <w:tmpl w:val="FACE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6F338C"/>
    <w:multiLevelType w:val="multilevel"/>
    <w:tmpl w:val="804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01A6929"/>
    <w:multiLevelType w:val="multilevel"/>
    <w:tmpl w:val="4322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745341"/>
    <w:multiLevelType w:val="multilevel"/>
    <w:tmpl w:val="6BC4A0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5"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7" w15:restartNumberingAfterBreak="0">
    <w:nsid w:val="72BC60E0"/>
    <w:multiLevelType w:val="multilevel"/>
    <w:tmpl w:val="75E4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48A33F3"/>
    <w:multiLevelType w:val="multilevel"/>
    <w:tmpl w:val="7E7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EB3C0F"/>
    <w:multiLevelType w:val="multilevel"/>
    <w:tmpl w:val="B4C6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6492B49"/>
    <w:multiLevelType w:val="multilevel"/>
    <w:tmpl w:val="82F8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6E91FB3"/>
    <w:multiLevelType w:val="multilevel"/>
    <w:tmpl w:val="AA4C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371F46"/>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3" w15:restartNumberingAfterBreak="0">
    <w:nsid w:val="79F171F1"/>
    <w:multiLevelType w:val="multilevel"/>
    <w:tmpl w:val="FA3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030F64"/>
    <w:multiLevelType w:val="multilevel"/>
    <w:tmpl w:val="58E8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AD195B"/>
    <w:multiLevelType w:val="multilevel"/>
    <w:tmpl w:val="E8E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101317"/>
    <w:multiLevelType w:val="multilevel"/>
    <w:tmpl w:val="0712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237867"/>
    <w:multiLevelType w:val="multilevel"/>
    <w:tmpl w:val="9CF8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3E6FD7"/>
    <w:multiLevelType w:val="multilevel"/>
    <w:tmpl w:val="9B102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3555B7"/>
    <w:multiLevelType w:val="hybridMultilevel"/>
    <w:tmpl w:val="3962D4B0"/>
    <w:lvl w:ilvl="0" w:tplc="2F1250A4">
      <w:start w:val="102"/>
      <w:numFmt w:val="bullet"/>
      <w:lvlText w:val="-"/>
      <w:lvlJc w:val="left"/>
      <w:pPr>
        <w:ind w:left="720" w:hanging="360"/>
      </w:pPr>
      <w:rPr>
        <w:rFonts w:ascii="Calibri" w:eastAsiaTheme="minorHAnsi" w:hAnsi="Calibri" w:cs="Calibri" w:hint="default"/>
        <w:b w:val="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049933">
    <w:abstractNumId w:val="47"/>
  </w:num>
  <w:num w:numId="2" w16cid:durableId="1891376967">
    <w:abstractNumId w:val="6"/>
  </w:num>
  <w:num w:numId="3" w16cid:durableId="551844226">
    <w:abstractNumId w:val="41"/>
  </w:num>
  <w:num w:numId="4" w16cid:durableId="2091463282">
    <w:abstractNumId w:val="98"/>
  </w:num>
  <w:num w:numId="5" w16cid:durableId="1636180735">
    <w:abstractNumId w:val="14"/>
  </w:num>
  <w:num w:numId="6" w16cid:durableId="282421069">
    <w:abstractNumId w:val="103"/>
  </w:num>
  <w:num w:numId="7" w16cid:durableId="2076463795">
    <w:abstractNumId w:val="114"/>
  </w:num>
  <w:num w:numId="8" w16cid:durableId="259408934">
    <w:abstractNumId w:val="169"/>
  </w:num>
  <w:num w:numId="9" w16cid:durableId="1226378873">
    <w:abstractNumId w:val="48"/>
  </w:num>
  <w:num w:numId="10" w16cid:durableId="1369642100">
    <w:abstractNumId w:val="48"/>
    <w:lvlOverride w:ilvl="1">
      <w:lvl w:ilvl="1">
        <w:numFmt w:val="decimal"/>
        <w:lvlText w:val="%2."/>
        <w:lvlJc w:val="left"/>
      </w:lvl>
    </w:lvlOverride>
  </w:num>
  <w:num w:numId="11" w16cid:durableId="1229724436">
    <w:abstractNumId w:val="34"/>
  </w:num>
  <w:num w:numId="12" w16cid:durableId="1840152305">
    <w:abstractNumId w:val="86"/>
  </w:num>
  <w:num w:numId="13" w16cid:durableId="963852690">
    <w:abstractNumId w:val="102"/>
  </w:num>
  <w:num w:numId="14" w16cid:durableId="366876967">
    <w:abstractNumId w:val="131"/>
  </w:num>
  <w:num w:numId="15" w16cid:durableId="1976878">
    <w:abstractNumId w:val="68"/>
  </w:num>
  <w:num w:numId="16" w16cid:durableId="347341951">
    <w:abstractNumId w:val="153"/>
  </w:num>
  <w:num w:numId="17" w16cid:durableId="174730376">
    <w:abstractNumId w:val="71"/>
  </w:num>
  <w:num w:numId="18" w16cid:durableId="572204590">
    <w:abstractNumId w:val="43"/>
  </w:num>
  <w:num w:numId="19" w16cid:durableId="842665824">
    <w:abstractNumId w:val="141"/>
  </w:num>
  <w:num w:numId="20" w16cid:durableId="529881770">
    <w:abstractNumId w:val="13"/>
  </w:num>
  <w:num w:numId="21" w16cid:durableId="2142915991">
    <w:abstractNumId w:val="3"/>
  </w:num>
  <w:num w:numId="22" w16cid:durableId="1993213557">
    <w:abstractNumId w:val="163"/>
  </w:num>
  <w:num w:numId="23" w16cid:durableId="1304316451">
    <w:abstractNumId w:val="162"/>
  </w:num>
  <w:num w:numId="24" w16cid:durableId="53241634">
    <w:abstractNumId w:val="21"/>
  </w:num>
  <w:num w:numId="25" w16cid:durableId="1938901936">
    <w:abstractNumId w:val="92"/>
  </w:num>
  <w:num w:numId="26" w16cid:durableId="874347523">
    <w:abstractNumId w:val="115"/>
  </w:num>
  <w:num w:numId="27" w16cid:durableId="155075910">
    <w:abstractNumId w:val="157"/>
  </w:num>
  <w:num w:numId="28" w16cid:durableId="411590594">
    <w:abstractNumId w:val="144"/>
  </w:num>
  <w:num w:numId="29" w16cid:durableId="1347831502">
    <w:abstractNumId w:val="126"/>
  </w:num>
  <w:num w:numId="30" w16cid:durableId="1653410153">
    <w:abstractNumId w:val="171"/>
  </w:num>
  <w:num w:numId="31" w16cid:durableId="1410038242">
    <w:abstractNumId w:val="72"/>
  </w:num>
  <w:num w:numId="32" w16cid:durableId="139612234">
    <w:abstractNumId w:val="145"/>
  </w:num>
  <w:num w:numId="33" w16cid:durableId="1684935223">
    <w:abstractNumId w:val="29"/>
  </w:num>
  <w:num w:numId="34" w16cid:durableId="1177040639">
    <w:abstractNumId w:val="15"/>
  </w:num>
  <w:num w:numId="35" w16cid:durableId="588121372">
    <w:abstractNumId w:val="51"/>
  </w:num>
  <w:num w:numId="36" w16cid:durableId="2050915618">
    <w:abstractNumId w:val="138"/>
  </w:num>
  <w:num w:numId="37" w16cid:durableId="1122849457">
    <w:abstractNumId w:val="7"/>
  </w:num>
  <w:num w:numId="38" w16cid:durableId="1578513027">
    <w:abstractNumId w:val="27"/>
  </w:num>
  <w:num w:numId="39" w16cid:durableId="1787656889">
    <w:abstractNumId w:val="146"/>
  </w:num>
  <w:num w:numId="40" w16cid:durableId="218322439">
    <w:abstractNumId w:val="10"/>
  </w:num>
  <w:num w:numId="41" w16cid:durableId="1894349623">
    <w:abstractNumId w:val="97"/>
  </w:num>
  <w:num w:numId="42" w16cid:durableId="166092097">
    <w:abstractNumId w:val="96"/>
  </w:num>
  <w:num w:numId="43" w16cid:durableId="1476726297">
    <w:abstractNumId w:val="15"/>
    <w:lvlOverride w:ilvl="0">
      <w:lvl w:ilvl="0">
        <w:start w:val="1"/>
        <w:numFmt w:val="decimal"/>
        <w:lvlText w:val="%1."/>
        <w:lvlJc w:val="left"/>
        <w:pPr>
          <w:ind w:left="360" w:hanging="360"/>
        </w:pPr>
        <w:rPr>
          <w:rFonts w:hint="default"/>
        </w:rPr>
      </w:lvl>
    </w:lvlOverride>
    <w:lvlOverride w:ilvl="1">
      <w:lvl w:ilvl="1">
        <w:start w:val="1"/>
        <w:numFmt w:val="none"/>
        <w:lvlText w:val=""/>
        <w:lvlJc w:val="left"/>
        <w:pPr>
          <w:ind w:left="0" w:firstLine="0"/>
        </w:pPr>
        <w:rPr>
          <w:rFonts w:hint="default"/>
          <w:sz w:val="22"/>
          <w:szCs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44" w16cid:durableId="1833568962">
    <w:abstractNumId w:val="117"/>
  </w:num>
  <w:num w:numId="45" w16cid:durableId="448090535">
    <w:abstractNumId w:val="150"/>
  </w:num>
  <w:num w:numId="46" w16cid:durableId="1379167433">
    <w:abstractNumId w:val="136"/>
  </w:num>
  <w:num w:numId="47" w16cid:durableId="2053459618">
    <w:abstractNumId w:val="172"/>
  </w:num>
  <w:num w:numId="48" w16cid:durableId="828594387">
    <w:abstractNumId w:val="28"/>
  </w:num>
  <w:num w:numId="49" w16cid:durableId="504907251">
    <w:abstractNumId w:val="85"/>
  </w:num>
  <w:num w:numId="50" w16cid:durableId="1387073572">
    <w:abstractNumId w:val="8"/>
  </w:num>
  <w:num w:numId="51" w16cid:durableId="1278366311">
    <w:abstractNumId w:val="18"/>
  </w:num>
  <w:num w:numId="52" w16cid:durableId="1972594896">
    <w:abstractNumId w:val="167"/>
  </w:num>
  <w:num w:numId="53" w16cid:durableId="106043802">
    <w:abstractNumId w:val="66"/>
  </w:num>
  <w:num w:numId="54" w16cid:durableId="1954089898">
    <w:abstractNumId w:val="104"/>
  </w:num>
  <w:num w:numId="55" w16cid:durableId="797990552">
    <w:abstractNumId w:val="46"/>
  </w:num>
  <w:num w:numId="56" w16cid:durableId="1724207344">
    <w:abstractNumId w:val="89"/>
  </w:num>
  <w:num w:numId="57" w16cid:durableId="1515150619">
    <w:abstractNumId w:val="118"/>
  </w:num>
  <w:num w:numId="58" w16cid:durableId="2092502926">
    <w:abstractNumId w:val="154"/>
  </w:num>
  <w:num w:numId="59" w16cid:durableId="599219652">
    <w:abstractNumId w:val="176"/>
  </w:num>
  <w:num w:numId="60" w16cid:durableId="829711654">
    <w:abstractNumId w:val="161"/>
  </w:num>
  <w:num w:numId="61" w16cid:durableId="866525934">
    <w:abstractNumId w:val="55"/>
  </w:num>
  <w:num w:numId="62" w16cid:durableId="924192007">
    <w:abstractNumId w:val="101"/>
  </w:num>
  <w:num w:numId="63" w16cid:durableId="858347787">
    <w:abstractNumId w:val="107"/>
  </w:num>
  <w:num w:numId="64" w16cid:durableId="226497001">
    <w:abstractNumId w:val="11"/>
  </w:num>
  <w:num w:numId="65" w16cid:durableId="1820999170">
    <w:abstractNumId w:val="74"/>
  </w:num>
  <w:num w:numId="66" w16cid:durableId="1536387868">
    <w:abstractNumId w:val="30"/>
  </w:num>
  <w:num w:numId="67" w16cid:durableId="190149636">
    <w:abstractNumId w:val="140"/>
  </w:num>
  <w:num w:numId="68" w16cid:durableId="1938097720">
    <w:abstractNumId w:val="0"/>
  </w:num>
  <w:num w:numId="69" w16cid:durableId="967394691">
    <w:abstractNumId w:val="82"/>
  </w:num>
  <w:num w:numId="70" w16cid:durableId="1170564633">
    <w:abstractNumId w:val="180"/>
  </w:num>
  <w:num w:numId="71" w16cid:durableId="787043302">
    <w:abstractNumId w:val="173"/>
  </w:num>
  <w:num w:numId="72" w16cid:durableId="1027483225">
    <w:abstractNumId w:val="32"/>
  </w:num>
  <w:num w:numId="73" w16cid:durableId="1687321085">
    <w:abstractNumId w:val="65"/>
  </w:num>
  <w:num w:numId="74" w16cid:durableId="586304370">
    <w:abstractNumId w:val="156"/>
  </w:num>
  <w:num w:numId="75" w16cid:durableId="182983013">
    <w:abstractNumId w:val="22"/>
  </w:num>
  <w:num w:numId="76" w16cid:durableId="1021273563">
    <w:abstractNumId w:val="129"/>
  </w:num>
  <w:num w:numId="77" w16cid:durableId="236596679">
    <w:abstractNumId w:val="123"/>
  </w:num>
  <w:num w:numId="78" w16cid:durableId="1984001274">
    <w:abstractNumId w:val="128"/>
  </w:num>
  <w:num w:numId="79" w16cid:durableId="1145855946">
    <w:abstractNumId w:val="179"/>
  </w:num>
  <w:num w:numId="80" w16cid:durableId="1648046349">
    <w:abstractNumId w:val="37"/>
  </w:num>
  <w:num w:numId="81" w16cid:durableId="1142237683">
    <w:abstractNumId w:val="2"/>
  </w:num>
  <w:num w:numId="82" w16cid:durableId="1128670715">
    <w:abstractNumId w:val="57"/>
  </w:num>
  <w:num w:numId="83" w16cid:durableId="1230844203">
    <w:abstractNumId w:val="119"/>
  </w:num>
  <w:num w:numId="84" w16cid:durableId="366295924">
    <w:abstractNumId w:val="148"/>
  </w:num>
  <w:num w:numId="85" w16cid:durableId="1512992960">
    <w:abstractNumId w:val="45"/>
  </w:num>
  <w:num w:numId="86" w16cid:durableId="1174108618">
    <w:abstractNumId w:val="84"/>
  </w:num>
  <w:num w:numId="87" w16cid:durableId="940256432">
    <w:abstractNumId w:val="19"/>
  </w:num>
  <w:num w:numId="88" w16cid:durableId="763720883">
    <w:abstractNumId w:val="54"/>
  </w:num>
  <w:num w:numId="89" w16cid:durableId="114295844">
    <w:abstractNumId w:val="122"/>
  </w:num>
  <w:num w:numId="90" w16cid:durableId="2126655385">
    <w:abstractNumId w:val="1"/>
  </w:num>
  <w:num w:numId="91" w16cid:durableId="1206086">
    <w:abstractNumId w:val="109"/>
  </w:num>
  <w:num w:numId="92" w16cid:durableId="1228148012">
    <w:abstractNumId w:val="83"/>
  </w:num>
  <w:num w:numId="93" w16cid:durableId="727416149">
    <w:abstractNumId w:val="177"/>
  </w:num>
  <w:num w:numId="94" w16cid:durableId="2105105030">
    <w:abstractNumId w:val="175"/>
  </w:num>
  <w:num w:numId="95" w16cid:durableId="2101172144">
    <w:abstractNumId w:val="42"/>
  </w:num>
  <w:num w:numId="96" w16cid:durableId="1918635734">
    <w:abstractNumId w:val="63"/>
  </w:num>
  <w:num w:numId="97" w16cid:durableId="206265660">
    <w:abstractNumId w:val="99"/>
  </w:num>
  <w:num w:numId="98" w16cid:durableId="2022127006">
    <w:abstractNumId w:val="100"/>
  </w:num>
  <w:num w:numId="99" w16cid:durableId="92017578">
    <w:abstractNumId w:val="59"/>
  </w:num>
  <w:num w:numId="100" w16cid:durableId="1289507547">
    <w:abstractNumId w:val="143"/>
  </w:num>
  <w:num w:numId="101" w16cid:durableId="239797761">
    <w:abstractNumId w:val="152"/>
  </w:num>
  <w:num w:numId="102" w16cid:durableId="137461560">
    <w:abstractNumId w:val="16"/>
  </w:num>
  <w:num w:numId="103" w16cid:durableId="1079446645">
    <w:abstractNumId w:val="110"/>
  </w:num>
  <w:num w:numId="104" w16cid:durableId="1511600928">
    <w:abstractNumId w:val="44"/>
  </w:num>
  <w:num w:numId="105" w16cid:durableId="117144454">
    <w:abstractNumId w:val="88"/>
  </w:num>
  <w:num w:numId="106" w16cid:durableId="892809531">
    <w:abstractNumId w:val="38"/>
  </w:num>
  <w:num w:numId="107" w16cid:durableId="1850750358">
    <w:abstractNumId w:val="38"/>
    <w:lvlOverride w:ilvl="1">
      <w:lvl w:ilvl="1">
        <w:numFmt w:val="bullet"/>
        <w:lvlText w:val="o"/>
        <w:lvlJc w:val="left"/>
        <w:pPr>
          <w:tabs>
            <w:tab w:val="num" w:pos="1440"/>
          </w:tabs>
          <w:ind w:left="1440" w:hanging="360"/>
        </w:pPr>
        <w:rPr>
          <w:rFonts w:ascii="Courier New" w:hAnsi="Courier New" w:hint="default"/>
          <w:sz w:val="20"/>
        </w:rPr>
      </w:lvl>
    </w:lvlOverride>
  </w:num>
  <w:num w:numId="108" w16cid:durableId="1798790559">
    <w:abstractNumId w:val="33"/>
  </w:num>
  <w:num w:numId="109" w16cid:durableId="1988626139">
    <w:abstractNumId w:val="9"/>
  </w:num>
  <w:num w:numId="110" w16cid:durableId="62683161">
    <w:abstractNumId w:val="35"/>
  </w:num>
  <w:num w:numId="111" w16cid:durableId="1501581943">
    <w:abstractNumId w:val="49"/>
  </w:num>
  <w:num w:numId="112" w16cid:durableId="1174347126">
    <w:abstractNumId w:val="20"/>
  </w:num>
  <w:num w:numId="113" w16cid:durableId="1979873629">
    <w:abstractNumId w:val="39"/>
  </w:num>
  <w:num w:numId="114" w16cid:durableId="979112944">
    <w:abstractNumId w:val="121"/>
  </w:num>
  <w:num w:numId="115" w16cid:durableId="503862738">
    <w:abstractNumId w:val="5"/>
  </w:num>
  <w:num w:numId="116" w16cid:durableId="1419061729">
    <w:abstractNumId w:val="24"/>
  </w:num>
  <w:num w:numId="117" w16cid:durableId="708456529">
    <w:abstractNumId w:val="95"/>
  </w:num>
  <w:num w:numId="118" w16cid:durableId="1100488600">
    <w:abstractNumId w:val="87"/>
  </w:num>
  <w:num w:numId="119" w16cid:durableId="849760959">
    <w:abstractNumId w:val="67"/>
  </w:num>
  <w:num w:numId="120" w16cid:durableId="626937524">
    <w:abstractNumId w:val="151"/>
  </w:num>
  <w:num w:numId="121" w16cid:durableId="119425117">
    <w:abstractNumId w:val="151"/>
    <w:lvlOverride w:ilvl="1">
      <w:lvl w:ilvl="1">
        <w:numFmt w:val="bullet"/>
        <w:lvlText w:val="o"/>
        <w:lvlJc w:val="left"/>
        <w:pPr>
          <w:tabs>
            <w:tab w:val="num" w:pos="1440"/>
          </w:tabs>
          <w:ind w:left="1440" w:hanging="360"/>
        </w:pPr>
        <w:rPr>
          <w:rFonts w:ascii="Courier New" w:hAnsi="Courier New" w:hint="default"/>
          <w:sz w:val="20"/>
        </w:rPr>
      </w:lvl>
    </w:lvlOverride>
  </w:num>
  <w:num w:numId="122" w16cid:durableId="670303007">
    <w:abstractNumId w:val="151"/>
    <w:lvlOverride w:ilvl="1">
      <w:lvl w:ilvl="1">
        <w:numFmt w:val="bullet"/>
        <w:lvlText w:val="o"/>
        <w:lvlJc w:val="left"/>
        <w:pPr>
          <w:tabs>
            <w:tab w:val="num" w:pos="1440"/>
          </w:tabs>
          <w:ind w:left="1440" w:hanging="360"/>
        </w:pPr>
        <w:rPr>
          <w:rFonts w:ascii="Courier New" w:hAnsi="Courier New" w:hint="default"/>
          <w:sz w:val="20"/>
        </w:rPr>
      </w:lvl>
    </w:lvlOverride>
  </w:num>
  <w:num w:numId="123" w16cid:durableId="1419863283">
    <w:abstractNumId w:val="164"/>
  </w:num>
  <w:num w:numId="124" w16cid:durableId="651833826">
    <w:abstractNumId w:val="62"/>
  </w:num>
  <w:num w:numId="125" w16cid:durableId="2093769883">
    <w:abstractNumId w:val="130"/>
  </w:num>
  <w:num w:numId="126" w16cid:durableId="910846652">
    <w:abstractNumId w:val="4"/>
  </w:num>
  <w:num w:numId="127" w16cid:durableId="2039769940">
    <w:abstractNumId w:val="64"/>
  </w:num>
  <w:num w:numId="128" w16cid:durableId="1480076784">
    <w:abstractNumId w:val="77"/>
  </w:num>
  <w:num w:numId="129" w16cid:durableId="443160715">
    <w:abstractNumId w:val="26"/>
  </w:num>
  <w:num w:numId="130" w16cid:durableId="107428733">
    <w:abstractNumId w:val="139"/>
  </w:num>
  <w:num w:numId="131" w16cid:durableId="1625960149">
    <w:abstractNumId w:val="170"/>
  </w:num>
  <w:num w:numId="132" w16cid:durableId="443616072">
    <w:abstractNumId w:val="135"/>
  </w:num>
  <w:num w:numId="133" w16cid:durableId="870875033">
    <w:abstractNumId w:val="178"/>
  </w:num>
  <w:num w:numId="134" w16cid:durableId="1623418263">
    <w:abstractNumId w:val="168"/>
  </w:num>
  <w:num w:numId="135" w16cid:durableId="708719909">
    <w:abstractNumId w:val="36"/>
  </w:num>
  <w:num w:numId="136" w16cid:durableId="2099404917">
    <w:abstractNumId w:val="40"/>
  </w:num>
  <w:num w:numId="137" w16cid:durableId="1400056911">
    <w:abstractNumId w:val="80"/>
  </w:num>
  <w:num w:numId="138" w16cid:durableId="16782682">
    <w:abstractNumId w:val="12"/>
  </w:num>
  <w:num w:numId="139" w16cid:durableId="1998877743">
    <w:abstractNumId w:val="106"/>
  </w:num>
  <w:num w:numId="140" w16cid:durableId="1004673594">
    <w:abstractNumId w:val="79"/>
  </w:num>
  <w:num w:numId="141" w16cid:durableId="1972636377">
    <w:abstractNumId w:val="134"/>
  </w:num>
  <w:num w:numId="142" w16cid:durableId="1883012483">
    <w:abstractNumId w:val="93"/>
  </w:num>
  <w:num w:numId="143" w16cid:durableId="1763378456">
    <w:abstractNumId w:val="133"/>
  </w:num>
  <w:num w:numId="144" w16cid:durableId="243420690">
    <w:abstractNumId w:val="25"/>
  </w:num>
  <w:num w:numId="145" w16cid:durableId="891888230">
    <w:abstractNumId w:val="120"/>
  </w:num>
  <w:num w:numId="146" w16cid:durableId="1213343404">
    <w:abstractNumId w:val="127"/>
  </w:num>
  <w:num w:numId="147" w16cid:durableId="861868013">
    <w:abstractNumId w:val="158"/>
  </w:num>
  <w:num w:numId="148" w16cid:durableId="2115707322">
    <w:abstractNumId w:val="50"/>
  </w:num>
  <w:num w:numId="149" w16cid:durableId="1845776805">
    <w:abstractNumId w:val="174"/>
  </w:num>
  <w:num w:numId="150" w16cid:durableId="757366736">
    <w:abstractNumId w:val="147"/>
  </w:num>
  <w:num w:numId="151" w16cid:durableId="1023749942">
    <w:abstractNumId w:val="125"/>
  </w:num>
  <w:num w:numId="152" w16cid:durableId="23026108">
    <w:abstractNumId w:val="124"/>
  </w:num>
  <w:num w:numId="153" w16cid:durableId="708458928">
    <w:abstractNumId w:val="116"/>
  </w:num>
  <w:num w:numId="154" w16cid:durableId="1258291845">
    <w:abstractNumId w:val="112"/>
  </w:num>
  <w:num w:numId="155" w16cid:durableId="768889089">
    <w:abstractNumId w:val="137"/>
  </w:num>
  <w:num w:numId="156" w16cid:durableId="17506394">
    <w:abstractNumId w:val="78"/>
  </w:num>
  <w:num w:numId="157" w16cid:durableId="997149117">
    <w:abstractNumId w:val="105"/>
  </w:num>
  <w:num w:numId="158" w16cid:durableId="1424259324">
    <w:abstractNumId w:val="60"/>
  </w:num>
  <w:num w:numId="159" w16cid:durableId="137459831">
    <w:abstractNumId w:val="81"/>
  </w:num>
  <w:num w:numId="160" w16cid:durableId="1744644774">
    <w:abstractNumId w:val="113"/>
  </w:num>
  <w:num w:numId="161" w16cid:durableId="308363107">
    <w:abstractNumId w:val="160"/>
  </w:num>
  <w:num w:numId="162" w16cid:durableId="174803804">
    <w:abstractNumId w:val="165"/>
  </w:num>
  <w:num w:numId="163" w16cid:durableId="614991350">
    <w:abstractNumId w:val="90"/>
  </w:num>
  <w:num w:numId="164" w16cid:durableId="1186289341">
    <w:abstractNumId w:val="159"/>
  </w:num>
  <w:num w:numId="165" w16cid:durableId="1630167067">
    <w:abstractNumId w:val="108"/>
  </w:num>
  <w:num w:numId="166" w16cid:durableId="1117215797">
    <w:abstractNumId w:val="58"/>
  </w:num>
  <w:num w:numId="167" w16cid:durableId="198054051">
    <w:abstractNumId w:val="56"/>
  </w:num>
  <w:num w:numId="168" w16cid:durableId="151021859">
    <w:abstractNumId w:val="149"/>
  </w:num>
  <w:num w:numId="169" w16cid:durableId="1128470360">
    <w:abstractNumId w:val="75"/>
  </w:num>
  <w:num w:numId="170" w16cid:durableId="355926645">
    <w:abstractNumId w:val="76"/>
  </w:num>
  <w:num w:numId="171" w16cid:durableId="2072799944">
    <w:abstractNumId w:val="142"/>
  </w:num>
  <w:num w:numId="172" w16cid:durableId="482818837">
    <w:abstractNumId w:val="111"/>
  </w:num>
  <w:num w:numId="173" w16cid:durableId="1308245119">
    <w:abstractNumId w:val="166"/>
  </w:num>
  <w:num w:numId="174" w16cid:durableId="2088990418">
    <w:abstractNumId w:val="23"/>
  </w:num>
  <w:num w:numId="175" w16cid:durableId="2069067579">
    <w:abstractNumId w:val="70"/>
  </w:num>
  <w:num w:numId="176" w16cid:durableId="608122750">
    <w:abstractNumId w:val="132"/>
  </w:num>
  <w:num w:numId="177" w16cid:durableId="1440762964">
    <w:abstractNumId w:val="31"/>
  </w:num>
  <w:num w:numId="178" w16cid:durableId="1165391401">
    <w:abstractNumId w:val="94"/>
  </w:num>
  <w:num w:numId="179" w16cid:durableId="2022931474">
    <w:abstractNumId w:val="69"/>
  </w:num>
  <w:num w:numId="180" w16cid:durableId="1866016271">
    <w:abstractNumId w:val="53"/>
  </w:num>
  <w:num w:numId="181" w16cid:durableId="401026585">
    <w:abstractNumId w:val="73"/>
  </w:num>
  <w:num w:numId="182" w16cid:durableId="374815453">
    <w:abstractNumId w:val="155"/>
  </w:num>
  <w:num w:numId="183" w16cid:durableId="1073619914">
    <w:abstractNumId w:val="52"/>
  </w:num>
  <w:num w:numId="184" w16cid:durableId="46536523">
    <w:abstractNumId w:val="91"/>
  </w:num>
  <w:num w:numId="185" w16cid:durableId="762532439">
    <w:abstractNumId w:val="61"/>
  </w:num>
  <w:num w:numId="186" w16cid:durableId="186628201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6356"/>
    <w:rsid w:val="000351A2"/>
    <w:rsid w:val="00037D52"/>
    <w:rsid w:val="00037F47"/>
    <w:rsid w:val="00044669"/>
    <w:rsid w:val="00052019"/>
    <w:rsid w:val="00061BE3"/>
    <w:rsid w:val="00063B43"/>
    <w:rsid w:val="00090457"/>
    <w:rsid w:val="0009422C"/>
    <w:rsid w:val="00097DEE"/>
    <w:rsid w:val="000A1A56"/>
    <w:rsid w:val="000C16BF"/>
    <w:rsid w:val="000D30F9"/>
    <w:rsid w:val="000F3A3E"/>
    <w:rsid w:val="000F3EFF"/>
    <w:rsid w:val="000F5949"/>
    <w:rsid w:val="000F7E8D"/>
    <w:rsid w:val="00100285"/>
    <w:rsid w:val="0010719C"/>
    <w:rsid w:val="00110230"/>
    <w:rsid w:val="00111CB3"/>
    <w:rsid w:val="00116266"/>
    <w:rsid w:val="00126650"/>
    <w:rsid w:val="00130254"/>
    <w:rsid w:val="001426DD"/>
    <w:rsid w:val="0014514E"/>
    <w:rsid w:val="00146DB5"/>
    <w:rsid w:val="001732E4"/>
    <w:rsid w:val="00184BE9"/>
    <w:rsid w:val="00192FDF"/>
    <w:rsid w:val="001979FE"/>
    <w:rsid w:val="001A476D"/>
    <w:rsid w:val="001A557F"/>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E086B"/>
    <w:rsid w:val="002E41CF"/>
    <w:rsid w:val="002E617E"/>
    <w:rsid w:val="002E66B5"/>
    <w:rsid w:val="002F0BB9"/>
    <w:rsid w:val="00307214"/>
    <w:rsid w:val="0030761B"/>
    <w:rsid w:val="003178ED"/>
    <w:rsid w:val="00330CDD"/>
    <w:rsid w:val="00333008"/>
    <w:rsid w:val="00334E71"/>
    <w:rsid w:val="00347C17"/>
    <w:rsid w:val="00347CA9"/>
    <w:rsid w:val="003636AA"/>
    <w:rsid w:val="00370DC9"/>
    <w:rsid w:val="00375868"/>
    <w:rsid w:val="00387D47"/>
    <w:rsid w:val="003A0822"/>
    <w:rsid w:val="003A3F6F"/>
    <w:rsid w:val="003C3C2B"/>
    <w:rsid w:val="003D2338"/>
    <w:rsid w:val="003D56C1"/>
    <w:rsid w:val="003F53D2"/>
    <w:rsid w:val="003F5717"/>
    <w:rsid w:val="00413FCE"/>
    <w:rsid w:val="00474712"/>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B09D3"/>
    <w:rsid w:val="005B52BD"/>
    <w:rsid w:val="005C5B8E"/>
    <w:rsid w:val="005C6F79"/>
    <w:rsid w:val="005D3990"/>
    <w:rsid w:val="005E45BB"/>
    <w:rsid w:val="0062054E"/>
    <w:rsid w:val="00622770"/>
    <w:rsid w:val="00622894"/>
    <w:rsid w:val="0062559A"/>
    <w:rsid w:val="00625C54"/>
    <w:rsid w:val="00643BF9"/>
    <w:rsid w:val="0067149D"/>
    <w:rsid w:val="00684382"/>
    <w:rsid w:val="00692E5F"/>
    <w:rsid w:val="006A22CA"/>
    <w:rsid w:val="006A6B0D"/>
    <w:rsid w:val="006B0BFE"/>
    <w:rsid w:val="006D1273"/>
    <w:rsid w:val="006D5A37"/>
    <w:rsid w:val="006D63EC"/>
    <w:rsid w:val="006D7AEA"/>
    <w:rsid w:val="006E53FE"/>
    <w:rsid w:val="006F1CA9"/>
    <w:rsid w:val="006F7DA8"/>
    <w:rsid w:val="00702CE2"/>
    <w:rsid w:val="00726115"/>
    <w:rsid w:val="007268C2"/>
    <w:rsid w:val="0072707E"/>
    <w:rsid w:val="007348EF"/>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33E8"/>
    <w:rsid w:val="008D49AC"/>
    <w:rsid w:val="008F2FBE"/>
    <w:rsid w:val="009132D5"/>
    <w:rsid w:val="00922282"/>
    <w:rsid w:val="00927226"/>
    <w:rsid w:val="009354C8"/>
    <w:rsid w:val="00935F50"/>
    <w:rsid w:val="00947537"/>
    <w:rsid w:val="00960FF8"/>
    <w:rsid w:val="00964401"/>
    <w:rsid w:val="009667AB"/>
    <w:rsid w:val="009730BD"/>
    <w:rsid w:val="00991ABF"/>
    <w:rsid w:val="00992173"/>
    <w:rsid w:val="009975B5"/>
    <w:rsid w:val="009B7C0C"/>
    <w:rsid w:val="009C119B"/>
    <w:rsid w:val="009C17D0"/>
    <w:rsid w:val="009F0C1C"/>
    <w:rsid w:val="009F73A6"/>
    <w:rsid w:val="00A17B92"/>
    <w:rsid w:val="00A32A92"/>
    <w:rsid w:val="00A35174"/>
    <w:rsid w:val="00A43ABB"/>
    <w:rsid w:val="00A45ABB"/>
    <w:rsid w:val="00A55893"/>
    <w:rsid w:val="00A62BA7"/>
    <w:rsid w:val="00A70C66"/>
    <w:rsid w:val="00A750AB"/>
    <w:rsid w:val="00A76541"/>
    <w:rsid w:val="00A81D2D"/>
    <w:rsid w:val="00A8250E"/>
    <w:rsid w:val="00A947AA"/>
    <w:rsid w:val="00A9736B"/>
    <w:rsid w:val="00A9783B"/>
    <w:rsid w:val="00AA685D"/>
    <w:rsid w:val="00AA79CA"/>
    <w:rsid w:val="00AB2B8D"/>
    <w:rsid w:val="00AB5186"/>
    <w:rsid w:val="00AC1D08"/>
    <w:rsid w:val="00AC229F"/>
    <w:rsid w:val="00AC2CE2"/>
    <w:rsid w:val="00AC5C9C"/>
    <w:rsid w:val="00AE101A"/>
    <w:rsid w:val="00B07DA2"/>
    <w:rsid w:val="00B246B5"/>
    <w:rsid w:val="00B3043A"/>
    <w:rsid w:val="00B479C7"/>
    <w:rsid w:val="00B50EF6"/>
    <w:rsid w:val="00B71F88"/>
    <w:rsid w:val="00B72FFD"/>
    <w:rsid w:val="00B80725"/>
    <w:rsid w:val="00B8179E"/>
    <w:rsid w:val="00B831FA"/>
    <w:rsid w:val="00B92252"/>
    <w:rsid w:val="00BA33CC"/>
    <w:rsid w:val="00BD043B"/>
    <w:rsid w:val="00BD7158"/>
    <w:rsid w:val="00BD7DA6"/>
    <w:rsid w:val="00C00299"/>
    <w:rsid w:val="00C02B70"/>
    <w:rsid w:val="00C037F2"/>
    <w:rsid w:val="00C416D2"/>
    <w:rsid w:val="00C434A6"/>
    <w:rsid w:val="00C54755"/>
    <w:rsid w:val="00C657EC"/>
    <w:rsid w:val="00C6644B"/>
    <w:rsid w:val="00C6791B"/>
    <w:rsid w:val="00C747E2"/>
    <w:rsid w:val="00C75FF5"/>
    <w:rsid w:val="00C76F64"/>
    <w:rsid w:val="00C97B89"/>
    <w:rsid w:val="00CA7EE3"/>
    <w:rsid w:val="00CB1261"/>
    <w:rsid w:val="00CB21FA"/>
    <w:rsid w:val="00CD4953"/>
    <w:rsid w:val="00CE022E"/>
    <w:rsid w:val="00CE1B3A"/>
    <w:rsid w:val="00CE2635"/>
    <w:rsid w:val="00CF0F00"/>
    <w:rsid w:val="00D06FDB"/>
    <w:rsid w:val="00D11727"/>
    <w:rsid w:val="00D13224"/>
    <w:rsid w:val="00D35976"/>
    <w:rsid w:val="00D37C95"/>
    <w:rsid w:val="00D66FF9"/>
    <w:rsid w:val="00D761B7"/>
    <w:rsid w:val="00D81E26"/>
    <w:rsid w:val="00DA666A"/>
    <w:rsid w:val="00DA7EC1"/>
    <w:rsid w:val="00DB0EAB"/>
    <w:rsid w:val="00DB458C"/>
    <w:rsid w:val="00DF0B82"/>
    <w:rsid w:val="00E050CF"/>
    <w:rsid w:val="00E07495"/>
    <w:rsid w:val="00E14AA8"/>
    <w:rsid w:val="00E159F4"/>
    <w:rsid w:val="00E34713"/>
    <w:rsid w:val="00E367F1"/>
    <w:rsid w:val="00E60941"/>
    <w:rsid w:val="00E64363"/>
    <w:rsid w:val="00E7278C"/>
    <w:rsid w:val="00E80721"/>
    <w:rsid w:val="00E828E4"/>
    <w:rsid w:val="00EB0C04"/>
    <w:rsid w:val="00EB2203"/>
    <w:rsid w:val="00EB34DA"/>
    <w:rsid w:val="00EB3D43"/>
    <w:rsid w:val="00EB3E02"/>
    <w:rsid w:val="00EC2BDB"/>
    <w:rsid w:val="00EC60D0"/>
    <w:rsid w:val="00EC72A6"/>
    <w:rsid w:val="00EE0D5C"/>
    <w:rsid w:val="00EF4B87"/>
    <w:rsid w:val="00EF6700"/>
    <w:rsid w:val="00F06E17"/>
    <w:rsid w:val="00F1694F"/>
    <w:rsid w:val="00F24EAE"/>
    <w:rsid w:val="00F37AD6"/>
    <w:rsid w:val="00F44D87"/>
    <w:rsid w:val="00F64E13"/>
    <w:rsid w:val="00FC2B35"/>
    <w:rsid w:val="00FC3E93"/>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44"/>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lang w:val="en-DE"/>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 w:type="character" w:styleId="UnresolvedMention">
    <w:name w:val="Unresolved Mention"/>
    <w:basedOn w:val="DefaultParagraphFont"/>
    <w:uiPriority w:val="99"/>
    <w:semiHidden/>
    <w:unhideWhenUsed/>
    <w:rsid w:val="000D30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ritardo.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2137</TotalTime>
  <Pages>31</Pages>
  <Words>11518</Words>
  <Characters>65655</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194</cp:revision>
  <dcterms:created xsi:type="dcterms:W3CDTF">2025-08-11T13:36:00Z</dcterms:created>
  <dcterms:modified xsi:type="dcterms:W3CDTF">2026-01-18T14:13:00Z</dcterms:modified>
</cp:coreProperties>
</file>