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 each of these scenarios decide if you could use supervised or unsupervised techniques, or both!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Define the likelihood that an individual will contract a specific disease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Supervised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Translate a set of images into variables for modeling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Unsupervised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ecommerce company wants to identify power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Unsupervised, then supervised; group users using clustering, then model user characteristics for eac group.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same company wants to see shopping patterns in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Unsupervised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want to reduce the number of variables inputting into your random forest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Unsupervised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LibreOffice/5.4.4.2$Windows_X86_64 LibreOffice_project/2524958677847fb3bb44820e40380acbe820f960</Application>
  <Pages>1</Pages>
  <Words>91</Words>
  <Characters>497</Characters>
  <CharactersWithSpaces>577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2018-07-22T18:13:04Z</dcterms:created>
  <dc:creator/>
  <dc:description/>
  <dc:language>en-US</dc:language>
  <cp:lastModifiedBy/>
  <dcterms:modified xsi:type="dcterms:W3CDTF">2018-07-22T18:19:44Z</dcterms:modified>
  <cp:revision>1</cp:revision>
  <dc:subject/>
  <dc:title/>
</cp:coreProperties>
</file>