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0"/>
        </w:rPr>
      </w:pPr>
    </w:p>
    <w:p>
      <w:pPr>
        <w:pStyle w:val="Heading1"/>
        <w:spacing w:before="91"/>
        <w:ind w:left="100" w:firstLine="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Dead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ind w:left="881"/>
        <w:jc w:val="both"/>
      </w:pPr>
      <w:r>
        <w:rPr>
          <w:spacing w:val="-1"/>
        </w:rPr>
        <w:t>Package:</w:t>
      </w:r>
      <w:r>
        <w:rPr>
          <w:spacing w:val="-12"/>
        </w:rPr>
        <w:t> </w:t>
      </w:r>
      <w:r>
        <w:rPr>
          <w:spacing w:val="-1"/>
        </w:rPr>
        <w:t>biz.ganttproject.core.option</w:t>
      </w:r>
      <w:r>
        <w:rPr>
          <w:spacing w:val="-12"/>
        </w:rPr>
        <w:t> </w:t>
      </w:r>
      <w:r>
        <w:rPr/>
        <w:t>(biz.ganttproject.core.src.main.java)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867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388521</wp:posOffset>
            </wp:positionV>
            <wp:extent cx="5198527" cy="12541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527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classe DefaultIntegerOption tem dois construtores, porém um deles não é utilizado</w:t>
      </w:r>
      <w:r>
        <w:rPr>
          <w:spacing w:val="-59"/>
        </w:rPr>
        <w:t> </w:t>
      </w:r>
      <w:r>
        <w:rPr/>
        <w:t>e,</w:t>
      </w:r>
      <w:r>
        <w:rPr>
          <w:spacing w:val="-2"/>
        </w:rPr>
        <w:t> </w:t>
      </w:r>
      <w:r>
        <w:rPr/>
        <w:t>portanto,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exemplo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Dead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deveria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removido.</w:t>
      </w:r>
    </w:p>
    <w:p>
      <w:pPr>
        <w:spacing w:before="61"/>
        <w:ind w:left="820" w:right="0" w:firstLine="0"/>
        <w:jc w:val="both"/>
        <w:rPr>
          <w:rFonts w:ascii="Arial"/>
          <w:i/>
          <w:sz w:val="18"/>
        </w:rPr>
      </w:pPr>
      <w:r>
        <w:rPr>
          <w:rFonts w:ascii="Arial"/>
          <w:i/>
          <w:sz w:val="18"/>
        </w:rPr>
        <w:t>Classe DefaultIntegerOption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com dois construtores</w:t>
      </w:r>
    </w:p>
    <w:p>
      <w:pPr>
        <w:pStyle w:val="BodyText"/>
        <w:spacing w:before="4"/>
        <w:rPr>
          <w:rFonts w:ascii="Arial"/>
          <w:i/>
          <w:sz w:val="23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line="276" w:lineRule="auto" w:before="38"/>
        <w:ind w:left="1540" w:right="7217"/>
      </w:pPr>
      <w:r>
        <w:rPr/>
        <w:t>Bruno</w:t>
      </w:r>
      <w:r>
        <w:rPr>
          <w:spacing w:val="-8"/>
        </w:rPr>
        <w:t> </w:t>
      </w:r>
      <w:r>
        <w:rPr/>
        <w:t>David</w:t>
      </w:r>
      <w:r>
        <w:rPr>
          <w:spacing w:val="-58"/>
        </w:rPr>
        <w:t> </w:t>
      </w:r>
      <w:r>
        <w:rPr>
          <w:spacing w:val="-1"/>
        </w:rPr>
        <w:t>Vasco</w:t>
      </w:r>
      <w:r>
        <w:rPr>
          <w:spacing w:val="-15"/>
        </w:rPr>
        <w:t> </w:t>
      </w:r>
      <w:r>
        <w:rPr/>
        <w:t>Malta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Speculative</w:t>
      </w:r>
      <w:r>
        <w:rPr>
          <w:spacing w:val="-10"/>
        </w:rPr>
        <w:t> </w:t>
      </w:r>
      <w:r>
        <w:rPr/>
        <w:t>Generality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ind w:left="820" w:firstLine="61"/>
        <w:jc w:val="both"/>
      </w:pPr>
      <w:r>
        <w:rPr>
          <w:spacing w:val="-1"/>
        </w:rPr>
        <w:t>Package:</w:t>
      </w:r>
      <w:r>
        <w:rPr>
          <w:spacing w:val="-12"/>
        </w:rPr>
        <w:t> </w:t>
      </w:r>
      <w:r>
        <w:rPr>
          <w:spacing w:val="-1"/>
        </w:rPr>
        <w:t>net.sourceforge.ganttproject.resource</w:t>
      </w:r>
      <w:r>
        <w:rPr>
          <w:spacing w:val="-12"/>
        </w:rPr>
        <w:t> </w:t>
      </w:r>
      <w:r>
        <w:rPr/>
        <w:t>(biz.ganttproject.core.src.main.java)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863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1390650</wp:posOffset>
            </wp:positionH>
            <wp:positionV relativeFrom="paragraph">
              <wp:posOffset>573254</wp:posOffset>
            </wp:positionV>
            <wp:extent cx="5722861" cy="15590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1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AssignmentNode,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(setStandardField)</w:t>
      </w:r>
      <w:r>
        <w:rPr>
          <w:spacing w:val="61"/>
        </w:rPr>
        <w:t> </w:t>
      </w:r>
      <w:r>
        <w:rPr/>
        <w:t>que tem um</w:t>
      </w:r>
      <w:r>
        <w:rPr>
          <w:spacing w:val="1"/>
        </w:rPr>
        <w:t> </w:t>
      </w:r>
      <w:r>
        <w:rPr/>
        <w:t>switch statement que contém apenas um case. No caso, seria mais correto usar um</w:t>
      </w:r>
      <w:r>
        <w:rPr>
          <w:spacing w:val="1"/>
        </w:rPr>
        <w:t> </w:t>
      </w:r>
      <w:r>
        <w:rPr/>
        <w:t>if,</w:t>
      </w:r>
      <w:r>
        <w:rPr>
          <w:spacing w:val="-3"/>
        </w:rPr>
        <w:t> </w:t>
      </w:r>
      <w:r>
        <w:rPr/>
        <w:t>dado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momento</w:t>
      </w:r>
      <w:r>
        <w:rPr>
          <w:spacing w:val="-2"/>
        </w:rPr>
        <w:t> </w:t>
      </w:r>
      <w:r>
        <w:rPr/>
        <w:t>só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considerar</w:t>
      </w:r>
      <w:r>
        <w:rPr>
          <w:spacing w:val="-2"/>
        </w:rPr>
        <w:t> </w:t>
      </w:r>
      <w:r>
        <w:rPr/>
        <w:t>apenas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cenário.</w:t>
      </w:r>
    </w:p>
    <w:p>
      <w:pPr>
        <w:spacing w:before="75"/>
        <w:ind w:left="820" w:right="0" w:firstLine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Método setStandardField da classe</w:t>
      </w:r>
      <w:r>
        <w:rPr>
          <w:rFonts w:ascii="Arial" w:hAnsi="Arial"/>
          <w:i/>
          <w:spacing w:val="-7"/>
          <w:sz w:val="18"/>
        </w:rPr>
        <w:t> </w:t>
      </w:r>
      <w:r>
        <w:rPr>
          <w:rFonts w:ascii="Arial" w:hAnsi="Arial"/>
          <w:i/>
          <w:sz w:val="18"/>
        </w:rPr>
        <w:t>AssignmentNode</w:t>
      </w:r>
    </w:p>
    <w:p>
      <w:pPr>
        <w:pStyle w:val="BodyText"/>
        <w:spacing w:before="5"/>
        <w:rPr>
          <w:rFonts w:ascii="Arial"/>
          <w:i/>
          <w:sz w:val="23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p>
      <w:pPr>
        <w:spacing w:after="0"/>
        <w:sectPr>
          <w:type w:val="continuous"/>
          <w:pgSz w:w="11920" w:h="16840"/>
          <w:pgMar w:top="1600" w:bottom="280" w:left="1340" w:right="6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Long</w:t>
      </w:r>
      <w:r>
        <w:rPr>
          <w:spacing w:val="-5"/>
        </w:rPr>
        <w:t> </w:t>
      </w:r>
      <w:r>
        <w:rPr/>
        <w:t>Method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ind w:left="820"/>
      </w:pPr>
      <w:r>
        <w:rPr/>
        <w:t>Package:biz.ganttproject.core/src/main/java/biz/ganttproject/core/chart/scene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2348" w:val="left" w:leader="none"/>
          <w:tab w:pos="3521" w:val="left" w:leader="none"/>
          <w:tab w:pos="5270" w:val="left" w:leader="none"/>
          <w:tab w:pos="6431" w:val="left" w:leader="none"/>
          <w:tab w:pos="8130" w:val="left" w:leader="none"/>
        </w:tabs>
        <w:spacing w:line="276" w:lineRule="auto"/>
        <w:ind w:left="820" w:right="852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1390650</wp:posOffset>
            </wp:positionH>
            <wp:positionV relativeFrom="paragraph">
              <wp:posOffset>757994</wp:posOffset>
            </wp:positionV>
            <wp:extent cx="5164983" cy="626230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983" cy="626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classe DependencySceneBuilder tem alguns métodos como DrawDependencies e</w:t>
      </w:r>
      <w:r>
        <w:rPr>
          <w:spacing w:val="1"/>
        </w:rPr>
        <w:t> </w:t>
      </w:r>
      <w:r>
        <w:rPr/>
        <w:t>ConnectEndArrow que apresentam um tamanho considerável. Isso causa dificuldade</w:t>
      </w:r>
      <w:r>
        <w:rPr>
          <w:spacing w:val="-59"/>
        </w:rPr>
        <w:t> </w:t>
      </w:r>
      <w:r>
        <w:rPr/>
        <w:t>na leitura e compreensão do código e, por isso, seria recomendável repartir em</w:t>
      </w:r>
      <w:r>
        <w:rPr>
          <w:spacing w:val="1"/>
        </w:rPr>
        <w:t> </w:t>
      </w:r>
      <w:r>
        <w:rPr/>
        <w:t>partes,</w:t>
        <w:tab/>
        <w:t>por</w:t>
        <w:tab/>
        <w:t>exemplo,</w:t>
        <w:tab/>
        <w:t>em</w:t>
        <w:tab/>
        <w:t>métodos</w:t>
        <w:tab/>
        <w:t>auxiliares.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53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Rafael</w:t>
      </w:r>
      <w:r>
        <w:rPr>
          <w:spacing w:val="-5"/>
        </w:rPr>
        <w:t> </w:t>
      </w:r>
      <w:r>
        <w:rPr/>
        <w:t>Mira</w:t>
      </w:r>
    </w:p>
    <w:sectPr>
      <w:pgSz w:w="11920" w:h="16840"/>
      <w:pgMar w:top="136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/>
      <w:jc w:val="both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2022-11-27T00:00:09Z</dcterms:created>
  <dcterms:modified xsi:type="dcterms:W3CDTF">2022-11-27T00:00:09Z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2022-11-27T00:00:00Z</vt:filetime>
  </property>
</Properties>
</file>