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55B4" w14:textId="192A0CC4" w:rsidR="00C62472" w:rsidRPr="003A5015" w:rsidRDefault="00C62472" w:rsidP="001A04E2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  <w:r w:rsidRPr="003A5015">
        <w:rPr>
          <w:rFonts w:ascii="Arial" w:hAnsi="Arial" w:cs="Arial"/>
          <w:szCs w:val="24"/>
        </w:rPr>
        <w:t>PROTOCOL</w:t>
      </w:r>
    </w:p>
    <w:p w14:paraId="2FAB55C0" w14:textId="77777777" w:rsidR="00C62472" w:rsidRPr="003A5015" w:rsidRDefault="00C62472" w:rsidP="001A04E2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</w:p>
    <w:p w14:paraId="297A6938" w14:textId="1F34D92F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szCs w:val="24"/>
        </w:rPr>
      </w:pPr>
      <w:r w:rsidRPr="003A5015">
        <w:rPr>
          <w:rFonts w:ascii="Arial" w:hAnsi="Arial" w:cs="Arial"/>
          <w:szCs w:val="24"/>
        </w:rPr>
        <w:t>Setting up an API-20E strip test.</w:t>
      </w:r>
    </w:p>
    <w:p w14:paraId="5E538E42" w14:textId="5F4B7A5F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1.</w:t>
      </w:r>
      <w:r w:rsidRPr="003A5015">
        <w:rPr>
          <w:rFonts w:ascii="Arial" w:hAnsi="Arial" w:cs="Arial"/>
          <w:b w:val="0"/>
          <w:bCs/>
          <w:szCs w:val="24"/>
        </w:rPr>
        <w:tab/>
      </w:r>
      <w:r w:rsidRPr="003A5015">
        <w:rPr>
          <w:rFonts w:ascii="Arial" w:hAnsi="Arial" w:cs="Arial"/>
          <w:b w:val="0"/>
          <w:bCs/>
          <w:szCs w:val="24"/>
        </w:rPr>
        <w:t>P</w:t>
      </w:r>
      <w:r w:rsidRPr="003A5015">
        <w:rPr>
          <w:rFonts w:ascii="Arial" w:hAnsi="Arial" w:cs="Arial"/>
          <w:b w:val="0"/>
          <w:bCs/>
          <w:szCs w:val="24"/>
        </w:rPr>
        <w:t>lace a small amount of water in the incubation tray (under the API strip itself) to provide humidity during incubation.</w:t>
      </w:r>
    </w:p>
    <w:p w14:paraId="03FBA9F4" w14:textId="7FC60F4A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2.</w:t>
      </w:r>
      <w:r w:rsidRPr="003A5015">
        <w:rPr>
          <w:rFonts w:ascii="Arial" w:hAnsi="Arial" w:cs="Arial"/>
          <w:b w:val="0"/>
          <w:bCs/>
          <w:szCs w:val="24"/>
        </w:rPr>
        <w:tab/>
        <w:t>Prepare a milky (visibly turbid) suspension of your organism in sterile water.</w:t>
      </w:r>
    </w:p>
    <w:p w14:paraId="5203B7B2" w14:textId="34FF22AC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3.</w:t>
      </w:r>
      <w:r w:rsidRPr="003A5015">
        <w:rPr>
          <w:rFonts w:ascii="Arial" w:hAnsi="Arial" w:cs="Arial"/>
          <w:b w:val="0"/>
          <w:bCs/>
          <w:szCs w:val="24"/>
        </w:rPr>
        <w:tab/>
        <w:t>Use a plastic sterile pipette to half-fill test wells of your API strip with the above suspension (Holding the strip at a slight angle as well as letting the end of</w:t>
      </w:r>
      <w:r w:rsidRPr="003A5015">
        <w:rPr>
          <w:rFonts w:ascii="Arial" w:hAnsi="Arial" w:cs="Arial"/>
          <w:b w:val="0"/>
          <w:bCs/>
          <w:szCs w:val="24"/>
        </w:rPr>
        <w:t xml:space="preserve"> </w:t>
      </w:r>
      <w:r w:rsidRPr="003A5015">
        <w:rPr>
          <w:rFonts w:ascii="Arial" w:hAnsi="Arial" w:cs="Arial"/>
          <w:b w:val="0"/>
          <w:bCs/>
          <w:szCs w:val="24"/>
        </w:rPr>
        <w:t>the pipette touch the side of a well will make this easier. Make sure all air bubbles are eliminated).</w:t>
      </w:r>
    </w:p>
    <w:p w14:paraId="03655807" w14:textId="5273BB0B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4.</w:t>
      </w:r>
      <w:r w:rsidRPr="003A5015">
        <w:rPr>
          <w:rFonts w:ascii="Arial" w:hAnsi="Arial" w:cs="Arial"/>
          <w:b w:val="0"/>
          <w:bCs/>
          <w:szCs w:val="24"/>
        </w:rPr>
        <w:tab/>
        <w:t>When there is a line under a well (ADH, LDC, ODC, H2S, URE), add sterile mineral oil to completely fill in the well.</w:t>
      </w:r>
    </w:p>
    <w:p w14:paraId="208ECD0A" w14:textId="05E26F5B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5.</w:t>
      </w:r>
      <w:r w:rsidRPr="003A5015">
        <w:rPr>
          <w:rFonts w:ascii="Arial" w:hAnsi="Arial" w:cs="Arial"/>
          <w:b w:val="0"/>
          <w:bCs/>
          <w:szCs w:val="24"/>
        </w:rPr>
        <w:tab/>
        <w:t>When there is a box under a well (CIT, VP and GEL), add some more bacterial suspension to completely fill in the well.</w:t>
      </w:r>
    </w:p>
    <w:p w14:paraId="7D4EA84E" w14:textId="10F87BDC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6.</w:t>
      </w:r>
      <w:r w:rsidRPr="003A5015">
        <w:rPr>
          <w:rFonts w:ascii="Arial" w:hAnsi="Arial" w:cs="Arial"/>
          <w:b w:val="0"/>
          <w:bCs/>
          <w:szCs w:val="24"/>
        </w:rPr>
        <w:tab/>
        <w:t>Place the plastic lid back on and label the tray with your name, date and organism code.</w:t>
      </w:r>
    </w:p>
    <w:p w14:paraId="4D9BA2F5" w14:textId="77777777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7.</w:t>
      </w:r>
      <w:r w:rsidRPr="003A5015">
        <w:rPr>
          <w:rFonts w:ascii="Arial" w:hAnsi="Arial" w:cs="Arial"/>
          <w:b w:val="0"/>
          <w:bCs/>
          <w:szCs w:val="24"/>
        </w:rPr>
        <w:tab/>
        <w:t>Incubate at 37°C for 24 hours.</w:t>
      </w:r>
    </w:p>
    <w:p w14:paraId="1D6CB714" w14:textId="77777777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</w:p>
    <w:p w14:paraId="048C0674" w14:textId="121294C7" w:rsidR="001A04E2" w:rsidRPr="003A5015" w:rsidRDefault="001A04E2" w:rsidP="001A04E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A5015">
        <w:rPr>
          <w:rFonts w:ascii="Arial" w:hAnsi="Arial" w:cs="Arial"/>
          <w:b/>
          <w:bCs/>
          <w:sz w:val="24"/>
          <w:szCs w:val="24"/>
        </w:rPr>
        <w:t xml:space="preserve">After incubation: </w:t>
      </w:r>
    </w:p>
    <w:p w14:paraId="2E1DFCE6" w14:textId="33F9F421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1.</w:t>
      </w:r>
      <w:r w:rsidRPr="003A5015">
        <w:rPr>
          <w:rFonts w:ascii="Arial" w:hAnsi="Arial" w:cs="Arial"/>
          <w:b w:val="0"/>
          <w:bCs/>
          <w:szCs w:val="24"/>
        </w:rPr>
        <w:tab/>
        <w:t>Add one drop of reagent TDA (10% ferric chloride) to the well labelled as TDA.</w:t>
      </w:r>
    </w:p>
    <w:p w14:paraId="5C904CE2" w14:textId="0F4CFE8F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2.</w:t>
      </w:r>
      <w:r w:rsidRPr="003A5015">
        <w:rPr>
          <w:rFonts w:ascii="Arial" w:hAnsi="Arial" w:cs="Arial"/>
          <w:b w:val="0"/>
          <w:bCs/>
          <w:szCs w:val="24"/>
        </w:rPr>
        <w:tab/>
        <w:t>Add one drop of reagent IND (Kovacs’ reagent) to the well labelled as IND.</w:t>
      </w:r>
    </w:p>
    <w:p w14:paraId="5308DE3D" w14:textId="7585AC7C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3.</w:t>
      </w:r>
      <w:r w:rsidRPr="003A5015">
        <w:rPr>
          <w:rFonts w:ascii="Arial" w:hAnsi="Arial" w:cs="Arial"/>
          <w:b w:val="0"/>
          <w:bCs/>
          <w:szCs w:val="24"/>
        </w:rPr>
        <w:tab/>
        <w:t>Add one drop of reagent VP1 (40% KOH), THEN add one drop of reagent VP2 (6% alpha-naphtol) to the well labelled as VP.</w:t>
      </w:r>
    </w:p>
    <w:p w14:paraId="1954BABD" w14:textId="0BB234FA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4.</w:t>
      </w:r>
      <w:r w:rsidRPr="003A5015">
        <w:rPr>
          <w:rFonts w:ascii="Arial" w:hAnsi="Arial" w:cs="Arial"/>
          <w:b w:val="0"/>
          <w:bCs/>
          <w:szCs w:val="24"/>
        </w:rPr>
        <w:tab/>
        <w:t>Wait for 10 min to observe colour changes.</w:t>
      </w:r>
    </w:p>
    <w:p w14:paraId="628CA492" w14:textId="71516E5C" w:rsidR="001A04E2" w:rsidRPr="003A5015" w:rsidRDefault="001A04E2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 w:rsidRPr="003A5015">
        <w:rPr>
          <w:rFonts w:ascii="Arial" w:hAnsi="Arial" w:cs="Arial"/>
          <w:b w:val="0"/>
          <w:bCs/>
          <w:szCs w:val="24"/>
        </w:rPr>
        <w:t>5.</w:t>
      </w:r>
      <w:r w:rsidRPr="003A5015">
        <w:rPr>
          <w:rFonts w:ascii="Arial" w:hAnsi="Arial" w:cs="Arial"/>
          <w:b w:val="0"/>
          <w:bCs/>
          <w:szCs w:val="24"/>
        </w:rPr>
        <w:tab/>
        <w:t>Read the colour reactions obtained for each well, and record your results (as positive or negative)</w:t>
      </w:r>
      <w:r w:rsidR="00137593">
        <w:rPr>
          <w:rFonts w:ascii="Arial" w:hAnsi="Arial" w:cs="Arial"/>
          <w:b w:val="0"/>
          <w:bCs/>
          <w:szCs w:val="24"/>
        </w:rPr>
        <w:t xml:space="preserve"> for each test</w:t>
      </w:r>
      <w:r w:rsidRPr="003A5015">
        <w:rPr>
          <w:rFonts w:ascii="Arial" w:hAnsi="Arial" w:cs="Arial"/>
          <w:b w:val="0"/>
          <w:bCs/>
          <w:szCs w:val="24"/>
        </w:rPr>
        <w:t xml:space="preserve"> </w:t>
      </w:r>
      <w:r w:rsidR="003A5015" w:rsidRPr="003A5015">
        <w:rPr>
          <w:rFonts w:ascii="Arial" w:hAnsi="Arial" w:cs="Arial"/>
          <w:b w:val="0"/>
          <w:bCs/>
          <w:szCs w:val="24"/>
        </w:rPr>
        <w:t>following the interpretation guide.</w:t>
      </w:r>
    </w:p>
    <w:p w14:paraId="489272EB" w14:textId="1F52400B" w:rsidR="001A04E2" w:rsidRPr="003A5015" w:rsidRDefault="00137593" w:rsidP="001A04E2">
      <w:pPr>
        <w:pStyle w:val="Heading4"/>
        <w:spacing w:after="0"/>
        <w:ind w:right="284"/>
        <w:rPr>
          <w:rFonts w:ascii="Arial" w:hAnsi="Arial" w:cs="Arial"/>
          <w:b w:val="0"/>
          <w:bCs/>
          <w:szCs w:val="24"/>
        </w:rPr>
      </w:pPr>
      <w:r>
        <w:rPr>
          <w:rFonts w:ascii="Arial" w:hAnsi="Arial" w:cs="Arial"/>
          <w:b w:val="0"/>
          <w:bCs/>
          <w:szCs w:val="24"/>
        </w:rPr>
        <w:t xml:space="preserve">6. </w:t>
      </w:r>
      <w:r>
        <w:rPr>
          <w:rFonts w:ascii="Arial" w:hAnsi="Arial" w:cs="Arial"/>
          <w:b w:val="0"/>
          <w:bCs/>
          <w:szCs w:val="24"/>
        </w:rPr>
        <w:tab/>
        <w:t xml:space="preserve">Using the BacDive </w:t>
      </w:r>
      <w:r w:rsidR="00E9686B">
        <w:rPr>
          <w:rFonts w:ascii="Arial" w:hAnsi="Arial" w:cs="Arial"/>
          <w:b w:val="0"/>
          <w:bCs/>
          <w:szCs w:val="24"/>
        </w:rPr>
        <w:t xml:space="preserve">API test finder, try to determine the identity of your unknown based on </w:t>
      </w:r>
      <w:r w:rsidR="000025F5">
        <w:rPr>
          <w:rFonts w:ascii="Arial" w:hAnsi="Arial" w:cs="Arial"/>
          <w:b w:val="0"/>
          <w:bCs/>
          <w:szCs w:val="24"/>
        </w:rPr>
        <w:t xml:space="preserve">your </w:t>
      </w:r>
      <w:r w:rsidR="00E9686B">
        <w:rPr>
          <w:rFonts w:ascii="Arial" w:hAnsi="Arial" w:cs="Arial"/>
          <w:b w:val="0"/>
          <w:bCs/>
          <w:szCs w:val="24"/>
        </w:rPr>
        <w:t>results.</w:t>
      </w:r>
    </w:p>
    <w:p w14:paraId="1A4B8FF3" w14:textId="77777777" w:rsidR="001A04E2" w:rsidRPr="003A5015" w:rsidRDefault="001A04E2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651E8ED1" w14:textId="77777777" w:rsidR="001A04E2" w:rsidRPr="003A5015" w:rsidRDefault="001A04E2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053829B4" w14:textId="5B058276" w:rsidR="009B2DB1" w:rsidRPr="003A5015" w:rsidRDefault="009B2DB1" w:rsidP="001A04E2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  <w:r w:rsidRPr="003A5015">
        <w:rPr>
          <w:rFonts w:ascii="Arial" w:hAnsi="Arial" w:cs="Arial"/>
          <w:szCs w:val="24"/>
        </w:rPr>
        <w:lastRenderedPageBreak/>
        <w:t>TEST RESULTS</w:t>
      </w:r>
      <w:r w:rsidRPr="003A5015">
        <w:rPr>
          <w:rFonts w:ascii="Arial" w:hAnsi="Arial" w:cs="Arial"/>
          <w:szCs w:val="24"/>
        </w:rPr>
        <w:t xml:space="preserve"> – API</w:t>
      </w:r>
      <w:r w:rsidRPr="003A5015">
        <w:rPr>
          <w:rFonts w:ascii="Arial" w:hAnsi="Arial" w:cs="Arial"/>
          <w:szCs w:val="24"/>
        </w:rPr>
        <w:t>-20E</w:t>
      </w:r>
    </w:p>
    <w:p w14:paraId="0F722B70" w14:textId="574B8CA2" w:rsidR="009B2DB1" w:rsidRPr="003A5015" w:rsidRDefault="009B2DB1" w:rsidP="001A04E2">
      <w:pPr>
        <w:spacing w:line="240" w:lineRule="auto"/>
        <w:rPr>
          <w:rFonts w:ascii="Arial" w:hAnsi="Arial" w:cs="Arial"/>
          <w:sz w:val="24"/>
          <w:szCs w:val="24"/>
        </w:rPr>
      </w:pPr>
      <w:r w:rsidRPr="003A501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5EFC65" wp14:editId="6BCD5251">
            <wp:extent cx="5597718" cy="2500960"/>
            <wp:effectExtent l="0" t="0" r="3175" b="0"/>
            <wp:docPr id="1165459963" name="Picture 1" descr="A close-up of several pi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9963" name="Picture 1" descr="A close-up of several pills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0" t="19182" r="11612" b="21303"/>
                    <a:stretch/>
                  </pic:blipFill>
                  <pic:spPr bwMode="auto">
                    <a:xfrm>
                      <a:off x="0" y="0"/>
                      <a:ext cx="5607503" cy="250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C3C7B" w14:textId="77777777" w:rsidR="009B2DB1" w:rsidRPr="003A5015" w:rsidRDefault="009B2DB1" w:rsidP="001A04E2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</w:p>
    <w:p w14:paraId="1D20AEAF" w14:textId="6CD8768D" w:rsidR="00B86ECD" w:rsidRPr="00B86ECD" w:rsidRDefault="00B86ECD" w:rsidP="00B86ECD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= </w:t>
      </w:r>
      <w:r w:rsidR="00232527">
        <w:rPr>
          <w:rFonts w:ascii="Arial" w:hAnsi="Arial" w:cs="Arial"/>
          <w:szCs w:val="24"/>
        </w:rPr>
        <w:t>even; B = odd</w:t>
      </w:r>
    </w:p>
    <w:p w14:paraId="7A6BF773" w14:textId="77777777" w:rsidR="009B2DB1" w:rsidRPr="003A5015" w:rsidRDefault="009B2DB1" w:rsidP="001A04E2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</w:p>
    <w:p w14:paraId="75794BB0" w14:textId="3477FE85" w:rsidR="005554CC" w:rsidRPr="003A5015" w:rsidRDefault="005554CC" w:rsidP="001A04E2">
      <w:pPr>
        <w:pStyle w:val="Heading4"/>
        <w:spacing w:before="0" w:after="0"/>
        <w:ind w:right="284"/>
        <w:rPr>
          <w:rFonts w:ascii="Arial" w:hAnsi="Arial" w:cs="Arial"/>
          <w:szCs w:val="24"/>
        </w:rPr>
      </w:pPr>
      <w:r w:rsidRPr="003A5015">
        <w:rPr>
          <w:rFonts w:ascii="Arial" w:hAnsi="Arial" w:cs="Arial"/>
          <w:szCs w:val="24"/>
        </w:rPr>
        <w:t>INTERPRETATION TABLE</w:t>
      </w:r>
      <w:r w:rsidR="003861DD" w:rsidRPr="003A5015">
        <w:rPr>
          <w:rFonts w:ascii="Arial" w:hAnsi="Arial" w:cs="Arial"/>
          <w:szCs w:val="24"/>
        </w:rPr>
        <w:t xml:space="preserve"> – API</w:t>
      </w:r>
      <w:r w:rsidRPr="003A5015">
        <w:rPr>
          <w:rFonts w:ascii="Arial" w:hAnsi="Arial" w:cs="Arial"/>
          <w:szCs w:val="24"/>
        </w:rPr>
        <w:t xml:space="preserve"> strips</w:t>
      </w:r>
    </w:p>
    <w:p w14:paraId="49599014" w14:textId="6A9A7265" w:rsidR="005554CC" w:rsidRPr="003A5015" w:rsidRDefault="005554CC" w:rsidP="001A04E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22373CB" w14:textId="236496C7" w:rsidR="00822DAC" w:rsidRPr="003A5015" w:rsidRDefault="00822DAC" w:rsidP="001A04E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A5015">
        <w:rPr>
          <w:rFonts w:ascii="Arial" w:hAnsi="Arial" w:cs="Arial"/>
          <w:b/>
          <w:bCs/>
          <w:sz w:val="24"/>
          <w:szCs w:val="24"/>
        </w:rPr>
        <w:t>Table 1: scoring test and reaction results</w:t>
      </w:r>
    </w:p>
    <w:tbl>
      <w:tblPr>
        <w:tblW w:w="0" w:type="dxa"/>
        <w:tblInd w:w="250" w:type="dxa"/>
        <w:tblLayout w:type="fixed"/>
        <w:tblLook w:val="00A0" w:firstRow="1" w:lastRow="0" w:firstColumn="1" w:lastColumn="0" w:noHBand="0" w:noVBand="0"/>
      </w:tblPr>
      <w:tblGrid>
        <w:gridCol w:w="1418"/>
        <w:gridCol w:w="2268"/>
        <w:gridCol w:w="1417"/>
        <w:gridCol w:w="1701"/>
        <w:gridCol w:w="1276"/>
        <w:gridCol w:w="992"/>
      </w:tblGrid>
      <w:tr w:rsidR="005554CC" w:rsidRPr="003A5015" w14:paraId="668D6253" w14:textId="77777777" w:rsidTr="00A72265">
        <w:trPr>
          <w:cantSplit/>
        </w:trPr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14:paraId="0BF933E6" w14:textId="77777777" w:rsidR="005554CC" w:rsidRPr="003A5015" w:rsidRDefault="005554CC" w:rsidP="001A04E2">
            <w:pPr>
              <w:pStyle w:val="Mannormal"/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A5015">
              <w:rPr>
                <w:rFonts w:ascii="Arial" w:hAnsi="Arial" w:cs="Arial"/>
                <w:b/>
                <w:bCs/>
                <w:szCs w:val="24"/>
              </w:rPr>
              <w:t>Scoring Test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hideMark/>
          </w:tcPr>
          <w:p w14:paraId="7248AFDB" w14:textId="77777777" w:rsidR="005554CC" w:rsidRPr="003A5015" w:rsidRDefault="005554CC" w:rsidP="001A04E2">
            <w:pPr>
              <w:pStyle w:val="Mannormal"/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A5015">
              <w:rPr>
                <w:rFonts w:ascii="Arial" w:hAnsi="Arial" w:cs="Arial"/>
                <w:b/>
                <w:bCs/>
                <w:szCs w:val="24"/>
              </w:rPr>
              <w:t>Reaction tested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98F5254" w14:textId="77777777" w:rsidR="005554CC" w:rsidRPr="003A5015" w:rsidRDefault="005554CC" w:rsidP="001A04E2">
            <w:pPr>
              <w:pStyle w:val="Mannormal"/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A5015">
              <w:rPr>
                <w:rFonts w:ascii="Arial" w:hAnsi="Arial" w:cs="Arial"/>
                <w:b/>
                <w:bCs/>
                <w:szCs w:val="24"/>
              </w:rPr>
              <w:t>Negative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563E67" w14:textId="77777777" w:rsidR="005554CC" w:rsidRPr="003A5015" w:rsidRDefault="005554CC" w:rsidP="001A04E2">
            <w:pPr>
              <w:pStyle w:val="Mannormal"/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A5015">
              <w:rPr>
                <w:rFonts w:ascii="Arial" w:hAnsi="Arial" w:cs="Arial"/>
                <w:b/>
                <w:bCs/>
                <w:szCs w:val="24"/>
              </w:rPr>
              <w:t>Doubtful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9A4BFC0" w14:textId="77777777" w:rsidR="005554CC" w:rsidRPr="003A5015" w:rsidRDefault="005554CC" w:rsidP="001A04E2">
            <w:pPr>
              <w:pStyle w:val="Mannormal"/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A5015">
              <w:rPr>
                <w:rFonts w:ascii="Arial" w:hAnsi="Arial" w:cs="Arial"/>
                <w:b/>
                <w:bCs/>
                <w:szCs w:val="24"/>
              </w:rPr>
              <w:t>Positive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nil"/>
              <w:right w:val="double" w:sz="6" w:space="0" w:color="auto"/>
            </w:tcBorders>
            <w:hideMark/>
          </w:tcPr>
          <w:p w14:paraId="605CE36B" w14:textId="77777777" w:rsidR="005554CC" w:rsidRPr="003A5015" w:rsidRDefault="005554CC" w:rsidP="001A04E2">
            <w:pPr>
              <w:pStyle w:val="Mannormal"/>
              <w:spacing w:before="60" w:after="6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A5015">
              <w:rPr>
                <w:rFonts w:ascii="Arial" w:hAnsi="Arial" w:cs="Arial"/>
                <w:b/>
                <w:bCs/>
                <w:szCs w:val="24"/>
              </w:rPr>
              <w:t>Strong Positive</w:t>
            </w:r>
          </w:p>
        </w:tc>
      </w:tr>
      <w:tr w:rsidR="005554CC" w:rsidRPr="003A5015" w14:paraId="1B42617F" w14:textId="77777777" w:rsidTr="00A72265">
        <w:trPr>
          <w:cantSplit/>
        </w:trPr>
        <w:tc>
          <w:tcPr>
            <w:tcW w:w="14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5901FDE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ONPG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6EC3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sym w:font="Symbol" w:char="F062"/>
            </w:r>
            <w:r w:rsidRPr="003A5015">
              <w:rPr>
                <w:rFonts w:ascii="Arial" w:hAnsi="Arial" w:cs="Arial"/>
                <w:szCs w:val="24"/>
              </w:rPr>
              <w:t>-galactosidase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503379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colourless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385B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faint yellow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DB8BD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pale yellow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7664FCC7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</w:tr>
      <w:tr w:rsidR="005554CC" w:rsidRPr="003A5015" w14:paraId="443F2387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5CA2FAB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ADH</w:t>
            </w:r>
          </w:p>
          <w:p w14:paraId="7378ED15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LDC</w:t>
            </w:r>
          </w:p>
          <w:p w14:paraId="012C3E1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ODC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56846C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Arginine dihydrolase</w:t>
            </w:r>
          </w:p>
          <w:p w14:paraId="2722E01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Lysine decarboxylase</w:t>
            </w:r>
          </w:p>
          <w:p w14:paraId="7FFB311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Ornithine decarboxylase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87040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0D1744C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5837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5E8166E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yellow/orange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4F99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47F7071E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orange/red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D8E2C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1D803D0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 xml:space="preserve">red      </w:t>
            </w:r>
          </w:p>
          <w:p w14:paraId="5BB184C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 xml:space="preserve">          </w:t>
            </w:r>
          </w:p>
        </w:tc>
      </w:tr>
      <w:tr w:rsidR="005554CC" w:rsidRPr="003A5015" w14:paraId="7DBE7B38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4542C11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CIT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6816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Citrate utilisation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EEB1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CA9D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pale green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AB8B1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Blue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6030AB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deep blue</w:t>
            </w:r>
          </w:p>
        </w:tc>
      </w:tr>
      <w:tr w:rsidR="005554CC" w:rsidRPr="003A5015" w14:paraId="6DE752D6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0F8A1FC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H</w:t>
            </w:r>
            <w:r w:rsidRPr="003A5015">
              <w:rPr>
                <w:rFonts w:ascii="Arial" w:hAnsi="Arial" w:cs="Arial"/>
                <w:szCs w:val="24"/>
                <w:vertAlign w:val="subscript"/>
              </w:rPr>
              <w:t>2</w:t>
            </w:r>
            <w:r w:rsidRPr="003A5015">
              <w:rPr>
                <w:rFonts w:ascii="Arial" w:hAnsi="Arial" w:cs="Arial"/>
                <w:szCs w:val="24"/>
              </w:rPr>
              <w:t>S</w:t>
            </w:r>
          </w:p>
          <w:p w14:paraId="40F13E9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(deposit)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B6DB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Sulphide production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CE22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no deposit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D598C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trace of black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13D1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Black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A62085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heavy black deposit</w:t>
            </w:r>
          </w:p>
        </w:tc>
      </w:tr>
      <w:tr w:rsidR="005554CC" w:rsidRPr="003A5015" w14:paraId="2DB2E6B7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5E61DC6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URE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0E3E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Urease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434319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1E26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yellow/orange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899A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orange/red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4FCB4D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Red</w:t>
            </w:r>
          </w:p>
        </w:tc>
      </w:tr>
      <w:tr w:rsidR="005554CC" w:rsidRPr="003A5015" w14:paraId="2F16FBE7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4349B3F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TDA (add</w:t>
            </w:r>
          </w:p>
          <w:p w14:paraId="7D89575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reagent)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1A7E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1B4D19A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Tryptophan deaminase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F141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44133F3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D71C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4EB3CE97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yellow/brown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602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79B9B3B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Brown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42F881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0E8568ED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dark brown</w:t>
            </w:r>
          </w:p>
        </w:tc>
      </w:tr>
      <w:tr w:rsidR="005554CC" w:rsidRPr="003A5015" w14:paraId="70788BC7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1FCAA26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IND (add</w:t>
            </w:r>
          </w:p>
          <w:p w14:paraId="3BC579A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reagent)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8B78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Indole production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5E1A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ADB5A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pale pink ring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FA60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pink ring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631683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red ring</w:t>
            </w:r>
          </w:p>
        </w:tc>
      </w:tr>
      <w:tr w:rsidR="005554CC" w:rsidRPr="003A5015" w14:paraId="702E91AA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5B97442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VP (add</w:t>
            </w:r>
          </w:p>
          <w:p w14:paraId="551E9DE7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reagent)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C8BED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Voges-Proskauer reaction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0B0E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colourless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7E80E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pale pink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23FD9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pink/red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EC4D50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Red</w:t>
            </w:r>
          </w:p>
        </w:tc>
      </w:tr>
      <w:tr w:rsidR="005554CC" w:rsidRPr="003A5015" w14:paraId="7064514B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4597123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lastRenderedPageBreak/>
              <w:t>GEL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2410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Gelatinase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4EE0D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pigment does not dissolve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D3A05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pigment dissolves slightly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B7AEB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Grey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72B6F86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Black</w:t>
            </w:r>
          </w:p>
        </w:tc>
      </w:tr>
      <w:tr w:rsidR="005554CC" w:rsidRPr="003A5015" w14:paraId="5227FDBB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hideMark/>
          </w:tcPr>
          <w:p w14:paraId="538FAE5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GLU</w:t>
            </w:r>
          </w:p>
          <w:p w14:paraId="4A2048CD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MAN</w:t>
            </w:r>
          </w:p>
          <w:p w14:paraId="5395AA5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INO</w:t>
            </w:r>
          </w:p>
          <w:p w14:paraId="2FB51C4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SOR</w:t>
            </w:r>
          </w:p>
          <w:p w14:paraId="520ACAF9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RHA</w:t>
            </w:r>
          </w:p>
          <w:p w14:paraId="0319A3F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SAC</w:t>
            </w:r>
          </w:p>
          <w:p w14:paraId="09B4686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MEL</w:t>
            </w:r>
          </w:p>
          <w:p w14:paraId="691685F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AMY</w:t>
            </w:r>
          </w:p>
          <w:p w14:paraId="201F702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ARA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E61A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Glucose fermentation</w:t>
            </w:r>
          </w:p>
          <w:p w14:paraId="3594590C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Mannose fermentation</w:t>
            </w:r>
          </w:p>
          <w:p w14:paraId="1728E91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Inositol fermentation</w:t>
            </w:r>
          </w:p>
          <w:p w14:paraId="17820480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Sorbose fermentation</w:t>
            </w:r>
          </w:p>
          <w:p w14:paraId="71F35560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Rhamnose fermentation</w:t>
            </w:r>
          </w:p>
          <w:p w14:paraId="1F1F2A87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Sucrose fermentation</w:t>
            </w:r>
          </w:p>
          <w:p w14:paraId="09AF513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Mellibiose fermentation</w:t>
            </w:r>
          </w:p>
          <w:p w14:paraId="25CA779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Amygdalin fermentation</w:t>
            </w:r>
          </w:p>
          <w:p w14:paraId="635B2EA0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  <w:r w:rsidRPr="003A5015">
              <w:rPr>
                <w:rFonts w:ascii="Arial" w:hAnsi="Arial" w:cs="Arial"/>
                <w:szCs w:val="24"/>
                <w:lang w:val="fr-FR"/>
              </w:rPr>
              <w:t>Arabinose fermentation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8AE9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</w:p>
          <w:p w14:paraId="19EF3B2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</w:p>
          <w:p w14:paraId="09BD7F5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</w:p>
          <w:p w14:paraId="45CB1894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</w:p>
          <w:p w14:paraId="1B7AB5CB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  <w:lang w:val="fr-FR"/>
              </w:rPr>
            </w:pPr>
          </w:p>
          <w:p w14:paraId="4D9CDFEC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blue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3CE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45F8071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5733E3E7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7CBAEEC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2A665A2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339D3D5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blue/green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352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70CE1CDC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2E36170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6C1DA7ED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48C02722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0EAA1CE5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Yellow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F2332FE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7467FDC8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547FD4B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47117D3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04FDEBBF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  <w:p w14:paraId="1C49B16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strong yellow</w:t>
            </w:r>
          </w:p>
        </w:tc>
      </w:tr>
      <w:tr w:rsidR="005554CC" w:rsidRPr="003A5015" w14:paraId="6D209592" w14:textId="77777777" w:rsidTr="00A72265">
        <w:trPr>
          <w:cantSplit/>
        </w:trPr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633DE10C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OXI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57EF7BB3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Oxidase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196962EA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pale brown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B045929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70DD75E6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dark brown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B00EA11" w14:textId="77777777" w:rsidR="005554CC" w:rsidRPr="003A5015" w:rsidRDefault="005554CC" w:rsidP="001A04E2">
            <w:pPr>
              <w:pStyle w:val="Mannormal"/>
              <w:rPr>
                <w:rFonts w:ascii="Arial" w:hAnsi="Arial" w:cs="Arial"/>
                <w:szCs w:val="24"/>
              </w:rPr>
            </w:pPr>
            <w:r w:rsidRPr="003A5015">
              <w:rPr>
                <w:rFonts w:ascii="Arial" w:hAnsi="Arial" w:cs="Arial"/>
                <w:szCs w:val="24"/>
              </w:rPr>
              <w:t>purple</w:t>
            </w:r>
          </w:p>
        </w:tc>
      </w:tr>
    </w:tbl>
    <w:p w14:paraId="1616E493" w14:textId="77777777" w:rsidR="00232527" w:rsidRPr="003A5015" w:rsidRDefault="00232527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074B897D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77E628B8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53B51068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64433F78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02E6C8B2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6AAE0FEE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32A6114E" w14:textId="77777777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p w14:paraId="27F2A0C6" w14:textId="19DAA7F8" w:rsidR="003861DD" w:rsidRPr="003A5015" w:rsidRDefault="003861DD" w:rsidP="001A04E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3861DD" w:rsidRPr="003A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CC"/>
    <w:rsid w:val="000025F5"/>
    <w:rsid w:val="001240F9"/>
    <w:rsid w:val="00137593"/>
    <w:rsid w:val="001A04E2"/>
    <w:rsid w:val="00232527"/>
    <w:rsid w:val="00265222"/>
    <w:rsid w:val="0031224A"/>
    <w:rsid w:val="003662C5"/>
    <w:rsid w:val="003861DD"/>
    <w:rsid w:val="003A5015"/>
    <w:rsid w:val="005554CC"/>
    <w:rsid w:val="00573FB5"/>
    <w:rsid w:val="006F5662"/>
    <w:rsid w:val="00822DAC"/>
    <w:rsid w:val="00915E74"/>
    <w:rsid w:val="009B2DB1"/>
    <w:rsid w:val="00A86A1D"/>
    <w:rsid w:val="00B86ECD"/>
    <w:rsid w:val="00C12541"/>
    <w:rsid w:val="00C62472"/>
    <w:rsid w:val="00CD5603"/>
    <w:rsid w:val="00DA65A8"/>
    <w:rsid w:val="00E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CE7B"/>
  <w15:chartTrackingRefBased/>
  <w15:docId w15:val="{AD9E97F7-2572-49D5-83A9-687C09AD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CC"/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5554CC"/>
    <w:pPr>
      <w:keepNext/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5554CC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Mannormal">
    <w:name w:val="Man normal"/>
    <w:basedOn w:val="Normal"/>
    <w:uiPriority w:val="99"/>
    <w:rsid w:val="005554C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13</cp:revision>
  <cp:lastPrinted>2025-01-13T13:22:00Z</cp:lastPrinted>
  <dcterms:created xsi:type="dcterms:W3CDTF">2025-01-13T15:38:00Z</dcterms:created>
  <dcterms:modified xsi:type="dcterms:W3CDTF">2025-01-13T15:47:00Z</dcterms:modified>
</cp:coreProperties>
</file>