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FC14" w14:textId="77777777" w:rsidR="00770EF5" w:rsidRPr="00FC720C" w:rsidRDefault="00770EF5" w:rsidP="00770EF5">
      <w:pPr>
        <w:pStyle w:val="Heading2"/>
      </w:pPr>
      <w:r>
        <w:t xml:space="preserve">Introduction: </w:t>
      </w:r>
      <w:r w:rsidRPr="00FC720C">
        <w:t>Identification of microorganisms by macroscopic characterisation</w:t>
      </w:r>
    </w:p>
    <w:p w14:paraId="40B66C00" w14:textId="77777777" w:rsidR="00770EF5" w:rsidRDefault="00770EF5" w:rsidP="00770EF5">
      <w:pPr>
        <w:rPr>
          <w:bCs/>
          <w:iCs/>
        </w:rPr>
      </w:pPr>
    </w:p>
    <w:p w14:paraId="315A0295" w14:textId="77777777" w:rsidR="00770EF5" w:rsidRPr="00761F92" w:rsidRDefault="00770EF5" w:rsidP="00770EF5">
      <w:pPr>
        <w:rPr>
          <w:bCs/>
          <w:i/>
        </w:rPr>
      </w:pPr>
      <w:r w:rsidRPr="00761F92">
        <w:rPr>
          <w:bCs/>
          <w:i/>
        </w:rPr>
        <w:t>Bacterial colonies on solid media</w:t>
      </w:r>
    </w:p>
    <w:p w14:paraId="6521EC03" w14:textId="77777777" w:rsidR="00770EF5" w:rsidRPr="00411E9F" w:rsidRDefault="00770EF5" w:rsidP="00770EF5"/>
    <w:p w14:paraId="61681FC8" w14:textId="77777777" w:rsidR="00770EF5" w:rsidRPr="003B5E25" w:rsidRDefault="00770EF5" w:rsidP="00770EF5">
      <w:r w:rsidRPr="00FE6675">
        <w:t>Under certain culture conditions</w:t>
      </w:r>
      <w:r>
        <w:t>,</w:t>
      </w:r>
      <w:r w:rsidRPr="00FE6675">
        <w:t xml:space="preserve"> bacteria may show different characteristics of growth which might be useful in their description and identification (</w:t>
      </w:r>
      <w:r>
        <w:fldChar w:fldCharType="begin"/>
      </w:r>
      <w:r>
        <w:instrText xml:space="preserve"> REF _Ref175657769 </w:instrText>
      </w:r>
      <w:r>
        <w:fldChar w:fldCharType="separate"/>
      </w:r>
      <w:r>
        <w:t xml:space="preserve">Figure </w:t>
      </w:r>
      <w:r>
        <w:rPr>
          <w:noProof/>
        </w:rPr>
        <w:t>4</w:t>
      </w:r>
      <w:r>
        <w:rPr>
          <w:noProof/>
        </w:rPr>
        <w:fldChar w:fldCharType="end"/>
      </w:r>
      <w:r w:rsidRPr="00FE6675">
        <w:t>).</w:t>
      </w:r>
      <w:r>
        <w:t xml:space="preserve"> </w:t>
      </w:r>
      <w:r w:rsidRPr="001C492C">
        <w:t>You have previously inoculated a number of nutrient agar plates with 5 different bacterial species (</w:t>
      </w:r>
      <w:r>
        <w:fldChar w:fldCharType="begin"/>
      </w:r>
      <w:r w:rsidRPr="001C492C">
        <w:instrText xml:space="preserve"> REF  task_culturebacteria \* FirstCap \h  \* MERGEFORMAT </w:instrText>
      </w:r>
      <w:r>
        <w:fldChar w:fldCharType="separate"/>
      </w:r>
      <w:r w:rsidRPr="001C492C">
        <w:t>TASK</w:t>
      </w:r>
      <w:r w:rsidRPr="00800B06">
        <w:rPr>
          <w:b/>
        </w:rPr>
        <w:t xml:space="preserve"> </w:t>
      </w:r>
      <w:r w:rsidRPr="001C492C">
        <w:t>1</w:t>
      </w:r>
      <w:r w:rsidRPr="001C492C">
        <w:rPr>
          <w:noProof/>
        </w:rPr>
        <w:t>A</w:t>
      </w:r>
      <w:r>
        <w:fldChar w:fldCharType="end"/>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Pr="00276D57">
        <w:t>Protocol 2.</w:t>
      </w:r>
      <w:r w:rsidRPr="00276D57">
        <w:rPr>
          <w:noProof/>
        </w:rPr>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t xml:space="preserve">Table </w:t>
      </w:r>
      <w:r>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72981CB0" w14:textId="77777777" w:rsidR="00770EF5" w:rsidRPr="003B5E25" w:rsidRDefault="00770EF5" w:rsidP="00770EF5"/>
    <w:p w14:paraId="50916E65" w14:textId="77777777" w:rsidR="00770EF5" w:rsidRPr="003B5E25" w:rsidRDefault="00770EF5" w:rsidP="00770EF5"/>
    <w:p w14:paraId="7644E63D" w14:textId="77777777" w:rsidR="00770EF5" w:rsidRDefault="00770EF5" w:rsidP="00770EF5">
      <w:pPr>
        <w:keepNext/>
      </w:pPr>
      <w:r w:rsidRPr="003B5E25">
        <w:rPr>
          <w:bCs/>
          <w:iCs/>
          <w:noProof/>
          <w:lang w:eastAsia="en-GB"/>
        </w:rPr>
        <w:drawing>
          <wp:inline distT="0" distB="0" distL="0" distR="0" wp14:anchorId="316254C8" wp14:editId="245B3AC7">
            <wp:extent cx="5650269" cy="3419475"/>
            <wp:effectExtent l="0" t="0" r="7620" b="0"/>
            <wp:docPr id="8" name="Picture 8" descr="fig2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pr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327" cy="3425562"/>
                    </a:xfrm>
                    <a:prstGeom prst="rect">
                      <a:avLst/>
                    </a:prstGeom>
                    <a:noFill/>
                    <a:ln>
                      <a:noFill/>
                    </a:ln>
                  </pic:spPr>
                </pic:pic>
              </a:graphicData>
            </a:graphic>
          </wp:inline>
        </w:drawing>
      </w:r>
    </w:p>
    <w:p w14:paraId="4C41B24A" w14:textId="77777777" w:rsidR="00770EF5" w:rsidRDefault="00770EF5" w:rsidP="00770EF5">
      <w:pPr>
        <w:pStyle w:val="Caption"/>
      </w:pPr>
      <w:bookmarkStart w:id="0" w:name="_Ref175657769"/>
      <w:r>
        <w:t xml:space="preserve">Figure </w:t>
      </w:r>
      <w:r>
        <w:fldChar w:fldCharType="begin"/>
      </w:r>
      <w:r>
        <w:instrText xml:space="preserve"> SEQ Figure \* ARABIC </w:instrText>
      </w:r>
      <w:r>
        <w:fldChar w:fldCharType="separate"/>
      </w:r>
      <w:r>
        <w:rPr>
          <w:noProof/>
        </w:rPr>
        <w:t>4</w:t>
      </w:r>
      <w:r>
        <w:rPr>
          <w:noProof/>
        </w:rPr>
        <w:fldChar w:fldCharType="end"/>
      </w:r>
      <w:bookmarkEnd w:id="0"/>
      <w:r>
        <w:t xml:space="preserve">. </w:t>
      </w:r>
      <w:r w:rsidRPr="00D057E8">
        <w:t>Bacterial colony morphology descriptors.</w:t>
      </w:r>
    </w:p>
    <w:p w14:paraId="0F618BBD" w14:textId="77777777" w:rsidR="00770EF5" w:rsidRPr="00411E9F" w:rsidRDefault="00770EF5" w:rsidP="00770EF5">
      <w:pPr>
        <w:rPr>
          <w:bCs/>
        </w:rPr>
      </w:pPr>
      <w:bookmarkStart w:id="1" w:name="_Ref175309763"/>
    </w:p>
    <w:p w14:paraId="2C3A96BF" w14:textId="77777777"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3BCCEF" w14:textId="77777777" w:rsidR="00770EF5" w:rsidRPr="0041164D" w:rsidRDefault="00770EF5" w:rsidP="00770EF5"/>
    <w:p w14:paraId="5B31C8FD" w14:textId="77777777" w:rsidR="00770EF5" w:rsidRPr="00276D57" w:rsidRDefault="00770EF5" w:rsidP="00770EF5">
      <w:pPr>
        <w:pStyle w:val="Heading4"/>
        <w:rPr>
          <w:sz w:val="18"/>
          <w:szCs w:val="18"/>
        </w:rPr>
      </w:pPr>
      <w:bookmarkStart w:id="3" w:name="protocol_bacterialcolonymorph"/>
      <w:r w:rsidRPr="00276D57">
        <w:t>Protocol 2.</w:t>
      </w:r>
      <w:r>
        <w:fldChar w:fldCharType="begin"/>
      </w:r>
      <w:r>
        <w:instrText xml:space="preserve"> SEQ protocol \r1 \*MERGEFORMAT </w:instrText>
      </w:r>
      <w:r>
        <w:fldChar w:fldCharType="separate"/>
      </w:r>
      <w:r w:rsidRPr="00276D57">
        <w:rPr>
          <w:noProof/>
        </w:rPr>
        <w:t>1</w:t>
      </w:r>
      <w:r>
        <w:rPr>
          <w:noProof/>
        </w:rPr>
        <w:fldChar w:fldCharType="end"/>
      </w:r>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77777777" w:rsidR="00770EF5" w:rsidRPr="003B5E25" w:rsidRDefault="00770EF5" w:rsidP="00770EF5">
      <w:pPr>
        <w:pStyle w:val="ListParagraph"/>
        <w:numPr>
          <w:ilvl w:val="0"/>
          <w:numId w:val="2"/>
        </w:numPr>
        <w:contextualSpacing w:val="0"/>
      </w:pPr>
      <w:r w:rsidRPr="003B5E25">
        <w:lastRenderedPageBreak/>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412618C5" w14:textId="77777777" w:rsidR="00770EF5" w:rsidRPr="003B5E25" w:rsidRDefault="00770EF5" w:rsidP="00770EF5"/>
    <w:p w14:paraId="6D910FE9" w14:textId="77777777"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in </w:t>
      </w:r>
      <w:r>
        <w:fldChar w:fldCharType="begin"/>
      </w:r>
      <w:r>
        <w:instrText xml:space="preserve"> REF _Ref175657769 </w:instrText>
      </w:r>
      <w:r>
        <w:fldChar w:fldCharType="separate"/>
      </w:r>
      <w:r>
        <w:t xml:space="preserve">Figure </w:t>
      </w:r>
      <w:r>
        <w:rPr>
          <w:noProof/>
        </w:rPr>
        <w:t>4</w:t>
      </w:r>
      <w:r>
        <w:rPr>
          <w:noProof/>
        </w:rPr>
        <w:fldChar w:fldCharType="end"/>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711C4F62" w14:textId="77777777" w:rsidR="00770EF5" w:rsidRPr="003B5E25" w:rsidRDefault="00770EF5" w:rsidP="00770EF5"/>
    <w:p w14:paraId="661E589D" w14:textId="77777777"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353A5C2C" w14:textId="77777777" w:rsidR="00770EF5" w:rsidRDefault="00770EF5" w:rsidP="00770EF5">
      <w:r w:rsidRPr="003B5E25">
        <w:br w:type="page"/>
      </w:r>
    </w:p>
    <w:p w14:paraId="1AEED55C" w14:textId="77777777" w:rsidR="00770EF5" w:rsidRPr="00D97033" w:rsidRDefault="00770EF5" w:rsidP="00770EF5"/>
    <w:p w14:paraId="577BE7F0" w14:textId="77777777" w:rsidR="00770EF5" w:rsidRDefault="00770EF5" w:rsidP="00770EF5"/>
    <w:p w14:paraId="477DC0E6" w14:textId="77777777" w:rsidR="00770EF5" w:rsidRDefault="00770EF5" w:rsidP="00770EF5">
      <w:pPr>
        <w:pStyle w:val="Caption"/>
        <w:keepNext/>
      </w:pPr>
      <w:bookmarkStart w:id="4" w:name="_Ref175657807"/>
      <w:r>
        <w:t xml:space="preserve">Table </w:t>
      </w:r>
      <w:r>
        <w:fldChar w:fldCharType="begin"/>
      </w:r>
      <w:r>
        <w:instrText xml:space="preserve"> SEQ Table \* ARABIC </w:instrText>
      </w:r>
      <w:r>
        <w:fldChar w:fldCharType="separate"/>
      </w:r>
      <w:r>
        <w:rPr>
          <w:noProof/>
        </w:rPr>
        <w:t>1</w:t>
      </w:r>
      <w:r>
        <w:rPr>
          <w:noProof/>
        </w:rPr>
        <w:fldChar w:fldCharType="end"/>
      </w:r>
      <w:bookmarkEnd w:id="4"/>
      <w:r>
        <w:t xml:space="preserve">. </w:t>
      </w:r>
      <w:r w:rsidRPr="009D37F1">
        <w:t>Macroscopic characteristics of the colonies of typical bacteria grown on nutrient agar.</w:t>
      </w:r>
    </w:p>
    <w:tbl>
      <w:tblPr>
        <w:tblW w:w="7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63"/>
        <w:gridCol w:w="1556"/>
        <w:gridCol w:w="1278"/>
        <w:gridCol w:w="1417"/>
      </w:tblGrid>
      <w:tr w:rsidR="00770EF5" w:rsidRPr="009763D3" w14:paraId="1AACBCEB" w14:textId="77777777" w:rsidTr="00AC1422">
        <w:trPr>
          <w:trHeight w:val="680"/>
          <w:jc w:val="center"/>
        </w:trPr>
        <w:tc>
          <w:tcPr>
            <w:tcW w:w="1838" w:type="dxa"/>
            <w:vAlign w:val="center"/>
          </w:tcPr>
          <w:p w14:paraId="3E5E01CF" w14:textId="77777777" w:rsidR="00770EF5" w:rsidRPr="00995C55" w:rsidRDefault="00770EF5" w:rsidP="00AC1422">
            <w:pPr>
              <w:rPr>
                <w:b/>
                <w:sz w:val="20"/>
                <w:szCs w:val="20"/>
              </w:rPr>
            </w:pPr>
            <w:r>
              <w:rPr>
                <w:b/>
                <w:sz w:val="20"/>
                <w:szCs w:val="20"/>
              </w:rPr>
              <w:t>Bacterial species</w:t>
            </w:r>
          </w:p>
        </w:tc>
        <w:tc>
          <w:tcPr>
            <w:tcW w:w="5814" w:type="dxa"/>
            <w:gridSpan w:val="4"/>
            <w:vAlign w:val="center"/>
          </w:tcPr>
          <w:p w14:paraId="37783C44" w14:textId="77777777" w:rsidR="00770EF5" w:rsidRPr="003B5E25" w:rsidRDefault="00770EF5" w:rsidP="00AC1422">
            <w:r>
              <w:t>Characteristic</w:t>
            </w:r>
          </w:p>
        </w:tc>
      </w:tr>
      <w:tr w:rsidR="00770EF5" w:rsidRPr="009763D3" w14:paraId="04CF8734" w14:textId="77777777" w:rsidTr="00AC1422">
        <w:trPr>
          <w:trHeight w:val="680"/>
          <w:jc w:val="center"/>
        </w:trPr>
        <w:tc>
          <w:tcPr>
            <w:tcW w:w="1838" w:type="dxa"/>
            <w:vAlign w:val="center"/>
          </w:tcPr>
          <w:p w14:paraId="6FD85065" w14:textId="77777777" w:rsidR="00770EF5" w:rsidRPr="00995C55" w:rsidRDefault="00770EF5" w:rsidP="00AC1422">
            <w:pPr>
              <w:rPr>
                <w:b/>
                <w:sz w:val="20"/>
                <w:szCs w:val="20"/>
              </w:rPr>
            </w:pPr>
          </w:p>
        </w:tc>
        <w:tc>
          <w:tcPr>
            <w:tcW w:w="1563"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5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278"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417"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AC1422">
        <w:trPr>
          <w:trHeight w:val="1701"/>
          <w:jc w:val="center"/>
        </w:trPr>
        <w:tc>
          <w:tcPr>
            <w:tcW w:w="1838"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63" w:type="dxa"/>
          </w:tcPr>
          <w:p w14:paraId="31613DE4" w14:textId="77777777" w:rsidR="00770EF5" w:rsidRPr="009763D3" w:rsidRDefault="00770EF5" w:rsidP="00AC1422">
            <w:pPr>
              <w:rPr>
                <w:bCs/>
                <w:sz w:val="20"/>
                <w:szCs w:val="20"/>
              </w:rPr>
            </w:pPr>
          </w:p>
        </w:tc>
        <w:tc>
          <w:tcPr>
            <w:tcW w:w="1556" w:type="dxa"/>
          </w:tcPr>
          <w:p w14:paraId="7A90341C" w14:textId="77777777" w:rsidR="00770EF5" w:rsidRPr="009763D3" w:rsidRDefault="00770EF5" w:rsidP="00AC1422">
            <w:pPr>
              <w:rPr>
                <w:bCs/>
                <w:sz w:val="20"/>
                <w:szCs w:val="20"/>
              </w:rPr>
            </w:pPr>
          </w:p>
        </w:tc>
        <w:tc>
          <w:tcPr>
            <w:tcW w:w="1278" w:type="dxa"/>
          </w:tcPr>
          <w:p w14:paraId="092BFFAD" w14:textId="77777777" w:rsidR="00770EF5" w:rsidRPr="009763D3" w:rsidRDefault="00770EF5" w:rsidP="00AC1422">
            <w:pPr>
              <w:rPr>
                <w:bCs/>
                <w:sz w:val="20"/>
                <w:szCs w:val="20"/>
              </w:rPr>
            </w:pPr>
          </w:p>
        </w:tc>
        <w:tc>
          <w:tcPr>
            <w:tcW w:w="1417" w:type="dxa"/>
          </w:tcPr>
          <w:p w14:paraId="77FC39BB" w14:textId="77777777" w:rsidR="00770EF5" w:rsidRPr="009763D3" w:rsidRDefault="00770EF5" w:rsidP="00AC1422">
            <w:pPr>
              <w:rPr>
                <w:bCs/>
                <w:sz w:val="20"/>
                <w:szCs w:val="20"/>
              </w:rPr>
            </w:pPr>
          </w:p>
        </w:tc>
      </w:tr>
      <w:tr w:rsidR="00770EF5" w:rsidRPr="009763D3" w14:paraId="7CC04A09" w14:textId="77777777" w:rsidTr="00AC1422">
        <w:trPr>
          <w:trHeight w:val="1701"/>
          <w:jc w:val="center"/>
        </w:trPr>
        <w:tc>
          <w:tcPr>
            <w:tcW w:w="1838"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63" w:type="dxa"/>
          </w:tcPr>
          <w:p w14:paraId="7DFA0A01" w14:textId="77777777" w:rsidR="00770EF5" w:rsidRPr="009763D3" w:rsidRDefault="00770EF5" w:rsidP="00AC1422">
            <w:pPr>
              <w:rPr>
                <w:bCs/>
                <w:sz w:val="20"/>
                <w:szCs w:val="20"/>
              </w:rPr>
            </w:pPr>
          </w:p>
        </w:tc>
        <w:tc>
          <w:tcPr>
            <w:tcW w:w="1556" w:type="dxa"/>
          </w:tcPr>
          <w:p w14:paraId="7C5ECF28" w14:textId="77777777" w:rsidR="00770EF5" w:rsidRPr="009763D3" w:rsidRDefault="00770EF5" w:rsidP="00AC1422">
            <w:pPr>
              <w:rPr>
                <w:bCs/>
                <w:sz w:val="20"/>
                <w:szCs w:val="20"/>
              </w:rPr>
            </w:pPr>
          </w:p>
        </w:tc>
        <w:tc>
          <w:tcPr>
            <w:tcW w:w="1278" w:type="dxa"/>
          </w:tcPr>
          <w:p w14:paraId="5C3E290A" w14:textId="77777777" w:rsidR="00770EF5" w:rsidRPr="009763D3" w:rsidRDefault="00770EF5" w:rsidP="00AC1422">
            <w:pPr>
              <w:rPr>
                <w:bCs/>
                <w:sz w:val="20"/>
                <w:szCs w:val="20"/>
              </w:rPr>
            </w:pPr>
          </w:p>
        </w:tc>
        <w:tc>
          <w:tcPr>
            <w:tcW w:w="1417" w:type="dxa"/>
          </w:tcPr>
          <w:p w14:paraId="57B95A0B" w14:textId="77777777" w:rsidR="00770EF5" w:rsidRPr="009763D3" w:rsidRDefault="00770EF5" w:rsidP="00AC1422">
            <w:pPr>
              <w:rPr>
                <w:bCs/>
                <w:sz w:val="20"/>
                <w:szCs w:val="20"/>
              </w:rPr>
            </w:pPr>
          </w:p>
        </w:tc>
      </w:tr>
      <w:tr w:rsidR="00770EF5" w:rsidRPr="009763D3" w14:paraId="445F5F9B" w14:textId="77777777" w:rsidTr="00AC1422">
        <w:trPr>
          <w:trHeight w:val="1701"/>
          <w:jc w:val="center"/>
        </w:trPr>
        <w:tc>
          <w:tcPr>
            <w:tcW w:w="1838"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63" w:type="dxa"/>
          </w:tcPr>
          <w:p w14:paraId="2D0846A8" w14:textId="77777777" w:rsidR="00770EF5" w:rsidRPr="009763D3" w:rsidRDefault="00770EF5" w:rsidP="00AC1422">
            <w:pPr>
              <w:rPr>
                <w:bCs/>
                <w:sz w:val="20"/>
                <w:szCs w:val="20"/>
              </w:rPr>
            </w:pPr>
          </w:p>
        </w:tc>
        <w:tc>
          <w:tcPr>
            <w:tcW w:w="1556" w:type="dxa"/>
          </w:tcPr>
          <w:p w14:paraId="318B7638" w14:textId="77777777" w:rsidR="00770EF5" w:rsidRPr="009763D3" w:rsidRDefault="00770EF5" w:rsidP="00AC1422">
            <w:pPr>
              <w:rPr>
                <w:bCs/>
                <w:sz w:val="20"/>
                <w:szCs w:val="20"/>
              </w:rPr>
            </w:pPr>
          </w:p>
        </w:tc>
        <w:tc>
          <w:tcPr>
            <w:tcW w:w="1278" w:type="dxa"/>
          </w:tcPr>
          <w:p w14:paraId="4E431E5B" w14:textId="77777777" w:rsidR="00770EF5" w:rsidRPr="009763D3" w:rsidRDefault="00770EF5" w:rsidP="00AC1422">
            <w:pPr>
              <w:rPr>
                <w:bCs/>
                <w:sz w:val="20"/>
                <w:szCs w:val="20"/>
              </w:rPr>
            </w:pPr>
          </w:p>
        </w:tc>
        <w:tc>
          <w:tcPr>
            <w:tcW w:w="1417" w:type="dxa"/>
          </w:tcPr>
          <w:p w14:paraId="7FF064FE" w14:textId="77777777" w:rsidR="00770EF5" w:rsidRPr="009763D3" w:rsidRDefault="00770EF5" w:rsidP="00AC1422">
            <w:pPr>
              <w:rPr>
                <w:bCs/>
                <w:sz w:val="20"/>
                <w:szCs w:val="20"/>
              </w:rPr>
            </w:pPr>
          </w:p>
        </w:tc>
      </w:tr>
      <w:tr w:rsidR="00770EF5" w:rsidRPr="009763D3" w14:paraId="16B0B3F0" w14:textId="77777777" w:rsidTr="00AC1422">
        <w:trPr>
          <w:trHeight w:val="1701"/>
          <w:jc w:val="center"/>
        </w:trPr>
        <w:tc>
          <w:tcPr>
            <w:tcW w:w="1838"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63" w:type="dxa"/>
          </w:tcPr>
          <w:p w14:paraId="4B135F83" w14:textId="77777777" w:rsidR="00770EF5" w:rsidRPr="009763D3" w:rsidRDefault="00770EF5" w:rsidP="00AC1422">
            <w:pPr>
              <w:rPr>
                <w:bCs/>
                <w:sz w:val="20"/>
                <w:szCs w:val="20"/>
              </w:rPr>
            </w:pPr>
          </w:p>
        </w:tc>
        <w:tc>
          <w:tcPr>
            <w:tcW w:w="1556" w:type="dxa"/>
          </w:tcPr>
          <w:p w14:paraId="4143F896" w14:textId="77777777" w:rsidR="00770EF5" w:rsidRPr="009763D3" w:rsidRDefault="00770EF5" w:rsidP="00AC1422">
            <w:pPr>
              <w:rPr>
                <w:bCs/>
                <w:sz w:val="20"/>
                <w:szCs w:val="20"/>
              </w:rPr>
            </w:pPr>
          </w:p>
        </w:tc>
        <w:tc>
          <w:tcPr>
            <w:tcW w:w="1278" w:type="dxa"/>
          </w:tcPr>
          <w:p w14:paraId="67A45DB8" w14:textId="77777777" w:rsidR="00770EF5" w:rsidRPr="009763D3" w:rsidRDefault="00770EF5" w:rsidP="00AC1422">
            <w:pPr>
              <w:rPr>
                <w:bCs/>
                <w:sz w:val="20"/>
                <w:szCs w:val="20"/>
              </w:rPr>
            </w:pPr>
          </w:p>
        </w:tc>
        <w:tc>
          <w:tcPr>
            <w:tcW w:w="1417" w:type="dxa"/>
          </w:tcPr>
          <w:p w14:paraId="27AC43C5" w14:textId="77777777" w:rsidR="00770EF5" w:rsidRPr="009763D3" w:rsidRDefault="00770EF5" w:rsidP="00AC1422">
            <w:pPr>
              <w:rPr>
                <w:bCs/>
                <w:sz w:val="20"/>
                <w:szCs w:val="20"/>
              </w:rPr>
            </w:pPr>
          </w:p>
        </w:tc>
      </w:tr>
      <w:tr w:rsidR="00770EF5" w:rsidRPr="009763D3" w14:paraId="3DA4934E" w14:textId="77777777" w:rsidTr="00AC1422">
        <w:trPr>
          <w:trHeight w:val="1701"/>
          <w:jc w:val="center"/>
        </w:trPr>
        <w:tc>
          <w:tcPr>
            <w:tcW w:w="1838"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63" w:type="dxa"/>
          </w:tcPr>
          <w:p w14:paraId="05C2E624" w14:textId="77777777" w:rsidR="00770EF5" w:rsidRPr="009763D3" w:rsidRDefault="00770EF5" w:rsidP="00AC1422">
            <w:pPr>
              <w:rPr>
                <w:bCs/>
                <w:sz w:val="20"/>
                <w:szCs w:val="20"/>
              </w:rPr>
            </w:pPr>
          </w:p>
        </w:tc>
        <w:tc>
          <w:tcPr>
            <w:tcW w:w="1556" w:type="dxa"/>
          </w:tcPr>
          <w:p w14:paraId="2103B4F1" w14:textId="77777777" w:rsidR="00770EF5" w:rsidRPr="009763D3" w:rsidRDefault="00770EF5" w:rsidP="00AC1422">
            <w:pPr>
              <w:rPr>
                <w:bCs/>
                <w:sz w:val="20"/>
                <w:szCs w:val="20"/>
              </w:rPr>
            </w:pPr>
          </w:p>
        </w:tc>
        <w:tc>
          <w:tcPr>
            <w:tcW w:w="1278" w:type="dxa"/>
          </w:tcPr>
          <w:p w14:paraId="26414E6E" w14:textId="77777777" w:rsidR="00770EF5" w:rsidRPr="009763D3" w:rsidRDefault="00770EF5" w:rsidP="00AC1422">
            <w:pPr>
              <w:rPr>
                <w:bCs/>
                <w:sz w:val="20"/>
                <w:szCs w:val="20"/>
              </w:rPr>
            </w:pPr>
          </w:p>
        </w:tc>
        <w:tc>
          <w:tcPr>
            <w:tcW w:w="1417" w:type="dxa"/>
          </w:tcPr>
          <w:p w14:paraId="326A9360" w14:textId="77777777" w:rsidR="00770EF5" w:rsidRPr="009763D3" w:rsidRDefault="00770EF5" w:rsidP="00AC1422">
            <w:pPr>
              <w:rPr>
                <w:bCs/>
                <w:sz w:val="20"/>
                <w:szCs w:val="20"/>
              </w:rPr>
            </w:pPr>
          </w:p>
        </w:tc>
      </w:tr>
    </w:tbl>
    <w:p w14:paraId="6DB3F179" w14:textId="77777777" w:rsidR="00770EF5" w:rsidRDefault="00770EF5" w:rsidP="00770EF5">
      <w:pPr>
        <w:rPr>
          <w:bCs/>
        </w:rPr>
      </w:pPr>
    </w:p>
    <w:p w14:paraId="2B439C81" w14:textId="77777777" w:rsidR="00770EF5" w:rsidRPr="003F009A" w:rsidRDefault="00770EF5" w:rsidP="00770EF5">
      <w:pPr>
        <w:rPr>
          <w:bCs/>
        </w:rPr>
      </w:pPr>
    </w:p>
    <w:p w14:paraId="5BD7C9EB" w14:textId="77777777" w:rsidR="00770EF5" w:rsidRDefault="00770EF5" w:rsidP="00770EF5">
      <w:pPr>
        <w:pStyle w:val="Heading3"/>
      </w:pPr>
      <w:r>
        <w:t>Competency check: streak plate.</w:t>
      </w:r>
    </w:p>
    <w:p w14:paraId="006A1A09" w14:textId="77777777" w:rsidR="00770EF5" w:rsidRDefault="00770EF5" w:rsidP="00770EF5"/>
    <w:p w14:paraId="017580B3" w14:textId="77777777" w:rsidR="00770EF5" w:rsidRDefault="00770EF5" w:rsidP="00770EF5">
      <w:r>
        <w:t>One of the lecturers will assess your streak plate for competency according to the following criteria:</w:t>
      </w:r>
    </w:p>
    <w:p w14:paraId="13D6F3B3" w14:textId="77777777" w:rsidR="00770EF5" w:rsidRDefault="00770EF5" w:rsidP="00770EF5"/>
    <w:p w14:paraId="384FE07F" w14:textId="77777777" w:rsidR="00770EF5" w:rsidRPr="008B1F7D" w:rsidRDefault="00770EF5" w:rsidP="00770EF5">
      <w:r>
        <w:rPr>
          <w:noProof/>
          <w:lang w:eastAsia="en-GB"/>
        </w:rPr>
        <w:lastRenderedPageBreak/>
        <mc:AlternateContent>
          <mc:Choice Requires="wps">
            <w:drawing>
              <wp:anchor distT="45720" distB="45720" distL="114300" distR="114300" simplePos="0" relativeHeight="251659264" behindDoc="0" locked="0" layoutInCell="1" allowOverlap="1" wp14:anchorId="5AEA9EA9" wp14:editId="75D5A656">
                <wp:simplePos x="0" y="0"/>
                <wp:positionH relativeFrom="column">
                  <wp:posOffset>5080</wp:posOffset>
                </wp:positionH>
                <wp:positionV relativeFrom="paragraph">
                  <wp:posOffset>184785</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4834D94D" w14:textId="77777777" w:rsidR="00770EF5" w:rsidRDefault="00770EF5" w:rsidP="00770EF5">
                            <w:r>
                              <w:t xml:space="preserve">Streak plate competency check 1: </w:t>
                            </w:r>
                          </w:p>
                          <w:p w14:paraId="2E8142DA" w14:textId="77777777" w:rsidR="00770EF5" w:rsidRDefault="00770EF5" w:rsidP="00770EF5">
                            <w:pPr>
                              <w:pStyle w:val="ListParagraph"/>
                              <w:numPr>
                                <w:ilvl w:val="0"/>
                                <w:numId w:val="6"/>
                              </w:numPr>
                              <w:contextualSpacing w:val="0"/>
                            </w:pPr>
                            <w:r>
                              <w:t>Well-streaked plate, with several well-separated and distinct individual colonies</w:t>
                            </w:r>
                          </w:p>
                          <w:p w14:paraId="2FEE83E8" w14:textId="77777777" w:rsidR="00770EF5" w:rsidRDefault="00770EF5" w:rsidP="00770EF5">
                            <w:pPr>
                              <w:pStyle w:val="ListParagraph"/>
                              <w:numPr>
                                <w:ilvl w:val="0"/>
                                <w:numId w:val="6"/>
                              </w:numPr>
                              <w:contextualSpacing w:val="0"/>
                            </w:pPr>
                            <w:r>
                              <w:t>Streaking technique needs improvement: does not make good use of the space available on the plate</w:t>
                            </w:r>
                          </w:p>
                          <w:p w14:paraId="6C472588" w14:textId="77777777" w:rsidR="00770EF5" w:rsidRDefault="00770EF5" w:rsidP="00770EF5">
                            <w:pPr>
                              <w:pStyle w:val="ListParagraph"/>
                              <w:numPr>
                                <w:ilvl w:val="0"/>
                                <w:numId w:val="6"/>
                              </w:numPr>
                              <w:contextualSpacing w:val="0"/>
                            </w:pPr>
                            <w:r>
                              <w:t>Streaking technique needs improvement: no/few single colonies obtained</w:t>
                            </w:r>
                          </w:p>
                          <w:p w14:paraId="0077D2D6" w14:textId="77777777" w:rsidR="00770EF5" w:rsidRDefault="00770EF5" w:rsidP="00770EF5">
                            <w:pPr>
                              <w:pStyle w:val="ListParagraph"/>
                              <w:numPr>
                                <w:ilvl w:val="0"/>
                                <w:numId w:val="6"/>
                              </w:numPr>
                              <w:contextualSpacing w:val="0"/>
                            </w:pPr>
                            <w:r>
                              <w:t xml:space="preserve">Streaking technique needs improvement: probable faults in aseptic technique </w:t>
                            </w:r>
                          </w:p>
                          <w:p w14:paraId="0FE01C1C" w14:textId="77777777" w:rsidR="00770EF5" w:rsidRDefault="00770EF5" w:rsidP="00770EF5">
                            <w:pPr>
                              <w:pStyle w:val="ListParagraph"/>
                              <w:numPr>
                                <w:ilvl w:val="0"/>
                                <w:numId w:val="6"/>
                              </w:numPr>
                              <w:contextualSpacing w:val="0"/>
                            </w:pPr>
                            <w:r>
                              <w:t>Streaking technique needs improvement: other ________________________</w:t>
                            </w:r>
                          </w:p>
                          <w:p w14:paraId="23A312C6" w14:textId="77777777" w:rsidR="00770EF5" w:rsidRDefault="00770EF5" w:rsidP="00770EF5"/>
                          <w:p w14:paraId="4214088A" w14:textId="77777777" w:rsidR="00770EF5" w:rsidRDefault="00770EF5" w:rsidP="00770EF5">
                            <w:r>
                              <w:t>Labelling technique:</w:t>
                            </w:r>
                          </w:p>
                          <w:p w14:paraId="159866B9" w14:textId="77777777" w:rsidR="00770EF5" w:rsidRDefault="00770EF5" w:rsidP="00770EF5">
                            <w:pPr>
                              <w:pStyle w:val="ListParagraph"/>
                              <w:numPr>
                                <w:ilvl w:val="0"/>
                                <w:numId w:val="7"/>
                              </w:numPr>
                              <w:contextualSpacing w:val="0"/>
                            </w:pPr>
                            <w:r>
                              <w:t>Clear, legible, complete label</w:t>
                            </w:r>
                          </w:p>
                          <w:p w14:paraId="12A97511" w14:textId="77777777" w:rsidR="00770EF5" w:rsidRDefault="00770EF5" w:rsidP="00770EF5">
                            <w:pPr>
                              <w:pStyle w:val="ListParagraph"/>
                              <w:numPr>
                                <w:ilvl w:val="0"/>
                                <w:numId w:val="7"/>
                              </w:numPr>
                              <w:contextualSpacing w:val="0"/>
                            </w:pPr>
                            <w:r>
                              <w:t>Labelling is illegible/unclear</w:t>
                            </w:r>
                          </w:p>
                          <w:p w14:paraId="09FCC6F3" w14:textId="77777777" w:rsidR="00770EF5" w:rsidRDefault="00770EF5" w:rsidP="00770EF5">
                            <w:pPr>
                              <w:pStyle w:val="ListParagraph"/>
                              <w:numPr>
                                <w:ilvl w:val="0"/>
                                <w:numId w:val="7"/>
                              </w:numPr>
                              <w:contextualSpacing w:val="0"/>
                            </w:pPr>
                            <w:r>
                              <w:t>Label placed incorrectly: _____________________</w:t>
                            </w:r>
                          </w:p>
                          <w:p w14:paraId="41690D7A" w14:textId="77777777" w:rsidR="00770EF5" w:rsidRDefault="00770EF5" w:rsidP="00770EF5">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EA9EA9" id="_x0000_t202" coordsize="21600,21600" o:spt="202" path="m,l,21600r21600,l21600,xe">
                <v:stroke joinstyle="miter"/>
                <v:path gradientshapeok="t" o:connecttype="rect"/>
              </v:shapetype>
              <v:shape 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4834D94D" w14:textId="77777777" w:rsidR="00770EF5" w:rsidRDefault="00770EF5" w:rsidP="00770EF5">
                      <w:r>
                        <w:t xml:space="preserve">Streak plate competency check 1: </w:t>
                      </w:r>
                    </w:p>
                    <w:p w14:paraId="2E8142DA" w14:textId="77777777" w:rsidR="00770EF5" w:rsidRDefault="00770EF5" w:rsidP="00770EF5">
                      <w:pPr>
                        <w:pStyle w:val="ListParagraph"/>
                        <w:numPr>
                          <w:ilvl w:val="0"/>
                          <w:numId w:val="6"/>
                        </w:numPr>
                        <w:contextualSpacing w:val="0"/>
                      </w:pPr>
                      <w:r>
                        <w:t>Well-streaked plate, with several well-separated and distinct individual colonies</w:t>
                      </w:r>
                    </w:p>
                    <w:p w14:paraId="2FEE83E8" w14:textId="77777777" w:rsidR="00770EF5" w:rsidRDefault="00770EF5" w:rsidP="00770EF5">
                      <w:pPr>
                        <w:pStyle w:val="ListParagraph"/>
                        <w:numPr>
                          <w:ilvl w:val="0"/>
                          <w:numId w:val="6"/>
                        </w:numPr>
                        <w:contextualSpacing w:val="0"/>
                      </w:pPr>
                      <w:r>
                        <w:t>Streaking technique needs improvement: does not make good use of the space available on the plate</w:t>
                      </w:r>
                    </w:p>
                    <w:p w14:paraId="6C472588" w14:textId="77777777" w:rsidR="00770EF5" w:rsidRDefault="00770EF5" w:rsidP="00770EF5">
                      <w:pPr>
                        <w:pStyle w:val="ListParagraph"/>
                        <w:numPr>
                          <w:ilvl w:val="0"/>
                          <w:numId w:val="6"/>
                        </w:numPr>
                        <w:contextualSpacing w:val="0"/>
                      </w:pPr>
                      <w:r>
                        <w:t>Streaking technique needs improvement: no/few single colonies obtained</w:t>
                      </w:r>
                    </w:p>
                    <w:p w14:paraId="0077D2D6" w14:textId="77777777" w:rsidR="00770EF5" w:rsidRDefault="00770EF5" w:rsidP="00770EF5">
                      <w:pPr>
                        <w:pStyle w:val="ListParagraph"/>
                        <w:numPr>
                          <w:ilvl w:val="0"/>
                          <w:numId w:val="6"/>
                        </w:numPr>
                        <w:contextualSpacing w:val="0"/>
                      </w:pPr>
                      <w:r>
                        <w:t xml:space="preserve">Streaking technique needs improvement: probable faults in aseptic technique </w:t>
                      </w:r>
                    </w:p>
                    <w:p w14:paraId="0FE01C1C" w14:textId="77777777" w:rsidR="00770EF5" w:rsidRDefault="00770EF5" w:rsidP="00770EF5">
                      <w:pPr>
                        <w:pStyle w:val="ListParagraph"/>
                        <w:numPr>
                          <w:ilvl w:val="0"/>
                          <w:numId w:val="6"/>
                        </w:numPr>
                        <w:contextualSpacing w:val="0"/>
                      </w:pPr>
                      <w:r>
                        <w:t>Streaking technique needs improvement: other ________________________</w:t>
                      </w:r>
                    </w:p>
                    <w:p w14:paraId="23A312C6" w14:textId="77777777" w:rsidR="00770EF5" w:rsidRDefault="00770EF5" w:rsidP="00770EF5"/>
                    <w:p w14:paraId="4214088A" w14:textId="77777777" w:rsidR="00770EF5" w:rsidRDefault="00770EF5" w:rsidP="00770EF5">
                      <w:r>
                        <w:t>Labelling technique:</w:t>
                      </w:r>
                    </w:p>
                    <w:p w14:paraId="159866B9" w14:textId="77777777" w:rsidR="00770EF5" w:rsidRDefault="00770EF5" w:rsidP="00770EF5">
                      <w:pPr>
                        <w:pStyle w:val="ListParagraph"/>
                        <w:numPr>
                          <w:ilvl w:val="0"/>
                          <w:numId w:val="7"/>
                        </w:numPr>
                        <w:contextualSpacing w:val="0"/>
                      </w:pPr>
                      <w:r>
                        <w:t>Clear, legible, complete label</w:t>
                      </w:r>
                    </w:p>
                    <w:p w14:paraId="12A97511" w14:textId="77777777" w:rsidR="00770EF5" w:rsidRDefault="00770EF5" w:rsidP="00770EF5">
                      <w:pPr>
                        <w:pStyle w:val="ListParagraph"/>
                        <w:numPr>
                          <w:ilvl w:val="0"/>
                          <w:numId w:val="7"/>
                        </w:numPr>
                        <w:contextualSpacing w:val="0"/>
                      </w:pPr>
                      <w:r>
                        <w:t>Labelling is illegible/unclear</w:t>
                      </w:r>
                    </w:p>
                    <w:p w14:paraId="09FCC6F3" w14:textId="77777777" w:rsidR="00770EF5" w:rsidRDefault="00770EF5" w:rsidP="00770EF5">
                      <w:pPr>
                        <w:pStyle w:val="ListParagraph"/>
                        <w:numPr>
                          <w:ilvl w:val="0"/>
                          <w:numId w:val="7"/>
                        </w:numPr>
                        <w:contextualSpacing w:val="0"/>
                      </w:pPr>
                      <w:r>
                        <w:t>Label placed incorrectly: _____________________</w:t>
                      </w:r>
                    </w:p>
                    <w:p w14:paraId="41690D7A" w14:textId="77777777" w:rsidR="00770EF5" w:rsidRDefault="00770EF5" w:rsidP="00770EF5">
                      <w:pPr>
                        <w:pStyle w:val="ListParagraph"/>
                        <w:numPr>
                          <w:ilvl w:val="0"/>
                          <w:numId w:val="7"/>
                        </w:numPr>
                        <w:contextualSpacing w:val="0"/>
                      </w:pPr>
                      <w:r>
                        <w:t>Label is missing key information: ___________________</w:t>
                      </w:r>
                    </w:p>
                  </w:txbxContent>
                </v:textbox>
                <w10:wrap type="topAndBottom"/>
              </v:shape>
            </w:pict>
          </mc:Fallback>
        </mc:AlternateContent>
      </w:r>
    </w:p>
    <w:p w14:paraId="6B6437BF" w14:textId="77777777" w:rsidR="00770EF5" w:rsidRDefault="00770EF5" w:rsidP="00770EF5">
      <w:pPr>
        <w:rPr>
          <w:bCs/>
        </w:rPr>
      </w:pPr>
      <w:r>
        <w:rPr>
          <w:bCs/>
        </w:rPr>
        <w:t>You should use the feedback provided by the lecturer on your streak plate to improve your technique. You will be given several more opportunities to pass the streak plate competency test over the course of this module.</w:t>
      </w:r>
    </w:p>
    <w:p w14:paraId="7EBB872E" w14:textId="77777777" w:rsidR="00770EF5" w:rsidRPr="00157744" w:rsidRDefault="00770EF5" w:rsidP="00770EF5">
      <w:pPr>
        <w:rPr>
          <w:bCs/>
        </w:rPr>
      </w:pPr>
    </w:p>
    <w:p w14:paraId="7B3DE605" w14:textId="77777777" w:rsidR="00770EF5" w:rsidRPr="00995C55" w:rsidRDefault="00770EF5" w:rsidP="00770EF5">
      <w:pPr>
        <w:rPr>
          <w:b/>
          <w:bCs/>
          <w:i/>
        </w:rPr>
      </w:pPr>
      <w:r w:rsidRPr="00995C55">
        <w:rPr>
          <w:b/>
          <w:bCs/>
          <w:i/>
        </w:rPr>
        <w:t>Fungal colonies on solid media</w:t>
      </w:r>
    </w:p>
    <w:p w14:paraId="10AE46D4" w14:textId="77777777" w:rsidR="00770EF5" w:rsidRPr="003F009A" w:rsidRDefault="00770EF5" w:rsidP="00770EF5"/>
    <w:p w14:paraId="08DFF3FB" w14:textId="77777777" w:rsidR="00770EF5" w:rsidRPr="003F009A" w:rsidRDefault="00770EF5" w:rsidP="00770EF5">
      <w:r w:rsidRPr="003F009A">
        <w:t xml:space="preserve">You are supplied with a culture of a yeast (unicellular fungus) and moulds (multicellular fungi) that has been grown on the surface of </w:t>
      </w:r>
      <w:proofErr w:type="spellStart"/>
      <w:r w:rsidRPr="003F009A">
        <w:t>Sabouraud</w:t>
      </w:r>
      <w:proofErr w:type="spellEnd"/>
      <w:r w:rsidRPr="003F009A">
        <w:t>/dextrose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t xml:space="preserve">Table </w:t>
      </w:r>
      <w:r>
        <w:rPr>
          <w:noProof/>
        </w:rPr>
        <w:t>2</w:t>
      </w:r>
      <w:r>
        <w:rPr>
          <w:noProof/>
        </w:rPr>
        <w:fldChar w:fldCharType="end"/>
      </w:r>
      <w:r w:rsidRPr="003F009A">
        <w:t>.</w:t>
      </w:r>
    </w:p>
    <w:p w14:paraId="129FAA2B" w14:textId="77777777" w:rsidR="00770EF5" w:rsidRPr="003F009A" w:rsidRDefault="00770EF5" w:rsidP="00770EF5">
      <w:r>
        <w:br w:type="page"/>
      </w:r>
    </w:p>
    <w:p w14:paraId="12500020" w14:textId="77777777" w:rsidR="00770EF5" w:rsidRPr="003F009A" w:rsidRDefault="00770EF5" w:rsidP="00770EF5"/>
    <w:p w14:paraId="22219090" w14:textId="77777777" w:rsidR="00770EF5" w:rsidRDefault="00770EF5" w:rsidP="00770EF5">
      <w:pPr>
        <w:pStyle w:val="Caption"/>
        <w:keepNext/>
      </w:pPr>
      <w:bookmarkStart w:id="5" w:name="_Ref175657921"/>
      <w:r>
        <w:t xml:space="preserve">Table </w:t>
      </w:r>
      <w:r>
        <w:fldChar w:fldCharType="begin"/>
      </w:r>
      <w:r>
        <w:instrText xml:space="preserve"> SEQ Table \* ARABIC </w:instrText>
      </w:r>
      <w:r>
        <w:fldChar w:fldCharType="separate"/>
      </w:r>
      <w:r>
        <w:rPr>
          <w:noProof/>
        </w:rPr>
        <w:t>2</w:t>
      </w:r>
      <w:r>
        <w:rPr>
          <w:noProof/>
        </w:rPr>
        <w:fldChar w:fldCharType="end"/>
      </w:r>
      <w:bookmarkEnd w:id="5"/>
      <w:r>
        <w:t xml:space="preserve">. </w:t>
      </w:r>
      <w:r w:rsidRPr="00757373">
        <w:t>Macroscopic characteristics of the colonies of fungi grown on nutrient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 xml:space="preserve">Aspergillus </w:t>
            </w:r>
            <w:proofErr w:type="spellStart"/>
            <w:r w:rsidRPr="00995C55">
              <w:rPr>
                <w:b/>
                <w:bCs/>
                <w:i/>
                <w:iCs/>
              </w:rPr>
              <w:t>niger</w:t>
            </w:r>
            <w:proofErr w:type="spellEnd"/>
          </w:p>
        </w:tc>
      </w:tr>
      <w:tr w:rsidR="00770EF5" w:rsidRPr="00700AF2" w14:paraId="6013CCE1" w14:textId="77777777" w:rsidTr="00AC1422">
        <w:trPr>
          <w:trHeight w:val="170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AC1422">
        <w:trPr>
          <w:trHeight w:val="170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AC1422">
        <w:trPr>
          <w:trHeight w:val="170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0DA716E1" w14:textId="77777777" w:rsidR="00770EF5" w:rsidRPr="003F009A" w:rsidRDefault="00770EF5" w:rsidP="00770EF5">
      <w:pPr>
        <w:rPr>
          <w:bCs/>
        </w:rPr>
      </w:pPr>
    </w:p>
    <w:p w14:paraId="5E255CC6" w14:textId="77777777" w:rsidR="00770EF5" w:rsidRDefault="00770EF5" w:rsidP="00770EF5">
      <w:pPr>
        <w:rPr>
          <w:bCs/>
        </w:rPr>
      </w:pPr>
    </w:p>
    <w:p w14:paraId="5A650A1E" w14:textId="77777777" w:rsidR="00770EF5" w:rsidRDefault="00770EF5" w:rsidP="00770EF5">
      <w:pPr>
        <w:pStyle w:val="Heading3"/>
      </w:pPr>
      <w:r>
        <w:t>Discussion questions: macroscopic observations</w:t>
      </w:r>
    </w:p>
    <w:p w14:paraId="71421A34" w14:textId="77777777" w:rsidR="00770EF5" w:rsidRPr="003F009A" w:rsidRDefault="00770EF5" w:rsidP="00770EF5">
      <w:pPr>
        <w:rPr>
          <w:bCs/>
        </w:rPr>
      </w:pPr>
    </w:p>
    <w:p w14:paraId="0FF44005" w14:textId="77777777" w:rsidR="00770EF5" w:rsidRPr="00834F3B" w:rsidRDefault="00770EF5" w:rsidP="00770EF5">
      <w:pPr>
        <w:pStyle w:val="Subtitle"/>
      </w:pPr>
      <w:r w:rsidRPr="00834F3B">
        <w:t>Identification of microorganisms by microscopic characterisation</w:t>
      </w:r>
    </w:p>
    <w:p w14:paraId="2848AE80" w14:textId="77777777" w:rsidR="00770EF5" w:rsidRDefault="00770EF5" w:rsidP="00770EF5">
      <w:pPr>
        <w:rPr>
          <w:bCs/>
        </w:rPr>
      </w:pPr>
    </w:p>
    <w:p w14:paraId="075B1E33" w14:textId="77777777" w:rsidR="00770EF5" w:rsidRPr="00014DD9" w:rsidRDefault="00770EF5" w:rsidP="00770EF5">
      <w:pPr>
        <w:pStyle w:val="Heading2"/>
        <w:rPr>
          <w:caps/>
        </w:rPr>
      </w:pPr>
      <w:r>
        <w:t>Introduction:</w:t>
      </w:r>
      <w:r w:rsidRPr="00014DD9">
        <w:t xml:space="preserve"> Gram stain</w:t>
      </w:r>
      <w:r>
        <w:t>ing and microscopy</w:t>
      </w:r>
    </w:p>
    <w:p w14:paraId="4DA238C2" w14:textId="77777777" w:rsidR="00770EF5" w:rsidRPr="00C06A71" w:rsidRDefault="00770EF5" w:rsidP="00770EF5">
      <w:pPr>
        <w:rPr>
          <w:bCs/>
        </w:rPr>
      </w:pPr>
    </w:p>
    <w:p w14:paraId="63684716" w14:textId="77777777" w:rsidR="00770EF5" w:rsidRPr="00700AF2" w:rsidRDefault="00770EF5" w:rsidP="00770EF5">
      <w:pPr>
        <w:rPr>
          <w:color w:val="0000FF"/>
          <w:u w:val="single"/>
          <w:lang w:eastAsia="en-GB"/>
        </w:rPr>
      </w:pPr>
      <w:r w:rsidRPr="00DC7A1E">
        <w:t>The individual cells of ty</w:t>
      </w:r>
      <w:r>
        <w:t xml:space="preserve">pical bacteria are very small. </w:t>
      </w:r>
      <w:r w:rsidRPr="00DC7A1E">
        <w:t xml:space="preserve">To be seen clearly, they must be fixed to a glass slide, stained, and then examined using a microscope fitted with an oil-immersion lens (x100) which </w:t>
      </w:r>
      <w:proofErr w:type="gramStart"/>
      <w:r w:rsidRPr="00DC7A1E">
        <w:t>is capable of producing</w:t>
      </w:r>
      <w:proofErr w:type="gramEnd"/>
      <w:r w:rsidRPr="00DC7A1E">
        <w:t xml:space="preserve"> an overall magnification of at least x1000. </w:t>
      </w:r>
      <w:r>
        <w:t xml:space="preserve">(Note that the total magnification is the product of the objective and the ocular lenses – e.g., for many commonly used light microscopes, objective magnification (x100) * ocular magnification (x10) = x1000 magnification.) </w:t>
      </w:r>
      <w:r w:rsidRPr="00DC7A1E">
        <w:t xml:space="preserve">The most common staining technique employed in microbiology is the </w:t>
      </w:r>
      <w:r>
        <w:t>Gram</w:t>
      </w:r>
      <w:r w:rsidRPr="00DC7A1E">
        <w:t xml:space="preserve"> stain since it allows visualisation of the test bacterium under a light microscope and it is a discriminatory stain (i.e. it contributes to the identification of a microorganism, particularly when the information provided is used in conjunction with the macroscopic characteristics). </w:t>
      </w:r>
      <w:r>
        <w:t>The size, shape, and arrangement of the cells (</w:t>
      </w:r>
      <w:r>
        <w:fldChar w:fldCharType="begin"/>
      </w:r>
      <w:r>
        <w:instrText xml:space="preserve"> REF _Ref175658018 </w:instrText>
      </w:r>
      <w:r>
        <w:fldChar w:fldCharType="separate"/>
      </w:r>
      <w:r>
        <w:t xml:space="preserve">Figure </w:t>
      </w:r>
      <w:r>
        <w:rPr>
          <w:noProof/>
        </w:rPr>
        <w:t>3</w:t>
      </w:r>
      <w:r>
        <w:rPr>
          <w:noProof/>
        </w:rPr>
        <w:fldChar w:fldCharType="end"/>
      </w:r>
      <w:r>
        <w:t>) can also be helpful in bacterial identification (i.e. with the use of a dichotomous key).</w:t>
      </w:r>
    </w:p>
    <w:p w14:paraId="327C0450" w14:textId="77777777" w:rsidR="00770EF5" w:rsidRDefault="00770EF5" w:rsidP="00770EF5">
      <w:pPr>
        <w:rPr>
          <w:lang w:eastAsia="en-GB"/>
        </w:rPr>
      </w:pPr>
    </w:p>
    <w:p w14:paraId="5ABE4B6D" w14:textId="77777777" w:rsidR="00770EF5" w:rsidRPr="00E0181B" w:rsidRDefault="00770EF5" w:rsidP="00770EF5">
      <w:pPr>
        <w:rPr>
          <w:lang w:eastAsia="en-GB"/>
        </w:rPr>
      </w:pPr>
    </w:p>
    <w:p w14:paraId="516070AF" w14:textId="77777777" w:rsidR="00770EF5" w:rsidRDefault="00770EF5" w:rsidP="00770EF5">
      <w:pPr>
        <w:keepNext/>
      </w:pPr>
      <w:r w:rsidRPr="00E0181B">
        <w:rPr>
          <w:bCs/>
          <w:noProof/>
          <w:lang w:eastAsia="en-GB"/>
        </w:rPr>
        <w:drawing>
          <wp:inline distT="0" distB="0" distL="0" distR="0" wp14:anchorId="205B357E" wp14:editId="661FED2D">
            <wp:extent cx="4592955" cy="4091305"/>
            <wp:effectExtent l="0" t="0" r="0" b="0"/>
            <wp:docPr id="9" name="Picture 9" descr="1024px-Bacterial_morpholog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24px-Bacterial_morphology_diagram"/>
                    <pic:cNvPicPr>
                      <a:picLocks noChangeAspect="1" noChangeArrowheads="1"/>
                    </pic:cNvPicPr>
                  </pic:nvPicPr>
                  <pic:blipFill>
                    <a:blip r:embed="rId6">
                      <a:extLst>
                        <a:ext uri="{28A0092B-C50C-407E-A947-70E740481C1C}">
                          <a14:useLocalDpi xmlns:a14="http://schemas.microsoft.com/office/drawing/2010/main" val="0"/>
                        </a:ext>
                      </a:extLst>
                    </a:blip>
                    <a:srcRect b="3371"/>
                    <a:stretch>
                      <a:fillRect/>
                    </a:stretch>
                  </pic:blipFill>
                  <pic:spPr bwMode="auto">
                    <a:xfrm>
                      <a:off x="0" y="0"/>
                      <a:ext cx="4592955" cy="4091305"/>
                    </a:xfrm>
                    <a:prstGeom prst="rect">
                      <a:avLst/>
                    </a:prstGeom>
                    <a:noFill/>
                    <a:ln>
                      <a:noFill/>
                    </a:ln>
                  </pic:spPr>
                </pic:pic>
              </a:graphicData>
            </a:graphic>
          </wp:inline>
        </w:drawing>
      </w:r>
    </w:p>
    <w:p w14:paraId="7BCFCC7A" w14:textId="77777777" w:rsidR="00770EF5" w:rsidRDefault="00770EF5" w:rsidP="00770EF5">
      <w:pPr>
        <w:pStyle w:val="Caption"/>
      </w:pPr>
      <w:bookmarkStart w:id="6" w:name="_Ref175658018"/>
      <w:r>
        <w:t xml:space="preserve">Figure </w:t>
      </w:r>
      <w:r>
        <w:fldChar w:fldCharType="begin"/>
      </w:r>
      <w:r>
        <w:instrText xml:space="preserve"> SEQ Figure \* ARABIC </w:instrText>
      </w:r>
      <w:r>
        <w:fldChar w:fldCharType="separate"/>
      </w:r>
      <w:r>
        <w:rPr>
          <w:noProof/>
        </w:rPr>
        <w:t>5</w:t>
      </w:r>
      <w:r>
        <w:rPr>
          <w:noProof/>
        </w:rPr>
        <w:fldChar w:fldCharType="end"/>
      </w:r>
      <w:bookmarkEnd w:id="6"/>
      <w:r>
        <w:t xml:space="preserve">. </w:t>
      </w:r>
      <w:r w:rsidRPr="0048178B">
        <w:t>Bacterial cell shapes</w:t>
      </w:r>
    </w:p>
    <w:p w14:paraId="6DE45B87" w14:textId="77777777" w:rsidR="00770EF5" w:rsidRDefault="00770EF5" w:rsidP="00770EF5"/>
    <w:p w14:paraId="6C9849F1" w14:textId="77777777" w:rsidR="00770EF5" w:rsidRDefault="00770EF5" w:rsidP="00770EF5">
      <w:pPr>
        <w:rPr>
          <w:bCs/>
        </w:rPr>
      </w:pPr>
    </w:p>
    <w:p w14:paraId="2959A527" w14:textId="77777777" w:rsidR="00770EF5" w:rsidRDefault="00770EF5" w:rsidP="00770EF5">
      <w:pPr>
        <w:pStyle w:val="Default"/>
        <w:rPr>
          <w:b/>
          <w:bCs/>
          <w:szCs w:val="22"/>
        </w:rPr>
      </w:pPr>
      <w:r w:rsidRPr="00CB04F1">
        <w:rPr>
          <w:b/>
          <w:bCs/>
          <w:szCs w:val="22"/>
        </w:rPr>
        <w:t xml:space="preserve">Correct use of a microscope </w:t>
      </w:r>
    </w:p>
    <w:p w14:paraId="6F2193B8" w14:textId="77777777" w:rsidR="00770EF5" w:rsidRPr="00CB04F1" w:rsidRDefault="00770EF5" w:rsidP="00770EF5">
      <w:pPr>
        <w:pStyle w:val="Default"/>
        <w:rPr>
          <w:szCs w:val="22"/>
        </w:rPr>
      </w:pPr>
    </w:p>
    <w:p w14:paraId="762CEFC7" w14:textId="77777777" w:rsidR="00770EF5" w:rsidRDefault="00770EF5" w:rsidP="00770EF5">
      <w:pPr>
        <w:pStyle w:val="Default"/>
        <w:rPr>
          <w:szCs w:val="22"/>
        </w:rPr>
      </w:pPr>
      <w:r w:rsidRPr="00CB04F1">
        <w:rPr>
          <w:szCs w:val="22"/>
        </w:rPr>
        <w:t xml:space="preserve">Bacteria are much smaller than anything else you will have looked at under a microscope; most bacterial cells are approximately 1-3 </w:t>
      </w:r>
      <w:r w:rsidRPr="00CB04F1">
        <w:rPr>
          <w:rFonts w:ascii="Symbol" w:hAnsi="Symbol"/>
          <w:szCs w:val="22"/>
        </w:rPr>
        <w:t></w:t>
      </w:r>
      <w:r>
        <w:rPr>
          <w:szCs w:val="22"/>
        </w:rPr>
        <w:t>m</w:t>
      </w:r>
      <w:r w:rsidRPr="00CB04F1">
        <w:rPr>
          <w:szCs w:val="22"/>
        </w:rPr>
        <w:t xml:space="preserve"> long. Optimal set up of the microscope is therefore essential. </w:t>
      </w:r>
    </w:p>
    <w:p w14:paraId="34F7A1E6" w14:textId="77777777" w:rsidR="00770EF5" w:rsidRPr="00CB04F1" w:rsidRDefault="00770EF5" w:rsidP="00770EF5">
      <w:pPr>
        <w:pStyle w:val="Default"/>
        <w:rPr>
          <w:szCs w:val="22"/>
        </w:rPr>
      </w:pPr>
    </w:p>
    <w:p w14:paraId="1B0AD118" w14:textId="77777777" w:rsidR="00770EF5" w:rsidRDefault="00770EF5" w:rsidP="00770EF5">
      <w:pPr>
        <w:pStyle w:val="Default"/>
        <w:rPr>
          <w:szCs w:val="22"/>
        </w:rPr>
      </w:pPr>
      <w:r w:rsidRPr="00CB04F1">
        <w:rPr>
          <w:szCs w:val="22"/>
        </w:rPr>
        <w:t xml:space="preserve">Please note that you should </w:t>
      </w:r>
      <w:r w:rsidRPr="00CB04F1">
        <w:rPr>
          <w:b/>
          <w:bCs/>
          <w:szCs w:val="22"/>
        </w:rPr>
        <w:t xml:space="preserve">not </w:t>
      </w:r>
      <w:r>
        <w:rPr>
          <w:szCs w:val="22"/>
        </w:rPr>
        <w:t xml:space="preserve">wear gloves while working with </w:t>
      </w:r>
      <w:r w:rsidRPr="00CB04F1">
        <w:rPr>
          <w:szCs w:val="22"/>
        </w:rPr>
        <w:t xml:space="preserve">a microscope: you do not want to inadvertently transfer staining reagents onto it. </w:t>
      </w:r>
    </w:p>
    <w:p w14:paraId="090445B6" w14:textId="77777777" w:rsidR="00770EF5" w:rsidRPr="00CB04F1" w:rsidRDefault="00770EF5" w:rsidP="00770EF5">
      <w:pPr>
        <w:pStyle w:val="Default"/>
        <w:rPr>
          <w:szCs w:val="22"/>
        </w:rPr>
      </w:pPr>
    </w:p>
    <w:p w14:paraId="03F30F3E" w14:textId="77777777" w:rsidR="00770EF5" w:rsidRPr="00CB04F1" w:rsidRDefault="00770EF5" w:rsidP="00770EF5">
      <w:pPr>
        <w:pStyle w:val="Default"/>
        <w:rPr>
          <w:szCs w:val="22"/>
        </w:rPr>
      </w:pPr>
      <w:r w:rsidRPr="00CB04F1">
        <w:rPr>
          <w:szCs w:val="22"/>
        </w:rPr>
        <w:t xml:space="preserve">Begin by placing a slide onto the stage and aligning the </w:t>
      </w:r>
      <w:r w:rsidRPr="00CB04F1">
        <w:rPr>
          <w:b/>
          <w:bCs/>
          <w:szCs w:val="22"/>
        </w:rPr>
        <w:t xml:space="preserve">lowest power objective </w:t>
      </w:r>
      <w:r w:rsidRPr="00CB04F1">
        <w:rPr>
          <w:szCs w:val="22"/>
        </w:rPr>
        <w:t xml:space="preserve">(usually the 10X objective) over it. </w:t>
      </w:r>
    </w:p>
    <w:p w14:paraId="1E9C72E0" w14:textId="77777777" w:rsidR="00770EF5" w:rsidRPr="00CB04F1" w:rsidRDefault="00770EF5" w:rsidP="00770EF5">
      <w:pPr>
        <w:pStyle w:val="Default"/>
      </w:pPr>
      <w:r w:rsidRPr="00CB04F1">
        <w:t xml:space="preserve">1. Raise the stage using the </w:t>
      </w:r>
      <w:proofErr w:type="gramStart"/>
      <w:r w:rsidRPr="00CB04F1">
        <w:t>coarse</w:t>
      </w:r>
      <w:proofErr w:type="gramEnd"/>
      <w:r w:rsidRPr="00CB04F1">
        <w:t xml:space="preserve"> focusing knob so that the slide is about 5 mm away from the objective. </w:t>
      </w:r>
    </w:p>
    <w:p w14:paraId="72EFBB70" w14:textId="77777777" w:rsidR="00770EF5" w:rsidRPr="00CB04F1" w:rsidRDefault="00770EF5" w:rsidP="00770EF5">
      <w:pPr>
        <w:pStyle w:val="Default"/>
        <w:rPr>
          <w:color w:val="auto"/>
        </w:rPr>
      </w:pPr>
    </w:p>
    <w:p w14:paraId="71F69D23" w14:textId="77777777" w:rsidR="00770EF5" w:rsidRPr="00CB04F1" w:rsidRDefault="00770EF5" w:rsidP="00770EF5">
      <w:pPr>
        <w:pStyle w:val="Default"/>
        <w:pageBreakBefore/>
        <w:rPr>
          <w:color w:val="auto"/>
        </w:rPr>
      </w:pPr>
    </w:p>
    <w:p w14:paraId="1CF745D2" w14:textId="77777777" w:rsidR="00770EF5" w:rsidRPr="00CB04F1" w:rsidRDefault="00770EF5" w:rsidP="00770EF5">
      <w:pPr>
        <w:pStyle w:val="Default"/>
        <w:spacing w:after="175"/>
        <w:rPr>
          <w:color w:val="auto"/>
        </w:rPr>
      </w:pPr>
      <w:r w:rsidRPr="00CB04F1">
        <w:rPr>
          <w:color w:val="auto"/>
        </w:rPr>
        <w:t xml:space="preserve">2. Bring the slide into focus as best you can, first using the </w:t>
      </w:r>
      <w:proofErr w:type="gramStart"/>
      <w:r w:rsidRPr="00CB04F1">
        <w:rPr>
          <w:b/>
          <w:bCs/>
          <w:color w:val="auto"/>
        </w:rPr>
        <w:t>coarse</w:t>
      </w:r>
      <w:proofErr w:type="gramEnd"/>
      <w:r w:rsidRPr="00CB04F1">
        <w:rPr>
          <w:b/>
          <w:bCs/>
          <w:color w:val="auto"/>
        </w:rPr>
        <w:t xml:space="preserve"> focusing </w:t>
      </w:r>
      <w:r w:rsidRPr="00CB04F1">
        <w:rPr>
          <w:color w:val="auto"/>
        </w:rPr>
        <w:t xml:space="preserve">knob and then the </w:t>
      </w:r>
      <w:r w:rsidRPr="00CB04F1">
        <w:rPr>
          <w:b/>
          <w:bCs/>
          <w:color w:val="auto"/>
        </w:rPr>
        <w:t xml:space="preserve">fine focusing </w:t>
      </w:r>
      <w:r w:rsidRPr="00CB04F1">
        <w:rPr>
          <w:color w:val="auto"/>
        </w:rPr>
        <w:t xml:space="preserve">knob. You will be slowly lowering the stage </w:t>
      </w:r>
      <w:proofErr w:type="gramStart"/>
      <w:r w:rsidRPr="00CB04F1">
        <w:rPr>
          <w:color w:val="auto"/>
        </w:rPr>
        <w:t>so as to</w:t>
      </w:r>
      <w:proofErr w:type="gramEnd"/>
      <w:r w:rsidRPr="00CB04F1">
        <w:rPr>
          <w:color w:val="auto"/>
        </w:rPr>
        <w:t xml:space="preserve"> increase the distance between the slide and objective. </w:t>
      </w:r>
    </w:p>
    <w:p w14:paraId="553E57BD" w14:textId="77777777" w:rsidR="00770EF5" w:rsidRPr="00CB04F1" w:rsidRDefault="00770EF5" w:rsidP="00770EF5">
      <w:pPr>
        <w:pStyle w:val="Default"/>
        <w:rPr>
          <w:color w:val="auto"/>
        </w:rPr>
      </w:pPr>
      <w:r w:rsidRPr="00CB04F1">
        <w:rPr>
          <w:color w:val="auto"/>
        </w:rPr>
        <w:t xml:space="preserve">3. Once you have focussed as best you can </w:t>
      </w:r>
      <w:proofErr w:type="gramStart"/>
      <w:r w:rsidRPr="00CB04F1">
        <w:rPr>
          <w:color w:val="auto"/>
        </w:rPr>
        <w:t>using</w:t>
      </w:r>
      <w:proofErr w:type="gramEnd"/>
      <w:r w:rsidRPr="00CB04F1">
        <w:rPr>
          <w:color w:val="auto"/>
        </w:rPr>
        <w:t xml:space="preserve"> this objective, you should move on to the next highest power objective. </w:t>
      </w:r>
    </w:p>
    <w:p w14:paraId="53B8CE51" w14:textId="77777777" w:rsidR="00770EF5" w:rsidRPr="00CB04F1" w:rsidRDefault="00770EF5" w:rsidP="00770EF5">
      <w:pPr>
        <w:pStyle w:val="Default"/>
        <w:rPr>
          <w:color w:val="auto"/>
        </w:rPr>
      </w:pPr>
    </w:p>
    <w:p w14:paraId="73CFDF66" w14:textId="77777777" w:rsidR="00770EF5" w:rsidRDefault="00770EF5" w:rsidP="00770EF5">
      <w:pPr>
        <w:pStyle w:val="Default"/>
        <w:rPr>
          <w:color w:val="auto"/>
        </w:rPr>
      </w:pPr>
      <w:r w:rsidRPr="00CB04F1">
        <w:rPr>
          <w:color w:val="auto"/>
        </w:rPr>
        <w:t xml:space="preserve">Often the plane of focus is extremely narrow, so that small, faint objects like stained bacteria may be easily missed as the focus passes through the plane. Thus, a good technique is to constantly move the focus up and down while also slowly moving the slide up/down or left/right on the stage. In this way, objects that flash in and out of focus tend to be more easily noticed by the eye. </w:t>
      </w:r>
    </w:p>
    <w:p w14:paraId="08BA546E" w14:textId="77777777" w:rsidR="00770EF5" w:rsidRPr="00CB04F1" w:rsidRDefault="00770EF5" w:rsidP="00770EF5">
      <w:pPr>
        <w:pStyle w:val="Default"/>
        <w:rPr>
          <w:color w:val="auto"/>
        </w:rPr>
      </w:pPr>
    </w:p>
    <w:p w14:paraId="6F45A38D" w14:textId="77777777" w:rsidR="00770EF5" w:rsidRPr="00CB04F1" w:rsidRDefault="00770EF5" w:rsidP="00770EF5">
      <w:pPr>
        <w:pStyle w:val="Default"/>
        <w:rPr>
          <w:color w:val="auto"/>
        </w:rPr>
      </w:pPr>
      <w:r w:rsidRPr="00CB04F1">
        <w:rPr>
          <w:color w:val="auto"/>
        </w:rPr>
        <w:t xml:space="preserve">At any point while using the microscope, you may wish to: </w:t>
      </w:r>
    </w:p>
    <w:p w14:paraId="5DA03CC6" w14:textId="77777777" w:rsidR="00770EF5" w:rsidRPr="00CB04F1" w:rsidRDefault="00770EF5" w:rsidP="00770EF5">
      <w:pPr>
        <w:pStyle w:val="Default"/>
        <w:rPr>
          <w:color w:val="auto"/>
        </w:rPr>
      </w:pPr>
    </w:p>
    <w:p w14:paraId="67486F23" w14:textId="77777777" w:rsidR="00770EF5" w:rsidRPr="00CB04F1" w:rsidRDefault="00770EF5" w:rsidP="00770EF5">
      <w:pPr>
        <w:pStyle w:val="Default"/>
        <w:spacing w:after="163"/>
        <w:rPr>
          <w:color w:val="auto"/>
        </w:rPr>
      </w:pPr>
      <w:r w:rsidRPr="00CB04F1">
        <w:rPr>
          <w:color w:val="auto"/>
        </w:rPr>
        <w:t>Adjust the “</w:t>
      </w:r>
      <w:r w:rsidRPr="00CB04F1">
        <w:rPr>
          <w:b/>
          <w:bCs/>
          <w:color w:val="auto"/>
        </w:rPr>
        <w:t>interocular separation</w:t>
      </w:r>
      <w:r w:rsidRPr="00CB04F1">
        <w:rPr>
          <w:color w:val="auto"/>
        </w:rPr>
        <w:t xml:space="preserve">” of the eyepieces so that they are comfortably aligned with your eyes. </w:t>
      </w:r>
    </w:p>
    <w:p w14:paraId="60DC918A" w14:textId="77777777" w:rsidR="00770EF5" w:rsidRPr="00CB04F1" w:rsidRDefault="00770EF5" w:rsidP="00770EF5">
      <w:pPr>
        <w:pStyle w:val="Default"/>
        <w:rPr>
          <w:color w:val="auto"/>
        </w:rPr>
      </w:pPr>
      <w:r w:rsidRPr="00CB04F1">
        <w:rPr>
          <w:color w:val="auto"/>
        </w:rPr>
        <w:t xml:space="preserve">Adjust the lamp voltage at any time when using a microscope </w:t>
      </w:r>
      <w:proofErr w:type="gramStart"/>
      <w:r w:rsidRPr="00CB04F1">
        <w:rPr>
          <w:color w:val="auto"/>
        </w:rPr>
        <w:t>in order to</w:t>
      </w:r>
      <w:proofErr w:type="gramEnd"/>
      <w:r w:rsidRPr="00CB04F1">
        <w:rPr>
          <w:color w:val="auto"/>
        </w:rPr>
        <w:t xml:space="preserve"> get a comfortable level of light. </w:t>
      </w:r>
    </w:p>
    <w:p w14:paraId="08C856B1" w14:textId="77777777" w:rsidR="00770EF5" w:rsidRPr="00CB04F1" w:rsidRDefault="00770EF5" w:rsidP="00770EF5">
      <w:pPr>
        <w:pStyle w:val="Default"/>
        <w:rPr>
          <w:color w:val="auto"/>
        </w:rPr>
      </w:pPr>
    </w:p>
    <w:p w14:paraId="08B28BF0" w14:textId="77777777" w:rsidR="00770EF5" w:rsidRPr="00CB04F1" w:rsidRDefault="00770EF5" w:rsidP="00770EF5">
      <w:pPr>
        <w:pStyle w:val="Default"/>
        <w:rPr>
          <w:b/>
          <w:color w:val="auto"/>
        </w:rPr>
      </w:pPr>
      <w:r w:rsidRPr="00CB04F1">
        <w:rPr>
          <w:b/>
          <w:color w:val="auto"/>
        </w:rPr>
        <w:t xml:space="preserve">Use of oil with the microscope: </w:t>
      </w:r>
    </w:p>
    <w:p w14:paraId="44AF1C2D" w14:textId="77777777" w:rsidR="00770EF5" w:rsidRPr="00CB04F1" w:rsidRDefault="00770EF5" w:rsidP="00770EF5">
      <w:pPr>
        <w:pStyle w:val="Default"/>
        <w:numPr>
          <w:ilvl w:val="0"/>
          <w:numId w:val="4"/>
        </w:numPr>
        <w:spacing w:after="163"/>
        <w:rPr>
          <w:color w:val="auto"/>
        </w:rPr>
      </w:pPr>
      <w:r w:rsidRPr="00CB04F1">
        <w:rPr>
          <w:color w:val="auto"/>
        </w:rPr>
        <w:t xml:space="preserve">The 100x objective is designed to be used with oil (it will have “oil” explicitly written on it), whereas the other objectives are not. </w:t>
      </w:r>
    </w:p>
    <w:p w14:paraId="0CD8C7B6" w14:textId="77777777" w:rsidR="00770EF5" w:rsidRPr="00CB04F1" w:rsidRDefault="00770EF5" w:rsidP="00770EF5">
      <w:pPr>
        <w:pStyle w:val="Default"/>
        <w:numPr>
          <w:ilvl w:val="0"/>
          <w:numId w:val="4"/>
        </w:numPr>
        <w:spacing w:after="163"/>
        <w:rPr>
          <w:color w:val="auto"/>
        </w:rPr>
      </w:pPr>
      <w:r w:rsidRPr="00CB04F1">
        <w:rPr>
          <w:b/>
          <w:bCs/>
          <w:color w:val="auto"/>
        </w:rPr>
        <w:t xml:space="preserve">Never </w:t>
      </w:r>
      <w:r w:rsidRPr="00CB04F1">
        <w:rPr>
          <w:color w:val="auto"/>
        </w:rPr>
        <w:t>use oil with any objective other than the 100x</w:t>
      </w:r>
      <w:r>
        <w:rPr>
          <w:color w:val="auto"/>
        </w:rPr>
        <w:t xml:space="preserve"> lens</w:t>
      </w:r>
      <w:r w:rsidRPr="00CB04F1">
        <w:rPr>
          <w:color w:val="auto"/>
        </w:rPr>
        <w:t xml:space="preserve">. Once you have added oil to your sample, </w:t>
      </w:r>
      <w:r w:rsidRPr="00CB04F1">
        <w:rPr>
          <w:b/>
          <w:bCs/>
          <w:color w:val="auto"/>
        </w:rPr>
        <w:t xml:space="preserve">never </w:t>
      </w:r>
      <w:r w:rsidRPr="00CB04F1">
        <w:rPr>
          <w:color w:val="auto"/>
        </w:rPr>
        <w:t xml:space="preserve">return to using a smaller magnification objective! </w:t>
      </w:r>
    </w:p>
    <w:p w14:paraId="73725107" w14:textId="77777777" w:rsidR="00770EF5" w:rsidRPr="00CB04F1" w:rsidRDefault="00770EF5" w:rsidP="00770EF5">
      <w:pPr>
        <w:pStyle w:val="Default"/>
        <w:numPr>
          <w:ilvl w:val="0"/>
          <w:numId w:val="4"/>
        </w:numPr>
        <w:spacing w:after="163"/>
        <w:rPr>
          <w:rFonts w:ascii="Wingdings" w:hAnsi="Wingdings" w:cs="Wingdings"/>
          <w:color w:val="auto"/>
        </w:rPr>
      </w:pPr>
      <w:r w:rsidRPr="00CB04F1">
        <w:rPr>
          <w:color w:val="auto"/>
        </w:rPr>
        <w:t>Only a small drop of oil is needed</w:t>
      </w:r>
      <w:r>
        <w:rPr>
          <w:color w:val="auto"/>
        </w:rPr>
        <w:t xml:space="preserve"> – do not use too much.</w:t>
      </w:r>
      <w:r w:rsidRPr="00CB04F1">
        <w:rPr>
          <w:rFonts w:ascii="Wingdings" w:hAnsi="Wingdings" w:cs="Wingdings"/>
          <w:color w:val="auto"/>
        </w:rPr>
        <w:t></w:t>
      </w:r>
    </w:p>
    <w:p w14:paraId="039B776D" w14:textId="77777777" w:rsidR="00770EF5" w:rsidRPr="00CB04F1" w:rsidRDefault="00770EF5" w:rsidP="00770EF5">
      <w:pPr>
        <w:pStyle w:val="Default"/>
        <w:numPr>
          <w:ilvl w:val="0"/>
          <w:numId w:val="4"/>
        </w:numPr>
        <w:spacing w:after="163"/>
        <w:rPr>
          <w:color w:val="auto"/>
        </w:rPr>
      </w:pPr>
      <w:r w:rsidRPr="00CB04F1">
        <w:rPr>
          <w:color w:val="auto"/>
        </w:rPr>
        <w:t xml:space="preserve">When you have found your focus and optimised set-up with the 40x objective, swing the objectives half-way between the 40x and 100x. </w:t>
      </w:r>
      <w:r w:rsidRPr="00CB04F1">
        <w:rPr>
          <w:b/>
          <w:bCs/>
          <w:color w:val="auto"/>
        </w:rPr>
        <w:t xml:space="preserve">DO NOT </w:t>
      </w:r>
      <w:r w:rsidRPr="00CB04F1">
        <w:rPr>
          <w:color w:val="auto"/>
        </w:rPr>
        <w:t xml:space="preserve">move the stage or change the focus as you do this! The gently add a very small drop of oil onto the spot of light you can see in your sample. Gently swing the 100x objective into place. </w:t>
      </w:r>
    </w:p>
    <w:p w14:paraId="7E414A10" w14:textId="77777777" w:rsidR="00770EF5" w:rsidRPr="00CB04F1" w:rsidRDefault="00770EF5" w:rsidP="00770EF5">
      <w:pPr>
        <w:pStyle w:val="Default"/>
        <w:numPr>
          <w:ilvl w:val="0"/>
          <w:numId w:val="4"/>
        </w:numPr>
        <w:spacing w:after="163"/>
        <w:rPr>
          <w:color w:val="auto"/>
        </w:rPr>
      </w:pPr>
      <w:r w:rsidRPr="00CB04F1">
        <w:rPr>
          <w:color w:val="auto"/>
        </w:rPr>
        <w:t xml:space="preserve">You will most likely have to adjust the focus a little, but only use the fine adjustment at this stage. Ask for help if you have trouble finding the focus. Under no circumstances go back to the 40x, as it does not tolerate getting in contact to the immersion oil. </w:t>
      </w:r>
    </w:p>
    <w:p w14:paraId="29C3543B" w14:textId="77777777" w:rsidR="00770EF5" w:rsidRPr="00CB04F1" w:rsidRDefault="00770EF5" w:rsidP="00770EF5">
      <w:pPr>
        <w:pStyle w:val="Default"/>
        <w:numPr>
          <w:ilvl w:val="0"/>
          <w:numId w:val="4"/>
        </w:numPr>
        <w:rPr>
          <w:color w:val="auto"/>
        </w:rPr>
      </w:pPr>
      <w:r w:rsidRPr="00CB04F1">
        <w:rPr>
          <w:color w:val="auto"/>
        </w:rPr>
        <w:t xml:space="preserve">Residual oil will cling to the 100X objective after use, so make sure you clean it off with a </w:t>
      </w:r>
      <w:r w:rsidRPr="00CB04F1">
        <w:rPr>
          <w:b/>
          <w:bCs/>
          <w:color w:val="auto"/>
        </w:rPr>
        <w:t xml:space="preserve">lens tissue </w:t>
      </w:r>
      <w:r>
        <w:rPr>
          <w:color w:val="auto"/>
        </w:rPr>
        <w:t>(specifically designed for this) – do not use any other cloth or tissue as this will damage the lens.</w:t>
      </w:r>
    </w:p>
    <w:p w14:paraId="45831E32" w14:textId="77777777" w:rsidR="00770EF5" w:rsidRDefault="00770EF5" w:rsidP="00770EF5">
      <w:pPr>
        <w:rPr>
          <w:bCs/>
        </w:rPr>
      </w:pPr>
    </w:p>
    <w:p w14:paraId="522A37EF" w14:textId="77777777" w:rsidR="00770EF5" w:rsidRDefault="00770EF5" w:rsidP="00770EF5">
      <w:pPr>
        <w:pStyle w:val="Heading3"/>
      </w:pPr>
      <w:bookmarkStart w:id="7"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Pr>
          <w:noProof/>
        </w:rPr>
        <w:t>B</w:t>
      </w:r>
      <w:r>
        <w:fldChar w:fldCharType="end"/>
      </w:r>
      <w:bookmarkEnd w:id="7"/>
      <w:r>
        <w:t>:</w:t>
      </w:r>
      <w:r>
        <w:tab/>
      </w:r>
      <w:r w:rsidRPr="00E0181B">
        <w:t>Observation of microscopic characteristics</w:t>
      </w:r>
    </w:p>
    <w:p w14:paraId="38B0A883" w14:textId="77777777" w:rsidR="00770EF5" w:rsidRPr="00CB04F1" w:rsidRDefault="00770EF5" w:rsidP="00770EF5">
      <w:pPr>
        <w:rPr>
          <w:bCs/>
        </w:rPr>
      </w:pPr>
    </w:p>
    <w:p w14:paraId="6C3D7783" w14:textId="77777777" w:rsidR="00770EF5" w:rsidRPr="00CB04F1" w:rsidRDefault="00770EF5" w:rsidP="00770EF5">
      <w:pPr>
        <w:rPr>
          <w:bCs/>
        </w:rPr>
      </w:pPr>
    </w:p>
    <w:p w14:paraId="0D1ED933" w14:textId="77777777" w:rsidR="00770EF5" w:rsidRPr="00915299" w:rsidRDefault="00770EF5" w:rsidP="00770EF5">
      <w:pPr>
        <w:pStyle w:val="Heading4"/>
      </w:pPr>
      <w:bookmarkStart w:id="8" w:name="protocol_gram"/>
      <w:r w:rsidRPr="00915299">
        <w:lastRenderedPageBreak/>
        <w:t>Protocol 2.</w:t>
      </w:r>
      <w:r>
        <w:fldChar w:fldCharType="begin"/>
      </w:r>
      <w:r>
        <w:instrText xml:space="preserve"> SEQ protocol \*MERGEFORMAT </w:instrText>
      </w:r>
      <w:r>
        <w:fldChar w:fldCharType="separate"/>
      </w:r>
      <w:r w:rsidRPr="00915299">
        <w:rPr>
          <w:noProof/>
        </w:rPr>
        <w:t>2</w:t>
      </w:r>
      <w:r>
        <w:rPr>
          <w:noProof/>
        </w:rPr>
        <w:fldChar w:fldCharType="end"/>
      </w:r>
      <w:bookmarkEnd w:id="8"/>
      <w:r w:rsidRPr="00915299">
        <w:t>: Preparing Gram-stained bacterial cells.</w:t>
      </w:r>
    </w:p>
    <w:p w14:paraId="737F2FB3" w14:textId="77777777" w:rsidR="00770EF5" w:rsidRPr="00E0181B" w:rsidRDefault="00770EF5" w:rsidP="00770EF5">
      <w:pPr>
        <w:rPr>
          <w:bCs/>
          <w:i/>
        </w:rPr>
      </w:pPr>
    </w:p>
    <w:p w14:paraId="7155CC60" w14:textId="77777777" w:rsidR="00770EF5" w:rsidRDefault="00770EF5" w:rsidP="00770EF5">
      <w:pPr>
        <w:rPr>
          <w:bCs/>
        </w:rPr>
      </w:pPr>
      <w:r>
        <w:rPr>
          <w:bCs/>
        </w:rPr>
        <w:t xml:space="preserve">Working as a group of two, you should prepare Gram-stained slides for each of the five bacterial cultures from </w:t>
      </w:r>
      <w:r w:rsidRPr="0004431D">
        <w:rPr>
          <w:bCs/>
        </w:rPr>
        <w:fldChar w:fldCharType="begin"/>
      </w:r>
      <w:r w:rsidRPr="0004431D">
        <w:rPr>
          <w:bCs/>
        </w:rPr>
        <w:instrText xml:space="preserve"> REF task_culturebacteria \h  \* MERGEFORMAT </w:instrText>
      </w:r>
      <w:r w:rsidRPr="0004431D">
        <w:rPr>
          <w:bCs/>
        </w:rPr>
      </w:r>
      <w:r w:rsidRPr="0004431D">
        <w:rPr>
          <w:bCs/>
        </w:rPr>
        <w:fldChar w:fldCharType="separate"/>
      </w:r>
      <w:r w:rsidRPr="0004431D">
        <w:t>TASK 1</w:t>
      </w:r>
      <w:r w:rsidRPr="0004431D">
        <w:rPr>
          <w:noProof/>
        </w:rPr>
        <w:t>A</w:t>
      </w:r>
      <w:r w:rsidRPr="0004431D">
        <w:rPr>
          <w:bCs/>
        </w:rPr>
        <w:fldChar w:fldCharType="end"/>
      </w:r>
      <w:r>
        <w:rPr>
          <w:bCs/>
        </w:rPr>
        <w:t>/</w:t>
      </w:r>
      <w:r>
        <w:rPr>
          <w:bCs/>
        </w:rPr>
        <w:fldChar w:fldCharType="begin"/>
      </w:r>
      <w:r>
        <w:rPr>
          <w:bCs/>
        </w:rPr>
        <w:instrText xml:space="preserve"> REF task_macroobserv \h </w:instrText>
      </w:r>
      <w:r>
        <w:rPr>
          <w:bCs/>
        </w:rPr>
      </w:r>
      <w:r>
        <w:rPr>
          <w:bCs/>
        </w:rPr>
        <w:fldChar w:fldCharType="separate"/>
      </w:r>
      <w:r w:rsidRPr="00411E9F">
        <w:t>T</w:t>
      </w:r>
      <w:r>
        <w:t>ASK 2</w:t>
      </w:r>
      <w:r>
        <w:rPr>
          <w:noProof/>
        </w:rPr>
        <w:t>A</w:t>
      </w:r>
      <w:r>
        <w:rPr>
          <w:bCs/>
        </w:rPr>
        <w:fldChar w:fldCharType="end"/>
      </w:r>
      <w:r>
        <w:rPr>
          <w:bCs/>
        </w:rPr>
        <w:t xml:space="preserve"> (</w:t>
      </w:r>
      <w:r w:rsidRPr="00121244">
        <w:rPr>
          <w:i/>
          <w:iCs/>
        </w:rPr>
        <w:t xml:space="preserve">E. coli, </w:t>
      </w:r>
      <w:r w:rsidRPr="00121244">
        <w:rPr>
          <w:i/>
        </w:rPr>
        <w:t>Staphylococcus</w:t>
      </w:r>
      <w:r w:rsidRPr="00121244">
        <w:rPr>
          <w:i/>
          <w:iCs/>
        </w:rPr>
        <w:t xml:space="preserve"> aureus, Proteus</w:t>
      </w:r>
      <w:r w:rsidRPr="000E618A">
        <w:t xml:space="preserve"> species, </w:t>
      </w:r>
      <w:r w:rsidRPr="00121244">
        <w:rPr>
          <w:i/>
        </w:rPr>
        <w:t>Pseudomonas aeruginosa</w:t>
      </w:r>
      <w:r>
        <w:rPr>
          <w:i/>
        </w:rPr>
        <w:t>,</w:t>
      </w:r>
      <w:r w:rsidRPr="000E618A">
        <w:t xml:space="preserve"> and </w:t>
      </w:r>
      <w:r w:rsidRPr="00121244">
        <w:rPr>
          <w:bCs/>
          <w:i/>
          <w:iCs/>
        </w:rPr>
        <w:t>Bacillus cereus</w:t>
      </w:r>
      <w:r>
        <w:rPr>
          <w:bCs/>
          <w:iCs/>
        </w:rPr>
        <w:t>)</w:t>
      </w:r>
      <w:r>
        <w:rPr>
          <w:bCs/>
        </w:rPr>
        <w:t>.</w:t>
      </w:r>
    </w:p>
    <w:p w14:paraId="038E83E0" w14:textId="77777777" w:rsidR="00770EF5" w:rsidRPr="00E0181B" w:rsidRDefault="00770EF5" w:rsidP="00770EF5">
      <w:pPr>
        <w:rPr>
          <w:bCs/>
          <w:u w:val="single"/>
        </w:rPr>
      </w:pPr>
      <w:r w:rsidRPr="00E0181B">
        <w:rPr>
          <w:bCs/>
        </w:rPr>
        <w:t xml:space="preserve">Please note, it is advisable that you wear safety gloves when handling staining reagents. However, </w:t>
      </w:r>
      <w:r w:rsidRPr="00E0181B">
        <w:rPr>
          <w:bCs/>
          <w:u w:val="single"/>
        </w:rPr>
        <w:t>gloves must be removed when working near the Bunsen burner.</w:t>
      </w:r>
    </w:p>
    <w:p w14:paraId="0D65EBBD" w14:textId="77777777" w:rsidR="00770EF5" w:rsidRPr="00E0181B" w:rsidRDefault="00770EF5" w:rsidP="00770EF5"/>
    <w:p w14:paraId="1A117074" w14:textId="77777777" w:rsidR="00770EF5" w:rsidRPr="00E0181B" w:rsidRDefault="00770EF5" w:rsidP="00770EF5">
      <w:pPr>
        <w:pStyle w:val="ListParagraph"/>
        <w:numPr>
          <w:ilvl w:val="0"/>
          <w:numId w:val="1"/>
        </w:numPr>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you must take care when doing this – holding the glass slide in the flame too long can cause the glass to shatter! </w:t>
      </w:r>
    </w:p>
    <w:p w14:paraId="2A13CDDC" w14:textId="77777777" w:rsidR="00770EF5" w:rsidRPr="00E0181B" w:rsidRDefault="00770EF5" w:rsidP="00770EF5"/>
    <w:p w14:paraId="54CD41D8" w14:textId="77777777" w:rsidR="00770EF5" w:rsidRDefault="00770EF5" w:rsidP="00770EF5">
      <w:pPr>
        <w:pStyle w:val="ListParagraph"/>
        <w:numPr>
          <w:ilvl w:val="0"/>
          <w:numId w:val="1"/>
        </w:numPr>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770EF5">
      <w:pPr>
        <w:pStyle w:val="ListParagraph"/>
      </w:pPr>
    </w:p>
    <w:p w14:paraId="4EF7FDFD" w14:textId="77777777" w:rsidR="00770EF5" w:rsidRPr="00E0181B" w:rsidRDefault="00770EF5" w:rsidP="00770EF5">
      <w:pPr>
        <w:pStyle w:val="ListParagraph"/>
        <w:numPr>
          <w:ilvl w:val="0"/>
          <w:numId w:val="1"/>
        </w:numPr>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packed for the stains to penetrate</w:t>
      </w:r>
      <w:r w:rsidRPr="00E0181B">
        <w:t>. The amount of culture necessary to produce a good film is learned from experience).</w:t>
      </w:r>
    </w:p>
    <w:p w14:paraId="1AD7C148" w14:textId="77777777" w:rsidR="00770EF5" w:rsidRPr="00E0181B" w:rsidRDefault="00770EF5" w:rsidP="00770EF5"/>
    <w:p w14:paraId="621EAFFC" w14:textId="77777777" w:rsidR="00770EF5" w:rsidRDefault="00770EF5" w:rsidP="00770EF5">
      <w:pPr>
        <w:pStyle w:val="ListParagraph"/>
        <w:numPr>
          <w:ilvl w:val="0"/>
          <w:numId w:val="1"/>
        </w:numPr>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770EF5"/>
    <w:p w14:paraId="454772E8" w14:textId="77777777" w:rsidR="00770EF5" w:rsidRPr="00E0181B" w:rsidRDefault="00770EF5" w:rsidP="00770EF5">
      <w:pPr>
        <w:pStyle w:val="ListParagraph"/>
        <w:numPr>
          <w:ilvl w:val="0"/>
          <w:numId w:val="1"/>
        </w:numPr>
        <w:contextualSpacing w:val="0"/>
      </w:pPr>
      <w:r w:rsidRPr="00E0181B">
        <w:t>Dry the film completely by warming the slide gently. Hold the slide well above the Bunsen flame.</w:t>
      </w:r>
    </w:p>
    <w:p w14:paraId="61101A8D" w14:textId="77777777" w:rsidR="00770EF5" w:rsidRPr="00E0181B" w:rsidRDefault="00770EF5" w:rsidP="00770EF5"/>
    <w:p w14:paraId="41D77F1F" w14:textId="77777777" w:rsidR="00770EF5" w:rsidRPr="00E0181B" w:rsidRDefault="00770EF5" w:rsidP="00770EF5">
      <w:pPr>
        <w:pStyle w:val="ListParagraph"/>
        <w:numPr>
          <w:ilvl w:val="0"/>
          <w:numId w:val="1"/>
        </w:numPr>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770EF5"/>
    <w:p w14:paraId="12B7AE17" w14:textId="77777777" w:rsidR="00770EF5" w:rsidRPr="00E0181B" w:rsidRDefault="00770EF5" w:rsidP="00770EF5">
      <w:pPr>
        <w:pStyle w:val="ListParagraph"/>
        <w:numPr>
          <w:ilvl w:val="0"/>
          <w:numId w:val="1"/>
        </w:numPr>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770EF5"/>
    <w:p w14:paraId="75809FB0" w14:textId="77777777" w:rsidR="00770EF5" w:rsidRPr="00E0181B" w:rsidRDefault="00770EF5" w:rsidP="00770EF5">
      <w:pPr>
        <w:pStyle w:val="ListParagraph"/>
        <w:numPr>
          <w:ilvl w:val="0"/>
          <w:numId w:val="1"/>
        </w:numPr>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770EF5"/>
    <w:p w14:paraId="28C3909E" w14:textId="77777777" w:rsidR="00770EF5" w:rsidRPr="00E0181B" w:rsidRDefault="00770EF5" w:rsidP="00770EF5">
      <w:pPr>
        <w:pStyle w:val="ListParagraph"/>
        <w:numPr>
          <w:ilvl w:val="0"/>
          <w:numId w:val="1"/>
        </w:numPr>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770EF5"/>
    <w:p w14:paraId="33FF4AD4" w14:textId="77777777" w:rsidR="00770EF5" w:rsidRPr="00E0181B" w:rsidRDefault="00770EF5" w:rsidP="00770EF5">
      <w:pPr>
        <w:pStyle w:val="ListParagraph"/>
        <w:numPr>
          <w:ilvl w:val="0"/>
          <w:numId w:val="1"/>
        </w:numPr>
        <w:contextualSpacing w:val="0"/>
      </w:pPr>
      <w:r w:rsidRPr="00E0181B">
        <w:lastRenderedPageBreak/>
        <w:t>Drain off the alcohol remaining and gently blot the slide dry.</w:t>
      </w:r>
    </w:p>
    <w:p w14:paraId="63E670D1" w14:textId="77777777" w:rsidR="00770EF5" w:rsidRPr="00E0181B" w:rsidRDefault="00770EF5" w:rsidP="00770EF5"/>
    <w:p w14:paraId="1A82FEE9" w14:textId="77777777" w:rsidR="00770EF5" w:rsidRPr="00E0181B" w:rsidRDefault="00770EF5" w:rsidP="00770EF5">
      <w:pPr>
        <w:pStyle w:val="ListParagraph"/>
        <w:numPr>
          <w:ilvl w:val="0"/>
          <w:numId w:val="1"/>
        </w:numPr>
        <w:contextualSpacing w:val="0"/>
      </w:pPr>
      <w:r w:rsidRPr="00E0181B">
        <w:t>Rinse with water.</w:t>
      </w:r>
    </w:p>
    <w:p w14:paraId="2E79E339" w14:textId="77777777" w:rsidR="00770EF5" w:rsidRPr="00E0181B" w:rsidRDefault="00770EF5" w:rsidP="00770EF5"/>
    <w:p w14:paraId="150ECC7D" w14:textId="77777777" w:rsidR="00770EF5" w:rsidRPr="00E0181B" w:rsidRDefault="00770EF5" w:rsidP="00770EF5">
      <w:pPr>
        <w:pStyle w:val="ListParagraph"/>
        <w:numPr>
          <w:ilvl w:val="0"/>
          <w:numId w:val="1"/>
        </w:numPr>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770EF5"/>
    <w:p w14:paraId="4AC025C6" w14:textId="77777777" w:rsidR="00770EF5" w:rsidRDefault="00770EF5" w:rsidP="00770EF5">
      <w:pPr>
        <w:pStyle w:val="ListParagraph"/>
        <w:numPr>
          <w:ilvl w:val="0"/>
          <w:numId w:val="1"/>
        </w:numPr>
        <w:contextualSpacing w:val="0"/>
      </w:pPr>
      <w:r w:rsidRPr="000E618A">
        <w:t>Observe</w:t>
      </w:r>
      <w:r w:rsidRPr="00DC7A1E">
        <w:t xml:space="preserve"> your slides under the microscope, using a low powe</w:t>
      </w:r>
      <w:r>
        <w:t>r objective lens (x10)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770EF5">
      <w:pPr>
        <w:pStyle w:val="ListParagraph"/>
      </w:pPr>
    </w:p>
    <w:p w14:paraId="6F01C6D3" w14:textId="77777777" w:rsidR="00770EF5" w:rsidRPr="00B77DF8" w:rsidRDefault="00770EF5" w:rsidP="00770EF5">
      <w:pPr>
        <w:pStyle w:val="ListParagraph"/>
      </w:pPr>
      <w:r>
        <w:t xml:space="preserve">To use the oil-immersion lens, only a </w:t>
      </w:r>
      <w:r>
        <w:rPr>
          <w:b/>
        </w:rPr>
        <w:t xml:space="preserve">very small </w:t>
      </w:r>
      <w:r>
        <w:t xml:space="preserve">amount of immersion oil should be used. Do not use the oil with any other lenses! Be sure to carefully clean the oil off the x100 lens when you are finished using </w:t>
      </w:r>
      <w:r>
        <w:rPr>
          <w:b/>
        </w:rPr>
        <w:t xml:space="preserve">lens paper </w:t>
      </w:r>
      <w:r>
        <w:t xml:space="preserve">only (do not use any other tissue/cloth). </w:t>
      </w:r>
    </w:p>
    <w:p w14:paraId="32357D6C" w14:textId="77777777" w:rsidR="00770EF5" w:rsidRPr="00D50DB1" w:rsidRDefault="00770EF5" w:rsidP="00770EF5"/>
    <w:p w14:paraId="491959F2" w14:textId="77777777" w:rsidR="00770EF5" w:rsidRPr="00D50DB1" w:rsidRDefault="00770EF5" w:rsidP="00770EF5">
      <w:pPr>
        <w:pStyle w:val="ListParagraph"/>
        <w:numPr>
          <w:ilvl w:val="0"/>
          <w:numId w:val="1"/>
        </w:numPr>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t xml:space="preserve">Table </w:t>
      </w:r>
      <w:r>
        <w:rPr>
          <w:noProof/>
        </w:rPr>
        <w:t>3</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4AA2F3FF" w14:textId="77777777" w:rsidR="00770EF5" w:rsidRPr="00E45A56" w:rsidRDefault="00770EF5" w:rsidP="00770EF5">
      <w:pPr>
        <w:ind w:left="2160"/>
        <w:rPr>
          <w:b/>
          <w:bCs/>
          <w:i/>
        </w:rPr>
      </w:pPr>
      <w:r w:rsidRPr="00E45A56">
        <w:rPr>
          <w:b/>
          <w:i/>
        </w:rPr>
        <w:t>Interpretation</w:t>
      </w:r>
    </w:p>
    <w:p w14:paraId="68776CC1" w14:textId="77777777" w:rsidR="00770EF5" w:rsidRPr="00E0181B" w:rsidRDefault="00770EF5" w:rsidP="00770EF5">
      <w:pPr>
        <w:ind w:left="1800"/>
        <w:rPr>
          <w:bCs/>
        </w:rPr>
      </w:pPr>
    </w:p>
    <w:p w14:paraId="48941043" w14:textId="77777777" w:rsidR="00770EF5" w:rsidRPr="00DC7A1E" w:rsidRDefault="00770EF5" w:rsidP="00770EF5">
      <w:pPr>
        <w:ind w:left="1800"/>
      </w:pPr>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770EF5">
      <w:pPr>
        <w:ind w:left="1800"/>
      </w:pPr>
      <w:r w:rsidRPr="00E45A56">
        <w:rPr>
          <w:b/>
          <w:bCs/>
        </w:rPr>
        <w:t>Gram-negative</w:t>
      </w:r>
      <w:r w:rsidRPr="00DC7A1E">
        <w:t xml:space="preserve"> organisms are stained </w:t>
      </w:r>
      <w:r w:rsidRPr="00E45A56">
        <w:rPr>
          <w:b/>
          <w:bCs/>
        </w:rPr>
        <w:t>red/pink</w:t>
      </w:r>
      <w:r w:rsidRPr="00DC7A1E">
        <w:t>.</w:t>
      </w:r>
    </w:p>
    <w:p w14:paraId="17103A92" w14:textId="77777777" w:rsidR="00770EF5" w:rsidRPr="00D50DB1" w:rsidRDefault="00770EF5" w:rsidP="00770EF5"/>
    <w:p w14:paraId="64A3BC18" w14:textId="77777777" w:rsidR="00770EF5" w:rsidRPr="00D50DB1" w:rsidRDefault="00770EF5" w:rsidP="00770EF5">
      <w:pPr>
        <w:rPr>
          <w:bCs/>
        </w:rPr>
      </w:pPr>
    </w:p>
    <w:p w14:paraId="7873C260" w14:textId="77777777" w:rsidR="00770EF5" w:rsidRDefault="00770EF5" w:rsidP="00770EF5">
      <w:pPr>
        <w:pStyle w:val="Caption"/>
        <w:keepNext/>
      </w:pPr>
      <w:bookmarkStart w:id="9" w:name="_Ref175658122"/>
      <w:r>
        <w:t xml:space="preserve">Table </w:t>
      </w:r>
      <w:r>
        <w:fldChar w:fldCharType="begin"/>
      </w:r>
      <w:r>
        <w:instrText xml:space="preserve"> SEQ Table \* ARABIC </w:instrText>
      </w:r>
      <w:r>
        <w:fldChar w:fldCharType="separate"/>
      </w:r>
      <w:r>
        <w:rPr>
          <w:noProof/>
        </w:rPr>
        <w:t>3</w:t>
      </w:r>
      <w:r>
        <w:rPr>
          <w:noProof/>
        </w:rPr>
        <w:fldChar w:fldCharType="end"/>
      </w:r>
      <w:bookmarkEnd w:id="9"/>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lastRenderedPageBreak/>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06E4AF68" w14:textId="77777777" w:rsidR="00770EF5" w:rsidRDefault="00770EF5" w:rsidP="00770EF5">
      <w:pPr>
        <w:rPr>
          <w:bCs/>
        </w:rPr>
      </w:pPr>
    </w:p>
    <w:p w14:paraId="0E29E421" w14:textId="77777777" w:rsidR="00770EF5" w:rsidRDefault="00770EF5" w:rsidP="00770EF5"/>
    <w:p w14:paraId="78217411" w14:textId="77777777" w:rsidR="00770EF5" w:rsidRDefault="00770EF5" w:rsidP="00770EF5">
      <w:pPr>
        <w:pStyle w:val="Heading3"/>
      </w:pPr>
      <w:r>
        <w:t>Discussion questions: microscopic observations</w:t>
      </w:r>
    </w:p>
    <w:p w14:paraId="366EA537" w14:textId="77777777" w:rsidR="00770EF5" w:rsidRDefault="00770EF5" w:rsidP="00770EF5">
      <w:pPr>
        <w:rPr>
          <w:bCs/>
        </w:rPr>
      </w:pPr>
    </w:p>
    <w:p w14:paraId="4DC4FE54" w14:textId="77777777" w:rsidR="00770EF5" w:rsidRDefault="00770EF5" w:rsidP="00770EF5">
      <w:pPr>
        <w:rPr>
          <w:bCs/>
        </w:rPr>
      </w:pPr>
    </w:p>
    <w:p w14:paraId="195DC412" w14:textId="77777777" w:rsidR="00770EF5" w:rsidRDefault="00770EF5" w:rsidP="00770EF5">
      <w:pPr>
        <w:rPr>
          <w:bCs/>
        </w:rPr>
      </w:pPr>
      <w:r>
        <w:rPr>
          <w:bCs/>
        </w:rPr>
        <w:t>Do these results align with your knowledge of these five bacteria based on the literature? If you observed anything expected – what might account for your results?</w:t>
      </w:r>
    </w:p>
    <w:p w14:paraId="3D379B10" w14:textId="77777777" w:rsidR="00770EF5" w:rsidRDefault="00770EF5" w:rsidP="00770EF5">
      <w:pPr>
        <w:rPr>
          <w:bCs/>
        </w:rPr>
      </w:pPr>
    </w:p>
    <w:p w14:paraId="19449B51" w14:textId="77777777" w:rsidR="00770EF5" w:rsidRDefault="00770EF5" w:rsidP="00770EF5">
      <w:pPr>
        <w:rPr>
          <w:bCs/>
        </w:rPr>
      </w:pPr>
    </w:p>
    <w:p w14:paraId="7807387B" w14:textId="77777777" w:rsidR="00770EF5" w:rsidRDefault="00770EF5" w:rsidP="00770EF5">
      <w:pPr>
        <w:rPr>
          <w:bCs/>
        </w:rPr>
      </w:pPr>
    </w:p>
    <w:p w14:paraId="480EC084" w14:textId="77777777" w:rsidR="00770EF5" w:rsidRDefault="00770EF5" w:rsidP="00770EF5">
      <w:pPr>
        <w:rPr>
          <w:bCs/>
        </w:rPr>
      </w:pPr>
    </w:p>
    <w:p w14:paraId="78FC6F47" w14:textId="77777777" w:rsidR="00770EF5" w:rsidRDefault="00770EF5" w:rsidP="00770EF5">
      <w:pPr>
        <w:rPr>
          <w:bCs/>
        </w:rPr>
      </w:pPr>
      <w:r>
        <w:rPr>
          <w:bCs/>
        </w:rPr>
        <w:t>Are Gram-stain reaction and cell morphology sufficient for bacterial identification in these cases, or not? What other experiments might help you to identify these bacteria?</w:t>
      </w:r>
      <w:r>
        <w:rPr>
          <w:bCs/>
        </w:rPr>
        <w:br w:type="page"/>
      </w:r>
    </w:p>
    <w:p w14:paraId="0745E325" w14:textId="77777777" w:rsidR="00770EF5" w:rsidRPr="00014DD9" w:rsidRDefault="00770EF5" w:rsidP="00770EF5">
      <w:pPr>
        <w:pStyle w:val="Heading2"/>
        <w:rPr>
          <w:caps/>
        </w:rPr>
      </w:pPr>
      <w:r>
        <w:lastRenderedPageBreak/>
        <w:t>Introduction: Staining and microscopy of fungal cells</w:t>
      </w:r>
    </w:p>
    <w:p w14:paraId="1F27A8BB" w14:textId="77777777" w:rsidR="00770EF5" w:rsidRDefault="00770EF5" w:rsidP="00770EF5">
      <w:pPr>
        <w:rPr>
          <w:bCs/>
          <w:sz w:val="22"/>
          <w:szCs w:val="22"/>
        </w:rPr>
      </w:pPr>
    </w:p>
    <w:p w14:paraId="4F80E0CE" w14:textId="77777777" w:rsidR="00770EF5" w:rsidRDefault="00770EF5" w:rsidP="00770EF5">
      <w:pPr>
        <w:rPr>
          <w:b/>
          <w:bCs/>
          <w:i/>
        </w:rPr>
      </w:pPr>
      <w:r w:rsidRPr="00972E13">
        <w:rPr>
          <w:b/>
          <w:bCs/>
          <w:i/>
        </w:rPr>
        <w:t>Microscopic characteristics of fungi</w:t>
      </w:r>
    </w:p>
    <w:p w14:paraId="1E3D14A2" w14:textId="77777777" w:rsidR="00770EF5" w:rsidRDefault="00770EF5" w:rsidP="00770EF5">
      <w:pPr>
        <w:rPr>
          <w:b/>
          <w:bCs/>
          <w:i/>
        </w:rPr>
      </w:pPr>
    </w:p>
    <w:p w14:paraId="284D3D81" w14:textId="77777777" w:rsidR="00770EF5" w:rsidRDefault="00770EF5" w:rsidP="00770EF5">
      <w:r w:rsidRPr="00FC720C">
        <w:t xml:space="preserve">Moulds are multicellular fungi. They are much larger than yeasts and they do not require the use of an oil-immersion lens to be seen clearly. The characteristics of their mycelia may be seen using the microscope’s low power objective lens (x10); the characteristics of their </w:t>
      </w:r>
      <w:r w:rsidRPr="00FC720C">
        <w:rPr>
          <w:i/>
          <w:iCs/>
        </w:rPr>
        <w:t>hyphae</w:t>
      </w:r>
      <w:r w:rsidRPr="00FC720C">
        <w:t xml:space="preserve">, </w:t>
      </w:r>
      <w:r w:rsidRPr="00FC720C">
        <w:rPr>
          <w:i/>
          <w:iCs/>
        </w:rPr>
        <w:t>conidiophores</w:t>
      </w:r>
      <w:r w:rsidRPr="00FC720C">
        <w:t xml:space="preserve"> and </w:t>
      </w:r>
      <w:r w:rsidRPr="00972E13">
        <w:rPr>
          <w:i/>
        </w:rPr>
        <w:t>spore</w:t>
      </w:r>
      <w:r>
        <w:rPr>
          <w:i/>
        </w:rPr>
        <w:t>s</w:t>
      </w:r>
      <w:r>
        <w:t xml:space="preserve"> (</w:t>
      </w:r>
      <w:r>
        <w:fldChar w:fldCharType="begin"/>
      </w:r>
      <w:r>
        <w:instrText xml:space="preserve"> REF _Ref175658180 </w:instrText>
      </w:r>
      <w:r>
        <w:fldChar w:fldCharType="separate"/>
      </w:r>
      <w:r>
        <w:t xml:space="preserve">Figure </w:t>
      </w:r>
      <w:r>
        <w:rPr>
          <w:noProof/>
        </w:rPr>
        <w:t>6</w:t>
      </w:r>
      <w:r>
        <w:rPr>
          <w:noProof/>
        </w:rPr>
        <w:fldChar w:fldCharType="end"/>
      </w:r>
      <w:r>
        <w:t xml:space="preserve">) </w:t>
      </w:r>
      <w:r w:rsidRPr="00FC720C">
        <w:t xml:space="preserve">may be seen using the </w:t>
      </w:r>
      <w:proofErr w:type="gramStart"/>
      <w:r w:rsidRPr="00FC720C">
        <w:t>high power</w:t>
      </w:r>
      <w:proofErr w:type="gramEnd"/>
      <w:r w:rsidRPr="00FC720C">
        <w:t xml:space="preserve"> lens (x40). Although no stains are required to visualise the sample, simple stains such as iodine solution or lactophenol cotton blue reagent are sometimes applied to highlight cellular morphology more clearly.</w:t>
      </w:r>
    </w:p>
    <w:p w14:paraId="363D4F9C" w14:textId="77777777" w:rsidR="00770EF5" w:rsidRDefault="00770EF5" w:rsidP="00770EF5"/>
    <w:p w14:paraId="6923F407" w14:textId="77777777" w:rsidR="00770EF5" w:rsidRPr="00972E13" w:rsidRDefault="00770EF5" w:rsidP="00770EF5">
      <w:pPr>
        <w:rPr>
          <w:i/>
        </w:rPr>
      </w:pPr>
      <w:r>
        <w:t xml:space="preserve">Working as a group of two, you will examine the three different fungal species provided for </w:t>
      </w:r>
      <w:r>
        <w:fldChar w:fldCharType="begin"/>
      </w:r>
      <w:r>
        <w:instrText xml:space="preserve"> REF task_macroobserv \h </w:instrText>
      </w:r>
      <w:r>
        <w:fldChar w:fldCharType="separate"/>
      </w:r>
      <w:r w:rsidRPr="00411E9F">
        <w:t>T</w:t>
      </w:r>
      <w:r>
        <w:t>ASK 2</w:t>
      </w:r>
      <w:r>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Pr="00014DD9">
        <w:rPr>
          <w:bCs/>
        </w:rPr>
        <w:t>Protocol 2.</w:t>
      </w:r>
      <w:r w:rsidRPr="00014DD9">
        <w:rPr>
          <w:bCs/>
          <w:noProof/>
        </w:rPr>
        <w:t>3</w:t>
      </w:r>
      <w:r w:rsidRPr="00014DD9">
        <w:fldChar w:fldCharType="end"/>
      </w:r>
      <w:r>
        <w:t>). Please note that you should take care when opening the Petri dishes containing the fungal cultures, as you do not want to disperse spores throughout the lab (or inhale them) – open each plate narrowly, and for the minimum amount of time required to take a sample of the culture.</w:t>
      </w:r>
    </w:p>
    <w:p w14:paraId="2355A103" w14:textId="77777777" w:rsidR="00770EF5" w:rsidRPr="00014DD9" w:rsidRDefault="00770EF5" w:rsidP="00770EF5">
      <w:pPr>
        <w:rPr>
          <w:b/>
          <w:iCs/>
        </w:rPr>
      </w:pPr>
    </w:p>
    <w:p w14:paraId="270EBC38" w14:textId="77777777" w:rsidR="00770EF5" w:rsidRPr="00FC720C" w:rsidRDefault="00770EF5" w:rsidP="00770EF5">
      <w:pPr>
        <w:rPr>
          <w:iCs/>
        </w:rPr>
      </w:pPr>
    </w:p>
    <w:p w14:paraId="7B5778CC" w14:textId="77777777" w:rsidR="00770EF5" w:rsidRDefault="00770EF5" w:rsidP="00770EF5">
      <w:pPr>
        <w:keepNext/>
      </w:pPr>
      <w:r>
        <w:rPr>
          <w:iCs/>
          <w:noProof/>
          <w:lang w:eastAsia="en-GB"/>
        </w:rPr>
        <w:drawing>
          <wp:inline distT="0" distB="0" distL="0" distR="0" wp14:anchorId="71DABF58" wp14:editId="4F25600D">
            <wp:extent cx="4912552" cy="2433320"/>
            <wp:effectExtent l="0" t="0" r="2540" b="5080"/>
            <wp:docPr id="22" name="Picture 22"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pla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1211" cy="2437609"/>
                    </a:xfrm>
                    <a:prstGeom prst="rect">
                      <a:avLst/>
                    </a:prstGeom>
                  </pic:spPr>
                </pic:pic>
              </a:graphicData>
            </a:graphic>
          </wp:inline>
        </w:drawing>
      </w:r>
    </w:p>
    <w:p w14:paraId="65C21CBF" w14:textId="77777777" w:rsidR="00770EF5" w:rsidRPr="00121244" w:rsidRDefault="00770EF5" w:rsidP="00770EF5">
      <w:pPr>
        <w:pStyle w:val="Caption"/>
        <w:rPr>
          <w:iCs w:val="0"/>
          <w:sz w:val="24"/>
          <w:szCs w:val="24"/>
        </w:rPr>
      </w:pPr>
      <w:bookmarkStart w:id="10" w:name="_Ref175658180"/>
      <w:r>
        <w:t xml:space="preserve">Figure </w:t>
      </w:r>
      <w:r>
        <w:fldChar w:fldCharType="begin"/>
      </w:r>
      <w:r>
        <w:instrText xml:space="preserve"> SEQ Figure \* ARABIC </w:instrText>
      </w:r>
      <w:r>
        <w:fldChar w:fldCharType="separate"/>
      </w:r>
      <w:r>
        <w:rPr>
          <w:noProof/>
        </w:rPr>
        <w:t>6</w:t>
      </w:r>
      <w:r>
        <w:rPr>
          <w:noProof/>
        </w:rPr>
        <w:fldChar w:fldCharType="end"/>
      </w:r>
      <w:bookmarkEnd w:id="10"/>
      <w:r>
        <w:t xml:space="preserve">. </w:t>
      </w:r>
      <w:r w:rsidRPr="00A14B74">
        <w:t>Structures of a typical mould.</w:t>
      </w:r>
    </w:p>
    <w:p w14:paraId="62D5C84A" w14:textId="77777777" w:rsidR="00770EF5" w:rsidRDefault="00770EF5" w:rsidP="00770EF5">
      <w:pPr>
        <w:rPr>
          <w:iCs/>
        </w:rPr>
      </w:pPr>
    </w:p>
    <w:p w14:paraId="3E71B738" w14:textId="77777777" w:rsidR="00770EF5" w:rsidRDefault="00770EF5" w:rsidP="00770EF5">
      <w:pPr>
        <w:pStyle w:val="Heading3"/>
      </w:pPr>
      <w:r>
        <w:t>TASK 2X:</w:t>
      </w:r>
    </w:p>
    <w:p w14:paraId="2B8EAE3F" w14:textId="77777777" w:rsidR="00770EF5" w:rsidRPr="00FC720C" w:rsidRDefault="00770EF5" w:rsidP="00770EF5"/>
    <w:p w14:paraId="1BBF64A1" w14:textId="77777777" w:rsidR="00770EF5" w:rsidRPr="00014DD9" w:rsidRDefault="00770EF5" w:rsidP="00770EF5">
      <w:pPr>
        <w:pStyle w:val="Heading4"/>
      </w:pPr>
      <w:bookmarkStart w:id="11" w:name="protocol_microfungi"/>
      <w:r w:rsidRPr="00014DD9">
        <w:t>Protocol 2.</w:t>
      </w:r>
      <w:r>
        <w:fldChar w:fldCharType="begin"/>
      </w:r>
      <w:r>
        <w:instrText xml:space="preserve"> SEQ protocol \*MERGEFORMAT </w:instrText>
      </w:r>
      <w:r>
        <w:fldChar w:fldCharType="separate"/>
      </w:r>
      <w:r w:rsidRPr="00014DD9">
        <w:rPr>
          <w:noProof/>
        </w:rPr>
        <w:t>3</w:t>
      </w:r>
      <w:r>
        <w:rPr>
          <w:noProof/>
        </w:rPr>
        <w:fldChar w:fldCharType="end"/>
      </w:r>
      <w:bookmarkEnd w:id="11"/>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77777777" w:rsidR="00770EF5" w:rsidRPr="00D839D0" w:rsidRDefault="00770EF5" w:rsidP="00770EF5">
      <w:pPr>
        <w:pStyle w:val="ListParagraph"/>
        <w:numPr>
          <w:ilvl w:val="0"/>
          <w:numId w:val="3"/>
        </w:numPr>
        <w:contextualSpacing w:val="0"/>
      </w:pPr>
      <w:r w:rsidRPr="00FC720C">
        <w:t xml:space="preserve">Place a cover slip on top of the mounted material and examine </w:t>
      </w:r>
      <w:r w:rsidRPr="00972E13">
        <w:rPr>
          <w:iCs/>
        </w:rPr>
        <w:t>the fungi</w:t>
      </w:r>
      <w:r w:rsidRPr="00FC720C">
        <w:t xml:space="preserve"> using first the low power (x10)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w:t>
      </w:r>
      <w:r w:rsidRPr="00FC720C">
        <w:lastRenderedPageBreak/>
        <w:t xml:space="preserve">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t xml:space="preserve">Table </w:t>
      </w:r>
      <w:r>
        <w:rPr>
          <w:noProof/>
        </w:rPr>
        <w:t>4</w:t>
      </w:r>
      <w:r>
        <w:rPr>
          <w:noProof/>
        </w:rPr>
        <w:fldChar w:fldCharType="end"/>
      </w:r>
      <w:r w:rsidRPr="00FC720C">
        <w:t>).</w:t>
      </w:r>
    </w:p>
    <w:p w14:paraId="6C68EB80" w14:textId="77777777" w:rsidR="00770EF5" w:rsidRDefault="00770EF5" w:rsidP="00770EF5">
      <w:pPr>
        <w:pStyle w:val="Caption"/>
        <w:keepNext/>
      </w:pPr>
      <w:bookmarkStart w:id="12" w:name="_Ref175658282"/>
      <w:r>
        <w:t xml:space="preserve">Table </w:t>
      </w:r>
      <w:r>
        <w:fldChar w:fldCharType="begin"/>
      </w:r>
      <w:r>
        <w:instrText xml:space="preserve"> SEQ Table \* ARABIC </w:instrText>
      </w:r>
      <w:r>
        <w:fldChar w:fldCharType="separate"/>
      </w:r>
      <w:r>
        <w:rPr>
          <w:noProof/>
        </w:rPr>
        <w:t>4</w:t>
      </w:r>
      <w:r>
        <w:rPr>
          <w:noProof/>
        </w:rPr>
        <w:fldChar w:fldCharType="end"/>
      </w:r>
      <w:bookmarkEnd w:id="12"/>
      <w:r>
        <w:t xml:space="preserve">. </w:t>
      </w:r>
      <w:r w:rsidRPr="00557706">
        <w:t>Microscopic characteristics of fungi isolated from solid nutrient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AC1422">
        <w:trPr>
          <w:cantSplit/>
          <w:trHeight w:val="2835"/>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AC1422">
        <w:trPr>
          <w:cantSplit/>
          <w:trHeight w:val="2835"/>
          <w:jc w:val="center"/>
        </w:trPr>
        <w:tc>
          <w:tcPr>
            <w:tcW w:w="2268" w:type="dxa"/>
            <w:vAlign w:val="center"/>
          </w:tcPr>
          <w:p w14:paraId="4434B69D" w14:textId="77777777" w:rsidR="00770EF5" w:rsidRPr="00FC720C" w:rsidRDefault="00770EF5" w:rsidP="00AC1422">
            <w:r w:rsidRPr="00FC720C">
              <w:rPr>
                <w:i/>
                <w:iCs/>
              </w:rPr>
              <w:t xml:space="preserve">Aspergillus </w:t>
            </w:r>
            <w:proofErr w:type="spellStart"/>
            <w:r w:rsidRPr="00FC720C">
              <w:rPr>
                <w:i/>
                <w:iCs/>
              </w:rPr>
              <w:t>niger</w:t>
            </w:r>
            <w:proofErr w:type="spellEnd"/>
          </w:p>
        </w:tc>
        <w:tc>
          <w:tcPr>
            <w:tcW w:w="6236" w:type="dxa"/>
            <w:vAlign w:val="center"/>
          </w:tcPr>
          <w:p w14:paraId="354E8BFD" w14:textId="77777777" w:rsidR="00770EF5" w:rsidRPr="00FC720C" w:rsidRDefault="00770EF5" w:rsidP="00AC1422"/>
        </w:tc>
      </w:tr>
      <w:tr w:rsidR="00770EF5" w:rsidRPr="00FC720C" w14:paraId="0E693D27" w14:textId="77777777" w:rsidTr="00AC1422">
        <w:trPr>
          <w:cantSplit/>
          <w:trHeight w:val="2835"/>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765BA701" w14:textId="77777777" w:rsidR="00770EF5" w:rsidRPr="00834F3B" w:rsidRDefault="00770EF5" w:rsidP="00770EF5">
      <w:pPr>
        <w:rPr>
          <w:bCs/>
        </w:rPr>
      </w:pPr>
    </w:p>
    <w:p w14:paraId="3522C727" w14:textId="77777777" w:rsidR="00770EF5" w:rsidRDefault="00770EF5" w:rsidP="00770EF5">
      <w:pPr>
        <w:rPr>
          <w:bCs/>
        </w:rPr>
      </w:pPr>
    </w:p>
    <w:p w14:paraId="123EEB54" w14:textId="77777777" w:rsidR="00770EF5" w:rsidRDefault="00770EF5" w:rsidP="00770EF5">
      <w:pPr>
        <w:pStyle w:val="Heading3"/>
      </w:pPr>
      <w:r>
        <w:t>Discussion questions: fungal observations</w:t>
      </w:r>
    </w:p>
    <w:p w14:paraId="12D6A5EC" w14:textId="77777777" w:rsidR="00770EF5" w:rsidRDefault="00770EF5" w:rsidP="00770EF5">
      <w:pPr>
        <w:rPr>
          <w:bCs/>
        </w:rPr>
      </w:pPr>
    </w:p>
    <w:p w14:paraId="4FA80F3F" w14:textId="77777777" w:rsidR="00770EF5" w:rsidRDefault="00770EF5" w:rsidP="00770EF5">
      <w:pPr>
        <w:pStyle w:val="Heading3"/>
      </w:pPr>
      <w:r>
        <w:t xml:space="preserve">Competency check: </w:t>
      </w:r>
      <w:r>
        <w:rPr>
          <w:color w:val="292828"/>
        </w:rPr>
        <w:t>d</w:t>
      </w:r>
      <w:r w:rsidRPr="00761F92">
        <w:rPr>
          <w:color w:val="292828"/>
        </w:rPr>
        <w:t>ocumenting and reporting on experimental results and conclusions</w:t>
      </w:r>
      <w:r>
        <w:t>.</w:t>
      </w:r>
    </w:p>
    <w:p w14:paraId="7D5DCCC8" w14:textId="77777777" w:rsidR="00770EF5" w:rsidRDefault="00770EF5" w:rsidP="00770EF5"/>
    <w:p w14:paraId="12862040" w14:textId="77777777" w:rsidR="00770EF5" w:rsidRDefault="00770EF5" w:rsidP="00770EF5">
      <w:r>
        <w:t>Before you leave the lab, one of the lecturers will assess your work (</w:t>
      </w:r>
      <w:r>
        <w:fldChar w:fldCharType="begin"/>
      </w:r>
      <w:r>
        <w:instrText xml:space="preserve"> REF _Ref175658122 \h </w:instrText>
      </w:r>
      <w:r>
        <w:fldChar w:fldCharType="separate"/>
      </w:r>
      <w:r>
        <w:t xml:space="preserve">Table </w:t>
      </w:r>
      <w:r>
        <w:rPr>
          <w:noProof/>
        </w:rPr>
        <w:t>3</w:t>
      </w:r>
      <w:r>
        <w:fldChar w:fldCharType="end"/>
      </w:r>
      <w:r>
        <w:t xml:space="preserve"> and </w:t>
      </w:r>
      <w:r>
        <w:fldChar w:fldCharType="begin"/>
      </w:r>
      <w:r>
        <w:instrText xml:space="preserve"> REF _Ref175658282 \h </w:instrText>
      </w:r>
      <w:r>
        <w:fldChar w:fldCharType="separate"/>
      </w:r>
      <w:r>
        <w:t xml:space="preserve">Table </w:t>
      </w:r>
      <w:r>
        <w:rPr>
          <w:noProof/>
        </w:rPr>
        <w:t>4</w:t>
      </w:r>
      <w:r>
        <w:fldChar w:fldCharType="end"/>
      </w:r>
      <w:r>
        <w:t>) for competency according to the following criteria:</w:t>
      </w:r>
    </w:p>
    <w:p w14:paraId="3E8FFA03" w14:textId="77777777" w:rsidR="00770EF5" w:rsidRDefault="00770EF5" w:rsidP="00770EF5"/>
    <w:p w14:paraId="347718DC" w14:textId="77777777" w:rsidR="00770EF5" w:rsidRPr="008B1F7D" w:rsidRDefault="00770EF5" w:rsidP="00770EF5">
      <w:r>
        <w:rPr>
          <w:noProof/>
          <w:lang w:eastAsia="en-GB"/>
        </w:rPr>
        <w:lastRenderedPageBreak/>
        <mc:AlternateContent>
          <mc:Choice Requires="wps">
            <w:drawing>
              <wp:anchor distT="45720" distB="45720" distL="114300" distR="114300" simplePos="0" relativeHeight="251660288" behindDoc="0" locked="0" layoutInCell="1" allowOverlap="1" wp14:anchorId="3C2648F9" wp14:editId="23CA47CF">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314EC7E5" w14:textId="77777777" w:rsidR="00770EF5" w:rsidRDefault="00770EF5" w:rsidP="00770EF5">
                            <w:r>
                              <w:t xml:space="preserve">Recording results check 1: </w:t>
                            </w:r>
                          </w:p>
                          <w:p w14:paraId="36577309" w14:textId="77777777" w:rsidR="00770EF5" w:rsidRDefault="00770EF5" w:rsidP="00770EF5">
                            <w:pPr>
                              <w:pStyle w:val="ListParagraph"/>
                              <w:numPr>
                                <w:ilvl w:val="0"/>
                                <w:numId w:val="6"/>
                              </w:numPr>
                              <w:contextualSpacing w:val="0"/>
                            </w:pPr>
                            <w:r>
                              <w:t>Results and interpretation clearly and concisely recorded</w:t>
                            </w:r>
                          </w:p>
                          <w:p w14:paraId="53E4E7C0" w14:textId="77777777" w:rsidR="00770EF5" w:rsidRDefault="00770EF5" w:rsidP="00770EF5">
                            <w:pPr>
                              <w:pStyle w:val="ListParagraph"/>
                              <w:numPr>
                                <w:ilvl w:val="0"/>
                                <w:numId w:val="6"/>
                              </w:numPr>
                              <w:contextualSpacing w:val="0"/>
                            </w:pPr>
                            <w:r>
                              <w:t>Poor sketch(es), lacking adequate detail</w:t>
                            </w:r>
                          </w:p>
                          <w:p w14:paraId="0F9B9588" w14:textId="77777777" w:rsidR="00770EF5" w:rsidRDefault="00770EF5" w:rsidP="00770EF5">
                            <w:pPr>
                              <w:pStyle w:val="ListParagraph"/>
                              <w:numPr>
                                <w:ilvl w:val="0"/>
                                <w:numId w:val="7"/>
                              </w:numPr>
                              <w:contextualSpacing w:val="0"/>
                            </w:pPr>
                            <w:r>
                              <w:t>Sketches/results illegible/unclear</w:t>
                            </w:r>
                          </w:p>
                          <w:p w14:paraId="5EC441A5" w14:textId="77777777" w:rsidR="00770EF5" w:rsidRDefault="00770EF5" w:rsidP="00770EF5">
                            <w:pPr>
                              <w:pStyle w:val="ListParagraph"/>
                              <w:numPr>
                                <w:ilvl w:val="0"/>
                                <w:numId w:val="7"/>
                              </w:numPr>
                              <w:contextualSpacing w:val="0"/>
                            </w:pPr>
                            <w:r>
                              <w:t>Lack of separation between results (raw data) and interpretation</w:t>
                            </w:r>
                          </w:p>
                          <w:p w14:paraId="2A173C79" w14:textId="77777777" w:rsidR="00770EF5" w:rsidRDefault="00770EF5" w:rsidP="00770EF5">
                            <w:pPr>
                              <w:pStyle w:val="ListParagraph"/>
                              <w:numPr>
                                <w:ilvl w:val="0"/>
                                <w:numId w:val="7"/>
                              </w:numPr>
                              <w:contextualSpacing w:val="0"/>
                            </w:pPr>
                            <w:r>
                              <w:t>Failure to use accurate/precise terminology</w:t>
                            </w:r>
                          </w:p>
                          <w:p w14:paraId="5877A627" w14:textId="77777777" w:rsidR="00770EF5" w:rsidRDefault="00770EF5" w:rsidP="00770EF5">
                            <w:pPr>
                              <w:pStyle w:val="ListParagraph"/>
                              <w:numPr>
                                <w:ilvl w:val="0"/>
                                <w:numId w:val="7"/>
                              </w:numPr>
                              <w:contextualSpacing w:val="0"/>
                            </w:pPr>
                            <w:r>
                              <w:t xml:space="preserve">Failure to record magnification used </w:t>
                            </w:r>
                          </w:p>
                          <w:p w14:paraId="012E08DA" w14:textId="77777777" w:rsidR="00770EF5" w:rsidRDefault="00770EF5" w:rsidP="00770EF5">
                            <w:pPr>
                              <w:pStyle w:val="ListParagraph"/>
                              <w:numPr>
                                <w:ilvl w:val="0"/>
                                <w:numId w:val="7"/>
                              </w:numPr>
                              <w:contextualSpacing w:val="0"/>
                            </w:pPr>
                            <w:r>
                              <w:t>Results table(s) missing key information: ___________________</w:t>
                            </w:r>
                          </w:p>
                          <w:p w14:paraId="5E164F23" w14:textId="77777777" w:rsidR="00770EF5" w:rsidRDefault="00770EF5" w:rsidP="00770EF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648F9" id="_x0000_s1027" type="#_x0000_t202" style="position:absolute;margin-left:.4pt;margin-top:14.55pt;width:489.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314EC7E5" w14:textId="77777777" w:rsidR="00770EF5" w:rsidRDefault="00770EF5" w:rsidP="00770EF5">
                      <w:r>
                        <w:t xml:space="preserve">Recording results check 1: </w:t>
                      </w:r>
                    </w:p>
                    <w:p w14:paraId="36577309" w14:textId="77777777" w:rsidR="00770EF5" w:rsidRDefault="00770EF5" w:rsidP="00770EF5">
                      <w:pPr>
                        <w:pStyle w:val="ListParagraph"/>
                        <w:numPr>
                          <w:ilvl w:val="0"/>
                          <w:numId w:val="6"/>
                        </w:numPr>
                        <w:contextualSpacing w:val="0"/>
                      </w:pPr>
                      <w:r>
                        <w:t>Results and interpretation clearly and concisely recorded</w:t>
                      </w:r>
                    </w:p>
                    <w:p w14:paraId="53E4E7C0" w14:textId="77777777" w:rsidR="00770EF5" w:rsidRDefault="00770EF5" w:rsidP="00770EF5">
                      <w:pPr>
                        <w:pStyle w:val="ListParagraph"/>
                        <w:numPr>
                          <w:ilvl w:val="0"/>
                          <w:numId w:val="6"/>
                        </w:numPr>
                        <w:contextualSpacing w:val="0"/>
                      </w:pPr>
                      <w:r>
                        <w:t>Poor sketch(es), lacking adequate detail</w:t>
                      </w:r>
                    </w:p>
                    <w:p w14:paraId="0F9B9588" w14:textId="77777777" w:rsidR="00770EF5" w:rsidRDefault="00770EF5" w:rsidP="00770EF5">
                      <w:pPr>
                        <w:pStyle w:val="ListParagraph"/>
                        <w:numPr>
                          <w:ilvl w:val="0"/>
                          <w:numId w:val="7"/>
                        </w:numPr>
                        <w:contextualSpacing w:val="0"/>
                      </w:pPr>
                      <w:r>
                        <w:t>Sketches/results illegible/unclear</w:t>
                      </w:r>
                    </w:p>
                    <w:p w14:paraId="5EC441A5" w14:textId="77777777" w:rsidR="00770EF5" w:rsidRDefault="00770EF5" w:rsidP="00770EF5">
                      <w:pPr>
                        <w:pStyle w:val="ListParagraph"/>
                        <w:numPr>
                          <w:ilvl w:val="0"/>
                          <w:numId w:val="7"/>
                        </w:numPr>
                        <w:contextualSpacing w:val="0"/>
                      </w:pPr>
                      <w:r>
                        <w:t>Lack of separation between results (raw data) and interpretation</w:t>
                      </w:r>
                    </w:p>
                    <w:p w14:paraId="2A173C79" w14:textId="77777777" w:rsidR="00770EF5" w:rsidRDefault="00770EF5" w:rsidP="00770EF5">
                      <w:pPr>
                        <w:pStyle w:val="ListParagraph"/>
                        <w:numPr>
                          <w:ilvl w:val="0"/>
                          <w:numId w:val="7"/>
                        </w:numPr>
                        <w:contextualSpacing w:val="0"/>
                      </w:pPr>
                      <w:r>
                        <w:t>Failure to use accurate/precise terminology</w:t>
                      </w:r>
                    </w:p>
                    <w:p w14:paraId="5877A627" w14:textId="77777777" w:rsidR="00770EF5" w:rsidRDefault="00770EF5" w:rsidP="00770EF5">
                      <w:pPr>
                        <w:pStyle w:val="ListParagraph"/>
                        <w:numPr>
                          <w:ilvl w:val="0"/>
                          <w:numId w:val="7"/>
                        </w:numPr>
                        <w:contextualSpacing w:val="0"/>
                      </w:pPr>
                      <w:r>
                        <w:t xml:space="preserve">Failure to record magnification used </w:t>
                      </w:r>
                    </w:p>
                    <w:p w14:paraId="012E08DA" w14:textId="77777777" w:rsidR="00770EF5" w:rsidRDefault="00770EF5" w:rsidP="00770EF5">
                      <w:pPr>
                        <w:pStyle w:val="ListParagraph"/>
                        <w:numPr>
                          <w:ilvl w:val="0"/>
                          <w:numId w:val="7"/>
                        </w:numPr>
                        <w:contextualSpacing w:val="0"/>
                      </w:pPr>
                      <w:r>
                        <w:t>Results table(s) missing key information: ___________________</w:t>
                      </w:r>
                    </w:p>
                    <w:p w14:paraId="5E164F23" w14:textId="77777777" w:rsidR="00770EF5" w:rsidRDefault="00770EF5" w:rsidP="00770EF5">
                      <w:pPr>
                        <w:pStyle w:val="ListParagraph"/>
                        <w:numPr>
                          <w:ilvl w:val="0"/>
                          <w:numId w:val="7"/>
                        </w:numPr>
                        <w:contextualSpacing w:val="0"/>
                      </w:pPr>
                      <w:r>
                        <w:t>Other: ____________________________</w:t>
                      </w:r>
                    </w:p>
                  </w:txbxContent>
                </v:textbox>
                <w10:wrap type="topAndBottom"/>
              </v:shape>
            </w:pict>
          </mc:Fallback>
        </mc:AlternateContent>
      </w:r>
    </w:p>
    <w:p w14:paraId="58018C9B" w14:textId="77777777" w:rsidR="00770EF5" w:rsidRDefault="00770EF5" w:rsidP="00770EF5"/>
    <w:p w14:paraId="4E7C0A99" w14:textId="77777777" w:rsidR="00770EF5" w:rsidRPr="00834F3B" w:rsidRDefault="00770EF5" w:rsidP="00770EF5">
      <w:pPr>
        <w:rPr>
          <w:bCs/>
        </w:rPr>
      </w:pPr>
    </w:p>
    <w:p w14:paraId="07AF65D4" w14:textId="77777777" w:rsidR="00770EF5" w:rsidRPr="00834F3B" w:rsidRDefault="00770EF5" w:rsidP="00770EF5">
      <w:pPr>
        <w:pStyle w:val="Heading2"/>
      </w:pPr>
      <w:r>
        <w:t xml:space="preserve">Introduction: </w:t>
      </w:r>
      <w:r w:rsidRPr="00834F3B">
        <w:t>Identification of microbes using selective and differential media</w:t>
      </w:r>
    </w:p>
    <w:p w14:paraId="6EE22C1C" w14:textId="77777777" w:rsidR="00770EF5" w:rsidRPr="00834F3B" w:rsidRDefault="00770EF5" w:rsidP="00770EF5">
      <w:pPr>
        <w:rPr>
          <w:bCs/>
        </w:rPr>
      </w:pPr>
    </w:p>
    <w:p w14:paraId="75C333EA" w14:textId="77777777" w:rsidR="00770EF5" w:rsidRDefault="00770EF5" w:rsidP="00770EF5">
      <w:pPr>
        <w:rPr>
          <w:bCs/>
        </w:rPr>
      </w:pPr>
      <w:r w:rsidRPr="00834F3B">
        <w:rPr>
          <w:bCs/>
        </w:rPr>
        <w:t xml:space="preserve">Macroscopic observations of bacterial colony morphology can be useful in the identification of different species, as you saw in </w:t>
      </w:r>
      <w:r>
        <w:rPr>
          <w:bCs/>
        </w:rPr>
        <w:fldChar w:fldCharType="begin"/>
      </w:r>
      <w:r>
        <w:rPr>
          <w:bCs/>
        </w:rPr>
        <w:instrText xml:space="preserve"> REF task_macroobserv </w:instrText>
      </w:r>
      <w:r>
        <w:rPr>
          <w:bCs/>
        </w:rPr>
        <w:fldChar w:fldCharType="separate"/>
      </w:r>
      <w:r w:rsidRPr="00411E9F">
        <w:t>T</w:t>
      </w:r>
      <w:r>
        <w:t>ASK 2</w:t>
      </w:r>
      <w:r>
        <w:rPr>
          <w:noProof/>
        </w:rPr>
        <w:t>A</w:t>
      </w:r>
      <w:r>
        <w:rPr>
          <w:bCs/>
        </w:rPr>
        <w:fldChar w:fldCharType="end"/>
      </w:r>
      <w:r w:rsidRPr="00834F3B">
        <w:rPr>
          <w:bCs/>
        </w:rPr>
        <w:t>. In addition to examining bacteria grown on nutrient agar, you will also find a wide range of differential and selective media used in clinical microbiology. These use the fact that different bacterial species have characteristic physiological and biochemical characteristics that can help to identify them. Selective media allow the growth of some bacteria, but not others. Differential media exploit specific chemical products of metabolism to produce visual indications of their production (e.g. by changes in colour of the colony or growth media), which can then be used to help identify the producing organism. Some media may be both selective and differential; and, in some cases, you may need to use multiple selective/differential media in combination to correctly identify an unknown organism.</w:t>
      </w:r>
    </w:p>
    <w:p w14:paraId="5CABA10D" w14:textId="77777777" w:rsidR="00770EF5" w:rsidRDefault="00770EF5" w:rsidP="00770EF5">
      <w:pPr>
        <w:rPr>
          <w:bCs/>
        </w:rPr>
      </w:pPr>
    </w:p>
    <w:p w14:paraId="3F4E521B" w14:textId="77777777" w:rsidR="00770EF5" w:rsidRDefault="00770EF5" w:rsidP="00770EF5">
      <w:pPr>
        <w:rPr>
          <w:bCs/>
        </w:rPr>
      </w:pPr>
      <w:r>
        <w:rPr>
          <w:bCs/>
        </w:rPr>
        <w:t>In this lab, you will be using blood agar as a differential medium to identify bacteria based on their haemolytic ability (</w:t>
      </w:r>
      <w:r w:rsidRPr="006B24CB">
        <w:rPr>
          <w:bCs/>
        </w:rPr>
        <w:fldChar w:fldCharType="begin"/>
      </w:r>
      <w:r w:rsidRPr="006B24CB">
        <w:rPr>
          <w:bCs/>
        </w:rPr>
        <w:instrText xml:space="preserve"> REF CS_strepthroat \h  \* MERGEFORMAT </w:instrText>
      </w:r>
      <w:r w:rsidRPr="006B24CB">
        <w:rPr>
          <w:bCs/>
        </w:rPr>
      </w:r>
      <w:r w:rsidRPr="006B24CB">
        <w:rPr>
          <w:bCs/>
        </w:rPr>
        <w:fldChar w:fldCharType="separate"/>
      </w:r>
      <w:r w:rsidRPr="006B24CB">
        <w:rPr>
          <w:rFonts w:cs="Arial"/>
        </w:rPr>
        <w:t xml:space="preserve">CASE STUDY </w:t>
      </w:r>
      <w:r w:rsidRPr="006B24CB">
        <w:rPr>
          <w:rFonts w:cs="Arial"/>
          <w:noProof/>
        </w:rPr>
        <w:t>2</w:t>
      </w:r>
      <w:r w:rsidRPr="006B24CB">
        <w:rPr>
          <w:bCs/>
        </w:rPr>
        <w:fldChar w:fldCharType="end"/>
      </w:r>
      <w:r w:rsidRPr="006B24CB">
        <w:rPr>
          <w:bCs/>
        </w:rPr>
        <w:t>)</w:t>
      </w:r>
      <w:r>
        <w:rPr>
          <w:bCs/>
        </w:rPr>
        <w:t>.</w:t>
      </w:r>
    </w:p>
    <w:p w14:paraId="3AB09C3E" w14:textId="77777777" w:rsidR="00770EF5" w:rsidRPr="00834F3B" w:rsidRDefault="00770EF5" w:rsidP="00770EF5">
      <w:pPr>
        <w:rPr>
          <w:bCs/>
        </w:rPr>
      </w:pPr>
    </w:p>
    <w:p w14:paraId="2466C679" w14:textId="77777777" w:rsidR="00770EF5" w:rsidRPr="00834F3B" w:rsidRDefault="00770EF5" w:rsidP="00770EF5">
      <w:pPr>
        <w:rPr>
          <w:bCs/>
        </w:rPr>
      </w:pPr>
      <w:r w:rsidRPr="00F96C16">
        <w:rPr>
          <w:bCs/>
          <w:noProof/>
          <w:lang w:eastAsia="en-GB"/>
        </w:rPr>
        <w:lastRenderedPageBreak/>
        <mc:AlternateContent>
          <mc:Choice Requires="wps">
            <w:drawing>
              <wp:inline distT="0" distB="0" distL="0" distR="0" wp14:anchorId="22319164" wp14:editId="62A35DDA">
                <wp:extent cx="5680075" cy="2321560"/>
                <wp:effectExtent l="28575" t="33655" r="25400" b="3238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2600960"/>
                        </a:xfrm>
                        <a:prstGeom prst="rect">
                          <a:avLst/>
                        </a:prstGeom>
                        <a:solidFill>
                          <a:srgbClr val="FFFFFF"/>
                        </a:solidFill>
                        <a:ln w="50800">
                          <a:solidFill>
                            <a:srgbClr val="000000"/>
                          </a:solidFill>
                          <a:miter lim="800000"/>
                          <a:headEnd/>
                          <a:tailEnd/>
                        </a:ln>
                      </wps:spPr>
                      <wps:txbx>
                        <w:txbxContent>
                          <w:p w14:paraId="6AE7CF07" w14:textId="77777777" w:rsidR="00770EF5" w:rsidRDefault="00770EF5" w:rsidP="00770EF5">
                            <w:pPr>
                              <w:rPr>
                                <w:rFonts w:cs="Arial"/>
                                <w:b/>
                              </w:rPr>
                            </w:pPr>
                          </w:p>
                          <w:p w14:paraId="59FE3016" w14:textId="77777777" w:rsidR="00770EF5" w:rsidRPr="00834F3B" w:rsidRDefault="00770EF5" w:rsidP="00770EF5">
                            <w:pPr>
                              <w:rPr>
                                <w:rFonts w:cs="Arial"/>
                              </w:rPr>
                            </w:pPr>
                            <w:bookmarkStart w:id="13" w:name="CS_strepthroat"/>
                            <w:r w:rsidRPr="00834F3B">
                              <w:rPr>
                                <w:rFonts w:cs="Arial"/>
                                <w:b/>
                              </w:rPr>
                              <w:t xml:space="preserve">CASE STUDY </w:t>
                            </w:r>
                            <w:r>
                              <w:rPr>
                                <w:rFonts w:cs="Arial"/>
                                <w:b/>
                              </w:rPr>
                              <w:fldChar w:fldCharType="begin"/>
                            </w:r>
                            <w:r>
                              <w:rPr>
                                <w:rFonts w:cs="Arial"/>
                                <w:b/>
                              </w:rPr>
                              <w:instrText xml:space="preserve"> </w:instrText>
                            </w:r>
                            <w:r w:rsidRPr="00121244">
                              <w:rPr>
                                <w:rFonts w:cs="Arial"/>
                                <w:b/>
                              </w:rPr>
                              <w:instrText xml:space="preserve">seq case </w:instrText>
                            </w:r>
                            <w:r>
                              <w:rPr>
                                <w:rFonts w:cs="Arial"/>
                                <w:b/>
                              </w:rPr>
                              <w:fldChar w:fldCharType="separate"/>
                            </w:r>
                            <w:r>
                              <w:rPr>
                                <w:rFonts w:cs="Arial"/>
                                <w:b/>
                                <w:noProof/>
                              </w:rPr>
                              <w:t>2</w:t>
                            </w:r>
                            <w:r>
                              <w:rPr>
                                <w:rFonts w:cs="Arial"/>
                                <w:b/>
                              </w:rPr>
                              <w:fldChar w:fldCharType="end"/>
                            </w:r>
                            <w:bookmarkEnd w:id="13"/>
                            <w:r>
                              <w:rPr>
                                <w:rFonts w:cs="Arial"/>
                                <w:b/>
                              </w:rPr>
                              <w:t xml:space="preserve">: </w:t>
                            </w:r>
                            <w:r w:rsidRPr="00834F3B">
                              <w:rPr>
                                <w:rFonts w:cs="Arial"/>
                                <w:b/>
                                <w:i/>
                              </w:rPr>
                              <w:t>Strep throat?</w:t>
                            </w:r>
                          </w:p>
                          <w:p w14:paraId="07878F3E" w14:textId="77777777" w:rsidR="00770EF5" w:rsidRPr="00834F3B" w:rsidRDefault="00770EF5" w:rsidP="00770EF5">
                            <w:pPr>
                              <w:rPr>
                                <w:rFonts w:cs="Arial"/>
                              </w:rPr>
                            </w:pPr>
                          </w:p>
                          <w:p w14:paraId="768EE96E" w14:textId="77777777" w:rsidR="00770EF5" w:rsidRPr="00834F3B" w:rsidRDefault="00770EF5" w:rsidP="00770EF5">
                            <w:pPr>
                              <w:rPr>
                                <w:rFonts w:cs="Arial"/>
                              </w:rPr>
                            </w:pPr>
                            <w:r w:rsidRPr="00834F3B">
                              <w:rPr>
                                <w:rFonts w:cs="Arial"/>
                              </w:rPr>
                              <w:t>Patient history: young child with a sore throat, mild fever, swollen lymph nodes, no history of previous Strep throat</w:t>
                            </w:r>
                            <w:r>
                              <w:rPr>
                                <w:rFonts w:cs="Arial"/>
                              </w:rPr>
                              <w:t>.</w:t>
                            </w:r>
                          </w:p>
                          <w:p w14:paraId="639E0BBB" w14:textId="77777777" w:rsidR="00770EF5" w:rsidRPr="00834F3B" w:rsidRDefault="00770EF5" w:rsidP="00770EF5">
                            <w:pPr>
                              <w:rPr>
                                <w:rFonts w:cs="Arial"/>
                              </w:rPr>
                            </w:pPr>
                          </w:p>
                          <w:p w14:paraId="4134FEFE" w14:textId="77777777" w:rsidR="00770EF5" w:rsidRPr="00834F3B" w:rsidRDefault="00770EF5" w:rsidP="00770EF5">
                            <w:pPr>
                              <w:rPr>
                                <w:rFonts w:cs="Arial"/>
                              </w:rPr>
                            </w:pPr>
                            <w:r w:rsidRPr="00834F3B">
                              <w:rPr>
                                <w:rFonts w:cs="Arial"/>
                              </w:rPr>
                              <w:t>The clinician suspects that the child may have a Group A Strep (</w:t>
                            </w:r>
                            <w:r w:rsidRPr="00834F3B">
                              <w:rPr>
                                <w:rFonts w:cs="Arial"/>
                                <w:i/>
                              </w:rPr>
                              <w:t>Streptococcus pyogenes</w:t>
                            </w:r>
                            <w:r w:rsidRPr="00834F3B">
                              <w:rPr>
                                <w:rFonts w:cs="Arial"/>
                              </w:rPr>
                              <w:t>) infection. However, many sore throats are caused by viruses instead. Before starting the child on a course of antibiotics, the clinician takes a throat swab culture and sends it to the lab for analysis.</w:t>
                            </w:r>
                          </w:p>
                          <w:p w14:paraId="29272BFE" w14:textId="77777777" w:rsidR="00770EF5" w:rsidRPr="00834F3B" w:rsidRDefault="00770EF5" w:rsidP="00770EF5">
                            <w:pPr>
                              <w:rPr>
                                <w:rFonts w:cs="Arial"/>
                              </w:rPr>
                            </w:pPr>
                          </w:p>
                          <w:p w14:paraId="5ECF8152" w14:textId="77777777" w:rsidR="00770EF5" w:rsidRDefault="00770EF5" w:rsidP="00770EF5">
                            <w:pPr>
                              <w:rPr>
                                <w:rFonts w:cs="Arial"/>
                              </w:rPr>
                            </w:pPr>
                            <w:r w:rsidRPr="00834F3B">
                              <w:rPr>
                                <w:rFonts w:cs="Arial"/>
                              </w:rPr>
                              <w:t>Gram staining and microscopic observation showed the presence of a Gram-positive coccus-shaped bacterium. Your task is to identify the bacterial</w:t>
                            </w:r>
                            <w:r w:rsidRPr="00834F3B">
                              <w:rPr>
                                <w:rFonts w:cs="Arial"/>
                                <w:i/>
                              </w:rPr>
                              <w:t xml:space="preserve"> </w:t>
                            </w:r>
                            <w:r w:rsidRPr="00834F3B">
                              <w:rPr>
                                <w:rFonts w:cs="Arial"/>
                              </w:rPr>
                              <w:t>species causing this infection (</w:t>
                            </w:r>
                            <w:r>
                              <w:rPr>
                                <w:rFonts w:cs="Arial"/>
                              </w:rPr>
                              <w:fldChar w:fldCharType="begin"/>
                            </w:r>
                            <w:r>
                              <w:rPr>
                                <w:rFonts w:cs="Arial"/>
                              </w:rPr>
                              <w:instrText xml:space="preserve"> REF task_bloodagar \h </w:instrText>
                            </w:r>
                            <w:r>
                              <w:rPr>
                                <w:rFonts w:cs="Arial"/>
                              </w:rPr>
                            </w:r>
                            <w:r>
                              <w:rPr>
                                <w:rFonts w:cs="Arial"/>
                              </w:rPr>
                              <w:fldChar w:fldCharType="separate"/>
                            </w:r>
                            <w:r w:rsidRPr="00834F3B">
                              <w:rPr>
                                <w:bCs/>
                              </w:rPr>
                              <w:t>T</w:t>
                            </w:r>
                            <w:r>
                              <w:rPr>
                                <w:bCs/>
                              </w:rPr>
                              <w:t>ASK 2</w:t>
                            </w:r>
                            <w:r>
                              <w:rPr>
                                <w:bCs/>
                                <w:noProof/>
                              </w:rPr>
                              <w:t>C</w:t>
                            </w:r>
                            <w:r>
                              <w:rPr>
                                <w:rFonts w:cs="Arial"/>
                              </w:rPr>
                              <w:fldChar w:fldCharType="end"/>
                            </w:r>
                            <w:r w:rsidRPr="00834F3B">
                              <w:rPr>
                                <w:rFonts w:cs="Arial"/>
                              </w:rPr>
                              <w:t>)</w:t>
                            </w:r>
                            <w:r>
                              <w:rPr>
                                <w:rFonts w:cs="Arial"/>
                              </w:rPr>
                              <w:t>.</w:t>
                            </w:r>
                          </w:p>
                          <w:p w14:paraId="59A0FCA8" w14:textId="77777777" w:rsidR="00770EF5" w:rsidRPr="00834F3B" w:rsidRDefault="00770EF5" w:rsidP="00770EF5">
                            <w:pPr>
                              <w:rPr>
                                <w:rFonts w:cs="Arial"/>
                              </w:rPr>
                            </w:pPr>
                          </w:p>
                        </w:txbxContent>
                      </wps:txbx>
                      <wps:bodyPr rot="0" vert="horz" wrap="square" lIns="91440" tIns="45720" rIns="91440" bIns="45720" anchor="t" anchorCtr="0" upright="1">
                        <a:spAutoFit/>
                      </wps:bodyPr>
                    </wps:wsp>
                  </a:graphicData>
                </a:graphic>
              </wp:inline>
            </w:drawing>
          </mc:Choice>
          <mc:Fallback>
            <w:pict>
              <v:shape w14:anchorId="22319164" id="Text Box 2" o:spid="_x0000_s1028" type="#_x0000_t202" style="width:447.25pt;height:1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" strokeweight="4pt">
                <v:textbox style="mso-fit-shape-to-text:t">
                  <w:txbxContent>
                    <w:p w14:paraId="6AE7CF07" w14:textId="77777777" w:rsidR="00770EF5" w:rsidRDefault="00770EF5" w:rsidP="00770EF5">
                      <w:pPr>
                        <w:rPr>
                          <w:rFonts w:cs="Arial"/>
                          <w:b/>
                        </w:rPr>
                      </w:pPr>
                    </w:p>
                    <w:p w14:paraId="59FE3016" w14:textId="77777777" w:rsidR="00770EF5" w:rsidRPr="00834F3B" w:rsidRDefault="00770EF5" w:rsidP="00770EF5">
                      <w:pPr>
                        <w:rPr>
                          <w:rFonts w:cs="Arial"/>
                        </w:rPr>
                      </w:pPr>
                      <w:bookmarkStart w:id="14" w:name="CS_strepthroat"/>
                      <w:r w:rsidRPr="00834F3B">
                        <w:rPr>
                          <w:rFonts w:cs="Arial"/>
                          <w:b/>
                        </w:rPr>
                        <w:t xml:space="preserve">CASE STUDY </w:t>
                      </w:r>
                      <w:r>
                        <w:rPr>
                          <w:rFonts w:cs="Arial"/>
                          <w:b/>
                        </w:rPr>
                        <w:fldChar w:fldCharType="begin"/>
                      </w:r>
                      <w:r>
                        <w:rPr>
                          <w:rFonts w:cs="Arial"/>
                          <w:b/>
                        </w:rPr>
                        <w:instrText xml:space="preserve"> </w:instrText>
                      </w:r>
                      <w:r w:rsidRPr="00121244">
                        <w:rPr>
                          <w:rFonts w:cs="Arial"/>
                          <w:b/>
                        </w:rPr>
                        <w:instrText xml:space="preserve">seq case </w:instrText>
                      </w:r>
                      <w:r>
                        <w:rPr>
                          <w:rFonts w:cs="Arial"/>
                          <w:b/>
                        </w:rPr>
                        <w:fldChar w:fldCharType="separate"/>
                      </w:r>
                      <w:r>
                        <w:rPr>
                          <w:rFonts w:cs="Arial"/>
                          <w:b/>
                          <w:noProof/>
                        </w:rPr>
                        <w:t>2</w:t>
                      </w:r>
                      <w:r>
                        <w:rPr>
                          <w:rFonts w:cs="Arial"/>
                          <w:b/>
                        </w:rPr>
                        <w:fldChar w:fldCharType="end"/>
                      </w:r>
                      <w:bookmarkEnd w:id="14"/>
                      <w:r>
                        <w:rPr>
                          <w:rFonts w:cs="Arial"/>
                          <w:b/>
                        </w:rPr>
                        <w:t xml:space="preserve">: </w:t>
                      </w:r>
                      <w:r w:rsidRPr="00834F3B">
                        <w:rPr>
                          <w:rFonts w:cs="Arial"/>
                          <w:b/>
                          <w:i/>
                        </w:rPr>
                        <w:t>Strep throat?</w:t>
                      </w:r>
                    </w:p>
                    <w:p w14:paraId="07878F3E" w14:textId="77777777" w:rsidR="00770EF5" w:rsidRPr="00834F3B" w:rsidRDefault="00770EF5" w:rsidP="00770EF5">
                      <w:pPr>
                        <w:rPr>
                          <w:rFonts w:cs="Arial"/>
                        </w:rPr>
                      </w:pPr>
                    </w:p>
                    <w:p w14:paraId="768EE96E" w14:textId="77777777" w:rsidR="00770EF5" w:rsidRPr="00834F3B" w:rsidRDefault="00770EF5" w:rsidP="00770EF5">
                      <w:pPr>
                        <w:rPr>
                          <w:rFonts w:cs="Arial"/>
                        </w:rPr>
                      </w:pPr>
                      <w:r w:rsidRPr="00834F3B">
                        <w:rPr>
                          <w:rFonts w:cs="Arial"/>
                        </w:rPr>
                        <w:t>Patient history: young child with a sore throat, mild fever, swollen lymph nodes, no history of previous Strep throat</w:t>
                      </w:r>
                      <w:r>
                        <w:rPr>
                          <w:rFonts w:cs="Arial"/>
                        </w:rPr>
                        <w:t>.</w:t>
                      </w:r>
                    </w:p>
                    <w:p w14:paraId="639E0BBB" w14:textId="77777777" w:rsidR="00770EF5" w:rsidRPr="00834F3B" w:rsidRDefault="00770EF5" w:rsidP="00770EF5">
                      <w:pPr>
                        <w:rPr>
                          <w:rFonts w:cs="Arial"/>
                        </w:rPr>
                      </w:pPr>
                    </w:p>
                    <w:p w14:paraId="4134FEFE" w14:textId="77777777" w:rsidR="00770EF5" w:rsidRPr="00834F3B" w:rsidRDefault="00770EF5" w:rsidP="00770EF5">
                      <w:pPr>
                        <w:rPr>
                          <w:rFonts w:cs="Arial"/>
                        </w:rPr>
                      </w:pPr>
                      <w:r w:rsidRPr="00834F3B">
                        <w:rPr>
                          <w:rFonts w:cs="Arial"/>
                        </w:rPr>
                        <w:t>The clinician suspects that the child may have a Group A Strep (</w:t>
                      </w:r>
                      <w:r w:rsidRPr="00834F3B">
                        <w:rPr>
                          <w:rFonts w:cs="Arial"/>
                          <w:i/>
                        </w:rPr>
                        <w:t>Streptococcus pyogenes</w:t>
                      </w:r>
                      <w:r w:rsidRPr="00834F3B">
                        <w:rPr>
                          <w:rFonts w:cs="Arial"/>
                        </w:rPr>
                        <w:t>) infection. However, many sore throats are caused by viruses instead. Before starting the child on a course of antibiotics, the clinician takes a throat swab culture and sends it to the lab for analysis.</w:t>
                      </w:r>
                    </w:p>
                    <w:p w14:paraId="29272BFE" w14:textId="77777777" w:rsidR="00770EF5" w:rsidRPr="00834F3B" w:rsidRDefault="00770EF5" w:rsidP="00770EF5">
                      <w:pPr>
                        <w:rPr>
                          <w:rFonts w:cs="Arial"/>
                        </w:rPr>
                      </w:pPr>
                    </w:p>
                    <w:p w14:paraId="5ECF8152" w14:textId="77777777" w:rsidR="00770EF5" w:rsidRDefault="00770EF5" w:rsidP="00770EF5">
                      <w:pPr>
                        <w:rPr>
                          <w:rFonts w:cs="Arial"/>
                        </w:rPr>
                      </w:pPr>
                      <w:r w:rsidRPr="00834F3B">
                        <w:rPr>
                          <w:rFonts w:cs="Arial"/>
                        </w:rPr>
                        <w:t>Gram staining and microscopic observation showed the presence of a Gram-positive coccus-shaped bacterium. Your task is to identify the bacterial</w:t>
                      </w:r>
                      <w:r w:rsidRPr="00834F3B">
                        <w:rPr>
                          <w:rFonts w:cs="Arial"/>
                          <w:i/>
                        </w:rPr>
                        <w:t xml:space="preserve"> </w:t>
                      </w:r>
                      <w:r w:rsidRPr="00834F3B">
                        <w:rPr>
                          <w:rFonts w:cs="Arial"/>
                        </w:rPr>
                        <w:t>species causing this infection (</w:t>
                      </w:r>
                      <w:r>
                        <w:rPr>
                          <w:rFonts w:cs="Arial"/>
                        </w:rPr>
                        <w:fldChar w:fldCharType="begin"/>
                      </w:r>
                      <w:r>
                        <w:rPr>
                          <w:rFonts w:cs="Arial"/>
                        </w:rPr>
                        <w:instrText xml:space="preserve"> REF task_bloodagar \h </w:instrText>
                      </w:r>
                      <w:r>
                        <w:rPr>
                          <w:rFonts w:cs="Arial"/>
                        </w:rPr>
                      </w:r>
                      <w:r>
                        <w:rPr>
                          <w:rFonts w:cs="Arial"/>
                        </w:rPr>
                        <w:fldChar w:fldCharType="separate"/>
                      </w:r>
                      <w:r w:rsidRPr="00834F3B">
                        <w:rPr>
                          <w:bCs/>
                        </w:rPr>
                        <w:t>T</w:t>
                      </w:r>
                      <w:r>
                        <w:rPr>
                          <w:bCs/>
                        </w:rPr>
                        <w:t>ASK 2</w:t>
                      </w:r>
                      <w:r>
                        <w:rPr>
                          <w:bCs/>
                          <w:noProof/>
                        </w:rPr>
                        <w:t>C</w:t>
                      </w:r>
                      <w:r>
                        <w:rPr>
                          <w:rFonts w:cs="Arial"/>
                        </w:rPr>
                        <w:fldChar w:fldCharType="end"/>
                      </w:r>
                      <w:r w:rsidRPr="00834F3B">
                        <w:rPr>
                          <w:rFonts w:cs="Arial"/>
                        </w:rPr>
                        <w:t>)</w:t>
                      </w:r>
                      <w:r>
                        <w:rPr>
                          <w:rFonts w:cs="Arial"/>
                        </w:rPr>
                        <w:t>.</w:t>
                      </w:r>
                    </w:p>
                    <w:p w14:paraId="59A0FCA8" w14:textId="77777777" w:rsidR="00770EF5" w:rsidRPr="00834F3B" w:rsidRDefault="00770EF5" w:rsidP="00770EF5">
                      <w:pPr>
                        <w:rPr>
                          <w:rFonts w:cs="Arial"/>
                        </w:rPr>
                      </w:pPr>
                    </w:p>
                  </w:txbxContent>
                </v:textbox>
                <w10:anchorlock/>
              </v:shape>
            </w:pict>
          </mc:Fallback>
        </mc:AlternateContent>
      </w:r>
    </w:p>
    <w:p w14:paraId="15D8E288" w14:textId="77777777" w:rsidR="00770EF5" w:rsidRDefault="00770EF5" w:rsidP="00770EF5">
      <w:pPr>
        <w:rPr>
          <w:bCs/>
          <w:highlight w:val="yellow"/>
        </w:rPr>
      </w:pPr>
    </w:p>
    <w:p w14:paraId="3C773554" w14:textId="77777777" w:rsidR="00770EF5" w:rsidRPr="00834F3B" w:rsidRDefault="00770EF5" w:rsidP="00770EF5">
      <w:pPr>
        <w:rPr>
          <w:bCs/>
          <w:highlight w:val="yellow"/>
        </w:rPr>
      </w:pPr>
    </w:p>
    <w:p w14:paraId="44459AA7" w14:textId="77777777" w:rsidR="00770EF5" w:rsidRPr="00834F3B" w:rsidRDefault="00770EF5" w:rsidP="00770EF5">
      <w:pPr>
        <w:pStyle w:val="Heading3"/>
      </w:pPr>
      <w:bookmarkStart w:id="15"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Pr>
          <w:noProof/>
        </w:rPr>
        <w:t>C</w:t>
      </w:r>
      <w:r>
        <w:fldChar w:fldCharType="end"/>
      </w:r>
      <w:bookmarkEnd w:id="15"/>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790AA773" w14:textId="77777777" w:rsidR="00770EF5" w:rsidRDefault="00770EF5" w:rsidP="00770EF5">
      <w:pPr>
        <w:rPr>
          <w:bCs/>
        </w:rPr>
      </w:pPr>
      <w:r w:rsidRPr="00834F3B">
        <w:rPr>
          <w:bCs/>
        </w:rPr>
        <w:t xml:space="preserve">Blood agar plates are a differential medium used to detect haemolytic activity in different microorganisms. They are also useful for the clinical microbiologist, as this medium is enriched with mammalian blood and thus supports the growth of many nutritionally </w:t>
      </w:r>
      <w:r w:rsidRPr="00F96C16">
        <w:rPr>
          <w:bCs/>
        </w:rPr>
        <w:t>fastidious</w:t>
      </w:r>
      <w:r w:rsidRPr="00834F3B">
        <w:rPr>
          <w:bCs/>
        </w:rPr>
        <w:t xml:space="preserve"> organisms. Several pathogenic bacteria can produce a haemolysin capable of lysing red blood cells, and thus a zone of lysed cells appears around these bacteria when they are grown on blood agar plates. This diagnostic test is particularly useful for the identification of </w:t>
      </w:r>
      <w:r w:rsidRPr="00834F3B">
        <w:rPr>
          <w:bCs/>
          <w:i/>
        </w:rPr>
        <w:t xml:space="preserve">Streptococcal </w:t>
      </w:r>
      <w:r w:rsidRPr="00834F3B">
        <w:rPr>
          <w:bCs/>
        </w:rPr>
        <w:t>sp</w:t>
      </w:r>
      <w:r>
        <w:rPr>
          <w:bCs/>
        </w:rPr>
        <w:t>ecies</w:t>
      </w:r>
      <w:r w:rsidRPr="00834F3B">
        <w:rPr>
          <w:bCs/>
        </w:rPr>
        <w:t>.</w:t>
      </w:r>
    </w:p>
    <w:p w14:paraId="28C6DCF1" w14:textId="77777777" w:rsidR="00770EF5" w:rsidRPr="00834F3B" w:rsidRDefault="00770EF5" w:rsidP="00770EF5">
      <w:pPr>
        <w:rPr>
          <w:bCs/>
        </w:rPr>
      </w:pPr>
    </w:p>
    <w:p w14:paraId="7016CE42" w14:textId="77777777" w:rsidR="00770EF5" w:rsidRPr="00834F3B" w:rsidRDefault="00770EF5" w:rsidP="00770EF5">
      <w:pPr>
        <w:rPr>
          <w:bCs/>
        </w:rPr>
      </w:pPr>
      <w:r w:rsidRPr="00834F3B">
        <w:rPr>
          <w:bCs/>
        </w:rPr>
        <w:t xml:space="preserve">There are three types of haemolysis as illustrated in </w:t>
      </w:r>
      <w:r>
        <w:rPr>
          <w:bCs/>
        </w:rPr>
        <w:fldChar w:fldCharType="begin"/>
      </w:r>
      <w:r>
        <w:rPr>
          <w:bCs/>
        </w:rPr>
        <w:instrText xml:space="preserve"> REF _Ref175659161 </w:instrText>
      </w:r>
      <w:r>
        <w:rPr>
          <w:bCs/>
        </w:rPr>
        <w:fldChar w:fldCharType="separate"/>
      </w:r>
      <w:r>
        <w:t xml:space="preserve">Figure </w:t>
      </w:r>
      <w:r>
        <w:rPr>
          <w:noProof/>
        </w:rPr>
        <w:t>7</w:t>
      </w:r>
      <w:r>
        <w:rPr>
          <w:bCs/>
        </w:rPr>
        <w:fldChar w:fldCharType="end"/>
      </w:r>
      <w:r w:rsidRPr="00834F3B">
        <w:rPr>
          <w:bCs/>
        </w:rPr>
        <w:t xml:space="preserve">. Beta haemolysis is complete haemolysis: the blood cells are lysed and a clear zone forms around the colony. In alpha haemolysis (sometimes called incomplete haemolysis), the blood cells are not actually lysed; instead, the haemoglobin is reduced to methaemoglobin, causing a greenish or brownish discoloration. Gamma haemolysis is the lack of haemolysis, with no change to the surrounding medium after bacterial growth. Note that some bacteria may produce more than one more haemolysin, </w:t>
      </w:r>
      <w:proofErr w:type="gramStart"/>
      <w:r w:rsidRPr="00834F3B">
        <w:rPr>
          <w:bCs/>
        </w:rPr>
        <w:t>and also</w:t>
      </w:r>
      <w:proofErr w:type="gramEnd"/>
      <w:r w:rsidRPr="00834F3B">
        <w:rPr>
          <w:bCs/>
        </w:rPr>
        <w:t xml:space="preserve"> some haemolysins are oxygen-sensitive and only function in anaerobic conditions).</w:t>
      </w:r>
    </w:p>
    <w:p w14:paraId="35F3A979" w14:textId="77777777" w:rsidR="00770EF5" w:rsidRPr="00834F3B" w:rsidRDefault="00770EF5" w:rsidP="00770EF5">
      <w:pPr>
        <w:rPr>
          <w:bCs/>
          <w:highlight w:val="yellow"/>
        </w:rPr>
      </w:pPr>
    </w:p>
    <w:p w14:paraId="5FB94539" w14:textId="77777777" w:rsidR="00770EF5" w:rsidRDefault="00770EF5" w:rsidP="00770EF5">
      <w:pPr>
        <w:keepNext/>
      </w:pPr>
      <w:r w:rsidRPr="00834F3B">
        <w:rPr>
          <w:bCs/>
          <w:noProof/>
          <w:highlight w:val="yellow"/>
          <w:lang w:eastAsia="en-GB"/>
        </w:rPr>
        <w:lastRenderedPageBreak/>
        <w:drawing>
          <wp:inline distT="0" distB="0" distL="0" distR="0" wp14:anchorId="30545AB3" wp14:editId="2F284B16">
            <wp:extent cx="4963160" cy="5443855"/>
            <wp:effectExtent l="0" t="0" r="0" b="0"/>
            <wp:docPr id="11" name="Picture 11" descr="haemolysis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emolysis slide"/>
                    <pic:cNvPicPr>
                      <a:picLocks noChangeAspect="1" noChangeArrowheads="1"/>
                    </pic:cNvPicPr>
                  </pic:nvPicPr>
                  <pic:blipFill>
                    <a:blip r:embed="rId8">
                      <a:extLst>
                        <a:ext uri="{28A0092B-C50C-407E-A947-70E740481C1C}">
                          <a14:useLocalDpi xmlns:a14="http://schemas.microsoft.com/office/drawing/2010/main" val="0"/>
                        </a:ext>
                      </a:extLst>
                    </a:blip>
                    <a:srcRect t="443" r="31947"/>
                    <a:stretch>
                      <a:fillRect/>
                    </a:stretch>
                  </pic:blipFill>
                  <pic:spPr bwMode="auto">
                    <a:xfrm>
                      <a:off x="0" y="0"/>
                      <a:ext cx="4963160" cy="5443855"/>
                    </a:xfrm>
                    <a:prstGeom prst="rect">
                      <a:avLst/>
                    </a:prstGeom>
                    <a:noFill/>
                    <a:ln>
                      <a:noFill/>
                    </a:ln>
                  </pic:spPr>
                </pic:pic>
              </a:graphicData>
            </a:graphic>
          </wp:inline>
        </w:drawing>
      </w:r>
    </w:p>
    <w:p w14:paraId="61A1735F" w14:textId="77777777" w:rsidR="00770EF5" w:rsidRPr="00FD1613" w:rsidRDefault="00770EF5" w:rsidP="00770EF5">
      <w:pPr>
        <w:pStyle w:val="Caption"/>
      </w:pPr>
      <w:bookmarkStart w:id="16" w:name="_Ref175659161"/>
      <w:r>
        <w:t xml:space="preserve">Figure </w:t>
      </w:r>
      <w:r>
        <w:fldChar w:fldCharType="begin"/>
      </w:r>
      <w:r>
        <w:instrText xml:space="preserve"> SEQ Figure \* ARABIC </w:instrText>
      </w:r>
      <w:r>
        <w:fldChar w:fldCharType="separate"/>
      </w:r>
      <w:r>
        <w:rPr>
          <w:noProof/>
        </w:rPr>
        <w:t>7</w:t>
      </w:r>
      <w:r>
        <w:rPr>
          <w:noProof/>
        </w:rPr>
        <w:fldChar w:fldCharType="end"/>
      </w:r>
      <w:bookmarkEnd w:id="16"/>
      <w:r>
        <w:t xml:space="preserve">. </w:t>
      </w:r>
      <w:r w:rsidRPr="00F46DFD">
        <w:t xml:space="preserve">Analysis of haemolysis on blood </w:t>
      </w:r>
      <w:proofErr w:type="gramStart"/>
      <w:r w:rsidRPr="00F46DFD">
        <w:t>agar</w:t>
      </w:r>
      <w:r>
        <w:t>.(</w:t>
      </w:r>
      <w:proofErr w:type="gramEnd"/>
      <w:r w:rsidRPr="00FD1613">
        <w:rPr>
          <w:b/>
          <w:bCs/>
        </w:rPr>
        <w:t>A) Uninoculated plates</w:t>
      </w:r>
      <w:r>
        <w:rPr>
          <w:bCs/>
        </w:rPr>
        <w:t xml:space="preserve">. </w:t>
      </w:r>
      <w:r w:rsidRPr="00387291">
        <w:rPr>
          <w:bCs/>
        </w:rPr>
        <w:t>Blood agar plates made by the addition of sheep’s blood (left) t</w:t>
      </w:r>
      <w:r>
        <w:rPr>
          <w:bCs/>
        </w:rPr>
        <w:t>o</w:t>
      </w:r>
      <w:r w:rsidRPr="00387291">
        <w:rPr>
          <w:bCs/>
        </w:rPr>
        <w:t xml:space="preserve"> </w:t>
      </w:r>
      <w:proofErr w:type="spellStart"/>
      <w:r w:rsidRPr="00387291">
        <w:rPr>
          <w:bCs/>
        </w:rPr>
        <w:t>Triptic</w:t>
      </w:r>
      <w:proofErr w:type="spellEnd"/>
      <w:r w:rsidRPr="00387291">
        <w:rPr>
          <w:bCs/>
        </w:rPr>
        <w:t xml:space="preserve"> Soy Agar plates (right). </w:t>
      </w:r>
      <w:r w:rsidRPr="00FD1613">
        <w:rPr>
          <w:b/>
          <w:bCs/>
        </w:rPr>
        <w:t>(B) Beta haemolysis</w:t>
      </w:r>
      <w:r w:rsidRPr="00387291">
        <w:rPr>
          <w:bCs/>
        </w:rPr>
        <w:t xml:space="preserve">. </w:t>
      </w:r>
      <w:r>
        <w:rPr>
          <w:bCs/>
        </w:rPr>
        <w:t>(</w:t>
      </w:r>
      <w:r w:rsidRPr="00604FBC">
        <w:rPr>
          <w:bCs/>
          <w:u w:val="single"/>
        </w:rPr>
        <w:t>Streptococcus pyogenes</w:t>
      </w:r>
      <w:r>
        <w:rPr>
          <w:bCs/>
        </w:rPr>
        <w:t xml:space="preserve">). </w:t>
      </w:r>
      <w:r w:rsidRPr="00387291">
        <w:rPr>
          <w:bCs/>
        </w:rPr>
        <w:t>(</w:t>
      </w:r>
      <w:r w:rsidRPr="00FD1613">
        <w:rPr>
          <w:b/>
          <w:bCs/>
        </w:rPr>
        <w:t>C) Alpha haemolysis</w:t>
      </w:r>
      <w:r>
        <w:rPr>
          <w:bCs/>
          <w:lang w:val="en-US"/>
        </w:rPr>
        <w:t xml:space="preserve"> (</w:t>
      </w:r>
      <w:r w:rsidRPr="00604FBC">
        <w:rPr>
          <w:bCs/>
          <w:u w:val="single"/>
          <w:lang w:val="en-US"/>
        </w:rPr>
        <w:t>Streptococcus</w:t>
      </w:r>
      <w:r w:rsidRPr="00387291">
        <w:rPr>
          <w:bCs/>
          <w:lang w:val="en-US"/>
        </w:rPr>
        <w:t xml:space="preserve"> speci</w:t>
      </w:r>
      <w:r>
        <w:rPr>
          <w:bCs/>
          <w:lang w:val="en-US"/>
        </w:rPr>
        <w:t>es "</w:t>
      </w:r>
      <w:proofErr w:type="spellStart"/>
      <w:r>
        <w:rPr>
          <w:bCs/>
          <w:lang w:val="en-US"/>
        </w:rPr>
        <w:t>Viridans</w:t>
      </w:r>
      <w:proofErr w:type="spellEnd"/>
      <w:r>
        <w:rPr>
          <w:bCs/>
          <w:lang w:val="en-US"/>
        </w:rPr>
        <w:t xml:space="preserve"> group")</w:t>
      </w:r>
      <w:r w:rsidRPr="00387291">
        <w:rPr>
          <w:bCs/>
          <w:lang w:val="en-US"/>
        </w:rPr>
        <w:t xml:space="preserve">. </w:t>
      </w:r>
      <w:r w:rsidRPr="00FD1613">
        <w:rPr>
          <w:b/>
          <w:bCs/>
          <w:lang w:val="en-US"/>
        </w:rPr>
        <w:t xml:space="preserve">(D) </w:t>
      </w:r>
      <w:r w:rsidRPr="00FD1613">
        <w:rPr>
          <w:b/>
          <w:bCs/>
        </w:rPr>
        <w:t>Alpha haemolysis</w:t>
      </w:r>
      <w:r w:rsidRPr="00387291">
        <w:rPr>
          <w:bCs/>
          <w:lang w:val="en-US"/>
        </w:rPr>
        <w:t xml:space="preserve"> </w:t>
      </w:r>
      <w:r>
        <w:rPr>
          <w:bCs/>
          <w:lang w:val="en-US"/>
        </w:rPr>
        <w:t>(</w:t>
      </w:r>
      <w:r w:rsidRPr="00387291">
        <w:rPr>
          <w:bCs/>
          <w:lang w:val="en-US"/>
        </w:rPr>
        <w:t xml:space="preserve">encapsulated strain of </w:t>
      </w:r>
      <w:r w:rsidRPr="00604FBC">
        <w:rPr>
          <w:bCs/>
          <w:u w:val="single"/>
          <w:lang w:val="en-US"/>
        </w:rPr>
        <w:t>Streptococcus pneumoniae</w:t>
      </w:r>
      <w:r>
        <w:rPr>
          <w:bCs/>
          <w:lang w:val="en-US"/>
        </w:rPr>
        <w:t>)</w:t>
      </w:r>
      <w:r w:rsidRPr="00387291">
        <w:rPr>
          <w:bCs/>
          <w:lang w:val="en-US"/>
        </w:rPr>
        <w:t xml:space="preserve">. </w:t>
      </w:r>
      <w:r w:rsidRPr="00FD1613">
        <w:rPr>
          <w:b/>
          <w:bCs/>
          <w:lang w:val="en-US"/>
        </w:rPr>
        <w:t xml:space="preserve">(E) Gamma </w:t>
      </w:r>
      <w:proofErr w:type="spellStart"/>
      <w:r w:rsidRPr="00FD1613">
        <w:rPr>
          <w:b/>
          <w:bCs/>
          <w:lang w:val="en-US"/>
        </w:rPr>
        <w:t>haemolysis</w:t>
      </w:r>
      <w:proofErr w:type="spellEnd"/>
      <w:r w:rsidRPr="00387291">
        <w:rPr>
          <w:bCs/>
          <w:lang w:val="en-US"/>
        </w:rPr>
        <w:t xml:space="preserve"> </w:t>
      </w:r>
      <w:r>
        <w:rPr>
          <w:bCs/>
          <w:lang w:val="en-US"/>
        </w:rPr>
        <w:t>(</w:t>
      </w:r>
      <w:r w:rsidRPr="00387291">
        <w:rPr>
          <w:bCs/>
          <w:u w:val="single"/>
          <w:lang w:val="en-US"/>
        </w:rPr>
        <w:t>Enterococcus faecalis</w:t>
      </w:r>
      <w:r w:rsidRPr="00387291">
        <w:rPr>
          <w:bCs/>
          <w:lang w:val="en-US"/>
        </w:rPr>
        <w:t xml:space="preserve"> - many strains are usually non-</w:t>
      </w:r>
      <w:proofErr w:type="spellStart"/>
      <w:r w:rsidRPr="00387291">
        <w:rPr>
          <w:bCs/>
          <w:lang w:val="en-US"/>
        </w:rPr>
        <w:t>haemolytic</w:t>
      </w:r>
      <w:proofErr w:type="spellEnd"/>
      <w:r w:rsidRPr="00387291">
        <w:rPr>
          <w:bCs/>
          <w:lang w:val="en-US"/>
        </w:rPr>
        <w:t xml:space="preserve"> after 24 hours of incubation, but eventually display weak alpha </w:t>
      </w:r>
      <w:proofErr w:type="spellStart"/>
      <w:r w:rsidRPr="00387291">
        <w:rPr>
          <w:bCs/>
          <w:lang w:val="en-US"/>
        </w:rPr>
        <w:t>haemolysis</w:t>
      </w:r>
      <w:proofErr w:type="spellEnd"/>
      <w:r w:rsidRPr="00387291">
        <w:rPr>
          <w:bCs/>
          <w:lang w:val="en-US"/>
        </w:rPr>
        <w:t xml:space="preserve"> after prolonged incubation.</w:t>
      </w:r>
      <w:r>
        <w:rPr>
          <w:bCs/>
          <w:lang w:val="en-US"/>
        </w:rPr>
        <w:t>)</w:t>
      </w:r>
      <w:r w:rsidRPr="00387291">
        <w:rPr>
          <w:bCs/>
        </w:rPr>
        <w:t xml:space="preserve"> </w:t>
      </w:r>
      <w:r w:rsidRPr="00FD1613">
        <w:rPr>
          <w:b/>
          <w:bCs/>
        </w:rPr>
        <w:t>(</w:t>
      </w:r>
      <w:r w:rsidRPr="00FD1613">
        <w:rPr>
          <w:b/>
          <w:bCs/>
          <w:lang w:val="en-US"/>
        </w:rPr>
        <w:t>F) Mixed culture</w:t>
      </w:r>
      <w:r w:rsidRPr="00387291">
        <w:rPr>
          <w:bCs/>
          <w:lang w:val="en-US"/>
        </w:rPr>
        <w:t xml:space="preserve"> of normal upper respiratory flora and a beta-</w:t>
      </w:r>
      <w:proofErr w:type="spellStart"/>
      <w:r w:rsidRPr="00387291">
        <w:rPr>
          <w:bCs/>
          <w:lang w:val="en-US"/>
        </w:rPr>
        <w:t>haemolytic</w:t>
      </w:r>
      <w:proofErr w:type="spellEnd"/>
      <w:r w:rsidRPr="00387291">
        <w:rPr>
          <w:bCs/>
          <w:lang w:val="en-US"/>
        </w:rPr>
        <w:t xml:space="preserve"> </w:t>
      </w:r>
      <w:r w:rsidRPr="00604FBC">
        <w:rPr>
          <w:bCs/>
          <w:u w:val="single"/>
          <w:lang w:val="en-US"/>
        </w:rPr>
        <w:t>Streptococcus</w:t>
      </w:r>
      <w:r w:rsidRPr="00596A5B">
        <w:rPr>
          <w:bCs/>
          <w:lang w:val="en-US"/>
        </w:rPr>
        <w:t xml:space="preserve"> sp.</w:t>
      </w:r>
      <w:r w:rsidRPr="00387291">
        <w:rPr>
          <w:bCs/>
          <w:lang w:val="en-US"/>
        </w:rPr>
        <w:t xml:space="preserve"> (indicating the possibility of a </w:t>
      </w:r>
      <w:r w:rsidRPr="00604FBC">
        <w:rPr>
          <w:bCs/>
          <w:u w:val="single"/>
          <w:lang w:val="en-US"/>
        </w:rPr>
        <w:t>S. pyogenes</w:t>
      </w:r>
      <w:r w:rsidRPr="00387291">
        <w:rPr>
          <w:bCs/>
          <w:lang w:val="en-US"/>
        </w:rPr>
        <w:t xml:space="preserve"> infection).</w:t>
      </w:r>
    </w:p>
    <w:p w14:paraId="09D3F149" w14:textId="77777777" w:rsidR="00770EF5" w:rsidRDefault="00770EF5" w:rsidP="00770EF5">
      <w:pPr>
        <w:rPr>
          <w:bCs/>
          <w:highlight w:val="yellow"/>
        </w:rPr>
      </w:pPr>
    </w:p>
    <w:p w14:paraId="22DC34F8" w14:textId="77777777" w:rsidR="00770EF5" w:rsidRPr="00834F3B" w:rsidRDefault="00770EF5" w:rsidP="00770EF5">
      <w:pPr>
        <w:rPr>
          <w:bCs/>
          <w:highlight w:val="yellow"/>
        </w:rPr>
      </w:pPr>
    </w:p>
    <w:p w14:paraId="74E8D174" w14:textId="77777777" w:rsidR="00770EF5" w:rsidRDefault="00770EF5" w:rsidP="00770EF5">
      <w:pPr>
        <w:rPr>
          <w:bCs/>
          <w:highlight w:val="yellow"/>
        </w:rPr>
      </w:pPr>
    </w:p>
    <w:p w14:paraId="22B8344C" w14:textId="77777777" w:rsidR="00770EF5" w:rsidRPr="00834F3B" w:rsidRDefault="00770EF5" w:rsidP="00770EF5">
      <w:pPr>
        <w:rPr>
          <w:bCs/>
          <w:highlight w:val="yellow"/>
        </w:rPr>
      </w:pPr>
    </w:p>
    <w:p w14:paraId="0FBB037B" w14:textId="77777777" w:rsidR="00770EF5" w:rsidRPr="00834F3B" w:rsidRDefault="00770EF5" w:rsidP="00770EF5">
      <w:pPr>
        <w:rPr>
          <w:bCs/>
        </w:rPr>
      </w:pPr>
      <w:r>
        <w:rPr>
          <w:bCs/>
        </w:rPr>
        <w:t>Working as a group of four, y</w:t>
      </w:r>
      <w:r w:rsidRPr="00834F3B">
        <w:rPr>
          <w:bCs/>
        </w:rPr>
        <w:t xml:space="preserve">ou will be given an unknown </w:t>
      </w:r>
      <w:r w:rsidRPr="00834F3B">
        <w:rPr>
          <w:bCs/>
          <w:i/>
        </w:rPr>
        <w:t xml:space="preserve">Streptococcus </w:t>
      </w:r>
      <w:r w:rsidRPr="00834F3B">
        <w:rPr>
          <w:bCs/>
        </w:rPr>
        <w:t>sp.</w:t>
      </w:r>
      <w:r w:rsidRPr="00834F3B">
        <w:rPr>
          <w:bCs/>
          <w:i/>
        </w:rPr>
        <w:t xml:space="preserve"> </w:t>
      </w:r>
      <w:r w:rsidRPr="00834F3B">
        <w:rPr>
          <w:bCs/>
        </w:rPr>
        <w:t>to identify based on its haemolytic activity, as well as a set of controls (strains with known alpha, beta, and gamma haemolytic activities</w:t>
      </w:r>
      <w:r>
        <w:rPr>
          <w:bCs/>
        </w:rPr>
        <w:t>). (Each group member should prepare one streak plate.)</w:t>
      </w:r>
    </w:p>
    <w:p w14:paraId="14813E2F" w14:textId="77777777" w:rsidR="00770EF5" w:rsidRDefault="00770EF5" w:rsidP="00770EF5">
      <w:pPr>
        <w:rPr>
          <w:bCs/>
          <w:highlight w:val="yellow"/>
        </w:rPr>
      </w:pPr>
      <w:r>
        <w:rPr>
          <w:bCs/>
          <w:highlight w:val="yellow"/>
        </w:rPr>
        <w:br w:type="page"/>
      </w:r>
    </w:p>
    <w:p w14:paraId="3D3B42E7" w14:textId="77777777" w:rsidR="00770EF5" w:rsidRDefault="00770EF5" w:rsidP="00770EF5">
      <w:pPr>
        <w:pStyle w:val="Heading4"/>
      </w:pPr>
      <w:r w:rsidRPr="003E685E">
        <w:lastRenderedPageBreak/>
        <w:t>Protocol 2.</w:t>
      </w:r>
      <w:r>
        <w:fldChar w:fldCharType="begin"/>
      </w:r>
      <w:r>
        <w:instrText xml:space="preserve"> SEQ protocol \*MERGEFORMAT </w:instrText>
      </w:r>
      <w:r>
        <w:fldChar w:fldCharType="separate"/>
      </w:r>
      <w:r w:rsidRPr="003E685E">
        <w:rPr>
          <w:noProof/>
        </w:rPr>
        <w:t>4</w:t>
      </w:r>
      <w:r>
        <w:rPr>
          <w:noProof/>
        </w:rPr>
        <w:fldChar w:fldCharType="end"/>
      </w:r>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298BD5E5" w14:textId="77777777" w:rsidR="00770EF5" w:rsidRPr="00933BCD" w:rsidRDefault="00770EF5" w:rsidP="00770EF5"/>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77777777"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t xml:space="preserve">Figure </w:t>
      </w:r>
      <w:r>
        <w:rPr>
          <w:noProof/>
        </w:rPr>
        <w:t>2</w:t>
      </w:r>
      <w:r>
        <w:rPr>
          <w:bCs/>
        </w:rPr>
        <w:fldChar w:fldCharType="end"/>
      </w:r>
      <w:r>
        <w:rPr>
          <w:bCs/>
        </w:rPr>
        <w:t xml:space="preserve"> and </w:t>
      </w:r>
      <w:r w:rsidRPr="003E685E">
        <w:rPr>
          <w:bCs/>
        </w:rPr>
        <w:fldChar w:fldCharType="begin"/>
      </w:r>
      <w:r w:rsidRPr="003E685E">
        <w:rPr>
          <w:bCs/>
        </w:rPr>
        <w:instrText xml:space="preserve"> REF protocol_streak \h  \* MERGEFORMAT </w:instrText>
      </w:r>
      <w:r w:rsidRPr="003E685E">
        <w:rPr>
          <w:bCs/>
        </w:rPr>
      </w:r>
      <w:r w:rsidRPr="003E685E">
        <w:rPr>
          <w:bCs/>
        </w:rPr>
        <w:fldChar w:fldCharType="separate"/>
      </w:r>
      <w:r w:rsidRPr="003E685E">
        <w:t>Protocol 1.</w:t>
      </w:r>
      <w:r w:rsidRPr="003E685E">
        <w:rPr>
          <w:noProof/>
        </w:rPr>
        <w:t>3</w:t>
      </w:r>
      <w:r w:rsidRPr="003E685E">
        <w:rPr>
          <w:bCs/>
        </w:rPr>
        <w:fldChar w:fldCharType="end"/>
      </w:r>
      <w:r>
        <w:rPr>
          <w:bCs/>
        </w:rPr>
        <w:t xml:space="preserve"> from the last lab for more details</w:t>
      </w:r>
      <w:r w:rsidRPr="00AD5206">
        <w:rPr>
          <w:bCs/>
        </w:rPr>
        <w:t>).</w:t>
      </w:r>
    </w:p>
    <w:p w14:paraId="36E04862" w14:textId="77777777" w:rsidR="00770EF5" w:rsidRPr="00834F3B" w:rsidRDefault="00770EF5" w:rsidP="00770EF5">
      <w:pPr>
        <w:rPr>
          <w:bCs/>
        </w:rPr>
      </w:pPr>
    </w:p>
    <w:p w14:paraId="5545BAE1" w14:textId="77777777" w:rsidR="00770EF5" w:rsidRPr="00834F3B" w:rsidRDefault="00770EF5" w:rsidP="00770EF5">
      <w:pPr>
        <w:rPr>
          <w:bCs/>
        </w:rPr>
      </w:pPr>
    </w:p>
    <w:p w14:paraId="6F1F3D6D" w14:textId="77777777" w:rsidR="00770EF5" w:rsidRDefault="00770EF5" w:rsidP="00770EF5">
      <w:pPr>
        <w:rPr>
          <w:bCs/>
        </w:rPr>
      </w:pPr>
      <w:r w:rsidRPr="00F96C16">
        <w:rPr>
          <w:bCs/>
        </w:rPr>
        <w:t xml:space="preserve">You will </w:t>
      </w:r>
      <w:r>
        <w:rPr>
          <w:bCs/>
        </w:rPr>
        <w:t xml:space="preserve">record your results in </w:t>
      </w:r>
      <w:r>
        <w:rPr>
          <w:bCs/>
          <w:color w:val="FF0000"/>
        </w:rPr>
        <w:fldChar w:fldCharType="begin"/>
      </w:r>
      <w:r>
        <w:rPr>
          <w:bCs/>
        </w:rPr>
        <w:instrText xml:space="preserve"> REF _Ref175659206 </w:instrText>
      </w:r>
      <w:r>
        <w:rPr>
          <w:bCs/>
          <w:color w:val="FF0000"/>
        </w:rPr>
        <w:fldChar w:fldCharType="separate"/>
      </w:r>
      <w:r>
        <w:t xml:space="preserve">Table </w:t>
      </w:r>
      <w:r>
        <w:rPr>
          <w:noProof/>
        </w:rPr>
        <w:t>12</w:t>
      </w:r>
      <w:r>
        <w:rPr>
          <w:bCs/>
          <w:color w:val="FF0000"/>
        </w:rPr>
        <w:fldChar w:fldCharType="end"/>
      </w:r>
      <w:r>
        <w:rPr>
          <w:bCs/>
          <w:color w:val="FF0000"/>
        </w:rPr>
        <w:t xml:space="preserve"> </w:t>
      </w:r>
      <w:r w:rsidRPr="00F96C16">
        <w:rPr>
          <w:bCs/>
        </w:rPr>
        <w:t xml:space="preserve">during </w:t>
      </w:r>
      <w:r>
        <w:rPr>
          <w:bCs/>
        </w:rPr>
        <w:t>the next laboratory session (</w:t>
      </w:r>
      <w:r>
        <w:rPr>
          <w:bCs/>
        </w:rPr>
        <w:fldChar w:fldCharType="begin"/>
      </w:r>
      <w:r>
        <w:rPr>
          <w:bCs/>
        </w:rPr>
        <w:instrText xml:space="preserve"> REF task_bloodagarresults </w:instrText>
      </w:r>
      <w:r>
        <w:rPr>
          <w:bCs/>
        </w:rPr>
        <w:fldChar w:fldCharType="separate"/>
      </w:r>
      <w:r w:rsidRPr="000363F8">
        <w:t xml:space="preserve">TASK </w:t>
      </w:r>
      <w:r>
        <w:t>3</w:t>
      </w:r>
      <w:r>
        <w:rPr>
          <w:noProof/>
        </w:rPr>
        <w:t>D</w:t>
      </w:r>
      <w:r>
        <w:rPr>
          <w:bCs/>
        </w:rPr>
        <w:fldChar w:fldCharType="end"/>
      </w:r>
      <w:r>
        <w:rPr>
          <w:bCs/>
        </w:rPr>
        <w:t>)</w:t>
      </w:r>
      <w:r w:rsidRPr="00F96C16">
        <w:rPr>
          <w:bCs/>
        </w:rPr>
        <w:t>.</w:t>
      </w:r>
    </w:p>
    <w:p w14:paraId="1C8469D3" w14:textId="77777777" w:rsidR="00770EF5" w:rsidRDefault="00770EF5" w:rsidP="00770EF5">
      <w:pPr>
        <w:rPr>
          <w:bCs/>
        </w:rPr>
      </w:pPr>
    </w:p>
    <w:p w14:paraId="1EDC746F" w14:textId="77777777" w:rsidR="00770EF5" w:rsidRDefault="00770EF5" w:rsidP="00770EF5">
      <w:pPr>
        <w:pStyle w:val="Heading3"/>
      </w:pPr>
      <w:r>
        <w:t>Discussion questions: selective and differential media</w:t>
      </w:r>
    </w:p>
    <w:p w14:paraId="0A6B8352" w14:textId="77777777" w:rsidR="00770EF5" w:rsidRDefault="00770EF5" w:rsidP="00770EF5">
      <w:pPr>
        <w:rPr>
          <w:bCs/>
        </w:rPr>
      </w:pPr>
    </w:p>
    <w:p w14:paraId="59998EB8" w14:textId="77777777" w:rsidR="00770EF5" w:rsidRDefault="00770EF5" w:rsidP="00770EF5">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What is the role of haemolysins in a bacterial infection?</w:t>
      </w:r>
    </w:p>
    <w:p w14:paraId="73050FF1" w14:textId="77777777" w:rsidR="00770EF5" w:rsidRDefault="00770EF5" w:rsidP="00770EF5">
      <w:pPr>
        <w:rPr>
          <w:bCs/>
        </w:rPr>
      </w:pPr>
    </w:p>
    <w:p w14:paraId="24418E5B" w14:textId="77777777" w:rsidR="00770EF5" w:rsidRDefault="00770EF5" w:rsidP="00770EF5">
      <w:pPr>
        <w:rPr>
          <w:bCs/>
        </w:rPr>
      </w:pPr>
      <w:r>
        <w:rPr>
          <w:bCs/>
        </w:rPr>
        <w:t>Q</w:t>
      </w:r>
      <w:r>
        <w:rPr>
          <w:bCs/>
        </w:rPr>
        <w:fldChar w:fldCharType="begin"/>
      </w:r>
      <w:r>
        <w:rPr>
          <w:bCs/>
        </w:rPr>
        <w:instrText xml:space="preserve"> seq ques</w:instrText>
      </w:r>
      <w:r w:rsidRPr="00925D1C">
        <w:rPr>
          <w:bCs/>
        </w:rPr>
        <w:instrText>t</w:instrText>
      </w:r>
      <w:r>
        <w:rPr>
          <w:bCs/>
        </w:rPr>
        <w:instrText xml:space="preserve">ion </w:instrText>
      </w:r>
      <w:r>
        <w:rPr>
          <w:bCs/>
        </w:rPr>
        <w:fldChar w:fldCharType="end"/>
      </w:r>
      <w:r>
        <w:rPr>
          <w:bCs/>
        </w:rPr>
        <w:t xml:space="preserve">. </w:t>
      </w:r>
    </w:p>
    <w:p w14:paraId="01FF1201" w14:textId="77777777" w:rsidR="00770EF5" w:rsidRDefault="00770EF5" w:rsidP="00770EF5">
      <w:pPr>
        <w:rPr>
          <w:bCs/>
        </w:rPr>
      </w:pPr>
      <w:r>
        <w:rPr>
          <w:bCs/>
        </w:rPr>
        <w:br w:type="page"/>
      </w:r>
    </w:p>
    <w:p w14:paraId="03C02650" w14:textId="77777777" w:rsidR="00770EF5" w:rsidRDefault="00770EF5"/>
    <w:sectPr w:rsidR="00770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770EF5"/>
    <w:rsid w:val="0093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3038</Words>
  <Characters>17321</Characters>
  <Application>Microsoft Office Word</Application>
  <DocSecurity>0</DocSecurity>
  <Lines>144</Lines>
  <Paragraphs>40</Paragraphs>
  <ScaleCrop>false</ScaleCrop>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cp:revision>
  <dcterms:created xsi:type="dcterms:W3CDTF">2024-11-28T11:24:00Z</dcterms:created>
  <dcterms:modified xsi:type="dcterms:W3CDTF">2024-11-28T11:25:00Z</dcterms:modified>
</cp:coreProperties>
</file>