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758D7" w14:textId="77777777" w:rsidR="004B4B1D" w:rsidRPr="00B43B5E" w:rsidRDefault="004B4B1D" w:rsidP="004B4B1D">
      <w:pPr>
        <w:pStyle w:val="Heading4"/>
      </w:pPr>
      <w:r w:rsidRPr="00B43B5E">
        <w:t>Protocol 5.</w:t>
      </w:r>
      <w:r>
        <w:fldChar w:fldCharType="begin"/>
      </w:r>
      <w:r>
        <w:instrText xml:space="preserve"> SEQ protocol \*MERGEFORMAT \r1 </w:instrText>
      </w:r>
      <w:r>
        <w:fldChar w:fldCharType="separate"/>
      </w:r>
      <w:r w:rsidRPr="00B43B5E">
        <w:rPr>
          <w:noProof/>
        </w:rPr>
        <w:t>1</w:t>
      </w:r>
      <w:r>
        <w:rPr>
          <w:noProof/>
        </w:rPr>
        <w:fldChar w:fldCharType="end"/>
      </w:r>
      <w:r w:rsidRPr="00B43B5E">
        <w:t>: Biofilm formation assay.</w:t>
      </w:r>
    </w:p>
    <w:p w14:paraId="70080BAA" w14:textId="77777777" w:rsidR="004B4B1D" w:rsidRPr="000363F8" w:rsidRDefault="004B4B1D" w:rsidP="004B4B1D"/>
    <w:p w14:paraId="7FB4779C" w14:textId="77777777" w:rsidR="004B4B1D" w:rsidRDefault="004B4B1D" w:rsidP="004B4B1D">
      <w:pPr>
        <w:pStyle w:val="ListParagraph"/>
        <w:numPr>
          <w:ilvl w:val="0"/>
          <w:numId w:val="1"/>
        </w:numPr>
        <w:contextualSpacing w:val="0"/>
      </w:pPr>
      <w:r w:rsidRPr="000363F8">
        <w:t xml:space="preserve">Pipette 100 µl of medium into well A1: this is your </w:t>
      </w:r>
      <w:r w:rsidRPr="00520D90">
        <w:t>negative control</w:t>
      </w:r>
      <w:r w:rsidRPr="000363F8">
        <w:t xml:space="preserve">. Pipette 100 µl into three separate wells for each of the three </w:t>
      </w:r>
      <w:r w:rsidRPr="00EB47C7">
        <w:rPr>
          <w:i/>
        </w:rPr>
        <w:t>Pseudomonas</w:t>
      </w:r>
      <w:r w:rsidRPr="000363F8">
        <w:t xml:space="preserve"> cultures. This will ensure you have triplicate samples for each culture. As you will be sharing a 96-well plate, be sure to carefully record the location of each sample</w:t>
      </w:r>
      <w:r w:rsidRPr="00520D90">
        <w:t xml:space="preserve"> </w:t>
      </w:r>
      <w:r>
        <w:t>-</w:t>
      </w:r>
      <w:r w:rsidRPr="00520D90">
        <w:t xml:space="preserve"> </w:t>
      </w:r>
      <w:r w:rsidRPr="000363F8">
        <w:t>i.e. culture 1, wells B1, B2 and B3 etc.</w:t>
      </w:r>
    </w:p>
    <w:p w14:paraId="495D8971" w14:textId="77777777" w:rsidR="004B4B1D" w:rsidRPr="000363F8" w:rsidRDefault="004B4B1D" w:rsidP="004B4B1D"/>
    <w:p w14:paraId="246E91F0" w14:textId="77777777" w:rsidR="004B4B1D" w:rsidRDefault="004B4B1D" w:rsidP="004B4B1D">
      <w:pPr>
        <w:pStyle w:val="ListParagraph"/>
        <w:numPr>
          <w:ilvl w:val="0"/>
          <w:numId w:val="1"/>
        </w:numPr>
        <w:contextualSpacing w:val="0"/>
      </w:pPr>
      <w:r w:rsidRPr="000363F8">
        <w:t>Incubate the cells at 30°C for 30 minutes</w:t>
      </w:r>
      <w:r>
        <w:t>.</w:t>
      </w:r>
    </w:p>
    <w:p w14:paraId="40E16E84" w14:textId="77777777" w:rsidR="004B4B1D" w:rsidRPr="000363F8" w:rsidRDefault="004B4B1D" w:rsidP="004B4B1D"/>
    <w:p w14:paraId="23599EFD" w14:textId="77777777" w:rsidR="004B4B1D" w:rsidRDefault="004B4B1D" w:rsidP="004B4B1D">
      <w:pPr>
        <w:pStyle w:val="ListParagraph"/>
        <w:numPr>
          <w:ilvl w:val="0"/>
          <w:numId w:val="1"/>
        </w:numPr>
        <w:contextualSpacing w:val="0"/>
      </w:pPr>
      <w:r w:rsidRPr="000363F8">
        <w:t>Add 25 µl of 1% crystal violet solution to each well.</w:t>
      </w:r>
    </w:p>
    <w:p w14:paraId="40350C01" w14:textId="77777777" w:rsidR="004B4B1D" w:rsidRPr="000363F8" w:rsidRDefault="004B4B1D" w:rsidP="004B4B1D"/>
    <w:p w14:paraId="4E1A4FC4" w14:textId="77777777" w:rsidR="004B4B1D" w:rsidRDefault="004B4B1D" w:rsidP="004B4B1D">
      <w:pPr>
        <w:pStyle w:val="ListParagraph"/>
        <w:numPr>
          <w:ilvl w:val="0"/>
          <w:numId w:val="1"/>
        </w:numPr>
        <w:contextualSpacing w:val="0"/>
      </w:pPr>
      <w:r w:rsidRPr="000363F8">
        <w:t>Incubate the plate for a further 15 minutes at room temperature.</w:t>
      </w:r>
    </w:p>
    <w:p w14:paraId="6272DE07" w14:textId="77777777" w:rsidR="004B4B1D" w:rsidRPr="000363F8" w:rsidRDefault="004B4B1D" w:rsidP="004B4B1D"/>
    <w:p w14:paraId="6BBCABD9" w14:textId="77777777" w:rsidR="004B4B1D" w:rsidRDefault="004B4B1D" w:rsidP="004B4B1D">
      <w:pPr>
        <w:pStyle w:val="ListParagraph"/>
        <w:numPr>
          <w:ilvl w:val="0"/>
          <w:numId w:val="1"/>
        </w:numPr>
        <w:contextualSpacing w:val="0"/>
      </w:pPr>
      <w:r w:rsidRPr="000363F8">
        <w:t>After this time, rinse the wells thoroughly with water and invert the tray over some blue-roll paper to let the wells drain carefully.</w:t>
      </w:r>
    </w:p>
    <w:p w14:paraId="4019A6F5" w14:textId="77777777" w:rsidR="004B4B1D" w:rsidRPr="000363F8" w:rsidRDefault="004B4B1D" w:rsidP="004B4B1D"/>
    <w:p w14:paraId="3326DA0C" w14:textId="77777777" w:rsidR="004B4B1D" w:rsidRPr="000363F8" w:rsidRDefault="004B4B1D" w:rsidP="004B4B1D">
      <w:pPr>
        <w:pStyle w:val="ListParagraph"/>
        <w:numPr>
          <w:ilvl w:val="0"/>
          <w:numId w:val="1"/>
        </w:numPr>
        <w:contextualSpacing w:val="0"/>
      </w:pPr>
      <w:r w:rsidRPr="003911A7">
        <w:t xml:space="preserve">Record your observations in </w:t>
      </w:r>
      <w:r>
        <w:fldChar w:fldCharType="begin"/>
      </w:r>
      <w:r>
        <w:instrText xml:space="preserve"> REF _Ref175673722 \h </w:instrText>
      </w:r>
      <w:r>
        <w:fldChar w:fldCharType="separate"/>
      </w:r>
      <w:r>
        <w:t xml:space="preserve">Table </w:t>
      </w:r>
      <w:r>
        <w:rPr>
          <w:noProof/>
        </w:rPr>
        <w:t>25</w:t>
      </w:r>
      <w:r>
        <w:fldChar w:fldCharType="end"/>
      </w:r>
      <w:r>
        <w:t xml:space="preserve"> </w:t>
      </w:r>
      <w:r w:rsidRPr="003911A7">
        <w:t>using the qualitative scores given above (+++, ++, +, 0).</w:t>
      </w:r>
      <w:r w:rsidRPr="003911A7">
        <w:br w:type="page"/>
      </w:r>
      <w:r w:rsidRPr="000363F8">
        <w:lastRenderedPageBreak/>
        <w:t xml:space="preserve"> </w:t>
      </w:r>
    </w:p>
    <w:p w14:paraId="7487DE6A" w14:textId="77777777" w:rsidR="004B4B1D" w:rsidRPr="000363F8" w:rsidRDefault="004B4B1D" w:rsidP="004B4B1D"/>
    <w:p w14:paraId="1B6C8378" w14:textId="77777777" w:rsidR="004B4B1D" w:rsidRDefault="004B4B1D" w:rsidP="004B4B1D">
      <w:pPr>
        <w:pStyle w:val="Caption"/>
        <w:keepNext/>
      </w:pPr>
      <w:bookmarkStart w:id="0" w:name="_Ref175673722"/>
      <w:r>
        <w:t xml:space="preserve">Table </w:t>
      </w:r>
      <w:r>
        <w:fldChar w:fldCharType="begin"/>
      </w:r>
      <w:r>
        <w:instrText xml:space="preserve"> SEQ Table \* ARABIC </w:instrText>
      </w:r>
      <w:r>
        <w:fldChar w:fldCharType="separate"/>
      </w:r>
      <w:r>
        <w:rPr>
          <w:noProof/>
        </w:rPr>
        <w:t>25</w:t>
      </w:r>
      <w:r>
        <w:rPr>
          <w:noProof/>
        </w:rPr>
        <w:fldChar w:fldCharType="end"/>
      </w:r>
      <w:bookmarkEnd w:id="0"/>
      <w:r>
        <w:t xml:space="preserve">. </w:t>
      </w:r>
      <w:r w:rsidRPr="004322E6">
        <w:t>Biofilm formation (attachment of bacteria to the wells)</w:t>
      </w:r>
    </w:p>
    <w:tbl>
      <w:tblPr>
        <w:tblW w:w="8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984"/>
        <w:gridCol w:w="1984"/>
        <w:gridCol w:w="1984"/>
      </w:tblGrid>
      <w:tr w:rsidR="004B4B1D" w:rsidRPr="000363F8" w14:paraId="519AB96A" w14:textId="77777777" w:rsidTr="00AC1422">
        <w:trPr>
          <w:trHeight w:val="1134"/>
          <w:jc w:val="center"/>
        </w:trPr>
        <w:tc>
          <w:tcPr>
            <w:tcW w:w="2835" w:type="dxa"/>
            <w:vAlign w:val="center"/>
          </w:tcPr>
          <w:p w14:paraId="2CFC48EB" w14:textId="77777777" w:rsidR="004B4B1D" w:rsidRPr="000363F8" w:rsidRDefault="004B4B1D" w:rsidP="00AC1422">
            <w:r w:rsidRPr="000363F8">
              <w:rPr>
                <w:i/>
              </w:rPr>
              <w:t xml:space="preserve">Pseudomonas </w:t>
            </w:r>
            <w:r w:rsidRPr="000363F8">
              <w:t>isolate (name/reference ID)</w:t>
            </w:r>
          </w:p>
        </w:tc>
        <w:tc>
          <w:tcPr>
            <w:tcW w:w="1984" w:type="dxa"/>
            <w:vAlign w:val="center"/>
          </w:tcPr>
          <w:p w14:paraId="65862D4B" w14:textId="77777777" w:rsidR="004B4B1D" w:rsidRPr="000363F8" w:rsidRDefault="004B4B1D" w:rsidP="00AC1422">
            <w:r w:rsidRPr="000363F8">
              <w:t>Repeat (triplicates of each isolate)</w:t>
            </w:r>
          </w:p>
        </w:tc>
        <w:tc>
          <w:tcPr>
            <w:tcW w:w="1984" w:type="dxa"/>
            <w:vAlign w:val="center"/>
          </w:tcPr>
          <w:p w14:paraId="678492DA" w14:textId="77777777" w:rsidR="004B4B1D" w:rsidRPr="000363F8" w:rsidRDefault="004B4B1D" w:rsidP="00AC1422">
            <w:r w:rsidRPr="000363F8">
              <w:t>Location of wells in 96-well plate</w:t>
            </w:r>
          </w:p>
        </w:tc>
        <w:tc>
          <w:tcPr>
            <w:tcW w:w="1984" w:type="dxa"/>
            <w:vAlign w:val="center"/>
          </w:tcPr>
          <w:p w14:paraId="640291A8" w14:textId="77777777" w:rsidR="004B4B1D" w:rsidRPr="000363F8" w:rsidRDefault="004B4B1D" w:rsidP="00AC1422">
            <w:r w:rsidRPr="000363F8">
              <w:t>Purple ring estimation</w:t>
            </w:r>
          </w:p>
        </w:tc>
      </w:tr>
      <w:tr w:rsidR="004B4B1D" w:rsidRPr="000363F8" w14:paraId="53CD959B" w14:textId="77777777" w:rsidTr="00AC1422">
        <w:trPr>
          <w:trHeight w:val="567"/>
          <w:jc w:val="center"/>
        </w:trPr>
        <w:tc>
          <w:tcPr>
            <w:tcW w:w="2835" w:type="dxa"/>
            <w:vMerge w:val="restart"/>
            <w:vAlign w:val="center"/>
          </w:tcPr>
          <w:p w14:paraId="37C7FA1D" w14:textId="77777777" w:rsidR="004B4B1D" w:rsidRPr="000363F8" w:rsidRDefault="004B4B1D" w:rsidP="00AC1422"/>
        </w:tc>
        <w:tc>
          <w:tcPr>
            <w:tcW w:w="1984" w:type="dxa"/>
            <w:vAlign w:val="center"/>
          </w:tcPr>
          <w:p w14:paraId="0DD305E0" w14:textId="77777777" w:rsidR="004B4B1D" w:rsidRPr="000363F8" w:rsidRDefault="004B4B1D" w:rsidP="00AC1422">
            <w:r w:rsidRPr="000363F8">
              <w:t>1</w:t>
            </w:r>
          </w:p>
        </w:tc>
        <w:tc>
          <w:tcPr>
            <w:tcW w:w="1984" w:type="dxa"/>
            <w:vAlign w:val="center"/>
          </w:tcPr>
          <w:p w14:paraId="739525F5" w14:textId="77777777" w:rsidR="004B4B1D" w:rsidRPr="000363F8" w:rsidRDefault="004B4B1D" w:rsidP="00AC1422"/>
        </w:tc>
        <w:tc>
          <w:tcPr>
            <w:tcW w:w="1984" w:type="dxa"/>
            <w:vAlign w:val="center"/>
          </w:tcPr>
          <w:p w14:paraId="3BDE2210" w14:textId="77777777" w:rsidR="004B4B1D" w:rsidRPr="000363F8" w:rsidRDefault="004B4B1D" w:rsidP="00AC1422"/>
        </w:tc>
      </w:tr>
      <w:tr w:rsidR="004B4B1D" w:rsidRPr="000363F8" w14:paraId="0079BBAB" w14:textId="77777777" w:rsidTr="00AC1422">
        <w:trPr>
          <w:trHeight w:val="567"/>
          <w:jc w:val="center"/>
        </w:trPr>
        <w:tc>
          <w:tcPr>
            <w:tcW w:w="2835" w:type="dxa"/>
            <w:vMerge/>
            <w:vAlign w:val="center"/>
          </w:tcPr>
          <w:p w14:paraId="10F13454" w14:textId="77777777" w:rsidR="004B4B1D" w:rsidRPr="000363F8" w:rsidRDefault="004B4B1D" w:rsidP="00AC1422"/>
        </w:tc>
        <w:tc>
          <w:tcPr>
            <w:tcW w:w="1984" w:type="dxa"/>
            <w:vAlign w:val="center"/>
          </w:tcPr>
          <w:p w14:paraId="107125E7" w14:textId="77777777" w:rsidR="004B4B1D" w:rsidRPr="000363F8" w:rsidRDefault="004B4B1D" w:rsidP="00AC1422">
            <w:r w:rsidRPr="000363F8">
              <w:t>2</w:t>
            </w:r>
          </w:p>
        </w:tc>
        <w:tc>
          <w:tcPr>
            <w:tcW w:w="1984" w:type="dxa"/>
            <w:vAlign w:val="center"/>
          </w:tcPr>
          <w:p w14:paraId="5FC7C8E9" w14:textId="77777777" w:rsidR="004B4B1D" w:rsidRPr="000363F8" w:rsidRDefault="004B4B1D" w:rsidP="00AC1422"/>
        </w:tc>
        <w:tc>
          <w:tcPr>
            <w:tcW w:w="1984" w:type="dxa"/>
            <w:vAlign w:val="center"/>
          </w:tcPr>
          <w:p w14:paraId="0E73831E" w14:textId="77777777" w:rsidR="004B4B1D" w:rsidRPr="000363F8" w:rsidRDefault="004B4B1D" w:rsidP="00AC1422"/>
        </w:tc>
      </w:tr>
      <w:tr w:rsidR="004B4B1D" w:rsidRPr="000363F8" w14:paraId="24395846" w14:textId="77777777" w:rsidTr="00AC1422">
        <w:trPr>
          <w:trHeight w:val="567"/>
          <w:jc w:val="center"/>
        </w:trPr>
        <w:tc>
          <w:tcPr>
            <w:tcW w:w="2835" w:type="dxa"/>
            <w:vMerge/>
            <w:vAlign w:val="center"/>
          </w:tcPr>
          <w:p w14:paraId="59213136" w14:textId="77777777" w:rsidR="004B4B1D" w:rsidRPr="000363F8" w:rsidRDefault="004B4B1D" w:rsidP="00AC1422"/>
        </w:tc>
        <w:tc>
          <w:tcPr>
            <w:tcW w:w="1984" w:type="dxa"/>
            <w:vAlign w:val="center"/>
          </w:tcPr>
          <w:p w14:paraId="6969D742" w14:textId="77777777" w:rsidR="004B4B1D" w:rsidRPr="000363F8" w:rsidRDefault="004B4B1D" w:rsidP="00AC1422">
            <w:r w:rsidRPr="000363F8">
              <w:t>3</w:t>
            </w:r>
          </w:p>
        </w:tc>
        <w:tc>
          <w:tcPr>
            <w:tcW w:w="1984" w:type="dxa"/>
            <w:vAlign w:val="center"/>
          </w:tcPr>
          <w:p w14:paraId="1C73E0D6" w14:textId="77777777" w:rsidR="004B4B1D" w:rsidRPr="000363F8" w:rsidRDefault="004B4B1D" w:rsidP="00AC1422"/>
        </w:tc>
        <w:tc>
          <w:tcPr>
            <w:tcW w:w="1984" w:type="dxa"/>
            <w:vAlign w:val="center"/>
          </w:tcPr>
          <w:p w14:paraId="24852DC3" w14:textId="77777777" w:rsidR="004B4B1D" w:rsidRPr="000363F8" w:rsidRDefault="004B4B1D" w:rsidP="00AC1422"/>
        </w:tc>
      </w:tr>
      <w:tr w:rsidR="004B4B1D" w:rsidRPr="000363F8" w14:paraId="3066BC53" w14:textId="77777777" w:rsidTr="00AC1422">
        <w:trPr>
          <w:trHeight w:val="567"/>
          <w:jc w:val="center"/>
        </w:trPr>
        <w:tc>
          <w:tcPr>
            <w:tcW w:w="2835" w:type="dxa"/>
            <w:vMerge w:val="restart"/>
            <w:vAlign w:val="center"/>
          </w:tcPr>
          <w:p w14:paraId="46FC4561" w14:textId="77777777" w:rsidR="004B4B1D" w:rsidRPr="000363F8" w:rsidRDefault="004B4B1D" w:rsidP="00AC1422"/>
        </w:tc>
        <w:tc>
          <w:tcPr>
            <w:tcW w:w="1984" w:type="dxa"/>
            <w:vAlign w:val="center"/>
          </w:tcPr>
          <w:p w14:paraId="56FE6CCF" w14:textId="77777777" w:rsidR="004B4B1D" w:rsidRPr="000363F8" w:rsidRDefault="004B4B1D" w:rsidP="00AC1422">
            <w:r w:rsidRPr="000363F8">
              <w:t>1</w:t>
            </w:r>
          </w:p>
        </w:tc>
        <w:tc>
          <w:tcPr>
            <w:tcW w:w="1984" w:type="dxa"/>
            <w:vAlign w:val="center"/>
          </w:tcPr>
          <w:p w14:paraId="79A1217B" w14:textId="77777777" w:rsidR="004B4B1D" w:rsidRPr="000363F8" w:rsidRDefault="004B4B1D" w:rsidP="00AC1422"/>
        </w:tc>
        <w:tc>
          <w:tcPr>
            <w:tcW w:w="1984" w:type="dxa"/>
            <w:vAlign w:val="center"/>
          </w:tcPr>
          <w:p w14:paraId="358E552F" w14:textId="77777777" w:rsidR="004B4B1D" w:rsidRPr="000363F8" w:rsidRDefault="004B4B1D" w:rsidP="00AC1422"/>
        </w:tc>
      </w:tr>
      <w:tr w:rsidR="004B4B1D" w:rsidRPr="000363F8" w14:paraId="5009FC81" w14:textId="77777777" w:rsidTr="00AC1422">
        <w:trPr>
          <w:trHeight w:val="567"/>
          <w:jc w:val="center"/>
        </w:trPr>
        <w:tc>
          <w:tcPr>
            <w:tcW w:w="2835" w:type="dxa"/>
            <w:vMerge/>
            <w:vAlign w:val="center"/>
          </w:tcPr>
          <w:p w14:paraId="7053843B" w14:textId="77777777" w:rsidR="004B4B1D" w:rsidRPr="000363F8" w:rsidRDefault="004B4B1D" w:rsidP="00AC1422"/>
        </w:tc>
        <w:tc>
          <w:tcPr>
            <w:tcW w:w="1984" w:type="dxa"/>
            <w:vAlign w:val="center"/>
          </w:tcPr>
          <w:p w14:paraId="4F04C198" w14:textId="77777777" w:rsidR="004B4B1D" w:rsidRPr="000363F8" w:rsidRDefault="004B4B1D" w:rsidP="00AC1422">
            <w:r w:rsidRPr="000363F8">
              <w:t>2</w:t>
            </w:r>
          </w:p>
        </w:tc>
        <w:tc>
          <w:tcPr>
            <w:tcW w:w="1984" w:type="dxa"/>
            <w:vAlign w:val="center"/>
          </w:tcPr>
          <w:p w14:paraId="0483CF4C" w14:textId="77777777" w:rsidR="004B4B1D" w:rsidRPr="000363F8" w:rsidRDefault="004B4B1D" w:rsidP="00AC1422"/>
        </w:tc>
        <w:tc>
          <w:tcPr>
            <w:tcW w:w="1984" w:type="dxa"/>
            <w:vAlign w:val="center"/>
          </w:tcPr>
          <w:p w14:paraId="4FB43960" w14:textId="77777777" w:rsidR="004B4B1D" w:rsidRPr="000363F8" w:rsidRDefault="004B4B1D" w:rsidP="00AC1422"/>
        </w:tc>
      </w:tr>
      <w:tr w:rsidR="004B4B1D" w:rsidRPr="000363F8" w14:paraId="3EFAC1F3" w14:textId="77777777" w:rsidTr="00AC1422">
        <w:trPr>
          <w:trHeight w:val="567"/>
          <w:jc w:val="center"/>
        </w:trPr>
        <w:tc>
          <w:tcPr>
            <w:tcW w:w="2835" w:type="dxa"/>
            <w:vMerge/>
            <w:vAlign w:val="center"/>
          </w:tcPr>
          <w:p w14:paraId="2A28B888" w14:textId="77777777" w:rsidR="004B4B1D" w:rsidRPr="000363F8" w:rsidRDefault="004B4B1D" w:rsidP="00AC1422"/>
        </w:tc>
        <w:tc>
          <w:tcPr>
            <w:tcW w:w="1984" w:type="dxa"/>
            <w:vAlign w:val="center"/>
          </w:tcPr>
          <w:p w14:paraId="773C00CF" w14:textId="77777777" w:rsidR="004B4B1D" w:rsidRPr="000363F8" w:rsidRDefault="004B4B1D" w:rsidP="00AC1422">
            <w:r w:rsidRPr="000363F8">
              <w:t>3</w:t>
            </w:r>
          </w:p>
        </w:tc>
        <w:tc>
          <w:tcPr>
            <w:tcW w:w="1984" w:type="dxa"/>
            <w:vAlign w:val="center"/>
          </w:tcPr>
          <w:p w14:paraId="53F8095F" w14:textId="77777777" w:rsidR="004B4B1D" w:rsidRPr="000363F8" w:rsidRDefault="004B4B1D" w:rsidP="00AC1422"/>
        </w:tc>
        <w:tc>
          <w:tcPr>
            <w:tcW w:w="1984" w:type="dxa"/>
            <w:vAlign w:val="center"/>
          </w:tcPr>
          <w:p w14:paraId="6D8C6B3C" w14:textId="77777777" w:rsidR="004B4B1D" w:rsidRPr="000363F8" w:rsidRDefault="004B4B1D" w:rsidP="00AC1422"/>
        </w:tc>
      </w:tr>
      <w:tr w:rsidR="004B4B1D" w:rsidRPr="000363F8" w14:paraId="10F3E385" w14:textId="77777777" w:rsidTr="00AC1422">
        <w:trPr>
          <w:trHeight w:val="567"/>
          <w:jc w:val="center"/>
        </w:trPr>
        <w:tc>
          <w:tcPr>
            <w:tcW w:w="2835" w:type="dxa"/>
            <w:vMerge w:val="restart"/>
            <w:vAlign w:val="center"/>
          </w:tcPr>
          <w:p w14:paraId="34EF6982" w14:textId="77777777" w:rsidR="004B4B1D" w:rsidRPr="000363F8" w:rsidRDefault="004B4B1D" w:rsidP="00AC1422"/>
        </w:tc>
        <w:tc>
          <w:tcPr>
            <w:tcW w:w="1984" w:type="dxa"/>
            <w:vAlign w:val="center"/>
          </w:tcPr>
          <w:p w14:paraId="5FAF7F16" w14:textId="77777777" w:rsidR="004B4B1D" w:rsidRPr="000363F8" w:rsidRDefault="004B4B1D" w:rsidP="00AC1422">
            <w:r w:rsidRPr="000363F8">
              <w:t>1</w:t>
            </w:r>
          </w:p>
        </w:tc>
        <w:tc>
          <w:tcPr>
            <w:tcW w:w="1984" w:type="dxa"/>
            <w:vAlign w:val="center"/>
          </w:tcPr>
          <w:p w14:paraId="6AAB472E" w14:textId="77777777" w:rsidR="004B4B1D" w:rsidRPr="000363F8" w:rsidRDefault="004B4B1D" w:rsidP="00AC1422"/>
        </w:tc>
        <w:tc>
          <w:tcPr>
            <w:tcW w:w="1984" w:type="dxa"/>
            <w:vAlign w:val="center"/>
          </w:tcPr>
          <w:p w14:paraId="47D6A7E5" w14:textId="77777777" w:rsidR="004B4B1D" w:rsidRPr="000363F8" w:rsidRDefault="004B4B1D" w:rsidP="00AC1422"/>
        </w:tc>
      </w:tr>
      <w:tr w:rsidR="004B4B1D" w:rsidRPr="000363F8" w14:paraId="77E46F75" w14:textId="77777777" w:rsidTr="00AC1422">
        <w:trPr>
          <w:trHeight w:val="567"/>
          <w:jc w:val="center"/>
        </w:trPr>
        <w:tc>
          <w:tcPr>
            <w:tcW w:w="2835" w:type="dxa"/>
            <w:vMerge/>
            <w:vAlign w:val="center"/>
          </w:tcPr>
          <w:p w14:paraId="776C2B4C" w14:textId="77777777" w:rsidR="004B4B1D" w:rsidRPr="000363F8" w:rsidRDefault="004B4B1D" w:rsidP="00AC1422"/>
        </w:tc>
        <w:tc>
          <w:tcPr>
            <w:tcW w:w="1984" w:type="dxa"/>
            <w:vAlign w:val="center"/>
          </w:tcPr>
          <w:p w14:paraId="0BC5F57A" w14:textId="77777777" w:rsidR="004B4B1D" w:rsidRPr="000363F8" w:rsidRDefault="004B4B1D" w:rsidP="00AC1422">
            <w:r w:rsidRPr="000363F8">
              <w:t>2</w:t>
            </w:r>
          </w:p>
        </w:tc>
        <w:tc>
          <w:tcPr>
            <w:tcW w:w="1984" w:type="dxa"/>
            <w:vAlign w:val="center"/>
          </w:tcPr>
          <w:p w14:paraId="44670E54" w14:textId="77777777" w:rsidR="004B4B1D" w:rsidRPr="000363F8" w:rsidRDefault="004B4B1D" w:rsidP="00AC1422"/>
        </w:tc>
        <w:tc>
          <w:tcPr>
            <w:tcW w:w="1984" w:type="dxa"/>
            <w:vAlign w:val="center"/>
          </w:tcPr>
          <w:p w14:paraId="409D9185" w14:textId="77777777" w:rsidR="004B4B1D" w:rsidRPr="000363F8" w:rsidRDefault="004B4B1D" w:rsidP="00AC1422"/>
        </w:tc>
      </w:tr>
      <w:tr w:rsidR="004B4B1D" w:rsidRPr="000363F8" w14:paraId="73528E8D" w14:textId="77777777" w:rsidTr="00AC1422">
        <w:trPr>
          <w:trHeight w:val="567"/>
          <w:jc w:val="center"/>
        </w:trPr>
        <w:tc>
          <w:tcPr>
            <w:tcW w:w="2835" w:type="dxa"/>
            <w:vMerge/>
            <w:vAlign w:val="center"/>
          </w:tcPr>
          <w:p w14:paraId="1194DB09" w14:textId="77777777" w:rsidR="004B4B1D" w:rsidRPr="000363F8" w:rsidRDefault="004B4B1D" w:rsidP="00AC1422"/>
        </w:tc>
        <w:tc>
          <w:tcPr>
            <w:tcW w:w="1984" w:type="dxa"/>
            <w:vAlign w:val="center"/>
          </w:tcPr>
          <w:p w14:paraId="16A3A1BE" w14:textId="77777777" w:rsidR="004B4B1D" w:rsidRPr="000363F8" w:rsidRDefault="004B4B1D" w:rsidP="00AC1422">
            <w:r w:rsidRPr="000363F8">
              <w:t>3</w:t>
            </w:r>
          </w:p>
        </w:tc>
        <w:tc>
          <w:tcPr>
            <w:tcW w:w="1984" w:type="dxa"/>
            <w:vAlign w:val="center"/>
          </w:tcPr>
          <w:p w14:paraId="1E80B5B7" w14:textId="77777777" w:rsidR="004B4B1D" w:rsidRPr="000363F8" w:rsidRDefault="004B4B1D" w:rsidP="00AC1422"/>
        </w:tc>
        <w:tc>
          <w:tcPr>
            <w:tcW w:w="1984" w:type="dxa"/>
            <w:vAlign w:val="center"/>
          </w:tcPr>
          <w:p w14:paraId="4AC7F017" w14:textId="77777777" w:rsidR="004B4B1D" w:rsidRPr="000363F8" w:rsidRDefault="004B4B1D" w:rsidP="00AC1422"/>
        </w:tc>
      </w:tr>
    </w:tbl>
    <w:p w14:paraId="41339C27" w14:textId="77777777" w:rsidR="004B4B1D" w:rsidRDefault="004B4B1D" w:rsidP="004B4B1D"/>
    <w:p w14:paraId="73FA516B" w14:textId="77777777" w:rsidR="004B4B1D" w:rsidRDefault="004B4B1D" w:rsidP="004B4B1D"/>
    <w:p w14:paraId="65125A20" w14:textId="77777777" w:rsidR="004B4B1D" w:rsidRDefault="004B4B1D" w:rsidP="004B4B1D">
      <w:pPr>
        <w:pStyle w:val="Heading3"/>
      </w:pPr>
      <w:r>
        <w:t>Discussion questions: biofilm assay</w:t>
      </w:r>
    </w:p>
    <w:p w14:paraId="0C1858F7" w14:textId="77777777" w:rsidR="004B4B1D" w:rsidRPr="00503693" w:rsidRDefault="004B4B1D" w:rsidP="004B4B1D"/>
    <w:p w14:paraId="1D19BF51" w14:textId="77777777" w:rsidR="004B4B1D" w:rsidRDefault="004B4B1D" w:rsidP="004B4B1D"/>
    <w:p w14:paraId="7FCD5A1E" w14:textId="77777777" w:rsidR="004B4B1D" w:rsidRPr="005307C1" w:rsidRDefault="004B4B1D" w:rsidP="004B4B1D">
      <w:pPr>
        <w:pStyle w:val="Heading3"/>
      </w:pPr>
      <w:bookmarkStart w:id="1" w:name="task_abxRresults"/>
      <w:r>
        <w:t>TASK 5</w:t>
      </w:r>
      <w:r>
        <w:fldChar w:fldCharType="begin"/>
      </w:r>
      <w:r>
        <w:instrText xml:space="preserve"> </w:instrText>
      </w:r>
      <w:r w:rsidRPr="00E83C20">
        <w:instrText>SEQ \* ALPHABETIC task \* MERGEFORMAT</w:instrText>
      </w:r>
      <w:r>
        <w:instrText xml:space="preserve"> </w:instrText>
      </w:r>
      <w:r>
        <w:fldChar w:fldCharType="separate"/>
      </w:r>
      <w:r>
        <w:rPr>
          <w:noProof/>
        </w:rPr>
        <w:t>B</w:t>
      </w:r>
      <w:r>
        <w:fldChar w:fldCharType="end"/>
      </w:r>
      <w:bookmarkEnd w:id="1"/>
      <w:r>
        <w:t>:</w:t>
      </w:r>
      <w:r>
        <w:tab/>
      </w:r>
      <w:r w:rsidRPr="005307C1">
        <w:t>Analysing antibiotic resistance assay</w:t>
      </w:r>
      <w:r>
        <w:t xml:space="preserve"> </w:t>
      </w:r>
      <w:r w:rsidRPr="005307C1">
        <w:t>(</w:t>
      </w:r>
      <w:r>
        <w:t xml:space="preserve">from </w:t>
      </w:r>
      <w:r>
        <w:rPr>
          <w:color w:val="FF0000"/>
        </w:rPr>
        <w:fldChar w:fldCharType="begin"/>
      </w:r>
      <w:r>
        <w:instrText xml:space="preserve"> REF task_abxRplates \h </w:instrText>
      </w:r>
      <w:r>
        <w:rPr>
          <w:color w:val="FF0000"/>
        </w:rPr>
        <w:instrText xml:space="preserve"> \* MERGEFORMAT </w:instrText>
      </w:r>
      <w:r>
        <w:rPr>
          <w:color w:val="FF0000"/>
        </w:rPr>
      </w:r>
      <w:r>
        <w:rPr>
          <w:color w:val="FF0000"/>
        </w:rPr>
        <w:fldChar w:fldCharType="separate"/>
      </w:r>
      <w:r w:rsidRPr="000363F8">
        <w:t>TASK</w:t>
      </w:r>
      <w:r>
        <w:t xml:space="preserve"> 4</w:t>
      </w:r>
      <w:r>
        <w:rPr>
          <w:noProof/>
        </w:rPr>
        <w:t>F</w:t>
      </w:r>
      <w:r>
        <w:rPr>
          <w:color w:val="FF0000"/>
        </w:rPr>
        <w:fldChar w:fldCharType="end"/>
      </w:r>
      <w:r w:rsidRPr="005307C1">
        <w:t>)</w:t>
      </w:r>
    </w:p>
    <w:p w14:paraId="04072CFC" w14:textId="77777777" w:rsidR="004B4B1D" w:rsidRPr="005307C1" w:rsidRDefault="004B4B1D" w:rsidP="004B4B1D">
      <w:pPr>
        <w:rPr>
          <w:bCs/>
        </w:rPr>
      </w:pPr>
    </w:p>
    <w:p w14:paraId="22556B3B" w14:textId="77777777" w:rsidR="004B4B1D" w:rsidRPr="005307C1" w:rsidRDefault="004B4B1D" w:rsidP="004B4B1D">
      <w:pPr>
        <w:rPr>
          <w:bCs/>
        </w:rPr>
      </w:pPr>
      <w:r w:rsidRPr="005307C1">
        <w:rPr>
          <w:bCs/>
        </w:rPr>
        <w:t>You should carefully measure the diameter of each zone of inhibition in millimetres.</w:t>
      </w:r>
      <w:r>
        <w:rPr>
          <w:bCs/>
        </w:rPr>
        <w:t xml:space="preserve"> Record your results in </w:t>
      </w:r>
      <w:r>
        <w:rPr>
          <w:bCs/>
        </w:rPr>
        <w:fldChar w:fldCharType="begin"/>
      </w:r>
      <w:r>
        <w:rPr>
          <w:bCs/>
        </w:rPr>
        <w:instrText xml:space="preserve"> REF _Ref175673768 \h </w:instrText>
      </w:r>
      <w:r>
        <w:rPr>
          <w:bCs/>
        </w:rPr>
      </w:r>
      <w:r>
        <w:rPr>
          <w:bCs/>
        </w:rPr>
        <w:fldChar w:fldCharType="separate"/>
      </w:r>
      <w:r>
        <w:t xml:space="preserve">Table </w:t>
      </w:r>
      <w:r>
        <w:rPr>
          <w:noProof/>
        </w:rPr>
        <w:t>26</w:t>
      </w:r>
      <w:r>
        <w:rPr>
          <w:bCs/>
        </w:rPr>
        <w:fldChar w:fldCharType="end"/>
      </w:r>
      <w:r>
        <w:rPr>
          <w:bCs/>
        </w:rPr>
        <w:t>.</w:t>
      </w:r>
    </w:p>
    <w:p w14:paraId="41FF8C4D" w14:textId="77777777" w:rsidR="004B4B1D" w:rsidRPr="005307C1" w:rsidRDefault="004B4B1D" w:rsidP="004B4B1D">
      <w:pPr>
        <w:rPr>
          <w:bCs/>
        </w:rPr>
      </w:pPr>
    </w:p>
    <w:p w14:paraId="03B645F6" w14:textId="77777777" w:rsidR="004B4B1D" w:rsidRPr="005307C1" w:rsidRDefault="004B4B1D" w:rsidP="004B4B1D">
      <w:pPr>
        <w:rPr>
          <w:lang w:eastAsia="en-GB"/>
        </w:rPr>
      </w:pPr>
      <w:r w:rsidRPr="005307C1">
        <w:rPr>
          <w:lang w:eastAsia="en-GB"/>
        </w:rPr>
        <w:br w:type="page"/>
      </w:r>
    </w:p>
    <w:p w14:paraId="02A695A2" w14:textId="77777777" w:rsidR="004B4B1D" w:rsidRPr="005307C1" w:rsidRDefault="004B4B1D" w:rsidP="004B4B1D">
      <w:pPr>
        <w:rPr>
          <w:lang w:eastAsia="en-GB"/>
        </w:rPr>
      </w:pPr>
    </w:p>
    <w:p w14:paraId="4BC72238" w14:textId="77777777" w:rsidR="004B4B1D" w:rsidRDefault="004B4B1D" w:rsidP="004B4B1D">
      <w:pPr>
        <w:pStyle w:val="Caption"/>
        <w:keepNext/>
      </w:pPr>
      <w:bookmarkStart w:id="2" w:name="_Ref175673768"/>
      <w:r>
        <w:t xml:space="preserve">Table </w:t>
      </w:r>
      <w:r>
        <w:fldChar w:fldCharType="begin"/>
      </w:r>
      <w:r>
        <w:instrText xml:space="preserve"> SEQ Table \* ARABIC </w:instrText>
      </w:r>
      <w:r>
        <w:fldChar w:fldCharType="separate"/>
      </w:r>
      <w:r>
        <w:rPr>
          <w:noProof/>
        </w:rPr>
        <w:t>26</w:t>
      </w:r>
      <w:r>
        <w:rPr>
          <w:noProof/>
        </w:rPr>
        <w:fldChar w:fldCharType="end"/>
      </w:r>
      <w:bookmarkEnd w:id="2"/>
      <w:r>
        <w:t xml:space="preserve">. </w:t>
      </w:r>
      <w:r w:rsidRPr="000E6DCB">
        <w:t>Sensitivity of Pseudomonas aeruginosa isolates to gentamicin. Inhibition zone diameters should be measured in millimetres.</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134"/>
        <w:gridCol w:w="1134"/>
        <w:gridCol w:w="1134"/>
        <w:gridCol w:w="1134"/>
        <w:gridCol w:w="1134"/>
      </w:tblGrid>
      <w:tr w:rsidR="004B4B1D" w:rsidRPr="005307C1" w14:paraId="0785AF32" w14:textId="77777777" w:rsidTr="00AC1422">
        <w:trPr>
          <w:trHeight w:val="850"/>
          <w:jc w:val="center"/>
        </w:trPr>
        <w:tc>
          <w:tcPr>
            <w:tcW w:w="2268" w:type="dxa"/>
            <w:vMerge w:val="restart"/>
            <w:shd w:val="clear" w:color="auto" w:fill="auto"/>
            <w:vAlign w:val="center"/>
          </w:tcPr>
          <w:p w14:paraId="3178AB4B" w14:textId="77777777" w:rsidR="004B4B1D" w:rsidRPr="005307C1" w:rsidRDefault="004B4B1D" w:rsidP="00AC1422">
            <w:pPr>
              <w:rPr>
                <w:lang w:eastAsia="en-GB"/>
              </w:rPr>
            </w:pPr>
            <w:r w:rsidRPr="005307C1">
              <w:rPr>
                <w:lang w:eastAsia="en-GB"/>
              </w:rPr>
              <w:t>Isolate</w:t>
            </w:r>
          </w:p>
        </w:tc>
        <w:tc>
          <w:tcPr>
            <w:tcW w:w="5670" w:type="dxa"/>
            <w:gridSpan w:val="5"/>
            <w:shd w:val="clear" w:color="auto" w:fill="auto"/>
            <w:vAlign w:val="center"/>
          </w:tcPr>
          <w:p w14:paraId="7D502AC4" w14:textId="77777777" w:rsidR="004B4B1D" w:rsidRPr="005307C1" w:rsidRDefault="004B4B1D" w:rsidP="00AC1422">
            <w:pPr>
              <w:rPr>
                <w:lang w:eastAsia="en-GB"/>
              </w:rPr>
            </w:pPr>
            <w:r w:rsidRPr="005307C1">
              <w:rPr>
                <w:lang w:eastAsia="en-GB"/>
              </w:rPr>
              <w:t>Gentamicin</w:t>
            </w:r>
          </w:p>
        </w:tc>
      </w:tr>
      <w:tr w:rsidR="004B4B1D" w:rsidRPr="005307C1" w14:paraId="7F116CCF" w14:textId="77777777" w:rsidTr="00AC1422">
        <w:trPr>
          <w:trHeight w:val="850"/>
          <w:jc w:val="center"/>
        </w:trPr>
        <w:tc>
          <w:tcPr>
            <w:tcW w:w="2268" w:type="dxa"/>
            <w:vMerge/>
            <w:shd w:val="clear" w:color="auto" w:fill="auto"/>
            <w:vAlign w:val="center"/>
          </w:tcPr>
          <w:p w14:paraId="2E9ECCBC" w14:textId="77777777" w:rsidR="004B4B1D" w:rsidRPr="005307C1" w:rsidRDefault="004B4B1D" w:rsidP="00AC1422">
            <w:pPr>
              <w:rPr>
                <w:lang w:eastAsia="en-GB"/>
              </w:rPr>
            </w:pPr>
          </w:p>
        </w:tc>
        <w:tc>
          <w:tcPr>
            <w:tcW w:w="1134" w:type="dxa"/>
            <w:shd w:val="clear" w:color="auto" w:fill="auto"/>
            <w:vAlign w:val="center"/>
          </w:tcPr>
          <w:p w14:paraId="1D210B49" w14:textId="77777777" w:rsidR="004B4B1D" w:rsidRPr="005307C1" w:rsidRDefault="004B4B1D" w:rsidP="00AC1422">
            <w:pPr>
              <w:rPr>
                <w:lang w:eastAsia="en-GB"/>
              </w:rPr>
            </w:pPr>
            <w:r w:rsidRPr="005307C1">
              <w:rPr>
                <w:lang w:eastAsia="en-GB"/>
              </w:rPr>
              <w:t>0 µg</w:t>
            </w:r>
          </w:p>
        </w:tc>
        <w:tc>
          <w:tcPr>
            <w:tcW w:w="1134" w:type="dxa"/>
            <w:shd w:val="clear" w:color="auto" w:fill="auto"/>
            <w:vAlign w:val="center"/>
          </w:tcPr>
          <w:p w14:paraId="17BAB1D5" w14:textId="77777777" w:rsidR="004B4B1D" w:rsidRPr="005307C1" w:rsidRDefault="004B4B1D" w:rsidP="00AC1422">
            <w:pPr>
              <w:rPr>
                <w:lang w:eastAsia="en-GB"/>
              </w:rPr>
            </w:pPr>
            <w:r w:rsidRPr="005307C1">
              <w:rPr>
                <w:lang w:eastAsia="en-GB"/>
              </w:rPr>
              <w:t>4 µg</w:t>
            </w:r>
          </w:p>
        </w:tc>
        <w:tc>
          <w:tcPr>
            <w:tcW w:w="1134" w:type="dxa"/>
            <w:shd w:val="clear" w:color="auto" w:fill="auto"/>
            <w:vAlign w:val="center"/>
          </w:tcPr>
          <w:p w14:paraId="704508B3" w14:textId="77777777" w:rsidR="004B4B1D" w:rsidRPr="005307C1" w:rsidRDefault="004B4B1D" w:rsidP="00AC1422">
            <w:pPr>
              <w:rPr>
                <w:lang w:eastAsia="en-GB"/>
              </w:rPr>
            </w:pPr>
            <w:r w:rsidRPr="005307C1">
              <w:rPr>
                <w:lang w:eastAsia="en-GB"/>
              </w:rPr>
              <w:t>8 µg</w:t>
            </w:r>
          </w:p>
        </w:tc>
        <w:tc>
          <w:tcPr>
            <w:tcW w:w="1134" w:type="dxa"/>
            <w:shd w:val="clear" w:color="auto" w:fill="auto"/>
            <w:vAlign w:val="center"/>
          </w:tcPr>
          <w:p w14:paraId="236BB071" w14:textId="77777777" w:rsidR="004B4B1D" w:rsidRPr="005307C1" w:rsidRDefault="004B4B1D" w:rsidP="00AC1422">
            <w:pPr>
              <w:rPr>
                <w:lang w:eastAsia="en-GB"/>
              </w:rPr>
            </w:pPr>
            <w:r w:rsidRPr="005307C1">
              <w:rPr>
                <w:lang w:eastAsia="en-GB"/>
              </w:rPr>
              <w:t>12 µg</w:t>
            </w:r>
          </w:p>
        </w:tc>
        <w:tc>
          <w:tcPr>
            <w:tcW w:w="1134" w:type="dxa"/>
            <w:shd w:val="clear" w:color="auto" w:fill="auto"/>
            <w:vAlign w:val="center"/>
          </w:tcPr>
          <w:p w14:paraId="755CAACD" w14:textId="77777777" w:rsidR="004B4B1D" w:rsidRPr="005307C1" w:rsidRDefault="004B4B1D" w:rsidP="00AC1422">
            <w:pPr>
              <w:rPr>
                <w:lang w:eastAsia="en-GB"/>
              </w:rPr>
            </w:pPr>
            <w:r w:rsidRPr="005307C1">
              <w:rPr>
                <w:lang w:eastAsia="en-GB"/>
              </w:rPr>
              <w:t>16 µg</w:t>
            </w:r>
          </w:p>
        </w:tc>
      </w:tr>
      <w:tr w:rsidR="004B4B1D" w:rsidRPr="005307C1" w14:paraId="36F66D0A" w14:textId="77777777" w:rsidTr="00AC1422">
        <w:trPr>
          <w:trHeight w:val="850"/>
          <w:jc w:val="center"/>
        </w:trPr>
        <w:tc>
          <w:tcPr>
            <w:tcW w:w="2268" w:type="dxa"/>
            <w:shd w:val="clear" w:color="auto" w:fill="auto"/>
            <w:vAlign w:val="center"/>
          </w:tcPr>
          <w:p w14:paraId="5A884898" w14:textId="77777777" w:rsidR="004B4B1D" w:rsidRPr="005307C1" w:rsidRDefault="004B4B1D" w:rsidP="00AC1422">
            <w:pPr>
              <w:rPr>
                <w:lang w:eastAsia="en-GB"/>
              </w:rPr>
            </w:pPr>
            <w:r w:rsidRPr="005307C1">
              <w:rPr>
                <w:lang w:eastAsia="en-GB"/>
              </w:rPr>
              <w:t>Culture _____</w:t>
            </w:r>
          </w:p>
        </w:tc>
        <w:tc>
          <w:tcPr>
            <w:tcW w:w="1134" w:type="dxa"/>
            <w:shd w:val="clear" w:color="auto" w:fill="auto"/>
            <w:vAlign w:val="center"/>
          </w:tcPr>
          <w:p w14:paraId="3955D1C0" w14:textId="77777777" w:rsidR="004B4B1D" w:rsidRPr="005307C1" w:rsidRDefault="004B4B1D" w:rsidP="00AC1422">
            <w:pPr>
              <w:rPr>
                <w:lang w:eastAsia="en-GB"/>
              </w:rPr>
            </w:pPr>
          </w:p>
        </w:tc>
        <w:tc>
          <w:tcPr>
            <w:tcW w:w="1134" w:type="dxa"/>
            <w:shd w:val="clear" w:color="auto" w:fill="auto"/>
            <w:vAlign w:val="center"/>
          </w:tcPr>
          <w:p w14:paraId="2C5C871F" w14:textId="77777777" w:rsidR="004B4B1D" w:rsidRPr="005307C1" w:rsidRDefault="004B4B1D" w:rsidP="00AC1422">
            <w:pPr>
              <w:rPr>
                <w:lang w:eastAsia="en-GB"/>
              </w:rPr>
            </w:pPr>
          </w:p>
        </w:tc>
        <w:tc>
          <w:tcPr>
            <w:tcW w:w="1134" w:type="dxa"/>
            <w:shd w:val="clear" w:color="auto" w:fill="auto"/>
            <w:vAlign w:val="center"/>
          </w:tcPr>
          <w:p w14:paraId="74B877F7" w14:textId="77777777" w:rsidR="004B4B1D" w:rsidRPr="005307C1" w:rsidRDefault="004B4B1D" w:rsidP="00AC1422">
            <w:pPr>
              <w:rPr>
                <w:lang w:eastAsia="en-GB"/>
              </w:rPr>
            </w:pPr>
          </w:p>
        </w:tc>
        <w:tc>
          <w:tcPr>
            <w:tcW w:w="1134" w:type="dxa"/>
            <w:shd w:val="clear" w:color="auto" w:fill="auto"/>
            <w:vAlign w:val="center"/>
          </w:tcPr>
          <w:p w14:paraId="63DF386A" w14:textId="77777777" w:rsidR="004B4B1D" w:rsidRPr="005307C1" w:rsidRDefault="004B4B1D" w:rsidP="00AC1422">
            <w:pPr>
              <w:rPr>
                <w:lang w:eastAsia="en-GB"/>
              </w:rPr>
            </w:pPr>
          </w:p>
        </w:tc>
        <w:tc>
          <w:tcPr>
            <w:tcW w:w="1134" w:type="dxa"/>
            <w:shd w:val="clear" w:color="auto" w:fill="auto"/>
            <w:vAlign w:val="center"/>
          </w:tcPr>
          <w:p w14:paraId="058413C0" w14:textId="77777777" w:rsidR="004B4B1D" w:rsidRPr="005307C1" w:rsidRDefault="004B4B1D" w:rsidP="00AC1422">
            <w:pPr>
              <w:rPr>
                <w:lang w:eastAsia="en-GB"/>
              </w:rPr>
            </w:pPr>
          </w:p>
        </w:tc>
      </w:tr>
      <w:tr w:rsidR="004B4B1D" w:rsidRPr="005307C1" w14:paraId="719CCA37" w14:textId="77777777" w:rsidTr="00AC1422">
        <w:trPr>
          <w:trHeight w:val="850"/>
          <w:jc w:val="center"/>
        </w:trPr>
        <w:tc>
          <w:tcPr>
            <w:tcW w:w="2268" w:type="dxa"/>
            <w:shd w:val="clear" w:color="auto" w:fill="auto"/>
            <w:vAlign w:val="center"/>
          </w:tcPr>
          <w:p w14:paraId="26C1ECA1" w14:textId="77777777" w:rsidR="004B4B1D" w:rsidRPr="005307C1" w:rsidRDefault="004B4B1D" w:rsidP="00AC1422">
            <w:pPr>
              <w:rPr>
                <w:lang w:eastAsia="en-GB"/>
              </w:rPr>
            </w:pPr>
            <w:r w:rsidRPr="005307C1">
              <w:rPr>
                <w:lang w:eastAsia="en-GB"/>
              </w:rPr>
              <w:t>Culture _____</w:t>
            </w:r>
          </w:p>
        </w:tc>
        <w:tc>
          <w:tcPr>
            <w:tcW w:w="1134" w:type="dxa"/>
            <w:shd w:val="clear" w:color="auto" w:fill="auto"/>
            <w:vAlign w:val="center"/>
          </w:tcPr>
          <w:p w14:paraId="789FA7B7" w14:textId="77777777" w:rsidR="004B4B1D" w:rsidRPr="005307C1" w:rsidRDefault="004B4B1D" w:rsidP="00AC1422">
            <w:pPr>
              <w:rPr>
                <w:lang w:eastAsia="en-GB"/>
              </w:rPr>
            </w:pPr>
          </w:p>
        </w:tc>
        <w:tc>
          <w:tcPr>
            <w:tcW w:w="1134" w:type="dxa"/>
            <w:shd w:val="clear" w:color="auto" w:fill="auto"/>
            <w:vAlign w:val="center"/>
          </w:tcPr>
          <w:p w14:paraId="1FF1FF69" w14:textId="77777777" w:rsidR="004B4B1D" w:rsidRPr="005307C1" w:rsidRDefault="004B4B1D" w:rsidP="00AC1422">
            <w:pPr>
              <w:rPr>
                <w:lang w:eastAsia="en-GB"/>
              </w:rPr>
            </w:pPr>
          </w:p>
        </w:tc>
        <w:tc>
          <w:tcPr>
            <w:tcW w:w="1134" w:type="dxa"/>
            <w:shd w:val="clear" w:color="auto" w:fill="auto"/>
            <w:vAlign w:val="center"/>
          </w:tcPr>
          <w:p w14:paraId="21E0103A" w14:textId="77777777" w:rsidR="004B4B1D" w:rsidRPr="005307C1" w:rsidRDefault="004B4B1D" w:rsidP="00AC1422">
            <w:pPr>
              <w:rPr>
                <w:lang w:eastAsia="en-GB"/>
              </w:rPr>
            </w:pPr>
          </w:p>
        </w:tc>
        <w:tc>
          <w:tcPr>
            <w:tcW w:w="1134" w:type="dxa"/>
            <w:shd w:val="clear" w:color="auto" w:fill="auto"/>
            <w:vAlign w:val="center"/>
          </w:tcPr>
          <w:p w14:paraId="2BDB3393" w14:textId="77777777" w:rsidR="004B4B1D" w:rsidRPr="005307C1" w:rsidRDefault="004B4B1D" w:rsidP="00AC1422">
            <w:pPr>
              <w:rPr>
                <w:lang w:eastAsia="en-GB"/>
              </w:rPr>
            </w:pPr>
          </w:p>
        </w:tc>
        <w:tc>
          <w:tcPr>
            <w:tcW w:w="1134" w:type="dxa"/>
            <w:shd w:val="clear" w:color="auto" w:fill="auto"/>
            <w:vAlign w:val="center"/>
          </w:tcPr>
          <w:p w14:paraId="13565237" w14:textId="77777777" w:rsidR="004B4B1D" w:rsidRPr="005307C1" w:rsidRDefault="004B4B1D" w:rsidP="00AC1422">
            <w:pPr>
              <w:rPr>
                <w:lang w:eastAsia="en-GB"/>
              </w:rPr>
            </w:pPr>
          </w:p>
        </w:tc>
      </w:tr>
      <w:tr w:rsidR="004B4B1D" w:rsidRPr="005307C1" w14:paraId="0C9AFDD7" w14:textId="77777777" w:rsidTr="00AC1422">
        <w:trPr>
          <w:trHeight w:val="850"/>
          <w:jc w:val="center"/>
        </w:trPr>
        <w:tc>
          <w:tcPr>
            <w:tcW w:w="2268" w:type="dxa"/>
            <w:shd w:val="clear" w:color="auto" w:fill="auto"/>
            <w:vAlign w:val="center"/>
          </w:tcPr>
          <w:p w14:paraId="27068FB3" w14:textId="77777777" w:rsidR="004B4B1D" w:rsidRPr="005307C1" w:rsidRDefault="004B4B1D" w:rsidP="00AC1422">
            <w:pPr>
              <w:rPr>
                <w:lang w:eastAsia="en-GB"/>
              </w:rPr>
            </w:pPr>
            <w:r w:rsidRPr="005307C1">
              <w:rPr>
                <w:lang w:eastAsia="en-GB"/>
              </w:rPr>
              <w:t>Culture _____</w:t>
            </w:r>
          </w:p>
        </w:tc>
        <w:tc>
          <w:tcPr>
            <w:tcW w:w="1134" w:type="dxa"/>
            <w:shd w:val="clear" w:color="auto" w:fill="auto"/>
            <w:vAlign w:val="center"/>
          </w:tcPr>
          <w:p w14:paraId="41C39946" w14:textId="77777777" w:rsidR="004B4B1D" w:rsidRPr="005307C1" w:rsidRDefault="004B4B1D" w:rsidP="00AC1422">
            <w:pPr>
              <w:rPr>
                <w:lang w:eastAsia="en-GB"/>
              </w:rPr>
            </w:pPr>
          </w:p>
        </w:tc>
        <w:tc>
          <w:tcPr>
            <w:tcW w:w="1134" w:type="dxa"/>
            <w:shd w:val="clear" w:color="auto" w:fill="auto"/>
            <w:vAlign w:val="center"/>
          </w:tcPr>
          <w:p w14:paraId="07DBE4B4" w14:textId="77777777" w:rsidR="004B4B1D" w:rsidRPr="005307C1" w:rsidRDefault="004B4B1D" w:rsidP="00AC1422">
            <w:pPr>
              <w:rPr>
                <w:lang w:eastAsia="en-GB"/>
              </w:rPr>
            </w:pPr>
          </w:p>
        </w:tc>
        <w:tc>
          <w:tcPr>
            <w:tcW w:w="1134" w:type="dxa"/>
            <w:shd w:val="clear" w:color="auto" w:fill="auto"/>
            <w:vAlign w:val="center"/>
          </w:tcPr>
          <w:p w14:paraId="19E191CE" w14:textId="77777777" w:rsidR="004B4B1D" w:rsidRPr="005307C1" w:rsidRDefault="004B4B1D" w:rsidP="00AC1422">
            <w:pPr>
              <w:rPr>
                <w:lang w:eastAsia="en-GB"/>
              </w:rPr>
            </w:pPr>
          </w:p>
        </w:tc>
        <w:tc>
          <w:tcPr>
            <w:tcW w:w="1134" w:type="dxa"/>
            <w:shd w:val="clear" w:color="auto" w:fill="auto"/>
            <w:vAlign w:val="center"/>
          </w:tcPr>
          <w:p w14:paraId="7DA33917" w14:textId="77777777" w:rsidR="004B4B1D" w:rsidRPr="005307C1" w:rsidRDefault="004B4B1D" w:rsidP="00AC1422">
            <w:pPr>
              <w:rPr>
                <w:lang w:eastAsia="en-GB"/>
              </w:rPr>
            </w:pPr>
          </w:p>
        </w:tc>
        <w:tc>
          <w:tcPr>
            <w:tcW w:w="1134" w:type="dxa"/>
            <w:shd w:val="clear" w:color="auto" w:fill="auto"/>
            <w:vAlign w:val="center"/>
          </w:tcPr>
          <w:p w14:paraId="79D21C77" w14:textId="77777777" w:rsidR="004B4B1D" w:rsidRPr="005307C1" w:rsidRDefault="004B4B1D" w:rsidP="00AC1422">
            <w:pPr>
              <w:rPr>
                <w:lang w:eastAsia="en-GB"/>
              </w:rPr>
            </w:pPr>
          </w:p>
        </w:tc>
      </w:tr>
    </w:tbl>
    <w:p w14:paraId="3108D748" w14:textId="77777777" w:rsidR="004B4B1D" w:rsidRPr="005307C1" w:rsidRDefault="004B4B1D" w:rsidP="004B4B1D">
      <w:pPr>
        <w:rPr>
          <w:lang w:eastAsia="en-GB"/>
        </w:rPr>
      </w:pPr>
    </w:p>
    <w:p w14:paraId="3B37A525" w14:textId="77777777" w:rsidR="004B4B1D" w:rsidRPr="005307C1" w:rsidRDefault="004B4B1D" w:rsidP="004B4B1D">
      <w:pPr>
        <w:rPr>
          <w:lang w:eastAsia="en-GB"/>
        </w:rPr>
      </w:pPr>
    </w:p>
    <w:p w14:paraId="60C75AED" w14:textId="77777777" w:rsidR="004B4B1D" w:rsidRPr="005307C1" w:rsidRDefault="004B4B1D" w:rsidP="004B4B1D">
      <w:pPr>
        <w:rPr>
          <w:lang w:eastAsia="en-GB"/>
        </w:rPr>
      </w:pPr>
      <w:proofErr w:type="gramStart"/>
      <w:r w:rsidRPr="005307C1">
        <w:rPr>
          <w:lang w:eastAsia="en-GB"/>
        </w:rPr>
        <w:t>Refer back</w:t>
      </w:r>
      <w:proofErr w:type="gramEnd"/>
      <w:r w:rsidRPr="005307C1">
        <w:rPr>
          <w:lang w:eastAsia="en-GB"/>
        </w:rPr>
        <w:t xml:space="preserve"> to </w:t>
      </w:r>
      <w:r>
        <w:rPr>
          <w:lang w:eastAsia="en-GB"/>
        </w:rPr>
        <w:fldChar w:fldCharType="begin"/>
      </w:r>
      <w:r>
        <w:rPr>
          <w:lang w:eastAsia="en-GB"/>
        </w:rPr>
        <w:instrText xml:space="preserve"> REF _Ref175673722 \h </w:instrText>
      </w:r>
      <w:r>
        <w:rPr>
          <w:lang w:eastAsia="en-GB"/>
        </w:rPr>
      </w:r>
      <w:r>
        <w:rPr>
          <w:lang w:eastAsia="en-GB"/>
        </w:rPr>
        <w:fldChar w:fldCharType="separate"/>
      </w:r>
      <w:r>
        <w:t xml:space="preserve">Table </w:t>
      </w:r>
      <w:r>
        <w:rPr>
          <w:noProof/>
        </w:rPr>
        <w:t>25</w:t>
      </w:r>
      <w:r>
        <w:rPr>
          <w:lang w:eastAsia="en-GB"/>
        </w:rPr>
        <w:fldChar w:fldCharType="end"/>
      </w:r>
      <w:r>
        <w:rPr>
          <w:lang w:eastAsia="en-GB"/>
        </w:rPr>
        <w:t xml:space="preserve">, </w:t>
      </w:r>
      <w:r w:rsidRPr="005307C1">
        <w:rPr>
          <w:lang w:eastAsia="en-GB"/>
        </w:rPr>
        <w:t>where you recorded the ability of each of these strains to form biofilms. Is there any correlation between gentamicin resistance and the ability of these strains to form biofilms?</w:t>
      </w:r>
    </w:p>
    <w:p w14:paraId="5AF811CF" w14:textId="77777777" w:rsidR="004B4B1D" w:rsidRPr="005307C1" w:rsidRDefault="004B4B1D" w:rsidP="004B4B1D">
      <w:pPr>
        <w:rPr>
          <w:lang w:eastAsia="en-GB"/>
        </w:rPr>
      </w:pPr>
    </w:p>
    <w:p w14:paraId="79D0189F" w14:textId="77777777" w:rsidR="004B4B1D" w:rsidRPr="005307C1" w:rsidRDefault="004B4B1D" w:rsidP="004B4B1D">
      <w:pPr>
        <w:rPr>
          <w:lang w:eastAsia="en-GB"/>
        </w:rPr>
      </w:pPr>
    </w:p>
    <w:p w14:paraId="3F4D9794" w14:textId="77777777" w:rsidR="004B4B1D" w:rsidRPr="005307C1" w:rsidRDefault="004B4B1D" w:rsidP="004B4B1D">
      <w:pPr>
        <w:rPr>
          <w:lang w:eastAsia="en-GB"/>
        </w:rPr>
      </w:pPr>
    </w:p>
    <w:p w14:paraId="1EBCE082" w14:textId="77777777" w:rsidR="004B4B1D" w:rsidRPr="005307C1" w:rsidRDefault="004B4B1D" w:rsidP="004B4B1D">
      <w:pPr>
        <w:rPr>
          <w:lang w:eastAsia="en-GB"/>
        </w:rPr>
      </w:pPr>
    </w:p>
    <w:p w14:paraId="4EFDA99A" w14:textId="77777777" w:rsidR="004B4B1D" w:rsidRDefault="004B4B1D" w:rsidP="004B4B1D">
      <w:pPr>
        <w:pStyle w:val="Heading3"/>
      </w:pPr>
      <w:r>
        <w:t>Discussion questions: antibiotic resistance results</w:t>
      </w:r>
    </w:p>
    <w:p w14:paraId="746052A2" w14:textId="77777777" w:rsidR="004B4B1D" w:rsidRPr="005307C1" w:rsidRDefault="004B4B1D" w:rsidP="004B4B1D">
      <w:pPr>
        <w:rPr>
          <w:lang w:eastAsia="en-GB"/>
        </w:rPr>
      </w:pPr>
    </w:p>
    <w:p w14:paraId="2E4EFAF4" w14:textId="77777777" w:rsidR="004B4B1D" w:rsidRPr="005307C1" w:rsidRDefault="004B4B1D" w:rsidP="004B4B1D">
      <w:pPr>
        <w:rPr>
          <w:lang w:eastAsia="en-GB"/>
        </w:rPr>
      </w:pPr>
    </w:p>
    <w:p w14:paraId="26FE1DE9" w14:textId="77777777" w:rsidR="004B4B1D" w:rsidRPr="005307C1" w:rsidRDefault="004B4B1D" w:rsidP="004B4B1D">
      <w:pPr>
        <w:rPr>
          <w:lang w:eastAsia="en-GB"/>
        </w:rPr>
      </w:pPr>
      <w:r w:rsidRPr="005307C1">
        <w:rPr>
          <w:lang w:eastAsia="en-GB"/>
        </w:rPr>
        <w:t>Discuss the significance of your results.</w:t>
      </w:r>
    </w:p>
    <w:p w14:paraId="7DCE411E" w14:textId="77777777" w:rsidR="004B4B1D" w:rsidRPr="000363F8" w:rsidRDefault="004B4B1D" w:rsidP="004B4B1D"/>
    <w:p w14:paraId="6CA5150E" w14:textId="77777777" w:rsidR="004B4B1D" w:rsidRPr="000363F8" w:rsidRDefault="004B4B1D" w:rsidP="004B4B1D"/>
    <w:p w14:paraId="1425AF5A" w14:textId="77777777" w:rsidR="004B4B1D" w:rsidRPr="000363F8" w:rsidRDefault="004B4B1D" w:rsidP="004B4B1D">
      <w:r w:rsidRPr="000363F8">
        <w:rPr>
          <w:bCs/>
          <w:noProof/>
          <w:highlight w:val="yellow"/>
          <w:lang w:eastAsia="en-GB"/>
        </w:rPr>
        <w:lastRenderedPageBreak/>
        <mc:AlternateContent>
          <mc:Choice Requires="wps">
            <w:drawing>
              <wp:inline distT="0" distB="0" distL="0" distR="0" wp14:anchorId="6B94A68F" wp14:editId="40C6A753">
                <wp:extent cx="5408930" cy="2153920"/>
                <wp:effectExtent l="28575" t="28575" r="29845" b="2921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8930" cy="2409190"/>
                        </a:xfrm>
                        <a:prstGeom prst="rect">
                          <a:avLst/>
                        </a:prstGeom>
                        <a:solidFill>
                          <a:srgbClr val="FFFFFF"/>
                        </a:solidFill>
                        <a:ln w="50800">
                          <a:solidFill>
                            <a:srgbClr val="000000"/>
                          </a:solidFill>
                          <a:miter lim="800000"/>
                          <a:headEnd/>
                          <a:tailEnd/>
                        </a:ln>
                      </wps:spPr>
                      <wps:txbx>
                        <w:txbxContent>
                          <w:p w14:paraId="4488AF3E" w14:textId="77777777" w:rsidR="004B4B1D" w:rsidRPr="00BF47ED" w:rsidRDefault="004B4B1D" w:rsidP="004B4B1D">
                            <w:pPr>
                              <w:spacing w:line="300" w:lineRule="atLeast"/>
                              <w:rPr>
                                <w:rFonts w:cs="Arial"/>
                                <w:b/>
                              </w:rPr>
                            </w:pPr>
                          </w:p>
                          <w:p w14:paraId="4AB7B38A" w14:textId="77777777" w:rsidR="004B4B1D" w:rsidRPr="00BF47ED" w:rsidRDefault="004B4B1D" w:rsidP="004B4B1D">
                            <w:pPr>
                              <w:spacing w:line="300" w:lineRule="atLeast"/>
                              <w:rPr>
                                <w:rFonts w:cs="Arial"/>
                                <w:b/>
                              </w:rPr>
                            </w:pPr>
                            <w:bookmarkStart w:id="3" w:name="CS_Tb"/>
                            <w:r w:rsidRPr="00BF47ED">
                              <w:rPr>
                                <w:rFonts w:cs="Arial"/>
                                <w:b/>
                              </w:rPr>
                              <w:t xml:space="preserve">CASE STUDY </w:t>
                            </w:r>
                            <w:r>
                              <w:rPr>
                                <w:rFonts w:cs="Arial"/>
                                <w:b/>
                              </w:rPr>
                              <w:fldChar w:fldCharType="begin"/>
                            </w:r>
                            <w:r>
                              <w:rPr>
                                <w:rFonts w:cs="Arial"/>
                                <w:b/>
                              </w:rPr>
                              <w:instrText xml:space="preserve"> </w:instrText>
                            </w:r>
                            <w:r w:rsidRPr="00E83C20">
                              <w:rPr>
                                <w:rFonts w:cs="Arial"/>
                                <w:b/>
                              </w:rPr>
                              <w:instrText>seq case</w:instrText>
                            </w:r>
                            <w:r>
                              <w:rPr>
                                <w:rFonts w:cs="Arial"/>
                                <w:b/>
                              </w:rPr>
                              <w:instrText xml:space="preserve"> </w:instrText>
                            </w:r>
                            <w:r>
                              <w:rPr>
                                <w:rFonts w:cs="Arial"/>
                                <w:b/>
                              </w:rPr>
                              <w:fldChar w:fldCharType="separate"/>
                            </w:r>
                            <w:r>
                              <w:rPr>
                                <w:rFonts w:cs="Arial"/>
                                <w:b/>
                                <w:noProof/>
                              </w:rPr>
                              <w:t>7</w:t>
                            </w:r>
                            <w:r>
                              <w:rPr>
                                <w:rFonts w:cs="Arial"/>
                                <w:b/>
                              </w:rPr>
                              <w:fldChar w:fldCharType="end"/>
                            </w:r>
                            <w:bookmarkEnd w:id="3"/>
                            <w:r w:rsidRPr="00BF47ED">
                              <w:rPr>
                                <w:rFonts w:cs="Arial"/>
                                <w:b/>
                              </w:rPr>
                              <w:t>. Tuberculosis?</w:t>
                            </w:r>
                          </w:p>
                          <w:p w14:paraId="046FA30E" w14:textId="77777777" w:rsidR="004B4B1D" w:rsidRPr="00BF47ED" w:rsidRDefault="004B4B1D" w:rsidP="004B4B1D">
                            <w:pPr>
                              <w:spacing w:line="300" w:lineRule="atLeast"/>
                              <w:rPr>
                                <w:rFonts w:cs="Arial"/>
                              </w:rPr>
                            </w:pPr>
                          </w:p>
                          <w:p w14:paraId="49CF1578" w14:textId="77777777" w:rsidR="004B4B1D" w:rsidRPr="00BF47ED" w:rsidRDefault="004B4B1D" w:rsidP="004B4B1D">
                            <w:pPr>
                              <w:spacing w:line="300" w:lineRule="atLeast"/>
                              <w:rPr>
                                <w:rFonts w:cs="Arial"/>
                              </w:rPr>
                            </w:pPr>
                            <w:r w:rsidRPr="00BF47ED">
                              <w:rPr>
                                <w:rFonts w:cs="Arial"/>
                              </w:rPr>
                              <w:t>Patient history: fever, persistent cough, weight loss, loss of appetite. The patient is immunocompromised and has recently travelled extensively outside the UK.</w:t>
                            </w:r>
                          </w:p>
                          <w:p w14:paraId="28777E14" w14:textId="77777777" w:rsidR="004B4B1D" w:rsidRPr="00BF47ED" w:rsidRDefault="004B4B1D" w:rsidP="004B4B1D">
                            <w:pPr>
                              <w:spacing w:line="300" w:lineRule="atLeast"/>
                              <w:rPr>
                                <w:rFonts w:cs="Arial"/>
                              </w:rPr>
                            </w:pPr>
                          </w:p>
                          <w:p w14:paraId="0B2C84CF" w14:textId="77777777" w:rsidR="004B4B1D" w:rsidRPr="00BF47ED" w:rsidRDefault="004B4B1D" w:rsidP="004B4B1D">
                            <w:pPr>
                              <w:spacing w:line="300" w:lineRule="atLeast"/>
                              <w:rPr>
                                <w:rFonts w:cs="Arial"/>
                              </w:rPr>
                            </w:pPr>
                            <w:r w:rsidRPr="00BF47ED">
                              <w:rPr>
                                <w:rFonts w:cs="Arial"/>
                              </w:rPr>
                              <w:t xml:space="preserve">The patient is positive for the Tb skin test, but has had the BCG vaccine and so this may be a false positive. The clinician suspects that it may in fact be an infection by </w:t>
                            </w:r>
                            <w:r w:rsidRPr="00BF47ED">
                              <w:rPr>
                                <w:rFonts w:cs="Arial"/>
                                <w:i/>
                              </w:rPr>
                              <w:t xml:space="preserve">Mycobacterium tuberculosis, </w:t>
                            </w:r>
                            <w:r w:rsidRPr="00BF47ED">
                              <w:rPr>
                                <w:rFonts w:cs="Arial"/>
                              </w:rPr>
                              <w:t xml:space="preserve">and takes a sputum sample and sends it to the lab for analysis. The sample was plated on </w:t>
                            </w:r>
                            <w:r w:rsidRPr="00BF47ED">
                              <w:rPr>
                                <w:rFonts w:cs="Arial"/>
                                <w:bCs/>
                              </w:rPr>
                              <w:t>Löwenstein–Jensen medium</w:t>
                            </w:r>
                            <w:r w:rsidRPr="00BF47ED">
                              <w:rPr>
                                <w:rFonts w:cs="Arial"/>
                              </w:rPr>
                              <w:t xml:space="preserve"> and colonies were then isolated into pure culture.</w:t>
                            </w:r>
                          </w:p>
                          <w:p w14:paraId="45EFADE0" w14:textId="77777777" w:rsidR="004B4B1D" w:rsidRPr="00BF47ED" w:rsidRDefault="004B4B1D" w:rsidP="004B4B1D">
                            <w:pPr>
                              <w:spacing w:line="300" w:lineRule="atLeast"/>
                              <w:rPr>
                                <w:rFonts w:cs="Arial"/>
                              </w:rPr>
                            </w:pPr>
                          </w:p>
                          <w:p w14:paraId="16EE3874" w14:textId="77777777" w:rsidR="004B4B1D" w:rsidRPr="00BF47ED" w:rsidRDefault="004B4B1D" w:rsidP="004B4B1D">
                            <w:pPr>
                              <w:spacing w:line="300" w:lineRule="atLeast"/>
                              <w:rPr>
                                <w:rFonts w:cs="Arial"/>
                              </w:rPr>
                            </w:pPr>
                            <w:r w:rsidRPr="00BF47ED">
                              <w:rPr>
                                <w:rFonts w:cs="Arial"/>
                              </w:rPr>
                              <w:t>Your task is to identify the bacterial</w:t>
                            </w:r>
                            <w:r w:rsidRPr="00BF47ED">
                              <w:rPr>
                                <w:rFonts w:cs="Arial"/>
                                <w:i/>
                              </w:rPr>
                              <w:t xml:space="preserve"> </w:t>
                            </w:r>
                            <w:r w:rsidRPr="00BF47ED">
                              <w:rPr>
                                <w:rFonts w:cs="Arial"/>
                              </w:rPr>
                              <w:t>sp</w:t>
                            </w:r>
                            <w:r>
                              <w:rPr>
                                <w:rFonts w:cs="Arial"/>
                              </w:rPr>
                              <w:t>ecies causing this infection</w:t>
                            </w:r>
                            <w:r w:rsidRPr="00BF47ED">
                              <w:rPr>
                                <w:rFonts w:cs="Arial"/>
                              </w:rPr>
                              <w:t xml:space="preserve"> (</w:t>
                            </w:r>
                            <w:r>
                              <w:rPr>
                                <w:rFonts w:cs="Arial"/>
                              </w:rPr>
                              <w:fldChar w:fldCharType="begin"/>
                            </w:r>
                            <w:r>
                              <w:rPr>
                                <w:rFonts w:cs="Arial"/>
                              </w:rPr>
                              <w:instrText xml:space="preserve"> REF task_ZNstain \h </w:instrText>
                            </w:r>
                            <w:r>
                              <w:rPr>
                                <w:rFonts w:cs="Arial"/>
                              </w:rPr>
                            </w:r>
                            <w:r>
                              <w:rPr>
                                <w:rFonts w:cs="Arial"/>
                              </w:rPr>
                              <w:fldChar w:fldCharType="separate"/>
                            </w:r>
                            <w:r w:rsidRPr="000363F8">
                              <w:rPr>
                                <w:bCs/>
                              </w:rPr>
                              <w:t xml:space="preserve">TASK </w:t>
                            </w:r>
                            <w:r>
                              <w:rPr>
                                <w:bCs/>
                              </w:rPr>
                              <w:t>5</w:t>
                            </w:r>
                            <w:r>
                              <w:rPr>
                                <w:bCs/>
                                <w:noProof/>
                              </w:rPr>
                              <w:t>C</w:t>
                            </w:r>
                            <w:r>
                              <w:rPr>
                                <w:rFonts w:cs="Arial"/>
                              </w:rPr>
                              <w:fldChar w:fldCharType="end"/>
                            </w:r>
                            <w:r w:rsidRPr="00BF47ED">
                              <w:rPr>
                                <w:rFonts w:cs="Arial"/>
                              </w:rPr>
                              <w:t>)</w:t>
                            </w:r>
                            <w:r>
                              <w:rPr>
                                <w:rFonts w:cs="Arial"/>
                              </w:rPr>
                              <w:t>.</w:t>
                            </w:r>
                          </w:p>
                          <w:p w14:paraId="4BF877F5" w14:textId="77777777" w:rsidR="004B4B1D" w:rsidRPr="00BF47ED" w:rsidRDefault="004B4B1D" w:rsidP="004B4B1D">
                            <w:pPr>
                              <w:spacing w:line="300" w:lineRule="atLeast"/>
                              <w:rPr>
                                <w:rFonts w:cs="Arial"/>
                              </w:rPr>
                            </w:pPr>
                          </w:p>
                        </w:txbxContent>
                      </wps:txbx>
                      <wps:bodyPr rot="0" vert="horz" wrap="square" lIns="91440" tIns="45720" rIns="91440" bIns="45720" anchor="t" anchorCtr="0" upright="1">
                        <a:spAutoFit/>
                      </wps:bodyPr>
                    </wps:wsp>
                  </a:graphicData>
                </a:graphic>
              </wp:inline>
            </w:drawing>
          </mc:Choice>
          <mc:Fallback>
            <w:pict>
              <v:shapetype w14:anchorId="6B94A68F" id="_x0000_t202" coordsize="21600,21600" o:spt="202" path="m,l,21600r21600,l21600,xe">
                <v:stroke joinstyle="miter"/>
                <v:path gradientshapeok="t" o:connecttype="rect"/>
              </v:shapetype>
              <v:shape id="Text Box 2" o:spid="_x0000_s1026" type="#_x0000_t202" style="width:425.9pt;height:16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" strokeweight="4pt">
                <v:textbox style="mso-fit-shape-to-text:t">
                  <w:txbxContent>
                    <w:p w14:paraId="4488AF3E" w14:textId="77777777" w:rsidR="004B4B1D" w:rsidRPr="00BF47ED" w:rsidRDefault="004B4B1D" w:rsidP="004B4B1D">
                      <w:pPr>
                        <w:spacing w:line="300" w:lineRule="atLeast"/>
                        <w:rPr>
                          <w:rFonts w:cs="Arial"/>
                          <w:b/>
                        </w:rPr>
                      </w:pPr>
                    </w:p>
                    <w:p w14:paraId="4AB7B38A" w14:textId="77777777" w:rsidR="004B4B1D" w:rsidRPr="00BF47ED" w:rsidRDefault="004B4B1D" w:rsidP="004B4B1D">
                      <w:pPr>
                        <w:spacing w:line="300" w:lineRule="atLeast"/>
                        <w:rPr>
                          <w:rFonts w:cs="Arial"/>
                          <w:b/>
                        </w:rPr>
                      </w:pPr>
                      <w:bookmarkStart w:id="4" w:name="CS_Tb"/>
                      <w:r w:rsidRPr="00BF47ED">
                        <w:rPr>
                          <w:rFonts w:cs="Arial"/>
                          <w:b/>
                        </w:rPr>
                        <w:t xml:space="preserve">CASE STUDY </w:t>
                      </w:r>
                      <w:r>
                        <w:rPr>
                          <w:rFonts w:cs="Arial"/>
                          <w:b/>
                        </w:rPr>
                        <w:fldChar w:fldCharType="begin"/>
                      </w:r>
                      <w:r>
                        <w:rPr>
                          <w:rFonts w:cs="Arial"/>
                          <w:b/>
                        </w:rPr>
                        <w:instrText xml:space="preserve"> </w:instrText>
                      </w:r>
                      <w:r w:rsidRPr="00E83C20">
                        <w:rPr>
                          <w:rFonts w:cs="Arial"/>
                          <w:b/>
                        </w:rPr>
                        <w:instrText>seq case</w:instrText>
                      </w:r>
                      <w:r>
                        <w:rPr>
                          <w:rFonts w:cs="Arial"/>
                          <w:b/>
                        </w:rPr>
                        <w:instrText xml:space="preserve"> </w:instrText>
                      </w:r>
                      <w:r>
                        <w:rPr>
                          <w:rFonts w:cs="Arial"/>
                          <w:b/>
                        </w:rPr>
                        <w:fldChar w:fldCharType="separate"/>
                      </w:r>
                      <w:r>
                        <w:rPr>
                          <w:rFonts w:cs="Arial"/>
                          <w:b/>
                          <w:noProof/>
                        </w:rPr>
                        <w:t>7</w:t>
                      </w:r>
                      <w:r>
                        <w:rPr>
                          <w:rFonts w:cs="Arial"/>
                          <w:b/>
                        </w:rPr>
                        <w:fldChar w:fldCharType="end"/>
                      </w:r>
                      <w:bookmarkEnd w:id="4"/>
                      <w:r w:rsidRPr="00BF47ED">
                        <w:rPr>
                          <w:rFonts w:cs="Arial"/>
                          <w:b/>
                        </w:rPr>
                        <w:t>. Tuberculosis?</w:t>
                      </w:r>
                    </w:p>
                    <w:p w14:paraId="046FA30E" w14:textId="77777777" w:rsidR="004B4B1D" w:rsidRPr="00BF47ED" w:rsidRDefault="004B4B1D" w:rsidP="004B4B1D">
                      <w:pPr>
                        <w:spacing w:line="300" w:lineRule="atLeast"/>
                        <w:rPr>
                          <w:rFonts w:cs="Arial"/>
                        </w:rPr>
                      </w:pPr>
                    </w:p>
                    <w:p w14:paraId="49CF1578" w14:textId="77777777" w:rsidR="004B4B1D" w:rsidRPr="00BF47ED" w:rsidRDefault="004B4B1D" w:rsidP="004B4B1D">
                      <w:pPr>
                        <w:spacing w:line="300" w:lineRule="atLeast"/>
                        <w:rPr>
                          <w:rFonts w:cs="Arial"/>
                        </w:rPr>
                      </w:pPr>
                      <w:r w:rsidRPr="00BF47ED">
                        <w:rPr>
                          <w:rFonts w:cs="Arial"/>
                        </w:rPr>
                        <w:t>Patient history: fever, persistent cough, weight loss, loss of appetite. The patient is immunocompromised and has recently travelled extensively outside the UK.</w:t>
                      </w:r>
                    </w:p>
                    <w:p w14:paraId="28777E14" w14:textId="77777777" w:rsidR="004B4B1D" w:rsidRPr="00BF47ED" w:rsidRDefault="004B4B1D" w:rsidP="004B4B1D">
                      <w:pPr>
                        <w:spacing w:line="300" w:lineRule="atLeast"/>
                        <w:rPr>
                          <w:rFonts w:cs="Arial"/>
                        </w:rPr>
                      </w:pPr>
                    </w:p>
                    <w:p w14:paraId="0B2C84CF" w14:textId="77777777" w:rsidR="004B4B1D" w:rsidRPr="00BF47ED" w:rsidRDefault="004B4B1D" w:rsidP="004B4B1D">
                      <w:pPr>
                        <w:spacing w:line="300" w:lineRule="atLeast"/>
                        <w:rPr>
                          <w:rFonts w:cs="Arial"/>
                        </w:rPr>
                      </w:pPr>
                      <w:r w:rsidRPr="00BF47ED">
                        <w:rPr>
                          <w:rFonts w:cs="Arial"/>
                        </w:rPr>
                        <w:t xml:space="preserve">The patient is positive for the Tb skin test, but has had the BCG vaccine and so this may be a false positive. The clinician suspects that it may in fact be an infection by </w:t>
                      </w:r>
                      <w:r w:rsidRPr="00BF47ED">
                        <w:rPr>
                          <w:rFonts w:cs="Arial"/>
                          <w:i/>
                        </w:rPr>
                        <w:t xml:space="preserve">Mycobacterium tuberculosis, </w:t>
                      </w:r>
                      <w:r w:rsidRPr="00BF47ED">
                        <w:rPr>
                          <w:rFonts w:cs="Arial"/>
                        </w:rPr>
                        <w:t xml:space="preserve">and takes a sputum sample and sends it to the lab for analysis. The sample was plated on </w:t>
                      </w:r>
                      <w:r w:rsidRPr="00BF47ED">
                        <w:rPr>
                          <w:rFonts w:cs="Arial"/>
                          <w:bCs/>
                        </w:rPr>
                        <w:t>Löwenstein–Jensen medium</w:t>
                      </w:r>
                      <w:r w:rsidRPr="00BF47ED">
                        <w:rPr>
                          <w:rFonts w:cs="Arial"/>
                        </w:rPr>
                        <w:t xml:space="preserve"> and colonies were then isolated into pure culture.</w:t>
                      </w:r>
                    </w:p>
                    <w:p w14:paraId="45EFADE0" w14:textId="77777777" w:rsidR="004B4B1D" w:rsidRPr="00BF47ED" w:rsidRDefault="004B4B1D" w:rsidP="004B4B1D">
                      <w:pPr>
                        <w:spacing w:line="300" w:lineRule="atLeast"/>
                        <w:rPr>
                          <w:rFonts w:cs="Arial"/>
                        </w:rPr>
                      </w:pPr>
                    </w:p>
                    <w:p w14:paraId="16EE3874" w14:textId="77777777" w:rsidR="004B4B1D" w:rsidRPr="00BF47ED" w:rsidRDefault="004B4B1D" w:rsidP="004B4B1D">
                      <w:pPr>
                        <w:spacing w:line="300" w:lineRule="atLeast"/>
                        <w:rPr>
                          <w:rFonts w:cs="Arial"/>
                        </w:rPr>
                      </w:pPr>
                      <w:r w:rsidRPr="00BF47ED">
                        <w:rPr>
                          <w:rFonts w:cs="Arial"/>
                        </w:rPr>
                        <w:t>Your task is to identify the bacterial</w:t>
                      </w:r>
                      <w:r w:rsidRPr="00BF47ED">
                        <w:rPr>
                          <w:rFonts w:cs="Arial"/>
                          <w:i/>
                        </w:rPr>
                        <w:t xml:space="preserve"> </w:t>
                      </w:r>
                      <w:r w:rsidRPr="00BF47ED">
                        <w:rPr>
                          <w:rFonts w:cs="Arial"/>
                        </w:rPr>
                        <w:t>sp</w:t>
                      </w:r>
                      <w:r>
                        <w:rPr>
                          <w:rFonts w:cs="Arial"/>
                        </w:rPr>
                        <w:t>ecies causing this infection</w:t>
                      </w:r>
                      <w:r w:rsidRPr="00BF47ED">
                        <w:rPr>
                          <w:rFonts w:cs="Arial"/>
                        </w:rPr>
                        <w:t xml:space="preserve"> (</w:t>
                      </w:r>
                      <w:r>
                        <w:rPr>
                          <w:rFonts w:cs="Arial"/>
                        </w:rPr>
                        <w:fldChar w:fldCharType="begin"/>
                      </w:r>
                      <w:r>
                        <w:rPr>
                          <w:rFonts w:cs="Arial"/>
                        </w:rPr>
                        <w:instrText xml:space="preserve"> REF task_ZNstain \h </w:instrText>
                      </w:r>
                      <w:r>
                        <w:rPr>
                          <w:rFonts w:cs="Arial"/>
                        </w:rPr>
                      </w:r>
                      <w:r>
                        <w:rPr>
                          <w:rFonts w:cs="Arial"/>
                        </w:rPr>
                        <w:fldChar w:fldCharType="separate"/>
                      </w:r>
                      <w:r w:rsidRPr="000363F8">
                        <w:rPr>
                          <w:bCs/>
                        </w:rPr>
                        <w:t xml:space="preserve">TASK </w:t>
                      </w:r>
                      <w:r>
                        <w:rPr>
                          <w:bCs/>
                        </w:rPr>
                        <w:t>5</w:t>
                      </w:r>
                      <w:r>
                        <w:rPr>
                          <w:bCs/>
                          <w:noProof/>
                        </w:rPr>
                        <w:t>C</w:t>
                      </w:r>
                      <w:r>
                        <w:rPr>
                          <w:rFonts w:cs="Arial"/>
                        </w:rPr>
                        <w:fldChar w:fldCharType="end"/>
                      </w:r>
                      <w:r w:rsidRPr="00BF47ED">
                        <w:rPr>
                          <w:rFonts w:cs="Arial"/>
                        </w:rPr>
                        <w:t>)</w:t>
                      </w:r>
                      <w:r>
                        <w:rPr>
                          <w:rFonts w:cs="Arial"/>
                        </w:rPr>
                        <w:t>.</w:t>
                      </w:r>
                    </w:p>
                    <w:p w14:paraId="4BF877F5" w14:textId="77777777" w:rsidR="004B4B1D" w:rsidRPr="00BF47ED" w:rsidRDefault="004B4B1D" w:rsidP="004B4B1D">
                      <w:pPr>
                        <w:spacing w:line="300" w:lineRule="atLeast"/>
                        <w:rPr>
                          <w:rFonts w:cs="Arial"/>
                        </w:rPr>
                      </w:pPr>
                    </w:p>
                  </w:txbxContent>
                </v:textbox>
                <w10:anchorlock/>
              </v:shape>
            </w:pict>
          </mc:Fallback>
        </mc:AlternateContent>
      </w:r>
    </w:p>
    <w:p w14:paraId="04C4CD84" w14:textId="77777777" w:rsidR="004B4B1D" w:rsidRPr="000363F8" w:rsidRDefault="004B4B1D" w:rsidP="004B4B1D"/>
    <w:p w14:paraId="0D0CEED0" w14:textId="77777777" w:rsidR="004B4B1D" w:rsidRPr="000363F8" w:rsidRDefault="004B4B1D" w:rsidP="004B4B1D">
      <w:pPr>
        <w:rPr>
          <w:bCs/>
        </w:rPr>
      </w:pPr>
    </w:p>
    <w:p w14:paraId="44325B55" w14:textId="77777777" w:rsidR="004B4B1D" w:rsidRPr="000363F8" w:rsidRDefault="004B4B1D" w:rsidP="004B4B1D">
      <w:pPr>
        <w:pStyle w:val="Heading3"/>
      </w:pPr>
      <w:bookmarkStart w:id="5" w:name="task_ZNstain"/>
      <w:r w:rsidRPr="000363F8">
        <w:t xml:space="preserve">TASK </w:t>
      </w:r>
      <w:r>
        <w:t>5</w:t>
      </w:r>
      <w:r>
        <w:fldChar w:fldCharType="begin"/>
      </w:r>
      <w:r>
        <w:instrText xml:space="preserve"> </w:instrText>
      </w:r>
      <w:r w:rsidRPr="00E83C20">
        <w:instrText>SEQ \* ALPHABETIC task \* MERGEFORMAT</w:instrText>
      </w:r>
      <w:r>
        <w:instrText xml:space="preserve"> </w:instrText>
      </w:r>
      <w:r>
        <w:fldChar w:fldCharType="separate"/>
      </w:r>
      <w:r>
        <w:rPr>
          <w:noProof/>
        </w:rPr>
        <w:t>C</w:t>
      </w:r>
      <w:r>
        <w:fldChar w:fldCharType="end"/>
      </w:r>
      <w:bookmarkEnd w:id="5"/>
      <w:r>
        <w:t xml:space="preserve">: </w:t>
      </w:r>
      <w:r>
        <w:tab/>
        <w:t xml:space="preserve">Using </w:t>
      </w:r>
      <w:r w:rsidRPr="000363F8">
        <w:t>differential stain to identify a respiratory tract pathogen</w:t>
      </w:r>
    </w:p>
    <w:p w14:paraId="5AE6A771" w14:textId="77777777" w:rsidR="004B4B1D" w:rsidRPr="000363F8" w:rsidRDefault="004B4B1D" w:rsidP="004B4B1D">
      <w:pPr>
        <w:rPr>
          <w:bCs/>
        </w:rPr>
      </w:pPr>
    </w:p>
    <w:p w14:paraId="5DB2728A" w14:textId="77777777" w:rsidR="004B4B1D" w:rsidRDefault="004B4B1D" w:rsidP="004B4B1D">
      <w:r w:rsidRPr="000363F8">
        <w:t xml:space="preserve">Certain microorganisms, in particular mycobacteria, have the power to retain specific stains even when they are </w:t>
      </w:r>
      <w:r>
        <w:t xml:space="preserve">decolourised by mineral acids. </w:t>
      </w:r>
      <w:r w:rsidRPr="000363F8">
        <w:t>They are therefore referred to as being “acid-fast”. The ability of mycobacteria to resist decolourisation is due to the presence of high amounts of mycolic acid within their cell wall structure. Therefore, you can use this stain to determine whether the infectious agent in this case is a mycobacterium or not. You should carry out the staining procedure on positive and negative controls (acid-fast and non-acid-fast bacteria) as well as on your unknown.</w:t>
      </w:r>
    </w:p>
    <w:p w14:paraId="21E105D4" w14:textId="77777777" w:rsidR="004B4B1D" w:rsidRPr="000363F8" w:rsidRDefault="004B4B1D" w:rsidP="004B4B1D"/>
    <w:p w14:paraId="50A96CDB" w14:textId="77777777" w:rsidR="004B4B1D" w:rsidRPr="000363F8" w:rsidRDefault="004B4B1D" w:rsidP="004B4B1D">
      <w:pPr>
        <w:pStyle w:val="Heading4"/>
      </w:pPr>
      <w:r w:rsidRPr="000363F8">
        <w:t xml:space="preserve">Protocol </w:t>
      </w:r>
      <w:r>
        <w:t>5.</w:t>
      </w:r>
      <w:r>
        <w:fldChar w:fldCharType="begin"/>
      </w:r>
      <w:r>
        <w:instrText xml:space="preserve"> </w:instrText>
      </w:r>
      <w:r w:rsidRPr="00E83C20">
        <w:instrText>SEQ protocol \*MERGEFORMAT</w:instrText>
      </w:r>
      <w:r>
        <w:instrText xml:space="preserve"> </w:instrText>
      </w:r>
      <w:r>
        <w:fldChar w:fldCharType="separate"/>
      </w:r>
      <w:r>
        <w:rPr>
          <w:noProof/>
        </w:rPr>
        <w:t>2</w:t>
      </w:r>
      <w:r>
        <w:fldChar w:fldCharType="end"/>
      </w:r>
      <w:r w:rsidRPr="000363F8">
        <w:t>: Modified Ziehl-</w:t>
      </w:r>
      <w:proofErr w:type="spellStart"/>
      <w:r w:rsidRPr="000363F8">
        <w:t>Neelson</w:t>
      </w:r>
      <w:proofErr w:type="spellEnd"/>
      <w:r w:rsidRPr="000363F8">
        <w:t xml:space="preserve"> stain</w:t>
      </w:r>
      <w:r>
        <w:t>.</w:t>
      </w:r>
    </w:p>
    <w:p w14:paraId="0EC1FB68" w14:textId="77777777" w:rsidR="004B4B1D" w:rsidRPr="000363F8" w:rsidRDefault="004B4B1D" w:rsidP="004B4B1D">
      <w:pPr>
        <w:rPr>
          <w:bCs/>
        </w:rPr>
      </w:pPr>
    </w:p>
    <w:p w14:paraId="42D68332" w14:textId="77777777" w:rsidR="004B4B1D" w:rsidRPr="000363F8" w:rsidRDefault="004B4B1D" w:rsidP="004B4B1D">
      <w:pPr>
        <w:pStyle w:val="ListParagraph"/>
        <w:numPr>
          <w:ilvl w:val="0"/>
          <w:numId w:val="2"/>
        </w:numPr>
        <w:contextualSpacing w:val="0"/>
      </w:pPr>
      <w:r w:rsidRPr="000363F8">
        <w:t xml:space="preserve">Hold a glass slide with metal forceps and flame thoroughly its operational </w:t>
      </w:r>
      <w:r w:rsidRPr="00F66C37">
        <w:t>upper surface</w:t>
      </w:r>
      <w:r w:rsidRPr="000363F8">
        <w:t xml:space="preserve"> using a Bunsen flame. Allow the slide to cool. Flame a loop until red hot and leave it to cool. Place a loopful of sterile water on the upper surface of the slide. Flame the loop again and allow it to cool, then use it to pick up a speck of a colony from the culture provided. Mix this speck thoroughly into the drop of water to form a dilute milky suspension covering an area of about the size of a 20p coin.</w:t>
      </w:r>
    </w:p>
    <w:p w14:paraId="3A73FAC4" w14:textId="77777777" w:rsidR="004B4B1D" w:rsidRPr="000363F8" w:rsidRDefault="004B4B1D" w:rsidP="004B4B1D">
      <w:pPr>
        <w:rPr>
          <w:bCs/>
        </w:rPr>
      </w:pPr>
    </w:p>
    <w:p w14:paraId="0E6816BC" w14:textId="77777777" w:rsidR="004B4B1D" w:rsidRPr="00ED464C" w:rsidRDefault="004B4B1D" w:rsidP="004B4B1D">
      <w:pPr>
        <w:pStyle w:val="ListParagraph"/>
        <w:numPr>
          <w:ilvl w:val="0"/>
          <w:numId w:val="2"/>
        </w:numPr>
        <w:contextualSpacing w:val="0"/>
        <w:rPr>
          <w:bCs/>
        </w:rPr>
      </w:pPr>
      <w:r w:rsidRPr="00ED464C">
        <w:rPr>
          <w:bCs/>
        </w:rPr>
        <w:t xml:space="preserve">Allow the film to dry completely. You may need to do this by warming the slide gently, holding it in forceps </w:t>
      </w:r>
      <w:r w:rsidRPr="000363F8">
        <w:t>well above the Bunsen’s flame.</w:t>
      </w:r>
    </w:p>
    <w:p w14:paraId="4A3CE27E" w14:textId="77777777" w:rsidR="004B4B1D" w:rsidRPr="000363F8" w:rsidRDefault="004B4B1D" w:rsidP="004B4B1D"/>
    <w:p w14:paraId="1CC9DE75" w14:textId="77777777" w:rsidR="004B4B1D" w:rsidRPr="000363F8" w:rsidRDefault="004B4B1D" w:rsidP="004B4B1D">
      <w:pPr>
        <w:pStyle w:val="ListParagraph"/>
        <w:numPr>
          <w:ilvl w:val="0"/>
          <w:numId w:val="2"/>
        </w:numPr>
        <w:contextualSpacing w:val="0"/>
      </w:pPr>
      <w:r w:rsidRPr="000363F8">
        <w:t xml:space="preserve">Fix the film of cells to the slide by passing the lower surface of the slide through </w:t>
      </w:r>
      <w:r>
        <w:t xml:space="preserve">the Bunsen flame slowly twice. </w:t>
      </w:r>
      <w:r w:rsidRPr="000363F8">
        <w:t>The slide will now be hot to the touch; allow it to cool.</w:t>
      </w:r>
    </w:p>
    <w:p w14:paraId="0767EA73" w14:textId="77777777" w:rsidR="004B4B1D" w:rsidRPr="000363F8" w:rsidRDefault="004B4B1D" w:rsidP="004B4B1D"/>
    <w:p w14:paraId="3899FD3E" w14:textId="77777777" w:rsidR="004B4B1D" w:rsidRPr="00ED464C" w:rsidRDefault="004B4B1D" w:rsidP="004B4B1D">
      <w:pPr>
        <w:pStyle w:val="ListParagraph"/>
        <w:numPr>
          <w:ilvl w:val="0"/>
          <w:numId w:val="2"/>
        </w:numPr>
        <w:contextualSpacing w:val="0"/>
        <w:rPr>
          <w:bCs/>
        </w:rPr>
      </w:pPr>
      <w:r w:rsidRPr="00ED464C">
        <w:rPr>
          <w:bCs/>
        </w:rPr>
        <w:lastRenderedPageBreak/>
        <w:t>Place the slide on the staining rack over the sink.</w:t>
      </w:r>
    </w:p>
    <w:p w14:paraId="06950799" w14:textId="77777777" w:rsidR="004B4B1D" w:rsidRPr="000363F8" w:rsidRDefault="004B4B1D" w:rsidP="004B4B1D">
      <w:pPr>
        <w:rPr>
          <w:bCs/>
        </w:rPr>
      </w:pPr>
    </w:p>
    <w:p w14:paraId="1E51246B" w14:textId="77777777" w:rsidR="004B4B1D" w:rsidRPr="000363F8" w:rsidRDefault="004B4B1D" w:rsidP="004B4B1D">
      <w:pPr>
        <w:pStyle w:val="ListParagraph"/>
        <w:numPr>
          <w:ilvl w:val="0"/>
          <w:numId w:val="2"/>
        </w:numPr>
        <w:contextualSpacing w:val="0"/>
      </w:pPr>
      <w:r w:rsidRPr="000363F8">
        <w:t xml:space="preserve">Cover the slide with </w:t>
      </w:r>
      <w:proofErr w:type="spellStart"/>
      <w:r w:rsidRPr="000363F8">
        <w:t>carbol</w:t>
      </w:r>
      <w:proofErr w:type="spellEnd"/>
      <w:r w:rsidRPr="000363F8">
        <w:t xml:space="preserve"> fuchsin solution (this contains phenol, so take care to avoid contact with skin. Wash hands immediately if this happens). Allow to stand for 5 min.</w:t>
      </w:r>
    </w:p>
    <w:p w14:paraId="29EEDA50" w14:textId="77777777" w:rsidR="004B4B1D" w:rsidRPr="000363F8" w:rsidRDefault="004B4B1D" w:rsidP="004B4B1D"/>
    <w:p w14:paraId="4B3A06CE" w14:textId="77777777" w:rsidR="004B4B1D" w:rsidRPr="00ED464C" w:rsidRDefault="004B4B1D" w:rsidP="004B4B1D">
      <w:pPr>
        <w:pStyle w:val="ListParagraph"/>
        <w:numPr>
          <w:ilvl w:val="0"/>
          <w:numId w:val="2"/>
        </w:numPr>
        <w:contextualSpacing w:val="0"/>
        <w:rPr>
          <w:bCs/>
        </w:rPr>
      </w:pPr>
      <w:r w:rsidRPr="000363F8">
        <w:t>Rinse with water.</w:t>
      </w:r>
    </w:p>
    <w:p w14:paraId="0C23DB37" w14:textId="77777777" w:rsidR="004B4B1D" w:rsidRPr="000363F8" w:rsidRDefault="004B4B1D" w:rsidP="004B4B1D">
      <w:pPr>
        <w:rPr>
          <w:bCs/>
        </w:rPr>
      </w:pPr>
    </w:p>
    <w:p w14:paraId="569D804E" w14:textId="77777777" w:rsidR="004B4B1D" w:rsidRPr="00ED464C" w:rsidRDefault="004B4B1D" w:rsidP="004B4B1D">
      <w:pPr>
        <w:pStyle w:val="ListParagraph"/>
        <w:numPr>
          <w:ilvl w:val="0"/>
          <w:numId w:val="2"/>
        </w:numPr>
        <w:contextualSpacing w:val="0"/>
        <w:rPr>
          <w:bCs/>
          <w:i/>
        </w:rPr>
      </w:pPr>
      <w:r w:rsidRPr="00ED464C">
        <w:rPr>
          <w:bCs/>
          <w:i/>
        </w:rPr>
        <w:t>Take great care, wear protective gloves and safety spectacles now to handle the next solution (</w:t>
      </w:r>
      <w:r w:rsidRPr="00ED464C">
        <w:rPr>
          <w:i/>
        </w:rPr>
        <w:t xml:space="preserve">hydrochloric acid in ethanol) which </w:t>
      </w:r>
      <w:r w:rsidRPr="00ED464C">
        <w:rPr>
          <w:bCs/>
          <w:i/>
        </w:rPr>
        <w:t>is corrosive!</w:t>
      </w:r>
    </w:p>
    <w:p w14:paraId="73501A6E" w14:textId="77777777" w:rsidR="004B4B1D" w:rsidRPr="000363F8" w:rsidRDefault="004B4B1D" w:rsidP="004B4B1D">
      <w:pPr>
        <w:rPr>
          <w:bCs/>
          <w:i/>
        </w:rPr>
      </w:pPr>
    </w:p>
    <w:p w14:paraId="6312F5F4" w14:textId="77777777" w:rsidR="004B4B1D" w:rsidRPr="000363F8" w:rsidRDefault="004B4B1D" w:rsidP="004B4B1D">
      <w:pPr>
        <w:pStyle w:val="ListParagraph"/>
        <w:numPr>
          <w:ilvl w:val="0"/>
          <w:numId w:val="2"/>
        </w:numPr>
        <w:contextualSpacing w:val="0"/>
      </w:pPr>
      <w:r w:rsidRPr="000363F8">
        <w:t xml:space="preserve">Decolourise the slide by covering it with hydrochloric acid in ethanol </w:t>
      </w:r>
      <w:proofErr w:type="gramStart"/>
      <w:r w:rsidRPr="000363F8">
        <w:t>solution, and</w:t>
      </w:r>
      <w:proofErr w:type="gramEnd"/>
      <w:r w:rsidRPr="000363F8">
        <w:t xml:space="preserve"> allow to stand for 15</w:t>
      </w:r>
      <w:r>
        <w:t xml:space="preserve"> </w:t>
      </w:r>
      <w:r w:rsidRPr="000363F8">
        <w:t>-</w:t>
      </w:r>
      <w:r>
        <w:t xml:space="preserve"> </w:t>
      </w:r>
      <w:r w:rsidRPr="000363F8">
        <w:t>30 seconds.</w:t>
      </w:r>
    </w:p>
    <w:p w14:paraId="6972858D" w14:textId="77777777" w:rsidR="004B4B1D" w:rsidRPr="000363F8" w:rsidRDefault="004B4B1D" w:rsidP="004B4B1D"/>
    <w:p w14:paraId="697A7259" w14:textId="77777777" w:rsidR="004B4B1D" w:rsidRPr="000363F8" w:rsidRDefault="004B4B1D" w:rsidP="004B4B1D">
      <w:pPr>
        <w:pStyle w:val="ListParagraph"/>
        <w:numPr>
          <w:ilvl w:val="0"/>
          <w:numId w:val="2"/>
        </w:numPr>
        <w:contextualSpacing w:val="0"/>
      </w:pPr>
      <w:r w:rsidRPr="000363F8">
        <w:t>Immediately remove excess acid by running slide in tap water.</w:t>
      </w:r>
    </w:p>
    <w:p w14:paraId="1981B167" w14:textId="77777777" w:rsidR="004B4B1D" w:rsidRPr="000363F8" w:rsidRDefault="004B4B1D" w:rsidP="004B4B1D"/>
    <w:p w14:paraId="1F7F7391" w14:textId="77777777" w:rsidR="004B4B1D" w:rsidRPr="000363F8" w:rsidRDefault="004B4B1D" w:rsidP="004B4B1D">
      <w:pPr>
        <w:pStyle w:val="ListParagraph"/>
        <w:numPr>
          <w:ilvl w:val="0"/>
          <w:numId w:val="2"/>
        </w:numPr>
        <w:contextualSpacing w:val="0"/>
      </w:pPr>
      <w:r w:rsidRPr="000363F8">
        <w:t xml:space="preserve">Counterstain with malachite green solution for </w:t>
      </w:r>
      <w:r>
        <w:t>one</w:t>
      </w:r>
      <w:r w:rsidRPr="000363F8">
        <w:t xml:space="preserve"> min</w:t>
      </w:r>
      <w:r>
        <w:t>ute</w:t>
      </w:r>
      <w:r w:rsidRPr="000363F8">
        <w:t>.</w:t>
      </w:r>
    </w:p>
    <w:p w14:paraId="77814F86" w14:textId="77777777" w:rsidR="004B4B1D" w:rsidRPr="000363F8" w:rsidRDefault="004B4B1D" w:rsidP="004B4B1D"/>
    <w:p w14:paraId="36D4BD51" w14:textId="77777777" w:rsidR="004B4B1D" w:rsidRPr="000363F8" w:rsidRDefault="004B4B1D" w:rsidP="004B4B1D">
      <w:pPr>
        <w:pStyle w:val="ListParagraph"/>
        <w:numPr>
          <w:ilvl w:val="0"/>
          <w:numId w:val="2"/>
        </w:numPr>
        <w:contextualSpacing w:val="0"/>
      </w:pPr>
      <w:r w:rsidRPr="000363F8">
        <w:t>Remove excess stain with water.</w:t>
      </w:r>
    </w:p>
    <w:p w14:paraId="1A6FAD29" w14:textId="77777777" w:rsidR="004B4B1D" w:rsidRPr="000363F8" w:rsidRDefault="004B4B1D" w:rsidP="004B4B1D"/>
    <w:p w14:paraId="4952C47A" w14:textId="77777777" w:rsidR="004B4B1D" w:rsidRPr="000363F8" w:rsidRDefault="004B4B1D" w:rsidP="004B4B1D">
      <w:pPr>
        <w:pStyle w:val="ListParagraph"/>
        <w:numPr>
          <w:ilvl w:val="0"/>
          <w:numId w:val="2"/>
        </w:numPr>
        <w:contextualSpacing w:val="0"/>
      </w:pPr>
      <w:r w:rsidRPr="000363F8">
        <w:t>Gently blot dry and examine with the oil-immersion lens (x100).</w:t>
      </w:r>
    </w:p>
    <w:p w14:paraId="07485A36" w14:textId="77777777" w:rsidR="004B4B1D" w:rsidRPr="000363F8" w:rsidRDefault="004B4B1D" w:rsidP="004B4B1D">
      <w:pPr>
        <w:rPr>
          <w:bCs/>
          <w:caps/>
        </w:rPr>
      </w:pPr>
    </w:p>
    <w:p w14:paraId="7DB96D94" w14:textId="77777777" w:rsidR="004B4B1D" w:rsidRPr="000363F8" w:rsidRDefault="004B4B1D" w:rsidP="004B4B1D">
      <w:pPr>
        <w:rPr>
          <w:bCs/>
          <w:i/>
        </w:rPr>
      </w:pPr>
      <w:r w:rsidRPr="000363F8">
        <w:rPr>
          <w:i/>
        </w:rPr>
        <w:t>Interpretation</w:t>
      </w:r>
    </w:p>
    <w:p w14:paraId="4DADCE29" w14:textId="77777777" w:rsidR="004B4B1D" w:rsidRPr="000363F8" w:rsidRDefault="004B4B1D" w:rsidP="004B4B1D">
      <w:pPr>
        <w:rPr>
          <w:bCs/>
        </w:rPr>
      </w:pPr>
    </w:p>
    <w:p w14:paraId="1FCADD6D" w14:textId="77777777" w:rsidR="004B4B1D" w:rsidRPr="000363F8" w:rsidRDefault="004B4B1D" w:rsidP="004B4B1D">
      <w:pPr>
        <w:rPr>
          <w:bCs/>
        </w:rPr>
      </w:pPr>
      <w:r w:rsidRPr="000363F8">
        <w:rPr>
          <w:bCs/>
        </w:rPr>
        <w:t>(Acid-fast bacilli appear red on a pale green background).</w:t>
      </w:r>
    </w:p>
    <w:p w14:paraId="449D72F8" w14:textId="77777777" w:rsidR="004B4B1D" w:rsidRDefault="004B4B1D" w:rsidP="004B4B1D"/>
    <w:p w14:paraId="67505BCC" w14:textId="77777777" w:rsidR="004B4B1D" w:rsidRPr="00FE7A2A" w:rsidRDefault="004B4B1D" w:rsidP="004B4B1D">
      <w:r>
        <w:t xml:space="preserve">Record your results in </w:t>
      </w:r>
      <w:r>
        <w:rPr>
          <w:bCs/>
          <w:caps/>
        </w:rPr>
        <w:fldChar w:fldCharType="begin"/>
      </w:r>
      <w:r>
        <w:rPr>
          <w:bCs/>
          <w:caps/>
        </w:rPr>
        <w:instrText xml:space="preserve"> REF _Ref175673933 \h </w:instrText>
      </w:r>
      <w:r>
        <w:rPr>
          <w:bCs/>
          <w:caps/>
        </w:rPr>
      </w:r>
      <w:r>
        <w:rPr>
          <w:bCs/>
          <w:caps/>
        </w:rPr>
        <w:fldChar w:fldCharType="separate"/>
      </w:r>
      <w:r>
        <w:t xml:space="preserve">Table </w:t>
      </w:r>
      <w:r>
        <w:rPr>
          <w:noProof/>
        </w:rPr>
        <w:t>27</w:t>
      </w:r>
      <w:r>
        <w:rPr>
          <w:bCs/>
          <w:caps/>
        </w:rPr>
        <w:fldChar w:fldCharType="end"/>
      </w:r>
      <w:r>
        <w:rPr>
          <w:bCs/>
          <w:caps/>
        </w:rPr>
        <w:t xml:space="preserve">. </w:t>
      </w:r>
    </w:p>
    <w:p w14:paraId="10DE9ACC" w14:textId="77777777" w:rsidR="004B4B1D" w:rsidRPr="000363F8" w:rsidRDefault="004B4B1D" w:rsidP="004B4B1D">
      <w:pPr>
        <w:rPr>
          <w:bCs/>
          <w:caps/>
        </w:rPr>
      </w:pPr>
    </w:p>
    <w:p w14:paraId="46E536FC" w14:textId="77777777" w:rsidR="004B4B1D" w:rsidRPr="000363F8" w:rsidRDefault="004B4B1D" w:rsidP="004B4B1D">
      <w:pPr>
        <w:rPr>
          <w:bCs/>
          <w:caps/>
        </w:rPr>
      </w:pPr>
    </w:p>
    <w:p w14:paraId="627B4832" w14:textId="77777777" w:rsidR="004B4B1D" w:rsidRDefault="004B4B1D" w:rsidP="004B4B1D">
      <w:pPr>
        <w:pStyle w:val="Caption"/>
        <w:keepNext/>
      </w:pPr>
      <w:bookmarkStart w:id="6" w:name="_Ref175673933"/>
      <w:r>
        <w:t xml:space="preserve">Table </w:t>
      </w:r>
      <w:r>
        <w:fldChar w:fldCharType="begin"/>
      </w:r>
      <w:r>
        <w:instrText xml:space="preserve"> SEQ Table \* ARABIC </w:instrText>
      </w:r>
      <w:r>
        <w:fldChar w:fldCharType="separate"/>
      </w:r>
      <w:r>
        <w:rPr>
          <w:noProof/>
        </w:rPr>
        <w:t>27</w:t>
      </w:r>
      <w:r>
        <w:rPr>
          <w:noProof/>
        </w:rPr>
        <w:fldChar w:fldCharType="end"/>
      </w:r>
      <w:bookmarkEnd w:id="6"/>
      <w:r>
        <w:t xml:space="preserve">. </w:t>
      </w:r>
      <w:r w:rsidRPr="003E7030">
        <w:t>Results of the modified Ziehl-</w:t>
      </w:r>
      <w:proofErr w:type="spellStart"/>
      <w:r w:rsidRPr="003E7030">
        <w:t>Neelson</w:t>
      </w:r>
      <w:proofErr w:type="spellEnd"/>
      <w:r w:rsidRPr="003E7030">
        <w:t xml:space="preserve"> stain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804"/>
      </w:tblGrid>
      <w:tr w:rsidR="004B4B1D" w:rsidRPr="000363F8" w14:paraId="538D4F35" w14:textId="77777777" w:rsidTr="00AC1422">
        <w:trPr>
          <w:trHeight w:val="680"/>
        </w:trPr>
        <w:tc>
          <w:tcPr>
            <w:tcW w:w="2376" w:type="dxa"/>
            <w:vAlign w:val="center"/>
          </w:tcPr>
          <w:p w14:paraId="2E8DA086" w14:textId="77777777" w:rsidR="004B4B1D" w:rsidRPr="000363F8" w:rsidRDefault="004B4B1D" w:rsidP="00AC1422">
            <w:pPr>
              <w:rPr>
                <w:bCs/>
              </w:rPr>
            </w:pPr>
            <w:r w:rsidRPr="000363F8">
              <w:rPr>
                <w:bCs/>
              </w:rPr>
              <w:t>Microorganism</w:t>
            </w:r>
          </w:p>
        </w:tc>
        <w:tc>
          <w:tcPr>
            <w:tcW w:w="6804" w:type="dxa"/>
            <w:vAlign w:val="center"/>
          </w:tcPr>
          <w:p w14:paraId="0A53FFE9" w14:textId="77777777" w:rsidR="004B4B1D" w:rsidRPr="000363F8" w:rsidRDefault="004B4B1D" w:rsidP="00AC1422">
            <w:pPr>
              <w:rPr>
                <w:bCs/>
              </w:rPr>
            </w:pPr>
            <w:r w:rsidRPr="000363F8">
              <w:rPr>
                <w:bCs/>
              </w:rPr>
              <w:t>Cellular morphology – carefully record what you observe under the microscope</w:t>
            </w:r>
          </w:p>
        </w:tc>
      </w:tr>
      <w:tr w:rsidR="004B4B1D" w:rsidRPr="000363F8" w14:paraId="255AFB40" w14:textId="77777777" w:rsidTr="00AC1422">
        <w:trPr>
          <w:trHeight w:val="1814"/>
        </w:trPr>
        <w:tc>
          <w:tcPr>
            <w:tcW w:w="2376" w:type="dxa"/>
            <w:vAlign w:val="center"/>
          </w:tcPr>
          <w:p w14:paraId="6F247B9E" w14:textId="77777777" w:rsidR="004B4B1D" w:rsidRPr="000363F8" w:rsidRDefault="004B4B1D" w:rsidP="00AC1422">
            <w:pPr>
              <w:rPr>
                <w:bCs/>
              </w:rPr>
            </w:pPr>
            <w:r w:rsidRPr="000363F8">
              <w:rPr>
                <w:bCs/>
              </w:rPr>
              <w:t>Positive control</w:t>
            </w:r>
          </w:p>
          <w:p w14:paraId="65A754A8" w14:textId="77777777" w:rsidR="004B4B1D" w:rsidRPr="000363F8" w:rsidRDefault="004B4B1D" w:rsidP="00AC1422">
            <w:pPr>
              <w:rPr>
                <w:bCs/>
              </w:rPr>
            </w:pPr>
            <w:r w:rsidRPr="000363F8">
              <w:rPr>
                <w:bCs/>
              </w:rPr>
              <w:t>(acid-fast bacterium)</w:t>
            </w:r>
          </w:p>
        </w:tc>
        <w:tc>
          <w:tcPr>
            <w:tcW w:w="6804" w:type="dxa"/>
          </w:tcPr>
          <w:p w14:paraId="5F679F66" w14:textId="77777777" w:rsidR="004B4B1D" w:rsidRPr="000363F8" w:rsidRDefault="004B4B1D" w:rsidP="00AC1422">
            <w:pPr>
              <w:rPr>
                <w:bCs/>
              </w:rPr>
            </w:pPr>
          </w:p>
        </w:tc>
      </w:tr>
      <w:tr w:rsidR="004B4B1D" w:rsidRPr="000363F8" w14:paraId="7842EADC" w14:textId="77777777" w:rsidTr="00AC1422">
        <w:trPr>
          <w:trHeight w:val="1814"/>
        </w:trPr>
        <w:tc>
          <w:tcPr>
            <w:tcW w:w="2376" w:type="dxa"/>
            <w:vAlign w:val="center"/>
          </w:tcPr>
          <w:p w14:paraId="2E658F02" w14:textId="77777777" w:rsidR="004B4B1D" w:rsidRPr="000363F8" w:rsidRDefault="004B4B1D" w:rsidP="00AC1422">
            <w:pPr>
              <w:rPr>
                <w:bCs/>
                <w:i/>
              </w:rPr>
            </w:pPr>
            <w:r w:rsidRPr="000363F8">
              <w:rPr>
                <w:bCs/>
              </w:rPr>
              <w:t>Negative control (non-acid-fast bacterium)</w:t>
            </w:r>
          </w:p>
        </w:tc>
        <w:tc>
          <w:tcPr>
            <w:tcW w:w="6804" w:type="dxa"/>
          </w:tcPr>
          <w:p w14:paraId="092C0184" w14:textId="77777777" w:rsidR="004B4B1D" w:rsidRPr="000363F8" w:rsidRDefault="004B4B1D" w:rsidP="00AC1422">
            <w:pPr>
              <w:rPr>
                <w:bCs/>
              </w:rPr>
            </w:pPr>
          </w:p>
        </w:tc>
      </w:tr>
      <w:tr w:rsidR="004B4B1D" w:rsidRPr="000363F8" w14:paraId="1E9077A2" w14:textId="77777777" w:rsidTr="00AC1422">
        <w:trPr>
          <w:trHeight w:val="1814"/>
        </w:trPr>
        <w:tc>
          <w:tcPr>
            <w:tcW w:w="2376" w:type="dxa"/>
            <w:vAlign w:val="center"/>
          </w:tcPr>
          <w:p w14:paraId="3A38E5D2" w14:textId="77777777" w:rsidR="004B4B1D" w:rsidRPr="000363F8" w:rsidRDefault="004B4B1D" w:rsidP="00AC1422">
            <w:pPr>
              <w:rPr>
                <w:bCs/>
              </w:rPr>
            </w:pPr>
            <w:r w:rsidRPr="000363F8">
              <w:rPr>
                <w:bCs/>
              </w:rPr>
              <w:lastRenderedPageBreak/>
              <w:t>Patient sample</w:t>
            </w:r>
          </w:p>
        </w:tc>
        <w:tc>
          <w:tcPr>
            <w:tcW w:w="6804" w:type="dxa"/>
          </w:tcPr>
          <w:p w14:paraId="33D57258" w14:textId="77777777" w:rsidR="004B4B1D" w:rsidRPr="000363F8" w:rsidRDefault="004B4B1D" w:rsidP="00AC1422">
            <w:pPr>
              <w:rPr>
                <w:bCs/>
              </w:rPr>
            </w:pPr>
          </w:p>
        </w:tc>
      </w:tr>
    </w:tbl>
    <w:p w14:paraId="274A3747" w14:textId="77777777" w:rsidR="004B4B1D" w:rsidRDefault="004B4B1D" w:rsidP="004B4B1D">
      <w:pPr>
        <w:jc w:val="both"/>
        <w:rPr>
          <w:i/>
        </w:rPr>
      </w:pPr>
    </w:p>
    <w:p w14:paraId="653765D3" w14:textId="77777777" w:rsidR="004B4B1D" w:rsidRDefault="004B4B1D" w:rsidP="004B4B1D">
      <w:pPr>
        <w:jc w:val="both"/>
        <w:rPr>
          <w:i/>
        </w:rPr>
      </w:pPr>
    </w:p>
    <w:p w14:paraId="194A30FD" w14:textId="77777777" w:rsidR="004B4B1D" w:rsidRDefault="004B4B1D" w:rsidP="004B4B1D">
      <w:pPr>
        <w:pStyle w:val="Heading3"/>
      </w:pPr>
      <w:r>
        <w:t>Discussion questions: ZN stain results</w:t>
      </w:r>
    </w:p>
    <w:p w14:paraId="4E460B83" w14:textId="77777777" w:rsidR="004B4B1D" w:rsidRPr="000363F8" w:rsidRDefault="004B4B1D" w:rsidP="004B4B1D"/>
    <w:p w14:paraId="703483DE" w14:textId="77777777" w:rsidR="004B4B1D" w:rsidRPr="000363F8" w:rsidRDefault="004B4B1D" w:rsidP="004B4B1D"/>
    <w:p w14:paraId="29B3CF57" w14:textId="77777777" w:rsidR="004B4B1D" w:rsidRPr="000363F8" w:rsidRDefault="004B4B1D" w:rsidP="004B4B1D">
      <w:r w:rsidRPr="000363F8">
        <w:t>What conclusion(s) can you draw from this experiment?</w:t>
      </w:r>
    </w:p>
    <w:p w14:paraId="72260176" w14:textId="77777777" w:rsidR="004B4B1D" w:rsidRPr="000363F8" w:rsidRDefault="004B4B1D" w:rsidP="004B4B1D"/>
    <w:p w14:paraId="3713094C" w14:textId="77777777" w:rsidR="004B4B1D" w:rsidRPr="000363F8" w:rsidRDefault="004B4B1D" w:rsidP="004B4B1D"/>
    <w:p w14:paraId="70588525" w14:textId="77777777" w:rsidR="004B4B1D" w:rsidRPr="000363F8" w:rsidRDefault="004B4B1D" w:rsidP="004B4B1D"/>
    <w:p w14:paraId="0EF8C2CC" w14:textId="77777777" w:rsidR="004B4B1D" w:rsidRPr="000363F8" w:rsidRDefault="004B4B1D" w:rsidP="004B4B1D"/>
    <w:p w14:paraId="7855C461" w14:textId="77777777" w:rsidR="004B4B1D" w:rsidRPr="000363F8" w:rsidRDefault="004B4B1D" w:rsidP="004B4B1D"/>
    <w:p w14:paraId="0D5BA6E4" w14:textId="77777777" w:rsidR="004B4B1D" w:rsidRPr="000363F8" w:rsidRDefault="004B4B1D" w:rsidP="004B4B1D"/>
    <w:p w14:paraId="101E30CE" w14:textId="77777777" w:rsidR="004B4B1D" w:rsidRPr="000363F8" w:rsidRDefault="004B4B1D" w:rsidP="004B4B1D"/>
    <w:p w14:paraId="7142F63F" w14:textId="77777777" w:rsidR="004B4B1D" w:rsidRPr="000363F8" w:rsidRDefault="004B4B1D" w:rsidP="004B4B1D"/>
    <w:p w14:paraId="30EDBD8F" w14:textId="77777777" w:rsidR="004B4B1D" w:rsidRPr="000363F8" w:rsidRDefault="004B4B1D" w:rsidP="004B4B1D"/>
    <w:p w14:paraId="2B8DD55E" w14:textId="77777777" w:rsidR="004B4B1D" w:rsidRPr="000363F8" w:rsidRDefault="004B4B1D" w:rsidP="004B4B1D"/>
    <w:p w14:paraId="7B3F3662" w14:textId="77777777" w:rsidR="004B4B1D" w:rsidRPr="000363F8" w:rsidRDefault="004B4B1D" w:rsidP="004B4B1D"/>
    <w:p w14:paraId="4316597E" w14:textId="77777777" w:rsidR="004B4B1D" w:rsidRPr="000363F8" w:rsidRDefault="004B4B1D" w:rsidP="004B4B1D">
      <w:r w:rsidRPr="000363F8">
        <w:t>What other tests might you do to identify this pathogen?</w:t>
      </w:r>
    </w:p>
    <w:p w14:paraId="4B741568" w14:textId="77777777" w:rsidR="004B4B1D" w:rsidRDefault="004B4B1D" w:rsidP="004B4B1D"/>
    <w:p w14:paraId="3F66206E" w14:textId="77777777" w:rsidR="004B4B1D" w:rsidRPr="000363F8" w:rsidRDefault="004B4B1D" w:rsidP="004B4B1D"/>
    <w:p w14:paraId="4BF6FA25" w14:textId="77777777" w:rsidR="004B4B1D" w:rsidRPr="000363F8" w:rsidRDefault="004B4B1D" w:rsidP="004B4B1D"/>
    <w:p w14:paraId="5CE743A4" w14:textId="77777777" w:rsidR="004B4B1D" w:rsidRPr="000363F8" w:rsidRDefault="004B4B1D" w:rsidP="004B4B1D"/>
    <w:p w14:paraId="2F1AE17E" w14:textId="77777777" w:rsidR="004B4B1D" w:rsidRPr="000363F8" w:rsidRDefault="004B4B1D" w:rsidP="004B4B1D"/>
    <w:p w14:paraId="35495C5E" w14:textId="77777777" w:rsidR="004B4B1D" w:rsidRPr="000363F8" w:rsidRDefault="004B4B1D" w:rsidP="004B4B1D"/>
    <w:p w14:paraId="5A694176" w14:textId="77777777" w:rsidR="004B4B1D" w:rsidRPr="000363F8" w:rsidRDefault="004B4B1D" w:rsidP="004B4B1D"/>
    <w:p w14:paraId="1301385E" w14:textId="77777777" w:rsidR="004B4B1D" w:rsidRPr="000363F8" w:rsidRDefault="004B4B1D" w:rsidP="004B4B1D"/>
    <w:p w14:paraId="30DC223A" w14:textId="77777777" w:rsidR="004B4B1D" w:rsidRPr="000363F8" w:rsidRDefault="004B4B1D" w:rsidP="004B4B1D"/>
    <w:p w14:paraId="0819C7C4" w14:textId="77777777" w:rsidR="004B4B1D" w:rsidRPr="000363F8" w:rsidRDefault="004B4B1D" w:rsidP="004B4B1D"/>
    <w:p w14:paraId="6011629F" w14:textId="77777777" w:rsidR="004B4B1D" w:rsidRPr="000363F8" w:rsidRDefault="004B4B1D" w:rsidP="004B4B1D">
      <w:pPr>
        <w:rPr>
          <w:highlight w:val="yellow"/>
        </w:rPr>
      </w:pPr>
    </w:p>
    <w:p w14:paraId="1601655A" w14:textId="77777777" w:rsidR="004B4B1D" w:rsidRPr="000363F8" w:rsidRDefault="004B4B1D" w:rsidP="004B4B1D"/>
    <w:p w14:paraId="4E99DD46" w14:textId="77777777" w:rsidR="004B4B1D" w:rsidRDefault="004B4B1D" w:rsidP="004B4B1D"/>
    <w:p w14:paraId="7FCAAD61" w14:textId="77777777" w:rsidR="004B4B1D" w:rsidRDefault="004B4B1D" w:rsidP="004B4B1D"/>
    <w:p w14:paraId="1D6A521C" w14:textId="77777777" w:rsidR="004B4B1D" w:rsidRDefault="004B4B1D" w:rsidP="004B4B1D"/>
    <w:p w14:paraId="12DCB6FE" w14:textId="77777777" w:rsidR="004B4B1D" w:rsidRDefault="004B4B1D" w:rsidP="004B4B1D"/>
    <w:p w14:paraId="3864F84E" w14:textId="77777777" w:rsidR="004B4B1D" w:rsidRDefault="004B4B1D" w:rsidP="004B4B1D"/>
    <w:p w14:paraId="14968D7F" w14:textId="77777777" w:rsidR="004B4B1D" w:rsidRDefault="004B4B1D" w:rsidP="004B4B1D"/>
    <w:p w14:paraId="6EBF0DB6" w14:textId="77777777" w:rsidR="004B4B1D" w:rsidRDefault="004B4B1D" w:rsidP="004B4B1D"/>
    <w:p w14:paraId="327DF162" w14:textId="77777777" w:rsidR="004B4B1D" w:rsidRDefault="004B4B1D" w:rsidP="004B4B1D"/>
    <w:p w14:paraId="24A21698" w14:textId="77777777" w:rsidR="004B4B1D" w:rsidRDefault="004B4B1D" w:rsidP="004B4B1D"/>
    <w:p w14:paraId="79497E76" w14:textId="77777777" w:rsidR="004B4B1D" w:rsidRDefault="004B4B1D" w:rsidP="004B4B1D"/>
    <w:p w14:paraId="13856C61" w14:textId="77777777" w:rsidR="004B4B1D" w:rsidRDefault="004B4B1D" w:rsidP="004B4B1D"/>
    <w:p w14:paraId="009B944B" w14:textId="77777777" w:rsidR="004B4B1D" w:rsidRDefault="004B4B1D" w:rsidP="004B4B1D"/>
    <w:p w14:paraId="00DCC8E4" w14:textId="77777777" w:rsidR="004B4B1D" w:rsidRDefault="004B4B1D"/>
    <w:sectPr w:rsidR="004B4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36419"/>
    <w:multiLevelType w:val="hybridMultilevel"/>
    <w:tmpl w:val="E1A077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F32416"/>
    <w:multiLevelType w:val="hybridMultilevel"/>
    <w:tmpl w:val="31921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1658035">
    <w:abstractNumId w:val="1"/>
  </w:num>
  <w:num w:numId="2" w16cid:durableId="636495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1D"/>
    <w:rsid w:val="004B4B1D"/>
    <w:rsid w:val="00935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080D"/>
  <w15:chartTrackingRefBased/>
  <w15:docId w15:val="{891F2FEA-8CE6-41AD-9739-75892B6A9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B1D"/>
    <w:pPr>
      <w:autoSpaceDE w:val="0"/>
      <w:autoSpaceDN w:val="0"/>
      <w:spacing w:after="0" w:line="240" w:lineRule="auto"/>
    </w:pPr>
    <w:rPr>
      <w:rFonts w:ascii="Arial" w:eastAsia="Times New Roman" w:hAnsi="Arial" w:cs="Palatino"/>
      <w:kern w:val="0"/>
      <w14:ligatures w14:val="none"/>
    </w:rPr>
  </w:style>
  <w:style w:type="paragraph" w:styleId="Heading1">
    <w:name w:val="heading 1"/>
    <w:basedOn w:val="Normal"/>
    <w:next w:val="Normal"/>
    <w:link w:val="Heading1Char"/>
    <w:uiPriority w:val="9"/>
    <w:qFormat/>
    <w:rsid w:val="004B4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4B4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4B4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B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B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B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B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B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B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4B4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semiHidden/>
    <w:rsid w:val="004B4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B1D"/>
    <w:rPr>
      <w:rFonts w:eastAsiaTheme="majorEastAsia" w:cstheme="majorBidi"/>
      <w:color w:val="272727" w:themeColor="text1" w:themeTint="D8"/>
    </w:rPr>
  </w:style>
  <w:style w:type="paragraph" w:styleId="Title">
    <w:name w:val="Title"/>
    <w:basedOn w:val="Normal"/>
    <w:next w:val="Normal"/>
    <w:link w:val="TitleChar"/>
    <w:uiPriority w:val="10"/>
    <w:qFormat/>
    <w:rsid w:val="004B4B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B1D"/>
    <w:pPr>
      <w:spacing w:before="160"/>
      <w:jc w:val="center"/>
    </w:pPr>
    <w:rPr>
      <w:i/>
      <w:iCs/>
      <w:color w:val="404040" w:themeColor="text1" w:themeTint="BF"/>
    </w:rPr>
  </w:style>
  <w:style w:type="character" w:customStyle="1" w:styleId="QuoteChar">
    <w:name w:val="Quote Char"/>
    <w:basedOn w:val="DefaultParagraphFont"/>
    <w:link w:val="Quote"/>
    <w:uiPriority w:val="29"/>
    <w:rsid w:val="004B4B1D"/>
    <w:rPr>
      <w:i/>
      <w:iCs/>
      <w:color w:val="404040" w:themeColor="text1" w:themeTint="BF"/>
    </w:rPr>
  </w:style>
  <w:style w:type="paragraph" w:styleId="ListParagraph">
    <w:name w:val="List Paragraph"/>
    <w:basedOn w:val="Normal"/>
    <w:uiPriority w:val="34"/>
    <w:qFormat/>
    <w:rsid w:val="004B4B1D"/>
    <w:pPr>
      <w:ind w:left="720"/>
      <w:contextualSpacing/>
    </w:pPr>
  </w:style>
  <w:style w:type="character" w:styleId="IntenseEmphasis">
    <w:name w:val="Intense Emphasis"/>
    <w:basedOn w:val="DefaultParagraphFont"/>
    <w:uiPriority w:val="21"/>
    <w:qFormat/>
    <w:rsid w:val="004B4B1D"/>
    <w:rPr>
      <w:i/>
      <w:iCs/>
      <w:color w:val="0F4761" w:themeColor="accent1" w:themeShade="BF"/>
    </w:rPr>
  </w:style>
  <w:style w:type="paragraph" w:styleId="IntenseQuote">
    <w:name w:val="Intense Quote"/>
    <w:basedOn w:val="Normal"/>
    <w:next w:val="Normal"/>
    <w:link w:val="IntenseQuoteChar"/>
    <w:uiPriority w:val="30"/>
    <w:qFormat/>
    <w:rsid w:val="004B4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B1D"/>
    <w:rPr>
      <w:i/>
      <w:iCs/>
      <w:color w:val="0F4761" w:themeColor="accent1" w:themeShade="BF"/>
    </w:rPr>
  </w:style>
  <w:style w:type="character" w:styleId="IntenseReference">
    <w:name w:val="Intense Reference"/>
    <w:basedOn w:val="DefaultParagraphFont"/>
    <w:uiPriority w:val="32"/>
    <w:qFormat/>
    <w:rsid w:val="004B4B1D"/>
    <w:rPr>
      <w:b/>
      <w:bCs/>
      <w:smallCaps/>
      <w:color w:val="0F4761" w:themeColor="accent1" w:themeShade="BF"/>
      <w:spacing w:val="5"/>
    </w:rPr>
  </w:style>
  <w:style w:type="paragraph" w:styleId="Caption">
    <w:name w:val="caption"/>
    <w:basedOn w:val="Normal"/>
    <w:next w:val="Normal"/>
    <w:unhideWhenUsed/>
    <w:qFormat/>
    <w:rsid w:val="004B4B1D"/>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750</Words>
  <Characters>4280</Characters>
  <Application>Microsoft Office Word</Application>
  <DocSecurity>0</DocSecurity>
  <Lines>35</Lines>
  <Paragraphs>10</Paragraphs>
  <ScaleCrop>false</ScaleCrop>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1</cp:revision>
  <dcterms:created xsi:type="dcterms:W3CDTF">2024-11-28T12:07:00Z</dcterms:created>
  <dcterms:modified xsi:type="dcterms:W3CDTF">2024-11-28T12:08:00Z</dcterms:modified>
</cp:coreProperties>
</file>