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9D8FB05" w:rsidR="00637039" w:rsidRDefault="004909A6" w:rsidP="004909A6">
      <w:pPr>
        <w:spacing w:before="240" w:after="240"/>
        <w:jc w:val="both"/>
      </w:pPr>
      <w:r>
        <w:t xml:space="preserve"> </w:t>
      </w:r>
      <w:r w:rsidR="00A63AB3">
        <w:t>GRUPO 4</w:t>
      </w:r>
    </w:p>
    <w:p w14:paraId="00000003" w14:textId="060AC4CB" w:rsidR="00637039" w:rsidRDefault="004909A6" w:rsidP="004909A6">
      <w:pPr>
        <w:spacing w:before="240" w:after="240"/>
        <w:jc w:val="both"/>
      </w:pPr>
      <w:r w:rsidRPr="00A63AB3">
        <w:rPr>
          <w:b/>
          <w:bCs/>
        </w:rPr>
        <w:t>Pregunta:</w:t>
      </w:r>
      <w:r>
        <w:t xml:space="preserve"> ¿Los factores estructurales explican una mayor o menor tasa de denuncias y perpetraciones de actos de violencia contra las mujeres en el Perú, a nivel provincial</w:t>
      </w:r>
      <w:r w:rsidR="00A63AB3">
        <w:t xml:space="preserve">, en el </w:t>
      </w:r>
      <w:r>
        <w:t>2017?</w:t>
      </w:r>
      <w:bookmarkStart w:id="0" w:name="_GoBack"/>
      <w:bookmarkEnd w:id="0"/>
    </w:p>
    <w:p w14:paraId="00000004" w14:textId="77777777" w:rsidR="00637039" w:rsidRDefault="004909A6" w:rsidP="004909A6">
      <w:pPr>
        <w:spacing w:before="240" w:after="240"/>
        <w:jc w:val="both"/>
      </w:pPr>
      <w:r w:rsidRPr="00A63AB3">
        <w:rPr>
          <w:b/>
          <w:bCs/>
        </w:rPr>
        <w:t>Hipótesis:</w:t>
      </w:r>
      <w:r>
        <w:t xml:space="preserve"> Las tasas de violencia contra las mujeres en el P</w:t>
      </w:r>
      <w:r>
        <w:t>erú a nivel provincial pueden ser explicadas por contextos estructurales adversos que impiden un desarrollo de las mujeres desde las dimensiones políticas, sociales y económicas; y que a la misma vez permiten que el discurso machista se materialice desde e</w:t>
      </w:r>
      <w:r>
        <w:t>l acto de violencia más minúsculo hasta el feminicidio.</w:t>
      </w:r>
    </w:p>
    <w:p w14:paraId="00000005" w14:textId="77777777" w:rsidR="00637039" w:rsidRDefault="00637039"/>
    <w:sectPr w:rsidR="006370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39"/>
    <w:rsid w:val="004909A6"/>
    <w:rsid w:val="00637039"/>
    <w:rsid w:val="00A6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DFC28"/>
  <w15:docId w15:val="{D98A54D9-902F-4D60-8B46-DBC76641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Mariafe</dc:creator>
  <cp:lastModifiedBy>María Fernanda Aguilar Collantes</cp:lastModifiedBy>
  <cp:revision>3</cp:revision>
  <dcterms:created xsi:type="dcterms:W3CDTF">2019-09-29T04:51:00Z</dcterms:created>
  <dcterms:modified xsi:type="dcterms:W3CDTF">2019-09-29T04:51:00Z</dcterms:modified>
</cp:coreProperties>
</file>