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270"/>
              <w:bottom w:type="dxa" w:w="18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RESUMEN DE VISITAS COMERCIALES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24"/>
                <w:szCs w:val="24"/>
              </w:rPr>
              <w:t xml:space="preserve">Murcia  ·  6–9 Abril 2026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Ferroplast – Tuyper  |  Uso interno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ed6f1"/>
                <w:sz w:val="18"/>
                <w:szCs w:val="18"/>
              </w:rPr>
              <w:t xml:space="preserve">Productos: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MUTE  ·  ECOSAN  ·  BIORIENTADO  ·  PVC PRESIÓN  ·  PE PRESIÓN P100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LEYENDA:   </w:t>
            </w: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Comunidades de Regantes     </w:t>
            </w:r>
            <w:r>
              <w:rPr>
                <w:rFonts w:ascii="Arial" w:cs="Arial" w:eastAsia="Arial" w:hAnsi="Arial"/>
                <w:b/>
                <w:bCs/>
                <w:color w:val="C0580A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Ingeniería / Prescriptor     </w:t>
            </w:r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Operadores / Ayuntamientos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2e6da4"/>
          <w:sz w:val="22"/>
          <w:szCs w:val="22"/>
        </w:rPr>
        <w:t xml:space="preserve">Visitas Principales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06"/>
        <w:gridCol w:w="15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Comunidades de Regantes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 Puerto Lumbreras · CR Lorca F.I y II · CR Guadalentín La Tercia · CR Trasvase Totana · CR Heredamiento Molina · CR Campo de Cartagena · CR Arco Sur Mar Menor · CR Blanca · CR Sector A Abarán · CR Campotejar · CR Argos Calasparra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Ingeniería Agr./Hidráulica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Moval Agroingeniería · Proinaqua · Ecohidro Agua y Medio Ambiente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Ingeniería Edificación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Daproyect Ingeniería y Nuevas Tecnologías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Instalador / Distribuidor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Gestiriego S.L.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TOTAL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14 paradas · 19 empresas contactadas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16 únicos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2e6da4"/>
          <w:sz w:val="22"/>
          <w:szCs w:val="22"/>
        </w:rPr>
        <w:t xml:space="preserve">Detalle por Día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706"/>
        <w:gridCol w:w="1500"/>
        <w:gridCol w:w="13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Zona / Visitas principales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Paradas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Lunes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Abr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Lorca · Totana · Librilla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Regantes + 1 Instal.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Martes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Abr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Alcantarilla · Molina · Cartagena · Mar Menor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Regantes + 1 Ing.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Miércoles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Abr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Murcia capital · Blanca · Abarán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Regantes + 1 Ing.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Jueves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 Abr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Campotejar · Mula · Calasparra · Murcia capital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Regantes + 2 Ing.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 días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11 Reg · 5 Ing · 1+2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16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6c757d"/>
          <w:sz w:val="22"/>
          <w:szCs w:val="22"/>
        </w:rPr>
        <w:t xml:space="preserve">Visitas en Reserva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06"/>
        <w:gridCol w:w="15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75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75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75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Comunidades de Regantes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CGR Sierra Espuña · CR Azarbe del Merancho · CR Casablanca · CR Trasvase Librilla · CR Vegas Altas F.III · CR Blanca II · Mancomunidad Canales del Taibilla · Aguas de Jumilla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Operadores agua municipal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HIDROGEA/Aguas de Lorca · Aguas de Totana · Aguas de Alguazas · HIDROGEA/EMUASA Murcia · HIDROGEA Aguas de Cieza · HIDROGEA sede central Murcia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Ayuntamientos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Ayuntamiento de Aledo · Ayuntamiento de Ojós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Ingeniería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Prointer Ingeniería S.L. · Ingenalium S.L. · Agritech Murcia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TOTAL</w:t>
            </w:r>
          </w:p>
        </w:tc>
        <w:tc>
          <w:tcPr>
            <w:tcW w:type="dxa" w:w="6206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dce8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a3a5c"/>
          <w:sz w:val="22"/>
          <w:szCs w:val="22"/>
        </w:rPr>
        <w:t xml:space="preserve">Mix de Productos por Tipo de Cliente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2"/>
        <w:gridCol w:w="2402"/>
        <w:gridCol w:w="1700"/>
        <w:gridCol w:w="1502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Regantes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Ing. Hidráulica/Agr.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Ing. Edificación</w:t>
            </w:r>
          </w:p>
        </w:tc>
        <w:tc>
          <w:tcPr>
            <w:tcW w:type="dxa" w:w="1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Instaladores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 Presión P100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 Principal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 Prescriptor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 Reventa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PVC Presión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 Secundario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 Prescriptor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 Instalaciones</w:t>
            </w:r>
          </w:p>
        </w:tc>
        <w:tc>
          <w:tcPr>
            <w:tcW w:type="dxa" w:w="15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 Reventa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Biorientado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 Impulsiones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 Prescriptor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5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 Esporádico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MUTE / ECOSAN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 Saneamiento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 Edificios</w:t>
            </w:r>
          </w:p>
        </w:tc>
        <w:tc>
          <w:tcPr>
            <w:tcW w:type="dxa" w:w="1502"/>
            <w:tcBorders>
              <w:top w:val="none" w:color="FFFFFF" w:sz="0"/>
              <w:left w:val="none" w:color="FFFFFF" w:sz="0"/>
              <w:bottom w:val="single" w:color="e0e8f0" w:sz="4"/>
              <w:right w:val="none" w:color="FFFFFF" w:sz="0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Nota: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CR Blanca atiende 3 fases en una misma sede. CR Campotejar atiende 2 fases.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El 63% de las visitas son a comunidades de regantes, el 26% a ingenierías y el 11% a instaladores/distribuidores.</w:t>
            </w:r>
          </w:p>
        </w:tc>
      </w:tr>
    </w:tbl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Ferroplast – Tuyper  |  Resumen visitas Murcia 6–9 Abril 2026  |  Uso interno         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2026-03-30T09:00:24.740Z</dcterms:created>
  <dcterms:modified xsi:type="dcterms:W3CDTF">2026-03-30T09:00:24.745Z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